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AC0C09" w14:paraId="3B686964" w14:textId="77777777" w:rsidTr="2709588C">
        <w:trPr>
          <w:trHeight w:val="534"/>
          <w:jc w:val="center"/>
        </w:trPr>
        <w:tc>
          <w:tcPr>
            <w:tcW w:w="5000" w:type="pct"/>
            <w:gridSpan w:val="3"/>
            <w:tcBorders>
              <w:bottom w:val="single" w:sz="4" w:space="0" w:color="auto"/>
            </w:tcBorders>
            <w:shd w:val="clear" w:color="auto" w:fill="808080" w:themeFill="background1" w:themeFillShade="80"/>
          </w:tcPr>
          <w:p w14:paraId="67CD3DED" w14:textId="77777777" w:rsidR="002644DE" w:rsidRPr="00AC0C09"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AC0C09">
              <w:rPr>
                <w:rFonts w:ascii="Times New Roman" w:eastAsia="Calibri" w:hAnsi="Times New Roman" w:cs="Times New Roman"/>
                <w:b/>
                <w:sz w:val="28"/>
                <w:lang w:eastAsia="sk-SK"/>
              </w:rPr>
              <w:t>Analýza sociálnych vplyvov</w:t>
            </w:r>
          </w:p>
          <w:p w14:paraId="47CDA668" w14:textId="77777777" w:rsidR="002644DE" w:rsidRPr="00AC0C09" w:rsidRDefault="002644DE" w:rsidP="002644DE">
            <w:pPr>
              <w:spacing w:after="0" w:line="240" w:lineRule="auto"/>
              <w:jc w:val="center"/>
              <w:rPr>
                <w:rFonts w:ascii="Times New Roman" w:eastAsia="Calibri" w:hAnsi="Times New Roman" w:cs="Times New Roman"/>
                <w:b/>
                <w:sz w:val="24"/>
                <w:lang w:eastAsia="sk-SK"/>
              </w:rPr>
            </w:pPr>
            <w:r w:rsidRPr="00AC0C09">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775C08B" w14:textId="77777777" w:rsidR="002644DE" w:rsidRPr="00AC0C09" w:rsidRDefault="002644DE" w:rsidP="002644DE">
            <w:pPr>
              <w:spacing w:after="0" w:line="240" w:lineRule="auto"/>
              <w:jc w:val="both"/>
              <w:rPr>
                <w:rFonts w:ascii="Times New Roman" w:eastAsia="Calibri" w:hAnsi="Times New Roman" w:cs="Times New Roman"/>
                <w:b/>
                <w:lang w:eastAsia="sk-SK"/>
              </w:rPr>
            </w:pPr>
            <w:r w:rsidRPr="00AC0C09">
              <w:rPr>
                <w:rFonts w:ascii="Times New Roman" w:eastAsia="Calibri" w:hAnsi="Times New Roman" w:cs="Times New Roman"/>
                <w:b/>
                <w:sz w:val="18"/>
                <w:lang w:eastAsia="sk-SK"/>
              </w:rPr>
              <w:t>(</w:t>
            </w:r>
            <w:r w:rsidRPr="00AC0C09">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AC0C09" w14:paraId="264B5F9E" w14:textId="77777777" w:rsidTr="2709588C">
        <w:trPr>
          <w:jc w:val="center"/>
        </w:trPr>
        <w:tc>
          <w:tcPr>
            <w:tcW w:w="5000" w:type="pct"/>
            <w:gridSpan w:val="3"/>
            <w:tcBorders>
              <w:bottom w:val="single" w:sz="4" w:space="0" w:color="auto"/>
            </w:tcBorders>
            <w:shd w:val="clear" w:color="auto" w:fill="A6A6A6" w:themeFill="background1" w:themeFillShade="A6"/>
          </w:tcPr>
          <w:p w14:paraId="2F9FF373" w14:textId="77777777" w:rsidR="002644DE" w:rsidRPr="00AC0C09" w:rsidRDefault="002644DE" w:rsidP="002644DE">
            <w:pPr>
              <w:spacing w:after="0" w:line="240" w:lineRule="auto"/>
              <w:rPr>
                <w:rFonts w:ascii="Times New Roman" w:eastAsia="Calibri" w:hAnsi="Times New Roman" w:cs="Times New Roman"/>
                <w:b/>
                <w:sz w:val="24"/>
                <w:lang w:eastAsia="sk-SK"/>
              </w:rPr>
            </w:pPr>
            <w:r w:rsidRPr="00AC0C09">
              <w:rPr>
                <w:rFonts w:ascii="Times New Roman" w:eastAsia="Calibri" w:hAnsi="Times New Roman" w:cs="Times New Roman"/>
                <w:b/>
                <w:lang w:eastAsia="sk-SK"/>
              </w:rPr>
              <w:t xml:space="preserve">4.1 </w:t>
            </w:r>
            <w:r w:rsidRPr="00AC0C09">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AC0C09" w14:paraId="0A832F8A" w14:textId="77777777" w:rsidTr="2709588C">
        <w:trPr>
          <w:jc w:val="center"/>
        </w:trPr>
        <w:tc>
          <w:tcPr>
            <w:tcW w:w="5000" w:type="pct"/>
            <w:gridSpan w:val="3"/>
            <w:tcBorders>
              <w:bottom w:val="single" w:sz="4" w:space="0" w:color="auto"/>
            </w:tcBorders>
            <w:shd w:val="clear" w:color="auto" w:fill="F2F2F2" w:themeFill="background1" w:themeFillShade="F2"/>
          </w:tcPr>
          <w:p w14:paraId="349FE5E6" w14:textId="77777777" w:rsidR="002644DE" w:rsidRPr="00AC0C09" w:rsidRDefault="002644DE" w:rsidP="002644DE">
            <w:pPr>
              <w:spacing w:after="0" w:line="240" w:lineRule="auto"/>
              <w:rPr>
                <w:rFonts w:ascii="Times New Roman" w:eastAsia="Calibri" w:hAnsi="Times New Roman" w:cs="Times New Roman"/>
                <w:i/>
                <w:sz w:val="20"/>
                <w:lang w:eastAsia="sk-SK"/>
              </w:rPr>
            </w:pPr>
            <w:r w:rsidRPr="00AC0C09">
              <w:rPr>
                <w:rFonts w:ascii="Times New Roman" w:eastAsia="Calibri" w:hAnsi="Times New Roman" w:cs="Times New Roman"/>
                <w:i/>
                <w:sz w:val="20"/>
                <w:lang w:eastAsia="sk-SK"/>
              </w:rPr>
              <w:t xml:space="preserve">Vedie návrh k zvýšeniu alebo zníženiu príjmov alebo výdavkov domácností? </w:t>
            </w:r>
          </w:p>
          <w:p w14:paraId="7543768D" w14:textId="77777777" w:rsidR="002644DE" w:rsidRPr="00AC0C09" w:rsidRDefault="002644DE" w:rsidP="002644DE">
            <w:pPr>
              <w:spacing w:after="0" w:line="240" w:lineRule="auto"/>
              <w:rPr>
                <w:rFonts w:ascii="Times New Roman" w:eastAsia="Calibri" w:hAnsi="Times New Roman" w:cs="Times New Roman"/>
                <w:i/>
                <w:sz w:val="20"/>
                <w:lang w:eastAsia="sk-SK"/>
              </w:rPr>
            </w:pPr>
            <w:r w:rsidRPr="00AC0C09">
              <w:rPr>
                <w:rFonts w:ascii="Times New Roman" w:eastAsia="Calibri" w:hAnsi="Times New Roman" w:cs="Times New Roman"/>
                <w:i/>
                <w:sz w:val="20"/>
                <w:lang w:eastAsia="sk-SK"/>
              </w:rPr>
              <w:t xml:space="preserve">Ktoré skupiny domácností/obyvateľstva sú takto ovplyvnené a akým spôsobom? </w:t>
            </w:r>
          </w:p>
          <w:p w14:paraId="382802CC" w14:textId="77777777" w:rsidR="002644DE" w:rsidRPr="00AC0C09" w:rsidRDefault="002644DE" w:rsidP="002644DE">
            <w:pPr>
              <w:spacing w:after="0" w:line="240" w:lineRule="auto"/>
              <w:rPr>
                <w:rFonts w:ascii="Times New Roman" w:eastAsia="Calibri" w:hAnsi="Times New Roman" w:cs="Times New Roman"/>
                <w:i/>
                <w:sz w:val="20"/>
                <w:lang w:eastAsia="sk-SK"/>
              </w:rPr>
            </w:pPr>
            <w:r w:rsidRPr="00AC0C09">
              <w:rPr>
                <w:rFonts w:ascii="Times New Roman" w:eastAsia="Calibri" w:hAnsi="Times New Roman" w:cs="Times New Roman"/>
                <w:i/>
                <w:sz w:val="20"/>
                <w:lang w:eastAsia="sk-SK"/>
              </w:rPr>
              <w:t>Sú medzi potenciálne ovplyvnenými skupinami skupiny v riziku chudoby alebo sociálneho vylúčenia?</w:t>
            </w:r>
          </w:p>
          <w:p w14:paraId="72002472" w14:textId="77777777" w:rsidR="002644DE" w:rsidRPr="00AC0C09" w:rsidRDefault="002644DE" w:rsidP="002644DE">
            <w:pPr>
              <w:spacing w:after="0" w:line="240" w:lineRule="auto"/>
              <w:rPr>
                <w:rFonts w:ascii="Times New Roman" w:eastAsia="Calibri" w:hAnsi="Times New Roman" w:cs="Times New Roman"/>
                <w:b/>
                <w:sz w:val="18"/>
                <w:lang w:eastAsia="sk-SK"/>
              </w:rPr>
            </w:pPr>
            <w:r w:rsidRPr="00AC0C09">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AC0C09" w14:paraId="19940F7D" w14:textId="77777777" w:rsidTr="2709588C">
        <w:trPr>
          <w:trHeight w:val="170"/>
          <w:jc w:val="center"/>
        </w:trPr>
        <w:tc>
          <w:tcPr>
            <w:tcW w:w="129" w:type="pct"/>
            <w:tcBorders>
              <w:top w:val="single" w:sz="4" w:space="0" w:color="auto"/>
              <w:bottom w:val="single" w:sz="4" w:space="0" w:color="auto"/>
            </w:tcBorders>
            <w:shd w:val="clear" w:color="auto" w:fill="DDDDDD"/>
            <w:vAlign w:val="center"/>
          </w:tcPr>
          <w:p w14:paraId="65C37A00"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172C4D09" w14:textId="77777777" w:rsidR="002644DE" w:rsidRPr="00AC0C09" w:rsidRDefault="002644DE" w:rsidP="002644DE">
            <w:pPr>
              <w:spacing w:after="0" w:line="240" w:lineRule="auto"/>
              <w:jc w:val="center"/>
              <w:rPr>
                <w:rFonts w:ascii="Times New Roman" w:eastAsia="Calibri" w:hAnsi="Times New Roman" w:cs="Times New Roman"/>
                <w:b/>
                <w:sz w:val="20"/>
                <w:szCs w:val="20"/>
                <w:lang w:eastAsia="sk-SK"/>
              </w:rPr>
            </w:pPr>
            <w:r w:rsidRPr="00AC0C09">
              <w:rPr>
                <w:rFonts w:ascii="Times New Roman" w:eastAsia="Calibri" w:hAnsi="Times New Roman" w:cs="Times New Roman"/>
                <w:b/>
                <w:i/>
                <w:sz w:val="20"/>
                <w:szCs w:val="20"/>
                <w:lang w:eastAsia="sk-SK"/>
              </w:rPr>
              <w:t>4.1.1 Pozitívny vplyv</w:t>
            </w:r>
          </w:p>
        </w:tc>
      </w:tr>
      <w:tr w:rsidR="002644DE" w:rsidRPr="00AC0C09" w14:paraId="59E160BD" w14:textId="77777777" w:rsidTr="2709588C">
        <w:trPr>
          <w:trHeight w:val="759"/>
          <w:jc w:val="center"/>
        </w:trPr>
        <w:tc>
          <w:tcPr>
            <w:tcW w:w="129" w:type="pct"/>
            <w:tcBorders>
              <w:top w:val="single" w:sz="4" w:space="0" w:color="auto"/>
              <w:bottom w:val="single" w:sz="4" w:space="0" w:color="auto"/>
            </w:tcBorders>
            <w:shd w:val="clear" w:color="auto" w:fill="auto"/>
            <w:vAlign w:val="center"/>
          </w:tcPr>
          <w:p w14:paraId="6022F13F" w14:textId="77777777" w:rsidR="002644DE" w:rsidRPr="00AC0C09"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78DD8A0" w14:textId="77777777" w:rsidR="002644DE" w:rsidRPr="00AC0C09" w:rsidRDefault="002644DE" w:rsidP="002644DE">
            <w:pPr>
              <w:spacing w:after="0" w:line="240" w:lineRule="auto"/>
              <w:jc w:val="both"/>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Popíšte </w:t>
            </w:r>
            <w:r w:rsidRPr="00AC0C09">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57BC4AB0" w14:textId="5075784C" w:rsidR="00240796" w:rsidRPr="00AC0C09" w:rsidRDefault="00240796"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Opatren</w:t>
            </w:r>
            <w:r w:rsidR="007D2B63" w:rsidRPr="00AC0C09">
              <w:rPr>
                <w:rFonts w:ascii="Times New Roman" w:eastAsia="Calibri" w:hAnsi="Times New Roman" w:cs="Times New Roman"/>
                <w:sz w:val="20"/>
                <w:szCs w:val="20"/>
                <w:lang w:eastAsia="sk-SK"/>
              </w:rPr>
              <w:t xml:space="preserve">ie  - </w:t>
            </w:r>
            <w:r w:rsidR="00DF650F" w:rsidRPr="00AC0C09">
              <w:rPr>
                <w:rFonts w:ascii="Times New Roman" w:eastAsia="Calibri" w:hAnsi="Times New Roman" w:cs="Times New Roman"/>
                <w:sz w:val="20"/>
                <w:szCs w:val="20"/>
                <w:lang w:eastAsia="sk-SK"/>
              </w:rPr>
              <w:t xml:space="preserve"> </w:t>
            </w:r>
            <w:r w:rsidRPr="00AC0C09">
              <w:rPr>
                <w:rFonts w:ascii="Times New Roman" w:eastAsia="Calibri" w:hAnsi="Times New Roman" w:cs="Times New Roman"/>
                <w:sz w:val="20"/>
                <w:szCs w:val="20"/>
                <w:lang w:eastAsia="sk-SK"/>
              </w:rPr>
              <w:t>je zavedenie kompenzačného príspevku pre pedagogických a odborných zamestnancov pracujúcich v prostrediach s výrazným nedostatkom personálu. Cieľom tohto opatrenia je zvýšiť atraktivitu pracovných pozícií v oblasti vzdelávania a motivovať zamestnancov dlhodobo pracovať v tomto sektore, najmä v regiónoch alebo špecializáciách, kde je tento nedostatok najvýraznejší.</w:t>
            </w:r>
          </w:p>
          <w:p w14:paraId="20B75BFB" w14:textId="192A3E47" w:rsidR="002644DE" w:rsidRPr="00AC0C09" w:rsidRDefault="00240796"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Príspevky </w:t>
            </w:r>
            <w:r w:rsidR="007D2B63" w:rsidRPr="00AC0C09">
              <w:rPr>
                <w:rFonts w:ascii="Times New Roman" w:eastAsia="Calibri" w:hAnsi="Times New Roman" w:cs="Times New Roman"/>
                <w:sz w:val="20"/>
                <w:szCs w:val="20"/>
                <w:lang w:eastAsia="sk-SK"/>
              </w:rPr>
              <w:t xml:space="preserve">majú </w:t>
            </w:r>
            <w:r w:rsidRPr="00AC0C09">
              <w:rPr>
                <w:rFonts w:ascii="Times New Roman" w:eastAsia="Calibri" w:hAnsi="Times New Roman" w:cs="Times New Roman"/>
                <w:sz w:val="20"/>
                <w:szCs w:val="20"/>
                <w:lang w:eastAsia="sk-SK"/>
              </w:rPr>
              <w:t xml:space="preserve">priamo zvýšiť disponibilný príjem </w:t>
            </w:r>
            <w:r w:rsidR="00C83951" w:rsidRPr="00AC0C09">
              <w:rPr>
                <w:rFonts w:ascii="Times New Roman" w:eastAsia="Calibri" w:hAnsi="Times New Roman" w:cs="Times New Roman"/>
                <w:sz w:val="20"/>
                <w:szCs w:val="20"/>
                <w:lang w:eastAsia="sk-SK"/>
              </w:rPr>
              <w:t>domácností, v ktorých je aspoň jeden člen domácnosti pedagogickým alebo odborným zamestnancom</w:t>
            </w:r>
            <w:r w:rsidRPr="00AC0C09">
              <w:rPr>
                <w:rFonts w:ascii="Times New Roman" w:eastAsia="Calibri" w:hAnsi="Times New Roman" w:cs="Times New Roman"/>
                <w:sz w:val="20"/>
                <w:szCs w:val="20"/>
                <w:lang w:eastAsia="sk-SK"/>
              </w:rPr>
              <w:t xml:space="preserve">, čo </w:t>
            </w:r>
            <w:r w:rsidR="00C83951" w:rsidRPr="00AC0C09">
              <w:rPr>
                <w:rFonts w:ascii="Times New Roman" w:eastAsia="Calibri" w:hAnsi="Times New Roman" w:cs="Times New Roman"/>
                <w:sz w:val="20"/>
                <w:szCs w:val="20"/>
                <w:lang w:eastAsia="sk-SK"/>
              </w:rPr>
              <w:t xml:space="preserve">má </w:t>
            </w:r>
            <w:r w:rsidRPr="00AC0C09">
              <w:rPr>
                <w:rFonts w:ascii="Times New Roman" w:eastAsia="Calibri" w:hAnsi="Times New Roman" w:cs="Times New Roman"/>
                <w:sz w:val="20"/>
                <w:szCs w:val="20"/>
                <w:lang w:eastAsia="sk-SK"/>
              </w:rPr>
              <w:t xml:space="preserve">pozitívny vplyv na ekonomiku domácnosti. </w:t>
            </w:r>
            <w:r w:rsidR="00DF650F" w:rsidRPr="00AC0C09">
              <w:rPr>
                <w:rFonts w:ascii="Times New Roman" w:eastAsia="Calibri" w:hAnsi="Times New Roman" w:cs="Times New Roman"/>
                <w:sz w:val="20"/>
                <w:szCs w:val="20"/>
                <w:lang w:eastAsia="sk-SK"/>
              </w:rPr>
              <w:t xml:space="preserve">Tento príjem </w:t>
            </w:r>
            <w:r w:rsidR="00C83951" w:rsidRPr="00AC0C09">
              <w:rPr>
                <w:rFonts w:ascii="Times New Roman" w:eastAsia="Calibri" w:hAnsi="Times New Roman" w:cs="Times New Roman"/>
                <w:sz w:val="20"/>
                <w:szCs w:val="20"/>
                <w:lang w:eastAsia="sk-SK"/>
              </w:rPr>
              <w:t xml:space="preserve">nie je jednorazový, ale pravidelný a dlhodobý, </w:t>
            </w:r>
            <w:r w:rsidR="00DF650F" w:rsidRPr="00AC0C09">
              <w:rPr>
                <w:rFonts w:ascii="Times New Roman" w:eastAsia="Calibri" w:hAnsi="Times New Roman" w:cs="Times New Roman"/>
                <w:sz w:val="20"/>
                <w:szCs w:val="20"/>
                <w:lang w:eastAsia="sk-SK"/>
              </w:rPr>
              <w:t xml:space="preserve">čím </w:t>
            </w:r>
            <w:r w:rsidR="00C83951" w:rsidRPr="00AC0C09">
              <w:rPr>
                <w:rFonts w:ascii="Times New Roman" w:eastAsia="Calibri" w:hAnsi="Times New Roman" w:cs="Times New Roman"/>
                <w:sz w:val="20"/>
                <w:szCs w:val="20"/>
                <w:lang w:eastAsia="sk-SK"/>
              </w:rPr>
              <w:t xml:space="preserve">bude zabezpečené </w:t>
            </w:r>
            <w:r w:rsidR="00DF650F" w:rsidRPr="00AC0C09">
              <w:rPr>
                <w:rFonts w:ascii="Times New Roman" w:eastAsia="Calibri" w:hAnsi="Times New Roman" w:cs="Times New Roman"/>
                <w:sz w:val="20"/>
                <w:szCs w:val="20"/>
                <w:lang w:eastAsia="sk-SK"/>
              </w:rPr>
              <w:t xml:space="preserve">trvalé a stabilné zlepšenie hospodárenia príslušných domácností. </w:t>
            </w:r>
            <w:r w:rsidRPr="00AC0C09">
              <w:rPr>
                <w:rFonts w:ascii="Times New Roman" w:eastAsia="Calibri" w:hAnsi="Times New Roman" w:cs="Times New Roman"/>
                <w:sz w:val="20"/>
                <w:szCs w:val="20"/>
                <w:lang w:eastAsia="sk-SK"/>
              </w:rPr>
              <w:t>Zvyšovanie príjmov by mohlo tiež znamenať, že</w:t>
            </w:r>
            <w:r w:rsidR="00C32140" w:rsidRPr="00AC0C09">
              <w:rPr>
                <w:rFonts w:ascii="Times New Roman" w:eastAsia="Calibri" w:hAnsi="Times New Roman" w:cs="Times New Roman"/>
                <w:sz w:val="20"/>
                <w:szCs w:val="20"/>
                <w:lang w:eastAsia="sk-SK"/>
              </w:rPr>
              <w:t xml:space="preserve"> domácnosti</w:t>
            </w:r>
            <w:r w:rsidRPr="00AC0C09">
              <w:rPr>
                <w:rFonts w:ascii="Times New Roman" w:eastAsia="Calibri" w:hAnsi="Times New Roman" w:cs="Times New Roman"/>
                <w:sz w:val="20"/>
                <w:szCs w:val="20"/>
                <w:lang w:eastAsia="sk-SK"/>
              </w:rPr>
              <w:t xml:space="preserve"> pedagogick</w:t>
            </w:r>
            <w:r w:rsidR="00C32140" w:rsidRPr="00AC0C09">
              <w:rPr>
                <w:rFonts w:ascii="Times New Roman" w:eastAsia="Calibri" w:hAnsi="Times New Roman" w:cs="Times New Roman"/>
                <w:sz w:val="20"/>
                <w:szCs w:val="20"/>
                <w:lang w:eastAsia="sk-SK"/>
              </w:rPr>
              <w:t>ých</w:t>
            </w:r>
            <w:r w:rsidRPr="00AC0C09">
              <w:rPr>
                <w:rFonts w:ascii="Times New Roman" w:eastAsia="Calibri" w:hAnsi="Times New Roman" w:cs="Times New Roman"/>
                <w:sz w:val="20"/>
                <w:szCs w:val="20"/>
                <w:lang w:eastAsia="sk-SK"/>
              </w:rPr>
              <w:t xml:space="preserve"> a</w:t>
            </w:r>
            <w:r w:rsidR="00C32140" w:rsidRPr="00AC0C09">
              <w:rPr>
                <w:rFonts w:ascii="Times New Roman" w:eastAsia="Calibri" w:hAnsi="Times New Roman" w:cs="Times New Roman"/>
                <w:sz w:val="20"/>
                <w:szCs w:val="20"/>
                <w:lang w:eastAsia="sk-SK"/>
              </w:rPr>
              <w:t> </w:t>
            </w:r>
            <w:r w:rsidRPr="00AC0C09">
              <w:rPr>
                <w:rFonts w:ascii="Times New Roman" w:eastAsia="Calibri" w:hAnsi="Times New Roman" w:cs="Times New Roman"/>
                <w:sz w:val="20"/>
                <w:szCs w:val="20"/>
                <w:lang w:eastAsia="sk-SK"/>
              </w:rPr>
              <w:t>odborn</w:t>
            </w:r>
            <w:r w:rsidR="00C32140" w:rsidRPr="00AC0C09">
              <w:rPr>
                <w:rFonts w:ascii="Times New Roman" w:eastAsia="Calibri" w:hAnsi="Times New Roman" w:cs="Times New Roman"/>
                <w:sz w:val="20"/>
                <w:szCs w:val="20"/>
                <w:lang w:eastAsia="sk-SK"/>
              </w:rPr>
              <w:t xml:space="preserve">ých </w:t>
            </w:r>
            <w:r w:rsidRPr="00AC0C09">
              <w:rPr>
                <w:rFonts w:ascii="Times New Roman" w:eastAsia="Calibri" w:hAnsi="Times New Roman" w:cs="Times New Roman"/>
                <w:sz w:val="20"/>
                <w:szCs w:val="20"/>
                <w:lang w:eastAsia="sk-SK"/>
              </w:rPr>
              <w:t>zamestnanc</w:t>
            </w:r>
            <w:r w:rsidR="00C32140" w:rsidRPr="00AC0C09">
              <w:rPr>
                <w:rFonts w:ascii="Times New Roman" w:eastAsia="Calibri" w:hAnsi="Times New Roman" w:cs="Times New Roman"/>
                <w:sz w:val="20"/>
                <w:szCs w:val="20"/>
                <w:lang w:eastAsia="sk-SK"/>
              </w:rPr>
              <w:t>ov</w:t>
            </w:r>
            <w:r w:rsidRPr="00AC0C09">
              <w:rPr>
                <w:rFonts w:ascii="Times New Roman" w:eastAsia="Calibri" w:hAnsi="Times New Roman" w:cs="Times New Roman"/>
                <w:sz w:val="20"/>
                <w:szCs w:val="20"/>
                <w:lang w:eastAsia="sk-SK"/>
              </w:rPr>
              <w:t xml:space="preserve"> budú menej závisl</w:t>
            </w:r>
            <w:r w:rsidR="0032255A" w:rsidRPr="00AC0C09">
              <w:rPr>
                <w:rFonts w:ascii="Times New Roman" w:eastAsia="Calibri" w:hAnsi="Times New Roman" w:cs="Times New Roman"/>
                <w:sz w:val="20"/>
                <w:szCs w:val="20"/>
                <w:lang w:eastAsia="sk-SK"/>
              </w:rPr>
              <w:t>é</w:t>
            </w:r>
            <w:r w:rsidRPr="00AC0C09">
              <w:rPr>
                <w:rFonts w:ascii="Times New Roman" w:eastAsia="Calibri" w:hAnsi="Times New Roman" w:cs="Times New Roman"/>
                <w:sz w:val="20"/>
                <w:szCs w:val="20"/>
                <w:lang w:eastAsia="sk-SK"/>
              </w:rPr>
              <w:t xml:space="preserve"> od prípadných</w:t>
            </w:r>
            <w:r w:rsidR="0032255A" w:rsidRPr="00AC0C09">
              <w:rPr>
                <w:rFonts w:ascii="Times New Roman" w:eastAsia="Calibri" w:hAnsi="Times New Roman" w:cs="Times New Roman"/>
                <w:sz w:val="20"/>
                <w:szCs w:val="20"/>
                <w:lang w:eastAsia="sk-SK"/>
              </w:rPr>
              <w:t xml:space="preserve"> sociálnych dávok, i</w:t>
            </w:r>
            <w:r w:rsidRPr="00AC0C09">
              <w:rPr>
                <w:rFonts w:ascii="Times New Roman" w:eastAsia="Calibri" w:hAnsi="Times New Roman" w:cs="Times New Roman"/>
                <w:sz w:val="20"/>
                <w:szCs w:val="20"/>
                <w:lang w:eastAsia="sk-SK"/>
              </w:rPr>
              <w:t>ných foriem finančnej podpory</w:t>
            </w:r>
            <w:r w:rsidR="00893E59" w:rsidRPr="00AC0C09">
              <w:rPr>
                <w:rFonts w:ascii="Times New Roman" w:eastAsia="Calibri" w:hAnsi="Times New Roman" w:cs="Times New Roman"/>
                <w:sz w:val="20"/>
                <w:szCs w:val="20"/>
                <w:lang w:eastAsia="sk-SK"/>
              </w:rPr>
              <w:t>, prípadne iných vedľajších pracovných príjmov</w:t>
            </w:r>
            <w:r w:rsidRPr="00AC0C09">
              <w:rPr>
                <w:rFonts w:ascii="Times New Roman" w:eastAsia="Calibri" w:hAnsi="Times New Roman" w:cs="Times New Roman"/>
                <w:sz w:val="20"/>
                <w:szCs w:val="20"/>
                <w:lang w:eastAsia="sk-SK"/>
              </w:rPr>
              <w:t>. V dôsledku týchto príspevkov sa môže zlepšiť aj celková kvalita života ovplyvnených domácností, pretože vyššie príjmy umožňujú lepší prístup k zdravotnej starostlivosti, vzdelávaniu, voľnočasovým aktivitám a iným dôležitým aspektom, ktoré prispievajú k celkovému blahu a</w:t>
            </w:r>
            <w:r w:rsidR="00F55940">
              <w:rPr>
                <w:rFonts w:ascii="Times New Roman" w:eastAsia="Calibri" w:hAnsi="Times New Roman" w:cs="Times New Roman"/>
                <w:sz w:val="20"/>
                <w:szCs w:val="20"/>
                <w:lang w:eastAsia="sk-SK"/>
              </w:rPr>
              <w:t> </w:t>
            </w:r>
            <w:r w:rsidRPr="00AC0C09">
              <w:rPr>
                <w:rFonts w:ascii="Times New Roman" w:eastAsia="Calibri" w:hAnsi="Times New Roman" w:cs="Times New Roman"/>
                <w:sz w:val="20"/>
                <w:szCs w:val="20"/>
                <w:lang w:eastAsia="sk-SK"/>
              </w:rPr>
              <w:t>spokojnosti</w:t>
            </w:r>
            <w:r w:rsidR="00F55940">
              <w:rPr>
                <w:rFonts w:ascii="Times New Roman" w:eastAsia="Calibri" w:hAnsi="Times New Roman" w:cs="Times New Roman"/>
                <w:sz w:val="20"/>
                <w:szCs w:val="20"/>
                <w:lang w:eastAsia="sk-SK"/>
              </w:rPr>
              <w:t>.</w:t>
            </w:r>
          </w:p>
          <w:p w14:paraId="35506714" w14:textId="77777777" w:rsidR="00B04D87" w:rsidRPr="00AC0C09" w:rsidRDefault="00B04D87"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Opatrenie – úprava pravidiel znižovania základného úväzku supervízora.</w:t>
            </w:r>
          </w:p>
          <w:p w14:paraId="784D6795" w14:textId="56B3F469" w:rsidR="00B04D87" w:rsidRPr="00AC0C09" w:rsidRDefault="00B04D87"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Toto opatrenie nemá </w:t>
            </w:r>
            <w:r w:rsidR="008049E3" w:rsidRPr="00AC0C09">
              <w:rPr>
                <w:rFonts w:ascii="Times New Roman" w:eastAsia="Calibri" w:hAnsi="Times New Roman" w:cs="Times New Roman"/>
                <w:sz w:val="20"/>
                <w:szCs w:val="20"/>
                <w:lang w:eastAsia="sk-SK"/>
              </w:rPr>
              <w:t xml:space="preserve">primárne </w:t>
            </w:r>
            <w:r w:rsidRPr="00AC0C09">
              <w:rPr>
                <w:rFonts w:ascii="Times New Roman" w:eastAsia="Calibri" w:hAnsi="Times New Roman" w:cs="Times New Roman"/>
                <w:sz w:val="20"/>
                <w:szCs w:val="20"/>
                <w:lang w:eastAsia="sk-SK"/>
              </w:rPr>
              <w:t xml:space="preserve">vplyv na hospodárenie domácností vo vzťahu k ich príjmom a výdavkom. Zamestnanci, ktorí vykonávajú činnosti supervízora, sú zamestnanci, ktorí dosahujú príjmy zo závislej činnosti na základe pracovnej zmluvy </w:t>
            </w:r>
            <w:r w:rsidR="0064549B" w:rsidRPr="00AC0C09">
              <w:rPr>
                <w:rFonts w:ascii="Times New Roman" w:eastAsia="Calibri" w:hAnsi="Times New Roman" w:cs="Times New Roman"/>
                <w:sz w:val="20"/>
                <w:szCs w:val="20"/>
                <w:lang w:eastAsia="sk-SK"/>
              </w:rPr>
              <w:t xml:space="preserve"> </w:t>
            </w:r>
            <w:r w:rsidR="0098385B" w:rsidRPr="00AC0C09">
              <w:rPr>
                <w:rFonts w:ascii="Times New Roman" w:eastAsia="Calibri" w:hAnsi="Times New Roman" w:cs="Times New Roman"/>
                <w:sz w:val="20"/>
                <w:szCs w:val="20"/>
                <w:lang w:eastAsia="sk-SK"/>
              </w:rPr>
              <w:t>aj</w:t>
            </w:r>
            <w:r w:rsidR="0064549B" w:rsidRPr="00AC0C09">
              <w:rPr>
                <w:rFonts w:ascii="Times New Roman" w:eastAsia="Calibri" w:hAnsi="Times New Roman" w:cs="Times New Roman"/>
                <w:sz w:val="20"/>
                <w:szCs w:val="20"/>
                <w:lang w:eastAsia="sk-SK"/>
              </w:rPr>
              <w:t xml:space="preserve"> v súčasnosti </w:t>
            </w:r>
            <w:r w:rsidRPr="00AC0C09">
              <w:rPr>
                <w:rFonts w:ascii="Times New Roman" w:eastAsia="Calibri" w:hAnsi="Times New Roman" w:cs="Times New Roman"/>
                <w:sz w:val="20"/>
                <w:szCs w:val="20"/>
                <w:lang w:eastAsia="sk-SK"/>
              </w:rPr>
              <w:t>a týmto opatrením nedochádza k zmene ich pracovnému úväzku vo vzťahu k</w:t>
            </w:r>
            <w:r w:rsidR="008049E3" w:rsidRPr="00AC0C09">
              <w:rPr>
                <w:rFonts w:ascii="Times New Roman" w:eastAsia="Calibri" w:hAnsi="Times New Roman" w:cs="Times New Roman"/>
                <w:sz w:val="20"/>
                <w:szCs w:val="20"/>
                <w:lang w:eastAsia="sk-SK"/>
              </w:rPr>
              <w:t> </w:t>
            </w:r>
            <w:r w:rsidRPr="00AC0C09">
              <w:rPr>
                <w:rFonts w:ascii="Times New Roman" w:eastAsia="Calibri" w:hAnsi="Times New Roman" w:cs="Times New Roman"/>
                <w:sz w:val="20"/>
                <w:szCs w:val="20"/>
                <w:lang w:eastAsia="sk-SK"/>
              </w:rPr>
              <w:t>príjmom</w:t>
            </w:r>
            <w:r w:rsidR="008049E3" w:rsidRPr="00AC0C09">
              <w:rPr>
                <w:rFonts w:ascii="Times New Roman" w:eastAsia="Calibri" w:hAnsi="Times New Roman" w:cs="Times New Roman"/>
                <w:sz w:val="20"/>
                <w:szCs w:val="20"/>
                <w:lang w:eastAsia="sk-SK"/>
              </w:rPr>
              <w:t xml:space="preserve">, a to ani  k zvýšeniu, ani k zníženiu. Dochádza k zmene len vo </w:t>
            </w:r>
            <w:r w:rsidRPr="00AC0C09">
              <w:rPr>
                <w:rFonts w:ascii="Times New Roman" w:eastAsia="Calibri" w:hAnsi="Times New Roman" w:cs="Times New Roman"/>
                <w:sz w:val="20"/>
                <w:szCs w:val="20"/>
                <w:lang w:eastAsia="sk-SK"/>
              </w:rPr>
              <w:t xml:space="preserve">vzťahu k činnostiam, ktoré v rámci svojho pracovno-právneho vzťahu vykonávajú. Výška ich existujúceho úväzku zostáva zachovaná, mení sa len náplň ich práce. </w:t>
            </w:r>
          </w:p>
          <w:p w14:paraId="50B456AE" w14:textId="2BD8D883" w:rsidR="00A7763E" w:rsidRPr="00AC0C09" w:rsidRDefault="00A7763E"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Opatrenie – možnosť pre učiteľov VŠ učiť na ZŠ a SŠ. </w:t>
            </w:r>
          </w:p>
          <w:p w14:paraId="38F6E2CC" w14:textId="015E2473" w:rsidR="00A7763E" w:rsidRPr="00AC0C09" w:rsidRDefault="00A7763E" w:rsidP="00240796">
            <w:pPr>
              <w:spacing w:after="0" w:line="240" w:lineRule="auto"/>
              <w:ind w:left="720"/>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V rámci špecifickej situácie na trhu práce s učiteľmi má za cieľ toto opatrenie umožniť učiteľom VŠ učiť na ZŠ a SŠ a zamedziť tak sčasti nedostatku pedagogických zamestnancov práve na ZŠ a SŠ. Rovnako tak sa zabezpečuje aj možnosť ďalšieho kariérneho rozvoja tých učiteľov VŠ, ktorí z nejakého dôvodu stratia zamestnanie a ich ďalšie uplatnenie na trhu práce je veľmi obmedzené.</w:t>
            </w:r>
          </w:p>
          <w:p w14:paraId="688F3B43" w14:textId="66B9931B" w:rsidR="008049E3" w:rsidRPr="00AC0C09" w:rsidRDefault="008049E3" w:rsidP="00240796">
            <w:pPr>
              <w:spacing w:after="0" w:line="240" w:lineRule="auto"/>
              <w:ind w:left="720"/>
              <w:contextualSpacing/>
              <w:rPr>
                <w:rFonts w:ascii="Times New Roman" w:eastAsia="Calibri" w:hAnsi="Times New Roman" w:cs="Times New Roman"/>
                <w:sz w:val="20"/>
                <w:szCs w:val="20"/>
                <w:lang w:eastAsia="sk-SK"/>
              </w:rPr>
            </w:pPr>
          </w:p>
        </w:tc>
      </w:tr>
      <w:tr w:rsidR="002644DE" w:rsidRPr="00AC0C09" w14:paraId="2638FF0B" w14:textId="77777777" w:rsidTr="2709588C">
        <w:trPr>
          <w:trHeight w:val="397"/>
          <w:jc w:val="center"/>
        </w:trPr>
        <w:tc>
          <w:tcPr>
            <w:tcW w:w="129" w:type="pct"/>
            <w:vMerge w:val="restart"/>
            <w:tcBorders>
              <w:top w:val="single" w:sz="4" w:space="0" w:color="auto"/>
            </w:tcBorders>
            <w:shd w:val="clear" w:color="auto" w:fill="auto"/>
            <w:vAlign w:val="center"/>
          </w:tcPr>
          <w:p w14:paraId="364925FA"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F42B034" w14:textId="77777777" w:rsidR="002644DE" w:rsidRPr="00AC0C09" w:rsidRDefault="002644DE" w:rsidP="002644DE">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Špecifikujte </w:t>
            </w:r>
            <w:r w:rsidRPr="00AC0C0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2C6E8033" w14:textId="399AFFC0" w:rsidR="002644DE" w:rsidRPr="00AC0C09" w:rsidRDefault="00636449" w:rsidP="2709588C">
            <w:pPr>
              <w:spacing w:after="0" w:line="240" w:lineRule="auto"/>
              <w:rPr>
                <w:rFonts w:ascii="Times New Roman" w:eastAsia="Calibri" w:hAnsi="Times New Roman" w:cs="Times New Roman"/>
                <w:i/>
                <w:iCs/>
                <w:sz w:val="20"/>
                <w:szCs w:val="20"/>
                <w:lang w:eastAsia="sk-SK"/>
              </w:rPr>
            </w:pPr>
            <w:r w:rsidRPr="00AC0C09">
              <w:rPr>
                <w:rFonts w:ascii="Times New Roman" w:eastAsia="Calibri" w:hAnsi="Times New Roman" w:cs="Times New Roman"/>
                <w:i/>
                <w:iCs/>
                <w:sz w:val="18"/>
                <w:szCs w:val="18"/>
                <w:lang w:eastAsia="sk-SK"/>
              </w:rPr>
              <w:t>Ovplyvnená skupina č. 1</w:t>
            </w:r>
            <w:r w:rsidR="00240796" w:rsidRPr="00AC0C09">
              <w:rPr>
                <w:rFonts w:ascii="Times New Roman" w:eastAsia="Calibri" w:hAnsi="Times New Roman" w:cs="Times New Roman"/>
                <w:i/>
                <w:iCs/>
                <w:sz w:val="18"/>
                <w:szCs w:val="18"/>
                <w:lang w:eastAsia="sk-SK"/>
              </w:rPr>
              <w:t xml:space="preserve"> </w:t>
            </w:r>
            <w:r w:rsidR="00240796" w:rsidRPr="00AC0C09">
              <w:rPr>
                <w:rFonts w:ascii="Times New Roman" w:eastAsia="Calibri" w:hAnsi="Times New Roman" w:cs="Times New Roman"/>
                <w:b/>
                <w:bCs/>
                <w:sz w:val="20"/>
                <w:szCs w:val="20"/>
                <w:lang w:eastAsia="sk-SK"/>
              </w:rPr>
              <w:t xml:space="preserve">Pedagogickí </w:t>
            </w:r>
            <w:r w:rsidR="00DB2E8A" w:rsidRPr="00AC0C09">
              <w:rPr>
                <w:rFonts w:ascii="Times New Roman" w:eastAsia="Calibri" w:hAnsi="Times New Roman" w:cs="Times New Roman"/>
                <w:b/>
                <w:bCs/>
                <w:sz w:val="20"/>
                <w:szCs w:val="20"/>
                <w:lang w:eastAsia="sk-SK"/>
              </w:rPr>
              <w:t xml:space="preserve">a odborní </w:t>
            </w:r>
            <w:r w:rsidR="00240796" w:rsidRPr="00AC0C09">
              <w:rPr>
                <w:rFonts w:ascii="Times New Roman" w:eastAsia="Calibri" w:hAnsi="Times New Roman" w:cs="Times New Roman"/>
                <w:b/>
                <w:bCs/>
                <w:sz w:val="20"/>
                <w:szCs w:val="20"/>
                <w:lang w:eastAsia="sk-SK"/>
              </w:rPr>
              <w:t>zamestnanci</w:t>
            </w:r>
            <w:r w:rsidR="00D771CC" w:rsidRPr="00AC0C09">
              <w:rPr>
                <w:rFonts w:ascii="Times New Roman" w:eastAsia="Calibri" w:hAnsi="Times New Roman" w:cs="Times New Roman"/>
                <w:b/>
                <w:bCs/>
                <w:sz w:val="20"/>
                <w:szCs w:val="20"/>
                <w:lang w:eastAsia="sk-SK"/>
              </w:rPr>
              <w:t xml:space="preserve"> pracujúci v školách a školských zariadeniach</w:t>
            </w:r>
            <w:r w:rsidR="008049E3" w:rsidRPr="00AC0C09">
              <w:rPr>
                <w:rFonts w:ascii="Times New Roman" w:eastAsia="Calibri" w:hAnsi="Times New Roman" w:cs="Times New Roman"/>
                <w:b/>
                <w:bCs/>
                <w:sz w:val="20"/>
                <w:szCs w:val="20"/>
                <w:lang w:eastAsia="sk-SK"/>
              </w:rPr>
              <w:t xml:space="preserve"> a ich domácnosti</w:t>
            </w:r>
            <w:r w:rsidR="00D771CC" w:rsidRPr="00AC0C09">
              <w:rPr>
                <w:rFonts w:ascii="Times New Roman" w:eastAsia="Calibri" w:hAnsi="Times New Roman" w:cs="Times New Roman"/>
                <w:b/>
                <w:bCs/>
                <w:sz w:val="20"/>
                <w:szCs w:val="20"/>
                <w:lang w:eastAsia="sk-SK"/>
              </w:rPr>
              <w:t>.</w:t>
            </w:r>
            <w:r w:rsidR="00240796" w:rsidRPr="00AC0C09">
              <w:rPr>
                <w:rFonts w:ascii="Times New Roman" w:eastAsia="Calibri" w:hAnsi="Times New Roman" w:cs="Times New Roman"/>
                <w:sz w:val="20"/>
                <w:szCs w:val="20"/>
                <w:lang w:eastAsia="sk-SK"/>
              </w:rPr>
              <w:t xml:space="preserve"> Táto skupina zahŕňa učiteľov, učiteľky, asistentov učiteľov, majstrov odbornej výchovy a iných pedagogických </w:t>
            </w:r>
            <w:r w:rsidR="00FB70C7" w:rsidRPr="00AC0C09">
              <w:rPr>
                <w:rFonts w:ascii="Times New Roman" w:eastAsia="Calibri" w:hAnsi="Times New Roman" w:cs="Times New Roman"/>
                <w:sz w:val="20"/>
                <w:szCs w:val="20"/>
                <w:lang w:eastAsia="sk-SK"/>
              </w:rPr>
              <w:t>zamestnancov</w:t>
            </w:r>
            <w:r w:rsidR="00240796" w:rsidRPr="00AC0C09">
              <w:rPr>
                <w:rFonts w:ascii="Times New Roman" w:eastAsia="Calibri" w:hAnsi="Times New Roman" w:cs="Times New Roman"/>
                <w:sz w:val="20"/>
                <w:szCs w:val="20"/>
                <w:lang w:eastAsia="sk-SK"/>
              </w:rPr>
              <w:t xml:space="preserve">, </w:t>
            </w:r>
            <w:r w:rsidR="00DB2E8A" w:rsidRPr="00AC0C09">
              <w:rPr>
                <w:rFonts w:ascii="Times New Roman" w:eastAsia="Calibri" w:hAnsi="Times New Roman" w:cs="Times New Roman"/>
                <w:sz w:val="20"/>
                <w:szCs w:val="20"/>
                <w:lang w:eastAsia="sk-SK"/>
              </w:rPr>
              <w:t>školských psychológ</w:t>
            </w:r>
            <w:r w:rsidR="307E8BFD" w:rsidRPr="00AC0C09">
              <w:rPr>
                <w:rFonts w:ascii="Times New Roman" w:eastAsia="Calibri" w:hAnsi="Times New Roman" w:cs="Times New Roman"/>
                <w:sz w:val="20"/>
                <w:szCs w:val="20"/>
                <w:lang w:eastAsia="sk-SK"/>
              </w:rPr>
              <w:t>ov</w:t>
            </w:r>
            <w:r w:rsidR="00DB2E8A" w:rsidRPr="00AC0C09">
              <w:rPr>
                <w:rFonts w:ascii="Times New Roman" w:eastAsia="Calibri" w:hAnsi="Times New Roman" w:cs="Times New Roman"/>
                <w:sz w:val="20"/>
                <w:szCs w:val="20"/>
                <w:lang w:eastAsia="sk-SK"/>
              </w:rPr>
              <w:t xml:space="preserve">, špeciálnych pedagógov, </w:t>
            </w:r>
            <w:proofErr w:type="spellStart"/>
            <w:r w:rsidR="00DB2E8A" w:rsidRPr="00AC0C09">
              <w:rPr>
                <w:rFonts w:ascii="Times New Roman" w:eastAsia="Calibri" w:hAnsi="Times New Roman" w:cs="Times New Roman"/>
                <w:sz w:val="20"/>
                <w:szCs w:val="20"/>
                <w:lang w:eastAsia="sk-SK"/>
              </w:rPr>
              <w:t>kariérových</w:t>
            </w:r>
            <w:proofErr w:type="spellEnd"/>
            <w:r w:rsidR="00DB2E8A" w:rsidRPr="00AC0C09">
              <w:rPr>
                <w:rFonts w:ascii="Times New Roman" w:eastAsia="Calibri" w:hAnsi="Times New Roman" w:cs="Times New Roman"/>
                <w:sz w:val="20"/>
                <w:szCs w:val="20"/>
                <w:lang w:eastAsia="sk-SK"/>
              </w:rPr>
              <w:t xml:space="preserve"> poradcov, logopédov a ďalších.</w:t>
            </w:r>
          </w:p>
        </w:tc>
      </w:tr>
      <w:tr w:rsidR="002644DE" w:rsidRPr="00AC0C09" w14:paraId="49A11D94" w14:textId="77777777" w:rsidTr="2709588C">
        <w:trPr>
          <w:trHeight w:val="397"/>
          <w:jc w:val="center"/>
        </w:trPr>
        <w:tc>
          <w:tcPr>
            <w:tcW w:w="129" w:type="pct"/>
            <w:vMerge/>
            <w:vAlign w:val="center"/>
          </w:tcPr>
          <w:p w14:paraId="739D0CA7"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AFB63B1" w14:textId="77777777" w:rsidR="002644DE" w:rsidRPr="00AC0C09" w:rsidRDefault="00636449" w:rsidP="002644DE">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92C7569" w14:textId="77777777" w:rsidR="002644DE" w:rsidRPr="00AC0C09" w:rsidRDefault="00636449" w:rsidP="002644DE">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2644DE" w:rsidRPr="00AC0C09" w14:paraId="0437205F" w14:textId="77777777" w:rsidTr="2709588C">
        <w:trPr>
          <w:trHeight w:val="454"/>
          <w:jc w:val="center"/>
        </w:trPr>
        <w:tc>
          <w:tcPr>
            <w:tcW w:w="129" w:type="pct"/>
            <w:tcBorders>
              <w:top w:val="dotted" w:sz="4" w:space="0" w:color="auto"/>
            </w:tcBorders>
            <w:shd w:val="clear" w:color="auto" w:fill="F2F2F2" w:themeFill="background1" w:themeFillShade="F2"/>
            <w:vAlign w:val="center"/>
          </w:tcPr>
          <w:p w14:paraId="44F887D7"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themeFill="background1" w:themeFillShade="F2"/>
            <w:vAlign w:val="center"/>
          </w:tcPr>
          <w:p w14:paraId="0D800B1D" w14:textId="77777777" w:rsidR="002644DE" w:rsidRPr="00AC0C09" w:rsidRDefault="002644DE" w:rsidP="002644DE">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i/>
                <w:sz w:val="20"/>
                <w:szCs w:val="20"/>
                <w:lang w:eastAsia="sk-SK"/>
              </w:rPr>
              <w:t>Kvantifikujte</w:t>
            </w:r>
            <w:r w:rsidRPr="00AC0C09">
              <w:rPr>
                <w:rFonts w:ascii="Times New Roman" w:eastAsia="Calibri" w:hAnsi="Times New Roman" w:cs="Times New Roman"/>
                <w:i/>
                <w:sz w:val="20"/>
                <w:szCs w:val="20"/>
                <w:lang w:eastAsia="sk-SK"/>
              </w:rPr>
              <w:t xml:space="preserve"> rast príjmov alebo pokles výdavkov </w:t>
            </w:r>
            <w:r w:rsidRPr="00AC0C09">
              <w:rPr>
                <w:rFonts w:ascii="Times New Roman" w:eastAsia="Calibri" w:hAnsi="Times New Roman" w:cs="Times New Roman"/>
                <w:b/>
                <w:i/>
                <w:sz w:val="20"/>
                <w:szCs w:val="20"/>
                <w:lang w:eastAsia="sk-SK"/>
              </w:rPr>
              <w:t>za jednotlivé</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ovplyvnené</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skupiny</w:t>
            </w:r>
            <w:r w:rsidRPr="00AC0C0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AC0C09" w14:paraId="3BCD84BD" w14:textId="77777777" w:rsidTr="2709588C">
        <w:trPr>
          <w:trHeight w:val="680"/>
          <w:jc w:val="center"/>
        </w:trPr>
        <w:tc>
          <w:tcPr>
            <w:tcW w:w="129" w:type="pct"/>
            <w:vMerge w:val="restart"/>
            <w:tcBorders>
              <w:top w:val="dotted" w:sz="4" w:space="0" w:color="auto"/>
            </w:tcBorders>
            <w:shd w:val="clear" w:color="auto" w:fill="auto"/>
            <w:vAlign w:val="center"/>
          </w:tcPr>
          <w:p w14:paraId="51E17EE7"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2CE4C11" w14:textId="77777777" w:rsidR="002644DE" w:rsidRPr="00AC0C09"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priemerný rast príjmov/ pokles výdavkov v skupine v eurách a/alebo v % / obdobie:</w:t>
            </w:r>
          </w:p>
          <w:p w14:paraId="4F491472" w14:textId="77777777" w:rsidR="002644DE" w:rsidRPr="00AC0C09"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41A24550" w14:textId="77777777" w:rsidR="00BD0089" w:rsidRPr="00AC0C09" w:rsidRDefault="00636449" w:rsidP="002644DE">
            <w:pPr>
              <w:spacing w:after="0" w:line="240" w:lineRule="auto"/>
              <w:rPr>
                <w:rFonts w:ascii="Times New Roman" w:eastAsia="Calibri" w:hAnsi="Times New Roman" w:cs="Times New Roman"/>
                <w:i/>
                <w:iCs/>
                <w:sz w:val="18"/>
                <w:szCs w:val="18"/>
                <w:lang w:eastAsia="sk-SK"/>
              </w:rPr>
            </w:pPr>
            <w:r w:rsidRPr="00AC0C09">
              <w:rPr>
                <w:rFonts w:ascii="Times New Roman" w:eastAsia="Calibri" w:hAnsi="Times New Roman" w:cs="Times New Roman"/>
                <w:i/>
                <w:iCs/>
                <w:sz w:val="18"/>
                <w:szCs w:val="18"/>
                <w:lang w:eastAsia="sk-SK"/>
              </w:rPr>
              <w:t>Ovplyvnená skupina č. 1</w:t>
            </w:r>
          </w:p>
          <w:p w14:paraId="0949D71F" w14:textId="322C9651" w:rsidR="00BD0089" w:rsidRPr="00AC0C09" w:rsidRDefault="00DB2E8A" w:rsidP="002644DE">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iCs/>
                <w:sz w:val="18"/>
                <w:szCs w:val="18"/>
                <w:lang w:eastAsia="sk-SK"/>
              </w:rPr>
              <w:t xml:space="preserve"> </w:t>
            </w:r>
            <w:r w:rsidR="00BD0089" w:rsidRPr="00AC0C09">
              <w:rPr>
                <w:rFonts w:ascii="Times New Roman" w:eastAsia="Calibri" w:hAnsi="Times New Roman" w:cs="Times New Roman"/>
                <w:sz w:val="20"/>
                <w:szCs w:val="20"/>
                <w:lang w:eastAsia="sk-SK"/>
              </w:rPr>
              <w:t xml:space="preserve"> </w:t>
            </w:r>
            <w:r w:rsidR="00813D98" w:rsidRPr="00AC0C09">
              <w:rPr>
                <w:rFonts w:ascii="Times New Roman" w:eastAsia="Calibri" w:hAnsi="Times New Roman" w:cs="Times New Roman"/>
                <w:sz w:val="20"/>
                <w:szCs w:val="20"/>
                <w:lang w:eastAsia="sk-SK"/>
              </w:rPr>
              <w:t xml:space="preserve">Opatrenie  - zavedenie kompenzačného príspevku, </w:t>
            </w:r>
            <w:r w:rsidR="00BD0089" w:rsidRPr="00AC0C09">
              <w:rPr>
                <w:rFonts w:ascii="Times New Roman" w:eastAsia="Calibri" w:hAnsi="Times New Roman" w:cs="Times New Roman"/>
                <w:sz w:val="20"/>
                <w:szCs w:val="20"/>
                <w:lang w:eastAsia="sk-SK"/>
              </w:rPr>
              <w:t xml:space="preserve"> predpokladá zvýšenie príjmov na jedného pedagogického alebo odborného zamestnanca priemerne  </w:t>
            </w:r>
            <w:r w:rsidRPr="00AC0C09">
              <w:rPr>
                <w:rFonts w:ascii="Times New Roman" w:eastAsia="Calibri" w:hAnsi="Times New Roman" w:cs="Times New Roman"/>
                <w:sz w:val="20"/>
                <w:szCs w:val="20"/>
                <w:lang w:eastAsia="sk-SK"/>
              </w:rPr>
              <w:t xml:space="preserve">vo výške </w:t>
            </w:r>
            <w:r w:rsidR="00BD0089" w:rsidRPr="00AC0C09">
              <w:rPr>
                <w:rFonts w:ascii="Times New Roman" w:eastAsia="Calibri" w:hAnsi="Times New Roman" w:cs="Times New Roman"/>
                <w:sz w:val="20"/>
                <w:szCs w:val="20"/>
                <w:lang w:eastAsia="sk-SK"/>
              </w:rPr>
              <w:t>cca 84</w:t>
            </w:r>
            <w:r w:rsidRPr="00AC0C09">
              <w:rPr>
                <w:rFonts w:ascii="Times New Roman" w:eastAsia="Calibri" w:hAnsi="Times New Roman" w:cs="Times New Roman"/>
                <w:sz w:val="20"/>
                <w:szCs w:val="20"/>
                <w:lang w:eastAsia="sk-SK"/>
              </w:rPr>
              <w:t xml:space="preserve"> eur mesačne</w:t>
            </w:r>
            <w:r w:rsidR="00613C7C" w:rsidRPr="00AC0C09">
              <w:rPr>
                <w:rFonts w:ascii="Times New Roman" w:eastAsia="Calibri" w:hAnsi="Times New Roman" w:cs="Times New Roman"/>
                <w:sz w:val="20"/>
                <w:szCs w:val="20"/>
                <w:lang w:eastAsia="sk-SK"/>
              </w:rPr>
              <w:t>, čo ročne predstavuje čiastku 1 008 €</w:t>
            </w:r>
          </w:p>
          <w:p w14:paraId="70CE778E" w14:textId="1D66B200" w:rsidR="00813D98" w:rsidRPr="00AC0C09" w:rsidRDefault="00DB2E8A" w:rsidP="00AC0C09">
            <w:pPr>
              <w:spacing w:after="0" w:line="240" w:lineRule="auto"/>
              <w:jc w:val="both"/>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Veľkosť skupiny: </w:t>
            </w:r>
            <w:r w:rsidR="00F55940">
              <w:rPr>
                <w:rFonts w:ascii="Times New Roman" w:eastAsia="Calibri" w:hAnsi="Times New Roman" w:cs="Times New Roman"/>
                <w:sz w:val="20"/>
                <w:szCs w:val="20"/>
                <w:lang w:eastAsia="sk-SK"/>
              </w:rPr>
              <w:t>približne 100</w:t>
            </w:r>
            <w:r w:rsidR="00813D98" w:rsidRPr="00AC0C09">
              <w:rPr>
                <w:rFonts w:ascii="Times New Roman" w:eastAsia="Calibri" w:hAnsi="Times New Roman" w:cs="Times New Roman"/>
                <w:sz w:val="20"/>
                <w:szCs w:val="20"/>
                <w:lang w:eastAsia="sk-SK"/>
              </w:rPr>
              <w:t xml:space="preserve"> 000</w:t>
            </w:r>
            <w:r w:rsidR="00DF32FE" w:rsidRPr="00AC0C09">
              <w:rPr>
                <w:rFonts w:ascii="Times New Roman" w:eastAsia="Calibri" w:hAnsi="Times New Roman" w:cs="Times New Roman"/>
                <w:sz w:val="20"/>
                <w:szCs w:val="20"/>
                <w:lang w:eastAsia="sk-SK"/>
              </w:rPr>
              <w:t xml:space="preserve"> pedagogických a odborných zamestnancov</w:t>
            </w:r>
            <w:r w:rsidR="00813D98" w:rsidRPr="00AC0C09">
              <w:rPr>
                <w:rFonts w:ascii="Times New Roman" w:eastAsia="Times New Roman" w:hAnsi="Times New Roman" w:cs="Times New Roman"/>
                <w:sz w:val="20"/>
                <w:szCs w:val="20"/>
              </w:rPr>
              <w:t xml:space="preserve"> </w:t>
            </w:r>
          </w:p>
        </w:tc>
      </w:tr>
      <w:tr w:rsidR="002644DE" w:rsidRPr="00AC0C09" w14:paraId="009D8B6A" w14:textId="77777777" w:rsidTr="2709588C">
        <w:trPr>
          <w:trHeight w:val="680"/>
          <w:jc w:val="center"/>
        </w:trPr>
        <w:tc>
          <w:tcPr>
            <w:tcW w:w="129" w:type="pct"/>
            <w:vMerge/>
            <w:vAlign w:val="center"/>
          </w:tcPr>
          <w:p w14:paraId="566A0DC4"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D9F0081" w14:textId="77777777" w:rsidR="002644DE" w:rsidRPr="00AC0C09" w:rsidRDefault="00636449" w:rsidP="002644DE">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7E328B6" w14:textId="77777777" w:rsidR="002644DE" w:rsidRPr="00AC0C09" w:rsidRDefault="00636449" w:rsidP="002644DE">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r w:rsidR="00DB2E8A" w:rsidRPr="00AC0C09">
              <w:rPr>
                <w:rFonts w:ascii="Times New Roman" w:eastAsia="Calibri" w:hAnsi="Times New Roman" w:cs="Times New Roman"/>
                <w:i/>
                <w:sz w:val="18"/>
                <w:szCs w:val="20"/>
                <w:lang w:eastAsia="sk-SK"/>
              </w:rPr>
              <w:t xml:space="preserve"> </w:t>
            </w:r>
          </w:p>
        </w:tc>
      </w:tr>
      <w:tr w:rsidR="00813D98" w:rsidRPr="00AC0C09" w14:paraId="3C1214BD" w14:textId="77777777" w:rsidTr="2709588C">
        <w:trPr>
          <w:trHeight w:val="397"/>
          <w:jc w:val="center"/>
        </w:trPr>
        <w:tc>
          <w:tcPr>
            <w:tcW w:w="129" w:type="pct"/>
            <w:tcBorders>
              <w:top w:val="dotted" w:sz="4" w:space="0" w:color="auto"/>
            </w:tcBorders>
            <w:shd w:val="clear" w:color="auto" w:fill="auto"/>
            <w:vAlign w:val="center"/>
          </w:tcPr>
          <w:p w14:paraId="36FA04F3"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09CB4E6"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6D49999" w14:textId="0BED632B" w:rsidR="00813D98" w:rsidRPr="00AC0C09" w:rsidRDefault="00813D98" w:rsidP="00CF01CB">
            <w:pPr>
              <w:spacing w:after="0" w:line="240" w:lineRule="auto"/>
              <w:jc w:val="both"/>
              <w:rPr>
                <w:rFonts w:ascii="Times New Roman" w:eastAsia="Times New Roman" w:hAnsi="Times New Roman" w:cs="Times New Roman"/>
                <w:sz w:val="20"/>
                <w:szCs w:val="20"/>
              </w:rPr>
            </w:pPr>
            <w:r w:rsidRPr="00AC0C09">
              <w:rPr>
                <w:rFonts w:ascii="Times New Roman" w:eastAsia="Times New Roman" w:hAnsi="Times New Roman" w:cs="Times New Roman"/>
                <w:sz w:val="20"/>
                <w:szCs w:val="20"/>
              </w:rPr>
              <w:t>Kvantifikáciu  vplyvu tohto opatrenia na  domácnost</w:t>
            </w:r>
            <w:r w:rsidR="006239B6" w:rsidRPr="00AC0C09">
              <w:rPr>
                <w:rFonts w:ascii="Times New Roman" w:eastAsia="Times New Roman" w:hAnsi="Times New Roman" w:cs="Times New Roman"/>
                <w:sz w:val="20"/>
                <w:szCs w:val="20"/>
              </w:rPr>
              <w:t>i</w:t>
            </w:r>
            <w:r w:rsidRPr="00AC0C09">
              <w:rPr>
                <w:rFonts w:ascii="Times New Roman" w:eastAsia="Times New Roman" w:hAnsi="Times New Roman" w:cs="Times New Roman"/>
                <w:sz w:val="20"/>
                <w:szCs w:val="20"/>
              </w:rPr>
              <w:t xml:space="preserve"> nie je možné presne vyčísliť, nakoľko nie sú dostupné relevantné údaje o počte domácností a</w:t>
            </w:r>
            <w:r w:rsidR="007D2B63" w:rsidRPr="00AC0C09">
              <w:rPr>
                <w:rFonts w:ascii="Times New Roman" w:eastAsia="Times New Roman" w:hAnsi="Times New Roman" w:cs="Times New Roman"/>
                <w:sz w:val="20"/>
                <w:szCs w:val="20"/>
              </w:rPr>
              <w:t> </w:t>
            </w:r>
            <w:r w:rsidRPr="00AC0C09">
              <w:rPr>
                <w:rFonts w:ascii="Times New Roman" w:eastAsia="Times New Roman" w:hAnsi="Times New Roman" w:cs="Times New Roman"/>
                <w:sz w:val="20"/>
                <w:szCs w:val="20"/>
              </w:rPr>
              <w:t>počte</w:t>
            </w:r>
            <w:r w:rsidR="007D2B63" w:rsidRPr="00AC0C09">
              <w:rPr>
                <w:rFonts w:ascii="Times New Roman" w:eastAsia="Times New Roman" w:hAnsi="Times New Roman" w:cs="Times New Roman"/>
                <w:sz w:val="20"/>
                <w:szCs w:val="20"/>
              </w:rPr>
              <w:t xml:space="preserve"> ich</w:t>
            </w:r>
            <w:r w:rsidRPr="00AC0C09">
              <w:rPr>
                <w:rFonts w:ascii="Times New Roman" w:eastAsia="Times New Roman" w:hAnsi="Times New Roman" w:cs="Times New Roman"/>
                <w:sz w:val="20"/>
                <w:szCs w:val="20"/>
              </w:rPr>
              <w:t xml:space="preserve"> členov</w:t>
            </w:r>
            <w:r w:rsidR="007D2B63" w:rsidRPr="00AC0C09">
              <w:rPr>
                <w:rFonts w:ascii="Times New Roman" w:eastAsia="Times New Roman" w:hAnsi="Times New Roman" w:cs="Times New Roman"/>
                <w:sz w:val="20"/>
                <w:szCs w:val="20"/>
              </w:rPr>
              <w:t xml:space="preserve">, ktorí sú </w:t>
            </w:r>
            <w:r w:rsidR="006239B6" w:rsidRPr="00AC0C09">
              <w:rPr>
                <w:rFonts w:ascii="Times New Roman" w:eastAsia="Times New Roman" w:hAnsi="Times New Roman" w:cs="Times New Roman"/>
                <w:sz w:val="20"/>
                <w:szCs w:val="20"/>
              </w:rPr>
              <w:t>pedagogick</w:t>
            </w:r>
            <w:r w:rsidR="007D2B63" w:rsidRPr="00AC0C09">
              <w:rPr>
                <w:rFonts w:ascii="Times New Roman" w:eastAsia="Times New Roman" w:hAnsi="Times New Roman" w:cs="Times New Roman"/>
                <w:sz w:val="20"/>
                <w:szCs w:val="20"/>
              </w:rPr>
              <w:t xml:space="preserve">í alebo </w:t>
            </w:r>
            <w:r w:rsidR="006239B6" w:rsidRPr="00AC0C09">
              <w:rPr>
                <w:rFonts w:ascii="Times New Roman" w:eastAsia="Times New Roman" w:hAnsi="Times New Roman" w:cs="Times New Roman"/>
                <w:sz w:val="20"/>
                <w:szCs w:val="20"/>
              </w:rPr>
              <w:t>odbor</w:t>
            </w:r>
            <w:r w:rsidR="007D2B63" w:rsidRPr="00AC0C09">
              <w:rPr>
                <w:rFonts w:ascii="Times New Roman" w:eastAsia="Times New Roman" w:hAnsi="Times New Roman" w:cs="Times New Roman"/>
                <w:sz w:val="20"/>
                <w:szCs w:val="20"/>
              </w:rPr>
              <w:t>ní</w:t>
            </w:r>
            <w:r w:rsidR="006239B6" w:rsidRPr="00AC0C09">
              <w:rPr>
                <w:rFonts w:ascii="Times New Roman" w:eastAsia="Times New Roman" w:hAnsi="Times New Roman" w:cs="Times New Roman"/>
                <w:sz w:val="20"/>
                <w:szCs w:val="20"/>
              </w:rPr>
              <w:t xml:space="preserve"> zamestnanc</w:t>
            </w:r>
            <w:r w:rsidR="007D2B63" w:rsidRPr="00AC0C09">
              <w:rPr>
                <w:rFonts w:ascii="Times New Roman" w:eastAsia="Times New Roman" w:hAnsi="Times New Roman" w:cs="Times New Roman"/>
                <w:sz w:val="20"/>
                <w:szCs w:val="20"/>
              </w:rPr>
              <w:t xml:space="preserve">i. Taktiež nie sú dostupné údaje, v ktorých oblastiach </w:t>
            </w:r>
            <w:r w:rsidR="00FB70C7" w:rsidRPr="00AC0C09">
              <w:rPr>
                <w:rFonts w:ascii="Times New Roman" w:eastAsia="Times New Roman" w:hAnsi="Times New Roman" w:cs="Times New Roman"/>
                <w:sz w:val="20"/>
                <w:szCs w:val="20"/>
              </w:rPr>
              <w:t xml:space="preserve">SR </w:t>
            </w:r>
            <w:r w:rsidR="007D2B63" w:rsidRPr="00AC0C09">
              <w:rPr>
                <w:rFonts w:ascii="Times New Roman" w:eastAsia="Times New Roman" w:hAnsi="Times New Roman" w:cs="Times New Roman"/>
                <w:sz w:val="20"/>
                <w:szCs w:val="20"/>
              </w:rPr>
              <w:t xml:space="preserve">sú títo členovia domácností zamestnaní, keďže </w:t>
            </w:r>
            <w:r w:rsidR="006239B6" w:rsidRPr="00AC0C09">
              <w:rPr>
                <w:rFonts w:ascii="Times New Roman" w:eastAsia="Times New Roman" w:hAnsi="Times New Roman" w:cs="Times New Roman"/>
                <w:sz w:val="20"/>
                <w:szCs w:val="20"/>
              </w:rPr>
              <w:t xml:space="preserve">výška kompenzačného príspevku nie je jednotná pre každého pedagogického a odborného zamestnanca, </w:t>
            </w:r>
            <w:r w:rsidR="007D2B63" w:rsidRPr="00AC0C09">
              <w:rPr>
                <w:rFonts w:ascii="Times New Roman" w:eastAsia="Times New Roman" w:hAnsi="Times New Roman" w:cs="Times New Roman"/>
                <w:sz w:val="20"/>
                <w:szCs w:val="20"/>
              </w:rPr>
              <w:t xml:space="preserve">ale </w:t>
            </w:r>
            <w:r w:rsidR="006239B6" w:rsidRPr="00AC0C09">
              <w:rPr>
                <w:rFonts w:ascii="Times New Roman" w:eastAsia="Times New Roman" w:hAnsi="Times New Roman" w:cs="Times New Roman"/>
                <w:sz w:val="20"/>
                <w:szCs w:val="20"/>
              </w:rPr>
              <w:t xml:space="preserve">závisí od oblasti, v ktorej sídli zamestnávateľ -  príslušná škola alebo školské zariadenie. </w:t>
            </w:r>
            <w:r w:rsidRPr="00AC0C09">
              <w:rPr>
                <w:rFonts w:ascii="Times New Roman" w:eastAsia="Times New Roman" w:hAnsi="Times New Roman" w:cs="Times New Roman"/>
                <w:sz w:val="20"/>
                <w:szCs w:val="20"/>
              </w:rPr>
              <w:t xml:space="preserve">Je kvantifikovaný celkový počet </w:t>
            </w:r>
            <w:r w:rsidR="006239B6" w:rsidRPr="00AC0C09">
              <w:rPr>
                <w:rFonts w:ascii="Times New Roman" w:eastAsia="Times New Roman" w:hAnsi="Times New Roman" w:cs="Times New Roman"/>
                <w:sz w:val="20"/>
                <w:szCs w:val="20"/>
              </w:rPr>
              <w:t xml:space="preserve">pedagogických a odborných zamestnancov ovplyvnených týmto opatrením a priemerná výška kompenzačného príspevku na jedného zamestnanca. </w:t>
            </w:r>
            <w:r w:rsidRPr="00AC0C09">
              <w:rPr>
                <w:rFonts w:ascii="Times New Roman" w:eastAsia="Times New Roman" w:hAnsi="Times New Roman" w:cs="Times New Roman"/>
                <w:sz w:val="20"/>
                <w:szCs w:val="20"/>
              </w:rPr>
              <w:t>V priloženej tabuľke</w:t>
            </w:r>
            <w:r w:rsidR="00047A98" w:rsidRPr="00AC0C09">
              <w:rPr>
                <w:rFonts w:ascii="Times New Roman" w:eastAsia="Times New Roman" w:hAnsi="Times New Roman" w:cs="Times New Roman"/>
                <w:sz w:val="20"/>
                <w:szCs w:val="20"/>
              </w:rPr>
              <w:t xml:space="preserve"> č. 1</w:t>
            </w:r>
            <w:r w:rsidRPr="00AC0C09">
              <w:rPr>
                <w:rFonts w:ascii="Times New Roman" w:eastAsia="Times New Roman" w:hAnsi="Times New Roman" w:cs="Times New Roman"/>
                <w:sz w:val="20"/>
                <w:szCs w:val="20"/>
              </w:rPr>
              <w:t xml:space="preserve"> sú doplnené modelové príklady, z ktorých je možné kvantifikovať z</w:t>
            </w:r>
            <w:r w:rsidR="006239B6" w:rsidRPr="00AC0C09">
              <w:rPr>
                <w:rFonts w:ascii="Times New Roman" w:eastAsia="Times New Roman" w:hAnsi="Times New Roman" w:cs="Times New Roman"/>
                <w:sz w:val="20"/>
                <w:szCs w:val="20"/>
              </w:rPr>
              <w:t xml:space="preserve">výšenie príjmov domácností </w:t>
            </w:r>
            <w:r w:rsidRPr="00AC0C09">
              <w:rPr>
                <w:rFonts w:ascii="Times New Roman" w:eastAsia="Times New Roman" w:hAnsi="Times New Roman" w:cs="Times New Roman"/>
                <w:sz w:val="20"/>
                <w:szCs w:val="20"/>
              </w:rPr>
              <w:t xml:space="preserve">v závislosti od </w:t>
            </w:r>
            <w:r w:rsidR="006239B6" w:rsidRPr="00AC0C09">
              <w:rPr>
                <w:rFonts w:ascii="Times New Roman" w:eastAsia="Times New Roman" w:hAnsi="Times New Roman" w:cs="Times New Roman"/>
                <w:sz w:val="20"/>
                <w:szCs w:val="20"/>
              </w:rPr>
              <w:t>oblasti sídla zamestnávateľa a v závislosti od toho, či jeden alebo dvaja členovia domácnosti sú pedagogickí alebo odborní zamestnanci.</w:t>
            </w:r>
            <w:r w:rsidRPr="00AC0C09">
              <w:rPr>
                <w:rFonts w:ascii="Times New Roman" w:eastAsia="Times New Roman" w:hAnsi="Times New Roman" w:cs="Times New Roman"/>
                <w:sz w:val="20"/>
                <w:szCs w:val="20"/>
              </w:rPr>
              <w:t xml:space="preserve"> Na výpočet modelových príkladov boli použité </w:t>
            </w:r>
            <w:r w:rsidR="00CF01CB" w:rsidRPr="00AC0C09">
              <w:rPr>
                <w:rFonts w:ascii="Times New Roman" w:eastAsia="Times New Roman" w:hAnsi="Times New Roman" w:cs="Times New Roman"/>
                <w:sz w:val="20"/>
                <w:szCs w:val="20"/>
              </w:rPr>
              <w:t>dostupné dáta</w:t>
            </w:r>
            <w:r w:rsidRPr="00AC0C09">
              <w:rPr>
                <w:rFonts w:ascii="Times New Roman" w:eastAsia="Times New Roman" w:hAnsi="Times New Roman" w:cs="Times New Roman"/>
                <w:sz w:val="20"/>
                <w:szCs w:val="20"/>
              </w:rPr>
              <w:t xml:space="preserve"> </w:t>
            </w:r>
            <w:r w:rsidR="006239B6" w:rsidRPr="00AC0C09">
              <w:rPr>
                <w:rFonts w:ascii="Times New Roman" w:eastAsia="Times New Roman" w:hAnsi="Times New Roman" w:cs="Times New Roman"/>
                <w:sz w:val="20"/>
                <w:szCs w:val="20"/>
              </w:rPr>
              <w:t>z</w:t>
            </w:r>
            <w:r w:rsidR="00CF01CB" w:rsidRPr="00AC0C09">
              <w:rPr>
                <w:rFonts w:ascii="Times New Roman" w:eastAsia="Times New Roman" w:hAnsi="Times New Roman" w:cs="Times New Roman"/>
                <w:sz w:val="20"/>
                <w:szCs w:val="20"/>
              </w:rPr>
              <w:t xml:space="preserve"> R</w:t>
            </w:r>
            <w:r w:rsidR="006239B6" w:rsidRPr="00AC0C09">
              <w:rPr>
                <w:rFonts w:ascii="Times New Roman" w:eastAsia="Times New Roman" w:hAnsi="Times New Roman" w:cs="Times New Roman"/>
                <w:sz w:val="20"/>
                <w:szCs w:val="20"/>
              </w:rPr>
              <w:t xml:space="preserve">ezortného informačného systému </w:t>
            </w:r>
            <w:proofErr w:type="spellStart"/>
            <w:r w:rsidR="00CF01CB" w:rsidRPr="00AC0C09">
              <w:rPr>
                <w:rFonts w:ascii="Times New Roman" w:eastAsia="Times New Roman" w:hAnsi="Times New Roman" w:cs="Times New Roman"/>
                <w:sz w:val="20"/>
                <w:szCs w:val="20"/>
              </w:rPr>
              <w:t>MŠVVaM</w:t>
            </w:r>
            <w:proofErr w:type="spellEnd"/>
            <w:r w:rsidR="00CF01CB" w:rsidRPr="00AC0C09">
              <w:rPr>
                <w:rFonts w:ascii="Times New Roman" w:eastAsia="Times New Roman" w:hAnsi="Times New Roman" w:cs="Times New Roman"/>
                <w:sz w:val="20"/>
                <w:szCs w:val="20"/>
              </w:rPr>
              <w:t xml:space="preserve"> SR a Inštitútu vzdelávacej politiky. </w:t>
            </w:r>
            <w:r w:rsidRPr="00AC0C09">
              <w:rPr>
                <w:rFonts w:ascii="Times New Roman" w:eastAsia="Times New Roman" w:hAnsi="Times New Roman" w:cs="Times New Roman"/>
                <w:sz w:val="20"/>
                <w:szCs w:val="20"/>
              </w:rPr>
              <w:t>Z priloženej tabuľky je zrejmé, že dochádza k</w:t>
            </w:r>
            <w:r w:rsidR="00CF01CB" w:rsidRPr="00AC0C09">
              <w:rPr>
                <w:rFonts w:ascii="Times New Roman" w:eastAsia="Times New Roman" w:hAnsi="Times New Roman" w:cs="Times New Roman"/>
                <w:sz w:val="20"/>
                <w:szCs w:val="20"/>
              </w:rPr>
              <w:t> </w:t>
            </w:r>
            <w:r w:rsidRPr="00AC0C09">
              <w:rPr>
                <w:rFonts w:ascii="Times New Roman" w:eastAsia="Times New Roman" w:hAnsi="Times New Roman" w:cs="Times New Roman"/>
                <w:sz w:val="20"/>
                <w:szCs w:val="20"/>
              </w:rPr>
              <w:t>z</w:t>
            </w:r>
            <w:r w:rsidR="00CF01CB" w:rsidRPr="00AC0C09">
              <w:rPr>
                <w:rFonts w:ascii="Times New Roman" w:eastAsia="Times New Roman" w:hAnsi="Times New Roman" w:cs="Times New Roman"/>
                <w:sz w:val="20"/>
                <w:szCs w:val="20"/>
              </w:rPr>
              <w:t xml:space="preserve">výšeniu príjmov domácností </w:t>
            </w:r>
            <w:r w:rsidRPr="00AC0C09">
              <w:rPr>
                <w:rFonts w:ascii="Times New Roman" w:eastAsia="Times New Roman" w:hAnsi="Times New Roman" w:cs="Times New Roman"/>
                <w:sz w:val="20"/>
                <w:szCs w:val="20"/>
              </w:rPr>
              <w:t>v dôsledku navrhovanej legislatívnej zmeny</w:t>
            </w:r>
            <w:r w:rsidR="00FB70C7" w:rsidRPr="00AC0C09">
              <w:rPr>
                <w:rFonts w:ascii="Times New Roman" w:eastAsia="Times New Roman" w:hAnsi="Times New Roman" w:cs="Times New Roman"/>
                <w:sz w:val="20"/>
                <w:szCs w:val="20"/>
              </w:rPr>
              <w:t>, a to</w:t>
            </w:r>
            <w:r w:rsidR="00CF01CB" w:rsidRPr="00AC0C09">
              <w:rPr>
                <w:rFonts w:ascii="Times New Roman" w:eastAsia="Times New Roman" w:hAnsi="Times New Roman" w:cs="Times New Roman"/>
                <w:sz w:val="20"/>
                <w:szCs w:val="20"/>
              </w:rPr>
              <w:t xml:space="preserve"> vo všetkých oblastiach SR, pričom v niektorých oblastiach je zvýšenie príjmov výraznejšie. Výraznejšie je</w:t>
            </w:r>
            <w:r w:rsidR="007D2B63" w:rsidRPr="00AC0C09">
              <w:rPr>
                <w:rFonts w:ascii="Times New Roman" w:eastAsia="Times New Roman" w:hAnsi="Times New Roman" w:cs="Times New Roman"/>
                <w:sz w:val="20"/>
                <w:szCs w:val="20"/>
              </w:rPr>
              <w:t xml:space="preserve"> taktiež</w:t>
            </w:r>
            <w:r w:rsidR="00CF01CB" w:rsidRPr="00AC0C09">
              <w:rPr>
                <w:rFonts w:ascii="Times New Roman" w:eastAsia="Times New Roman" w:hAnsi="Times New Roman" w:cs="Times New Roman"/>
                <w:sz w:val="20"/>
                <w:szCs w:val="20"/>
              </w:rPr>
              <w:t xml:space="preserve"> zvýšenie príjmov </w:t>
            </w:r>
            <w:r w:rsidR="007D2B63" w:rsidRPr="00AC0C09">
              <w:rPr>
                <w:rFonts w:ascii="Times New Roman" w:eastAsia="Times New Roman" w:hAnsi="Times New Roman" w:cs="Times New Roman"/>
                <w:sz w:val="20"/>
                <w:szCs w:val="20"/>
              </w:rPr>
              <w:t xml:space="preserve">v prípade, ak sú </w:t>
            </w:r>
            <w:r w:rsidR="00CF01CB" w:rsidRPr="00AC0C09">
              <w:rPr>
                <w:rFonts w:ascii="Times New Roman" w:eastAsia="Times New Roman" w:hAnsi="Times New Roman" w:cs="Times New Roman"/>
                <w:sz w:val="20"/>
                <w:szCs w:val="20"/>
              </w:rPr>
              <w:t xml:space="preserve"> viacer</w:t>
            </w:r>
            <w:r w:rsidR="007D2B63" w:rsidRPr="00AC0C09">
              <w:rPr>
                <w:rFonts w:ascii="Times New Roman" w:eastAsia="Times New Roman" w:hAnsi="Times New Roman" w:cs="Times New Roman"/>
                <w:sz w:val="20"/>
                <w:szCs w:val="20"/>
              </w:rPr>
              <w:t>í</w:t>
            </w:r>
            <w:r w:rsidR="00CF01CB" w:rsidRPr="00AC0C09">
              <w:rPr>
                <w:rFonts w:ascii="Times New Roman" w:eastAsia="Times New Roman" w:hAnsi="Times New Roman" w:cs="Times New Roman"/>
                <w:sz w:val="20"/>
                <w:szCs w:val="20"/>
              </w:rPr>
              <w:t xml:space="preserve"> členo</w:t>
            </w:r>
            <w:r w:rsidR="007D2B63" w:rsidRPr="00AC0C09">
              <w:rPr>
                <w:rFonts w:ascii="Times New Roman" w:eastAsia="Times New Roman" w:hAnsi="Times New Roman" w:cs="Times New Roman"/>
                <w:sz w:val="20"/>
                <w:szCs w:val="20"/>
              </w:rPr>
              <w:t>via</w:t>
            </w:r>
            <w:r w:rsidR="00CF01CB" w:rsidRPr="00AC0C09">
              <w:rPr>
                <w:rFonts w:ascii="Times New Roman" w:eastAsia="Times New Roman" w:hAnsi="Times New Roman" w:cs="Times New Roman"/>
                <w:sz w:val="20"/>
                <w:szCs w:val="20"/>
              </w:rPr>
              <w:t xml:space="preserve"> domácnosti pedagogickými alebo odbornými zamestnancami.  </w:t>
            </w:r>
          </w:p>
          <w:p w14:paraId="25154558" w14:textId="77777777" w:rsidR="00CF01CB" w:rsidRPr="00AC0C09" w:rsidRDefault="00CF01CB" w:rsidP="00AC0C09">
            <w:pPr>
              <w:spacing w:after="0" w:line="240" w:lineRule="auto"/>
              <w:jc w:val="both"/>
              <w:rPr>
                <w:rFonts w:ascii="Times New Roman" w:eastAsia="Calibri" w:hAnsi="Times New Roman" w:cs="Times New Roman"/>
                <w:sz w:val="20"/>
                <w:szCs w:val="20"/>
                <w:lang w:eastAsia="sk-SK"/>
              </w:rPr>
            </w:pPr>
          </w:p>
        </w:tc>
      </w:tr>
      <w:tr w:rsidR="00813D98" w:rsidRPr="00AC0C09" w14:paraId="046155CF" w14:textId="77777777" w:rsidTr="2709588C">
        <w:trPr>
          <w:trHeight w:val="170"/>
          <w:jc w:val="center"/>
        </w:trPr>
        <w:tc>
          <w:tcPr>
            <w:tcW w:w="129" w:type="pct"/>
            <w:tcBorders>
              <w:top w:val="nil"/>
              <w:bottom w:val="single" w:sz="4" w:space="0" w:color="auto"/>
            </w:tcBorders>
            <w:shd w:val="clear" w:color="auto" w:fill="F2F2F2" w:themeFill="background1" w:themeFillShade="F2"/>
            <w:vAlign w:val="center"/>
          </w:tcPr>
          <w:p w14:paraId="1CB27359"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vAlign w:val="center"/>
          </w:tcPr>
          <w:p w14:paraId="04FFEB43" w14:textId="77777777" w:rsidR="00813D98" w:rsidRPr="00AC0C09" w:rsidRDefault="00813D98" w:rsidP="00813D98">
            <w:pPr>
              <w:spacing w:after="0" w:line="240" w:lineRule="auto"/>
              <w:rPr>
                <w:rFonts w:ascii="Times New Roman" w:eastAsia="Calibri" w:hAnsi="Times New Roman" w:cs="Times New Roman"/>
                <w:b/>
                <w:i/>
                <w:sz w:val="20"/>
                <w:szCs w:val="20"/>
                <w:lang w:eastAsia="sk-SK"/>
              </w:rPr>
            </w:pPr>
            <w:r w:rsidRPr="00AC0C09">
              <w:rPr>
                <w:rFonts w:ascii="Times New Roman" w:eastAsia="Calibri" w:hAnsi="Times New Roman" w:cs="Times New Roman"/>
                <w:b/>
                <w:i/>
                <w:sz w:val="20"/>
                <w:szCs w:val="20"/>
                <w:lang w:eastAsia="sk-SK"/>
              </w:rPr>
              <w:t>4.1.1.1</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Z toho pozitívny vplyv na skupiny v riziku chudoby alebo sociálneho vylúčenia</w:t>
            </w:r>
          </w:p>
          <w:p w14:paraId="68F11938" w14:textId="77777777" w:rsidR="00813D98" w:rsidRPr="00AC0C09" w:rsidRDefault="00813D98" w:rsidP="00813D98">
            <w:pPr>
              <w:spacing w:after="0" w:line="240" w:lineRule="auto"/>
              <w:rPr>
                <w:rFonts w:ascii="Times New Roman" w:eastAsia="Calibri" w:hAnsi="Times New Roman" w:cs="Times New Roman"/>
                <w:b/>
                <w:sz w:val="20"/>
                <w:szCs w:val="20"/>
                <w:lang w:eastAsia="sk-SK"/>
              </w:rPr>
            </w:pPr>
            <w:r w:rsidRPr="00AC0C09">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813D98" w:rsidRPr="00AC0C09" w14:paraId="203C2592" w14:textId="77777777" w:rsidTr="2709588C">
        <w:trPr>
          <w:trHeight w:val="759"/>
          <w:jc w:val="center"/>
        </w:trPr>
        <w:tc>
          <w:tcPr>
            <w:tcW w:w="129" w:type="pct"/>
            <w:tcBorders>
              <w:top w:val="single" w:sz="4" w:space="0" w:color="auto"/>
              <w:bottom w:val="single" w:sz="4" w:space="0" w:color="auto"/>
            </w:tcBorders>
            <w:shd w:val="clear" w:color="auto" w:fill="auto"/>
            <w:vAlign w:val="center"/>
          </w:tcPr>
          <w:p w14:paraId="25259F39"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2F5A09F3" w14:textId="77777777" w:rsidR="00813D98" w:rsidRPr="00AC0C09" w:rsidRDefault="00813D98" w:rsidP="00813D98">
            <w:pPr>
              <w:spacing w:after="0" w:line="240" w:lineRule="auto"/>
              <w:jc w:val="both"/>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Popíšte </w:t>
            </w:r>
            <w:r w:rsidRPr="00AC0C09">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C3C8A9E" w14:textId="0F74320C" w:rsidR="00C83951" w:rsidRPr="00AC0C09" w:rsidRDefault="00C83951" w:rsidP="00813D98">
            <w:pPr>
              <w:spacing w:after="0" w:line="240" w:lineRule="auto"/>
              <w:rPr>
                <w:rFonts w:ascii="Times New Roman" w:eastAsia="Calibri" w:hAnsi="Times New Roman" w:cs="Times New Roman"/>
                <w:sz w:val="20"/>
                <w:szCs w:val="20"/>
                <w:lang w:eastAsia="sk-SK"/>
              </w:rPr>
            </w:pPr>
          </w:p>
          <w:p w14:paraId="299E92FC" w14:textId="4B9129C0" w:rsidR="00813D98" w:rsidRPr="00AC0C09" w:rsidRDefault="00C83951"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Opatrenie  -  zavedenie kompenzačného príspevku pre pedagogických a odborných zamestnancov, pracujúcich v prostrediach s výrazným nedostatkom personálu,  ktorí </w:t>
            </w:r>
            <w:r w:rsidR="004D1269" w:rsidRPr="00AC0C09">
              <w:rPr>
                <w:rFonts w:ascii="Times New Roman" w:eastAsia="Calibri" w:hAnsi="Times New Roman" w:cs="Times New Roman"/>
                <w:sz w:val="20"/>
                <w:szCs w:val="20"/>
                <w:lang w:eastAsia="sk-SK"/>
              </w:rPr>
              <w:t xml:space="preserve">patria do skupiny v riziku </w:t>
            </w:r>
            <w:r w:rsidRPr="00AC0C09">
              <w:rPr>
                <w:rFonts w:ascii="Times New Roman" w:eastAsia="Calibri" w:hAnsi="Times New Roman" w:cs="Times New Roman"/>
                <w:sz w:val="20"/>
                <w:szCs w:val="20"/>
                <w:lang w:eastAsia="sk-SK"/>
              </w:rPr>
              <w:t>chudoby alebo sociálneho vylúčenia</w:t>
            </w:r>
            <w:r w:rsidR="00F55940">
              <w:rPr>
                <w:rFonts w:ascii="Times New Roman" w:eastAsia="Calibri" w:hAnsi="Times New Roman" w:cs="Times New Roman"/>
                <w:sz w:val="20"/>
                <w:szCs w:val="20"/>
                <w:lang w:eastAsia="sk-SK"/>
              </w:rPr>
              <w:t xml:space="preserve">. </w:t>
            </w:r>
            <w:r w:rsidRPr="00AC0C09">
              <w:rPr>
                <w:rFonts w:ascii="Times New Roman" w:eastAsia="Calibri" w:hAnsi="Times New Roman" w:cs="Times New Roman"/>
                <w:sz w:val="20"/>
                <w:szCs w:val="20"/>
                <w:lang w:eastAsia="sk-SK"/>
              </w:rPr>
              <w:t xml:space="preserve">Tieto </w:t>
            </w:r>
            <w:r w:rsidR="004D1269" w:rsidRPr="00AC0C09">
              <w:rPr>
                <w:rFonts w:ascii="Times New Roman" w:eastAsia="Calibri" w:hAnsi="Times New Roman" w:cs="Times New Roman"/>
                <w:sz w:val="20"/>
                <w:szCs w:val="20"/>
                <w:lang w:eastAsia="sk-SK"/>
              </w:rPr>
              <w:t>skupiny</w:t>
            </w:r>
            <w:r w:rsidRPr="00AC0C09">
              <w:rPr>
                <w:rFonts w:ascii="Times New Roman" w:eastAsia="Calibri" w:hAnsi="Times New Roman" w:cs="Times New Roman"/>
                <w:sz w:val="20"/>
                <w:szCs w:val="20"/>
                <w:lang w:eastAsia="sk-SK"/>
              </w:rPr>
              <w:t xml:space="preserve"> </w:t>
            </w:r>
            <w:r w:rsidR="00813D98" w:rsidRPr="00AC0C09">
              <w:rPr>
                <w:rFonts w:ascii="Times New Roman" w:eastAsia="Calibri" w:hAnsi="Times New Roman" w:cs="Times New Roman"/>
                <w:sz w:val="20"/>
                <w:szCs w:val="20"/>
                <w:lang w:eastAsia="sk-SK"/>
              </w:rPr>
              <w:t>môžu pocítiť výrazné zlepšenie svojej finančnej situácie. Kompenzačné príspevky im pomôžu zlepšiť životný štandard, čo môže mať pozitívny dopad na ich rodiny a komunity.</w:t>
            </w:r>
            <w:r w:rsidR="00983244" w:rsidRPr="00AC0C09">
              <w:rPr>
                <w:rFonts w:ascii="Times New Roman" w:eastAsia="Calibri" w:hAnsi="Times New Roman" w:cs="Times New Roman"/>
                <w:sz w:val="20"/>
                <w:szCs w:val="20"/>
                <w:lang w:eastAsia="sk-SK"/>
              </w:rPr>
              <w:t xml:space="preserve"> V dôsledku týchto príspevkov sa môže zlepšiť aj celková kvalita života ovplyvnených domácností, pretože vyššie príjmy umožňujú lepší prístup k zdravotnej starostlivosti, vzdelávaniu, voľnočasovým aktivitám a iným dôležitým aspektom, ktoré prispievajú k celkovému blahu a spokojnosti.</w:t>
            </w:r>
          </w:p>
          <w:p w14:paraId="2C2B9D3E"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Zlepšené finančné a pracovné podmienky pre pedagogických a odborných zamestnancov môžu prispieť k lepšej kvalite vzdelávania, čo nepriamo pomáha deťom zo sociálne znevýhodnených prostredí. Vzdelanie je kľúčovým faktorom pri prerušovaní cyklu chudoby, a tak vylepšenia v tejto oblasti môžu mať dlhodobé pozitívne vplyvy.</w:t>
            </w:r>
          </w:p>
        </w:tc>
      </w:tr>
      <w:tr w:rsidR="00813D98" w:rsidRPr="00AC0C09" w14:paraId="6F0D11D4" w14:textId="77777777" w:rsidTr="2709588C">
        <w:trPr>
          <w:trHeight w:val="397"/>
          <w:jc w:val="center"/>
        </w:trPr>
        <w:tc>
          <w:tcPr>
            <w:tcW w:w="129" w:type="pct"/>
            <w:vMerge w:val="restart"/>
            <w:tcBorders>
              <w:top w:val="single" w:sz="4" w:space="0" w:color="auto"/>
            </w:tcBorders>
            <w:shd w:val="clear" w:color="auto" w:fill="auto"/>
            <w:vAlign w:val="center"/>
          </w:tcPr>
          <w:p w14:paraId="3E7A27E8"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6F59CF43"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Špecifikujte </w:t>
            </w:r>
            <w:r w:rsidRPr="00AC0C0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63713154" w14:textId="77777777" w:rsidR="00813D98" w:rsidRPr="00AC0C09" w:rsidRDefault="00813D98" w:rsidP="00813D98">
            <w:pPr>
              <w:spacing w:after="0" w:line="240" w:lineRule="auto"/>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Ovplyvnená skupina č. 1</w:t>
            </w:r>
            <w:r w:rsidR="00613C7C" w:rsidRPr="00AC0C09">
              <w:rPr>
                <w:rFonts w:ascii="Times New Roman" w:eastAsia="Calibri" w:hAnsi="Times New Roman" w:cs="Times New Roman"/>
                <w:i/>
                <w:sz w:val="18"/>
                <w:szCs w:val="20"/>
                <w:lang w:eastAsia="sk-SK"/>
              </w:rPr>
              <w:t xml:space="preserve"> </w:t>
            </w:r>
          </w:p>
          <w:p w14:paraId="087E4440" w14:textId="2CA9B8F6" w:rsidR="00613C7C" w:rsidRPr="00AC0C09" w:rsidRDefault="004D1269" w:rsidP="00813D98">
            <w:pPr>
              <w:spacing w:after="0" w:line="240" w:lineRule="auto"/>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D</w:t>
            </w:r>
            <w:r w:rsidR="00613C7C" w:rsidRPr="00AC0C09">
              <w:rPr>
                <w:rFonts w:ascii="Times New Roman" w:eastAsia="Calibri" w:hAnsi="Times New Roman" w:cs="Times New Roman"/>
                <w:i/>
                <w:sz w:val="18"/>
                <w:szCs w:val="20"/>
                <w:lang w:eastAsia="sk-SK"/>
              </w:rPr>
              <w:t>omácnosti</w:t>
            </w:r>
            <w:r w:rsidR="00FB70C7" w:rsidRPr="00AC0C09">
              <w:rPr>
                <w:rFonts w:ascii="Times New Roman" w:eastAsia="Calibri" w:hAnsi="Times New Roman" w:cs="Times New Roman"/>
                <w:i/>
                <w:sz w:val="18"/>
                <w:szCs w:val="20"/>
                <w:lang w:eastAsia="sk-SK"/>
              </w:rPr>
              <w:t xml:space="preserve"> v riziku chudoby</w:t>
            </w:r>
            <w:r w:rsidR="00613C7C" w:rsidRPr="00AC0C09">
              <w:rPr>
                <w:rFonts w:ascii="Times New Roman" w:eastAsia="Calibri" w:hAnsi="Times New Roman" w:cs="Times New Roman"/>
                <w:i/>
                <w:sz w:val="18"/>
                <w:szCs w:val="20"/>
                <w:lang w:eastAsia="sk-SK"/>
              </w:rPr>
              <w:t>, ktorých členovia sú pedagogick</w:t>
            </w:r>
            <w:r w:rsidRPr="00AC0C09">
              <w:rPr>
                <w:rFonts w:ascii="Times New Roman" w:eastAsia="Calibri" w:hAnsi="Times New Roman" w:cs="Times New Roman"/>
                <w:i/>
                <w:sz w:val="18"/>
                <w:szCs w:val="20"/>
                <w:lang w:eastAsia="sk-SK"/>
              </w:rPr>
              <w:t xml:space="preserve">ými </w:t>
            </w:r>
            <w:r w:rsidR="00613C7C" w:rsidRPr="00AC0C09">
              <w:rPr>
                <w:rFonts w:ascii="Times New Roman" w:eastAsia="Calibri" w:hAnsi="Times New Roman" w:cs="Times New Roman"/>
                <w:i/>
                <w:sz w:val="18"/>
                <w:szCs w:val="20"/>
                <w:lang w:eastAsia="sk-SK"/>
              </w:rPr>
              <w:t>alebo odborn</w:t>
            </w:r>
            <w:r w:rsidRPr="00AC0C09">
              <w:rPr>
                <w:rFonts w:ascii="Times New Roman" w:eastAsia="Calibri" w:hAnsi="Times New Roman" w:cs="Times New Roman"/>
                <w:i/>
                <w:sz w:val="18"/>
                <w:szCs w:val="20"/>
                <w:lang w:eastAsia="sk-SK"/>
              </w:rPr>
              <w:t xml:space="preserve">ými </w:t>
            </w:r>
            <w:r w:rsidR="00613C7C" w:rsidRPr="00AC0C09">
              <w:rPr>
                <w:rFonts w:ascii="Times New Roman" w:eastAsia="Calibri" w:hAnsi="Times New Roman" w:cs="Times New Roman"/>
                <w:i/>
                <w:sz w:val="18"/>
                <w:szCs w:val="20"/>
                <w:lang w:eastAsia="sk-SK"/>
              </w:rPr>
              <w:t>zamestnanc</w:t>
            </w:r>
            <w:r w:rsidRPr="00AC0C09">
              <w:rPr>
                <w:rFonts w:ascii="Times New Roman" w:eastAsia="Calibri" w:hAnsi="Times New Roman" w:cs="Times New Roman"/>
                <w:i/>
                <w:sz w:val="18"/>
                <w:szCs w:val="20"/>
                <w:lang w:eastAsia="sk-SK"/>
              </w:rPr>
              <w:t>am</w:t>
            </w:r>
            <w:r w:rsidR="00613C7C" w:rsidRPr="00AC0C09">
              <w:rPr>
                <w:rFonts w:ascii="Times New Roman" w:eastAsia="Calibri" w:hAnsi="Times New Roman" w:cs="Times New Roman"/>
                <w:i/>
                <w:sz w:val="18"/>
                <w:szCs w:val="20"/>
                <w:lang w:eastAsia="sk-SK"/>
              </w:rPr>
              <w:t>i.</w:t>
            </w:r>
          </w:p>
        </w:tc>
      </w:tr>
      <w:tr w:rsidR="00813D98" w:rsidRPr="00AC0C09" w14:paraId="312A0B89" w14:textId="77777777" w:rsidTr="2709588C">
        <w:trPr>
          <w:trHeight w:val="397"/>
          <w:jc w:val="center"/>
        </w:trPr>
        <w:tc>
          <w:tcPr>
            <w:tcW w:w="129" w:type="pct"/>
            <w:vMerge/>
            <w:vAlign w:val="center"/>
          </w:tcPr>
          <w:p w14:paraId="6371F643"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601591C"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C448D0"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2C9FFAF7" w14:textId="77777777" w:rsidTr="2709588C">
        <w:trPr>
          <w:trHeight w:val="397"/>
          <w:jc w:val="center"/>
        </w:trPr>
        <w:tc>
          <w:tcPr>
            <w:tcW w:w="129" w:type="pct"/>
            <w:tcBorders>
              <w:top w:val="dotted" w:sz="4" w:space="0" w:color="auto"/>
            </w:tcBorders>
            <w:shd w:val="clear" w:color="auto" w:fill="F2F2F2" w:themeFill="background1" w:themeFillShade="F2"/>
            <w:vAlign w:val="center"/>
          </w:tcPr>
          <w:p w14:paraId="3509548C" w14:textId="77777777" w:rsidR="00813D98" w:rsidRPr="00AC0C09" w:rsidRDefault="00813D98" w:rsidP="00813D98">
            <w:pPr>
              <w:spacing w:after="0" w:line="240" w:lineRule="auto"/>
              <w:jc w:val="center"/>
              <w:rPr>
                <w:rFonts w:ascii="Times New Roman" w:eastAsia="Calibri" w:hAnsi="Times New Roman" w:cs="Times New Roman"/>
                <w:sz w:val="18"/>
                <w:szCs w:val="18"/>
                <w:lang w:eastAsia="sk-SK"/>
              </w:rPr>
            </w:pPr>
            <w:r w:rsidRPr="00AC0C09">
              <w:rPr>
                <w:rFonts w:ascii="Times New Roman" w:eastAsia="Calibri" w:hAnsi="Times New Roman" w:cs="Times New Roman"/>
                <w:i/>
                <w:sz w:val="18"/>
                <w:szCs w:val="18"/>
                <w:lang w:eastAsia="sk-SK"/>
              </w:rPr>
              <w:t>j</w:t>
            </w:r>
            <w:r w:rsidRPr="00AC0C09">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tcPr>
          <w:p w14:paraId="41FD472A"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Kvantifikujte </w:t>
            </w:r>
            <w:r w:rsidRPr="00AC0C09">
              <w:rPr>
                <w:rFonts w:ascii="Times New Roman" w:eastAsia="Calibri" w:hAnsi="Times New Roman" w:cs="Times New Roman"/>
                <w:i/>
                <w:sz w:val="20"/>
                <w:szCs w:val="20"/>
                <w:lang w:eastAsia="sk-SK"/>
              </w:rPr>
              <w:t xml:space="preserve">rast príjmov alebo pokles výdavkov </w:t>
            </w:r>
            <w:r w:rsidRPr="00AC0C09">
              <w:rPr>
                <w:rFonts w:ascii="Times New Roman" w:eastAsia="Calibri" w:hAnsi="Times New Roman" w:cs="Times New Roman"/>
                <w:b/>
                <w:i/>
                <w:sz w:val="20"/>
                <w:szCs w:val="20"/>
                <w:lang w:eastAsia="sk-SK"/>
              </w:rPr>
              <w:t>za jednotlivé ovplyvnené skupiny</w:t>
            </w:r>
            <w:r w:rsidRPr="00AC0C0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13D98" w:rsidRPr="00AC0C09" w14:paraId="3D8504D5" w14:textId="77777777" w:rsidTr="00613C7C">
        <w:trPr>
          <w:trHeight w:val="1184"/>
          <w:jc w:val="center"/>
        </w:trPr>
        <w:tc>
          <w:tcPr>
            <w:tcW w:w="129" w:type="pct"/>
            <w:vMerge w:val="restart"/>
            <w:tcBorders>
              <w:top w:val="dotted" w:sz="4" w:space="0" w:color="auto"/>
            </w:tcBorders>
            <w:shd w:val="clear" w:color="auto" w:fill="auto"/>
            <w:vAlign w:val="center"/>
          </w:tcPr>
          <w:p w14:paraId="106B8E01"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lastRenderedPageBreak/>
              <w:t>k)</w:t>
            </w:r>
          </w:p>
        </w:tc>
        <w:tc>
          <w:tcPr>
            <w:tcW w:w="1642" w:type="pct"/>
            <w:tcBorders>
              <w:top w:val="dotted" w:sz="4" w:space="0" w:color="auto"/>
            </w:tcBorders>
            <w:shd w:val="clear" w:color="auto" w:fill="auto"/>
          </w:tcPr>
          <w:p w14:paraId="09337FA7" w14:textId="77777777" w:rsidR="00813D98" w:rsidRPr="00AC0C09" w:rsidRDefault="00813D98" w:rsidP="00813D98">
            <w:pPr>
              <w:numPr>
                <w:ilvl w:val="0"/>
                <w:numId w:val="11"/>
              </w:numPr>
              <w:spacing w:after="0" w:line="240" w:lineRule="auto"/>
              <w:contextualSpacing/>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priemerný rast príjmov/ pokles výdavkov v skupine v eurách a/alebo v % / obdobie:</w:t>
            </w:r>
          </w:p>
          <w:p w14:paraId="17B4E17E" w14:textId="77777777" w:rsidR="00813D98" w:rsidRPr="00AC0C09" w:rsidRDefault="00813D98" w:rsidP="00813D98">
            <w:pPr>
              <w:numPr>
                <w:ilvl w:val="0"/>
                <w:numId w:val="11"/>
              </w:numPr>
              <w:spacing w:after="0" w:line="240" w:lineRule="auto"/>
              <w:contextualSpacing/>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13B5E9E" w14:textId="77777777" w:rsidR="00613C7C"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1</w:t>
            </w:r>
            <w:r w:rsidRPr="00AC0C09">
              <w:rPr>
                <w:rFonts w:ascii="Times New Roman" w:eastAsia="Calibri" w:hAnsi="Times New Roman" w:cs="Times New Roman"/>
                <w:sz w:val="20"/>
                <w:szCs w:val="20"/>
                <w:lang w:eastAsia="sk-SK"/>
              </w:rPr>
              <w:t xml:space="preserve"> </w:t>
            </w:r>
          </w:p>
          <w:p w14:paraId="2DA97D96" w14:textId="77777777" w:rsidR="00983244" w:rsidRPr="00AC0C09" w:rsidRDefault="00613C7C" w:rsidP="00613C7C">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Opatrenie  - zavedenie kompenzačného príspevku,  predpokladá zvýšenie príjmov na jedného pedagogického alebo odborného zamestnanca priemerne e vo výške cca 84 eur mesačne, čo ročne predstavuje čiastku 1 008 €. </w:t>
            </w:r>
          </w:p>
          <w:p w14:paraId="5A43A115" w14:textId="7D8FDD5A" w:rsidR="00613C7C" w:rsidRPr="00AC0C09" w:rsidRDefault="00613C7C" w:rsidP="00613C7C">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Veľkosť skupiny nie je možné kvantifikovať, nakoľko nie sú dostupné relevantné údaje o počte pedagogických a odborných zamestnancov, ktorí </w:t>
            </w:r>
            <w:r w:rsidR="004D1269" w:rsidRPr="00AC0C09">
              <w:rPr>
                <w:rFonts w:ascii="Times New Roman" w:eastAsia="Calibri" w:hAnsi="Times New Roman" w:cs="Times New Roman"/>
                <w:sz w:val="20"/>
                <w:szCs w:val="20"/>
                <w:lang w:eastAsia="sk-SK"/>
              </w:rPr>
              <w:t xml:space="preserve">patria do skupiny v riziku chudoby alebo sociálneho vylúčenia. </w:t>
            </w:r>
            <w:r w:rsidR="00983244" w:rsidRPr="00AC0C09">
              <w:rPr>
                <w:rFonts w:ascii="Times New Roman" w:eastAsia="Calibri" w:hAnsi="Times New Roman" w:cs="Times New Roman"/>
                <w:sz w:val="20"/>
                <w:szCs w:val="20"/>
                <w:lang w:eastAsia="sk-SK"/>
              </w:rPr>
              <w:t xml:space="preserve"> </w:t>
            </w:r>
            <w:r w:rsidRPr="00AC0C09">
              <w:rPr>
                <w:rFonts w:ascii="Times New Roman" w:eastAsia="Calibri" w:hAnsi="Times New Roman" w:cs="Times New Roman"/>
                <w:sz w:val="20"/>
                <w:szCs w:val="20"/>
                <w:lang w:eastAsia="sk-SK"/>
              </w:rPr>
              <w:t xml:space="preserve"> </w:t>
            </w:r>
          </w:p>
          <w:p w14:paraId="6F87884E" w14:textId="7526B89A" w:rsidR="00813D98" w:rsidRPr="00AC0C09" w:rsidRDefault="00813D98" w:rsidP="00813D98">
            <w:pPr>
              <w:spacing w:after="0" w:line="240" w:lineRule="auto"/>
              <w:rPr>
                <w:rFonts w:ascii="Times New Roman" w:eastAsia="Calibri" w:hAnsi="Times New Roman" w:cs="Times New Roman"/>
                <w:sz w:val="20"/>
                <w:szCs w:val="20"/>
                <w:lang w:eastAsia="sk-SK"/>
              </w:rPr>
            </w:pPr>
          </w:p>
        </w:tc>
      </w:tr>
      <w:tr w:rsidR="00813D98" w:rsidRPr="00AC0C09" w14:paraId="5DDF9B51" w14:textId="77777777" w:rsidTr="2709588C">
        <w:trPr>
          <w:trHeight w:val="680"/>
          <w:jc w:val="center"/>
        </w:trPr>
        <w:tc>
          <w:tcPr>
            <w:tcW w:w="129" w:type="pct"/>
            <w:vMerge/>
            <w:vAlign w:val="center"/>
          </w:tcPr>
          <w:p w14:paraId="331739D2"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D11E9FC"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34A20F8"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21FD8E63" w14:textId="77777777" w:rsidTr="2709588C">
        <w:trPr>
          <w:trHeight w:val="350"/>
          <w:jc w:val="center"/>
        </w:trPr>
        <w:tc>
          <w:tcPr>
            <w:tcW w:w="129" w:type="pct"/>
            <w:tcBorders>
              <w:top w:val="dotted" w:sz="4" w:space="0" w:color="auto"/>
              <w:bottom w:val="single" w:sz="4" w:space="0" w:color="auto"/>
            </w:tcBorders>
            <w:shd w:val="clear" w:color="auto" w:fill="auto"/>
            <w:vAlign w:val="center"/>
          </w:tcPr>
          <w:p w14:paraId="6656485E"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1723251A"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A531FF3" w14:textId="77777777" w:rsidR="00813D98" w:rsidRPr="00AC0C09" w:rsidRDefault="00983244"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Rovnaký ako v prípade č. 4. 1. 1. písm. f</w:t>
            </w:r>
          </w:p>
        </w:tc>
      </w:tr>
      <w:tr w:rsidR="00813D98" w:rsidRPr="00AC0C09" w14:paraId="1754B2DB" w14:textId="77777777" w:rsidTr="2709588C">
        <w:trPr>
          <w:trHeight w:val="170"/>
          <w:jc w:val="center"/>
        </w:trPr>
        <w:tc>
          <w:tcPr>
            <w:tcW w:w="129" w:type="pct"/>
            <w:tcBorders>
              <w:top w:val="single" w:sz="4" w:space="0" w:color="auto"/>
              <w:bottom w:val="single" w:sz="4" w:space="0" w:color="auto"/>
            </w:tcBorders>
            <w:shd w:val="clear" w:color="auto" w:fill="DDDDDD"/>
            <w:vAlign w:val="center"/>
          </w:tcPr>
          <w:p w14:paraId="174C2F07"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0B4E8D2" w14:textId="77777777" w:rsidR="00813D98" w:rsidRPr="00AC0C09" w:rsidRDefault="00813D98" w:rsidP="00813D98">
            <w:pPr>
              <w:spacing w:after="0" w:line="240" w:lineRule="auto"/>
              <w:jc w:val="center"/>
              <w:rPr>
                <w:rFonts w:ascii="Times New Roman" w:eastAsia="Calibri" w:hAnsi="Times New Roman" w:cs="Times New Roman"/>
                <w:b/>
                <w:color w:val="0070C0"/>
                <w:sz w:val="20"/>
                <w:szCs w:val="20"/>
                <w:lang w:eastAsia="sk-SK"/>
              </w:rPr>
            </w:pPr>
            <w:r w:rsidRPr="00AC0C09">
              <w:rPr>
                <w:rFonts w:ascii="Times New Roman" w:eastAsia="Calibri" w:hAnsi="Times New Roman" w:cs="Times New Roman"/>
                <w:b/>
                <w:i/>
                <w:sz w:val="20"/>
                <w:szCs w:val="20"/>
                <w:lang w:eastAsia="sk-SK"/>
              </w:rPr>
              <w:t>4.1.2 Negatívny vplyv</w:t>
            </w:r>
          </w:p>
        </w:tc>
      </w:tr>
      <w:tr w:rsidR="00813D98" w:rsidRPr="00AC0C09" w14:paraId="0F1F20AF" w14:textId="77777777" w:rsidTr="2709588C">
        <w:trPr>
          <w:trHeight w:val="759"/>
          <w:jc w:val="center"/>
        </w:trPr>
        <w:tc>
          <w:tcPr>
            <w:tcW w:w="129" w:type="pct"/>
            <w:tcBorders>
              <w:top w:val="single" w:sz="4" w:space="0" w:color="auto"/>
              <w:bottom w:val="single" w:sz="4" w:space="0" w:color="auto"/>
            </w:tcBorders>
            <w:shd w:val="clear" w:color="auto" w:fill="auto"/>
            <w:vAlign w:val="center"/>
          </w:tcPr>
          <w:p w14:paraId="275E4AFC" w14:textId="77777777" w:rsidR="00813D98" w:rsidRPr="00AC0C09" w:rsidRDefault="00813D98" w:rsidP="00813D98">
            <w:pPr>
              <w:spacing w:after="0" w:line="240" w:lineRule="auto"/>
              <w:contextualSpacing/>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b)</w:t>
            </w:r>
          </w:p>
          <w:p w14:paraId="676F6DB3" w14:textId="77777777" w:rsidR="00813D98" w:rsidRPr="00AC0C09" w:rsidRDefault="00813D98" w:rsidP="00813D98">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38D06929" w14:textId="77777777" w:rsidR="00813D98" w:rsidRPr="00AC0C09" w:rsidRDefault="00813D98" w:rsidP="00813D98">
            <w:pPr>
              <w:spacing w:after="0" w:line="240" w:lineRule="auto"/>
              <w:jc w:val="both"/>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Popíšte </w:t>
            </w:r>
            <w:r w:rsidRPr="00AC0C09">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2E5F0A69" w14:textId="77777777" w:rsidR="00813D98" w:rsidRPr="00AC0C09" w:rsidRDefault="00813D98" w:rsidP="00813D98">
            <w:pPr>
              <w:spacing w:after="0" w:line="240" w:lineRule="auto"/>
              <w:contextualSpacing/>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žiaden</w:t>
            </w:r>
          </w:p>
        </w:tc>
      </w:tr>
      <w:tr w:rsidR="00813D98" w:rsidRPr="00AC0C09" w14:paraId="1871C3C1" w14:textId="77777777" w:rsidTr="2709588C">
        <w:trPr>
          <w:trHeight w:val="397"/>
          <w:jc w:val="center"/>
        </w:trPr>
        <w:tc>
          <w:tcPr>
            <w:tcW w:w="129" w:type="pct"/>
            <w:vMerge w:val="restart"/>
            <w:tcBorders>
              <w:top w:val="single" w:sz="4" w:space="0" w:color="auto"/>
            </w:tcBorders>
            <w:shd w:val="clear" w:color="auto" w:fill="auto"/>
            <w:vAlign w:val="center"/>
          </w:tcPr>
          <w:p w14:paraId="38359871"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7B25E9BC"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Špecifikujte</w:t>
            </w:r>
            <w:r w:rsidRPr="00AC0C09">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7884C475"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1</w:t>
            </w:r>
          </w:p>
        </w:tc>
      </w:tr>
      <w:tr w:rsidR="00813D98" w:rsidRPr="00AC0C09" w14:paraId="3397965B" w14:textId="77777777" w:rsidTr="2709588C">
        <w:trPr>
          <w:trHeight w:val="397"/>
          <w:jc w:val="center"/>
        </w:trPr>
        <w:tc>
          <w:tcPr>
            <w:tcW w:w="129" w:type="pct"/>
            <w:vMerge/>
            <w:vAlign w:val="center"/>
          </w:tcPr>
          <w:p w14:paraId="5F6F7158"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515C1994"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554E3016"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56D6C22E" w14:textId="77777777" w:rsidTr="2709588C">
        <w:trPr>
          <w:trHeight w:val="397"/>
          <w:jc w:val="center"/>
        </w:trPr>
        <w:tc>
          <w:tcPr>
            <w:tcW w:w="129" w:type="pct"/>
            <w:tcBorders>
              <w:top w:val="single" w:sz="4" w:space="0" w:color="auto"/>
            </w:tcBorders>
            <w:shd w:val="clear" w:color="auto" w:fill="F2F2F2" w:themeFill="background1" w:themeFillShade="F2"/>
            <w:vAlign w:val="center"/>
          </w:tcPr>
          <w:p w14:paraId="596FFD25"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themeFill="background1" w:themeFillShade="F2"/>
            <w:vAlign w:val="center"/>
          </w:tcPr>
          <w:p w14:paraId="384F5759"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i/>
                <w:sz w:val="20"/>
                <w:szCs w:val="20"/>
                <w:lang w:eastAsia="sk-SK"/>
              </w:rPr>
              <w:t>Kvantifikujte</w:t>
            </w:r>
            <w:r w:rsidRPr="00AC0C09">
              <w:rPr>
                <w:rFonts w:ascii="Times New Roman" w:eastAsia="Calibri" w:hAnsi="Times New Roman" w:cs="Times New Roman"/>
                <w:i/>
                <w:sz w:val="20"/>
                <w:szCs w:val="20"/>
                <w:lang w:eastAsia="sk-SK"/>
              </w:rPr>
              <w:t xml:space="preserve"> pokles príjmov alebo rast výdavkov </w:t>
            </w:r>
            <w:r w:rsidRPr="00AC0C09">
              <w:rPr>
                <w:rFonts w:ascii="Times New Roman" w:eastAsia="Calibri" w:hAnsi="Times New Roman" w:cs="Times New Roman"/>
                <w:b/>
                <w:i/>
                <w:sz w:val="20"/>
                <w:szCs w:val="20"/>
                <w:lang w:eastAsia="sk-SK"/>
              </w:rPr>
              <w:t>za jednotlivé</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ovplyvnené</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skupiny</w:t>
            </w:r>
            <w:r w:rsidRPr="00AC0C0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13D98" w:rsidRPr="00AC0C09" w14:paraId="5362FFF7" w14:textId="77777777" w:rsidTr="2709588C">
        <w:trPr>
          <w:trHeight w:val="680"/>
          <w:jc w:val="center"/>
        </w:trPr>
        <w:tc>
          <w:tcPr>
            <w:tcW w:w="129" w:type="pct"/>
            <w:vMerge w:val="restart"/>
            <w:tcBorders>
              <w:top w:val="dotted" w:sz="4" w:space="0" w:color="auto"/>
            </w:tcBorders>
            <w:shd w:val="clear" w:color="auto" w:fill="auto"/>
            <w:vAlign w:val="center"/>
          </w:tcPr>
          <w:p w14:paraId="07E4382E"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94BEB8A" w14:textId="77777777" w:rsidR="00813D98" w:rsidRPr="00AC0C09" w:rsidRDefault="00813D98" w:rsidP="00813D9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priemerný pokles príjmov/ rast výdavkov v skupine v eurách a/alebo v % / obdobie:</w:t>
            </w:r>
          </w:p>
          <w:p w14:paraId="5097FB20" w14:textId="77777777" w:rsidR="00813D98" w:rsidRPr="00AC0C09" w:rsidRDefault="00813D98" w:rsidP="00813D98">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189ED56"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1</w:t>
            </w:r>
          </w:p>
        </w:tc>
      </w:tr>
      <w:tr w:rsidR="00813D98" w:rsidRPr="00AC0C09" w14:paraId="3D167084" w14:textId="77777777" w:rsidTr="2709588C">
        <w:trPr>
          <w:trHeight w:val="680"/>
          <w:jc w:val="center"/>
        </w:trPr>
        <w:tc>
          <w:tcPr>
            <w:tcW w:w="129" w:type="pct"/>
            <w:vMerge/>
            <w:vAlign w:val="center"/>
          </w:tcPr>
          <w:p w14:paraId="18028D29"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4EE1CFC"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DDAC724"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051B4278" w14:textId="77777777" w:rsidTr="2709588C">
        <w:trPr>
          <w:trHeight w:val="397"/>
          <w:jc w:val="center"/>
        </w:trPr>
        <w:tc>
          <w:tcPr>
            <w:tcW w:w="129" w:type="pct"/>
            <w:tcBorders>
              <w:top w:val="dotted" w:sz="4" w:space="0" w:color="auto"/>
            </w:tcBorders>
            <w:shd w:val="clear" w:color="auto" w:fill="auto"/>
            <w:vAlign w:val="center"/>
          </w:tcPr>
          <w:p w14:paraId="20E759E3"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66701C73"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76005073"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p>
        </w:tc>
      </w:tr>
      <w:tr w:rsidR="00813D98" w:rsidRPr="00AC0C09" w14:paraId="024492C3" w14:textId="77777777" w:rsidTr="2709588C">
        <w:trPr>
          <w:trHeight w:val="227"/>
          <w:jc w:val="center"/>
        </w:trPr>
        <w:tc>
          <w:tcPr>
            <w:tcW w:w="129" w:type="pct"/>
            <w:tcBorders>
              <w:top w:val="nil"/>
              <w:bottom w:val="single" w:sz="4" w:space="0" w:color="auto"/>
            </w:tcBorders>
            <w:shd w:val="clear" w:color="auto" w:fill="F2F2F2" w:themeFill="background1" w:themeFillShade="F2"/>
            <w:vAlign w:val="center"/>
          </w:tcPr>
          <w:p w14:paraId="01D19E49"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hemeFill="background1" w:themeFillShade="F2"/>
          </w:tcPr>
          <w:p w14:paraId="61B1FBD5"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4.1.2.1</w:t>
            </w:r>
            <w:r w:rsidRPr="00AC0C09">
              <w:rPr>
                <w:rFonts w:ascii="Times New Roman" w:eastAsia="Calibri" w:hAnsi="Times New Roman" w:cs="Times New Roman"/>
                <w:i/>
                <w:sz w:val="20"/>
                <w:szCs w:val="20"/>
                <w:lang w:eastAsia="sk-SK"/>
              </w:rPr>
              <w:t xml:space="preserve"> </w:t>
            </w:r>
            <w:r w:rsidRPr="00AC0C09">
              <w:rPr>
                <w:rFonts w:ascii="Times New Roman" w:eastAsia="Calibri" w:hAnsi="Times New Roman" w:cs="Times New Roman"/>
                <w:b/>
                <w:i/>
                <w:sz w:val="20"/>
                <w:szCs w:val="20"/>
                <w:lang w:eastAsia="sk-SK"/>
              </w:rPr>
              <w:t>Z toho negatívny vplyv na skupiny v riziku chudoby alebo sociálneho vylúčenia</w:t>
            </w:r>
          </w:p>
          <w:p w14:paraId="041705C2" w14:textId="77777777" w:rsidR="00813D98" w:rsidRPr="00AC0C09" w:rsidRDefault="00813D98" w:rsidP="00813D98">
            <w:pPr>
              <w:spacing w:after="0" w:line="240" w:lineRule="auto"/>
              <w:rPr>
                <w:rFonts w:ascii="Times New Roman" w:eastAsia="Calibri" w:hAnsi="Times New Roman" w:cs="Times New Roman"/>
                <w:b/>
                <w:sz w:val="20"/>
                <w:szCs w:val="20"/>
                <w:lang w:eastAsia="sk-SK"/>
              </w:rPr>
            </w:pPr>
            <w:r w:rsidRPr="00AC0C09">
              <w:rPr>
                <w:rFonts w:ascii="Times New Roman" w:eastAsia="Calibri" w:hAnsi="Times New Roman" w:cs="Times New Roman"/>
                <w:i/>
                <w:sz w:val="20"/>
                <w:szCs w:val="20"/>
                <w:lang w:eastAsia="sk-SK"/>
              </w:rPr>
              <w:t>(</w:t>
            </w:r>
            <w:r w:rsidRPr="00AC0C09">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AC0C09">
              <w:rPr>
                <w:rFonts w:ascii="Times New Roman" w:eastAsia="Calibri" w:hAnsi="Times New Roman" w:cs="Times New Roman"/>
                <w:i/>
                <w:sz w:val="20"/>
                <w:szCs w:val="20"/>
                <w:lang w:eastAsia="sk-SK"/>
              </w:rPr>
              <w:t>)</w:t>
            </w:r>
          </w:p>
        </w:tc>
      </w:tr>
      <w:tr w:rsidR="00813D98" w:rsidRPr="00AC0C09" w14:paraId="5BD31388" w14:textId="77777777" w:rsidTr="2709588C">
        <w:trPr>
          <w:trHeight w:val="759"/>
          <w:jc w:val="center"/>
        </w:trPr>
        <w:tc>
          <w:tcPr>
            <w:tcW w:w="129" w:type="pct"/>
            <w:tcBorders>
              <w:top w:val="single" w:sz="4" w:space="0" w:color="auto"/>
              <w:bottom w:val="single" w:sz="4" w:space="0" w:color="auto"/>
            </w:tcBorders>
            <w:shd w:val="clear" w:color="auto" w:fill="auto"/>
            <w:vAlign w:val="center"/>
          </w:tcPr>
          <w:p w14:paraId="1BBEE78F"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05C60C95" w14:textId="77777777" w:rsidR="00813D98" w:rsidRPr="00AC0C09" w:rsidRDefault="00813D98" w:rsidP="00813D98">
            <w:pPr>
              <w:spacing w:after="0" w:line="240" w:lineRule="auto"/>
              <w:jc w:val="both"/>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Popíšte</w:t>
            </w:r>
            <w:r w:rsidRPr="00AC0C09">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19DD5A04"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žiaden</w:t>
            </w:r>
          </w:p>
        </w:tc>
      </w:tr>
      <w:tr w:rsidR="00813D98" w:rsidRPr="00AC0C09" w14:paraId="3FAF8B7A" w14:textId="77777777" w:rsidTr="2709588C">
        <w:trPr>
          <w:trHeight w:val="397"/>
          <w:jc w:val="center"/>
        </w:trPr>
        <w:tc>
          <w:tcPr>
            <w:tcW w:w="129" w:type="pct"/>
            <w:vMerge w:val="restart"/>
            <w:tcBorders>
              <w:top w:val="single" w:sz="4" w:space="0" w:color="auto"/>
            </w:tcBorders>
            <w:shd w:val="clear" w:color="auto" w:fill="auto"/>
            <w:vAlign w:val="center"/>
          </w:tcPr>
          <w:p w14:paraId="4BA13E91"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3EA2BAD"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 xml:space="preserve">Špecifikujte </w:t>
            </w:r>
            <w:r w:rsidRPr="00AC0C09">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99A4E02" w14:textId="77777777" w:rsidR="00813D98" w:rsidRPr="00AC0C09" w:rsidRDefault="00813D98" w:rsidP="00813D98">
            <w:pPr>
              <w:spacing w:after="0" w:line="240" w:lineRule="auto"/>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Ovplyvnená skupina č. 1</w:t>
            </w:r>
          </w:p>
        </w:tc>
      </w:tr>
      <w:tr w:rsidR="00813D98" w:rsidRPr="00AC0C09" w14:paraId="535EC282" w14:textId="77777777" w:rsidTr="2709588C">
        <w:trPr>
          <w:trHeight w:val="397"/>
          <w:jc w:val="center"/>
        </w:trPr>
        <w:tc>
          <w:tcPr>
            <w:tcW w:w="129" w:type="pct"/>
            <w:vMerge/>
            <w:vAlign w:val="center"/>
          </w:tcPr>
          <w:p w14:paraId="4C869E9D"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37FB7F6"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35C14AC9"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15759000" w14:textId="77777777" w:rsidTr="2709588C">
        <w:trPr>
          <w:trHeight w:val="454"/>
          <w:jc w:val="center"/>
        </w:trPr>
        <w:tc>
          <w:tcPr>
            <w:tcW w:w="129" w:type="pct"/>
            <w:tcBorders>
              <w:top w:val="dotted" w:sz="4" w:space="0" w:color="auto"/>
            </w:tcBorders>
            <w:shd w:val="clear" w:color="auto" w:fill="F2F2F2" w:themeFill="background1" w:themeFillShade="F2"/>
            <w:vAlign w:val="center"/>
          </w:tcPr>
          <w:p w14:paraId="7558C59F" w14:textId="77777777" w:rsidR="00813D98" w:rsidRPr="00AC0C09" w:rsidRDefault="00813D98" w:rsidP="00813D98">
            <w:pPr>
              <w:spacing w:after="0" w:line="240" w:lineRule="auto"/>
              <w:jc w:val="center"/>
              <w:rPr>
                <w:rFonts w:ascii="Times New Roman" w:eastAsia="Calibri" w:hAnsi="Times New Roman" w:cs="Times New Roman"/>
                <w:sz w:val="18"/>
                <w:szCs w:val="18"/>
                <w:lang w:eastAsia="sk-SK"/>
              </w:rPr>
            </w:pPr>
            <w:r w:rsidRPr="00AC0C09">
              <w:rPr>
                <w:rFonts w:ascii="Times New Roman" w:eastAsia="Calibri" w:hAnsi="Times New Roman" w:cs="Times New Roman"/>
                <w:i/>
                <w:sz w:val="18"/>
                <w:szCs w:val="18"/>
                <w:lang w:eastAsia="sk-SK"/>
              </w:rPr>
              <w:t>j</w:t>
            </w:r>
            <w:r w:rsidRPr="00AC0C09">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hemeFill="background1" w:themeFillShade="F2"/>
            <w:vAlign w:val="center"/>
          </w:tcPr>
          <w:p w14:paraId="69A26124"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b/>
                <w:i/>
                <w:sz w:val="20"/>
                <w:szCs w:val="20"/>
                <w:lang w:eastAsia="sk-SK"/>
              </w:rPr>
              <w:t>Kvantifikujte</w:t>
            </w:r>
            <w:r w:rsidRPr="00AC0C09">
              <w:rPr>
                <w:rFonts w:ascii="Times New Roman" w:eastAsia="Calibri" w:hAnsi="Times New Roman" w:cs="Times New Roman"/>
                <w:i/>
                <w:sz w:val="20"/>
                <w:szCs w:val="20"/>
                <w:lang w:eastAsia="sk-SK"/>
              </w:rPr>
              <w:t xml:space="preserve"> pokles príjmov alebo rast výdavkov </w:t>
            </w:r>
            <w:r w:rsidRPr="00AC0C09">
              <w:rPr>
                <w:rFonts w:ascii="Times New Roman" w:eastAsia="Calibri" w:hAnsi="Times New Roman" w:cs="Times New Roman"/>
                <w:b/>
                <w:i/>
                <w:sz w:val="20"/>
                <w:szCs w:val="20"/>
                <w:lang w:eastAsia="sk-SK"/>
              </w:rPr>
              <w:t>za jednotlivé ovplyvnené skupiny</w:t>
            </w:r>
            <w:r w:rsidRPr="00AC0C09">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813D98" w:rsidRPr="00AC0C09" w14:paraId="31E84C7E" w14:textId="77777777" w:rsidTr="2709588C">
        <w:trPr>
          <w:trHeight w:val="680"/>
          <w:jc w:val="center"/>
        </w:trPr>
        <w:tc>
          <w:tcPr>
            <w:tcW w:w="129" w:type="pct"/>
            <w:vMerge w:val="restart"/>
            <w:tcBorders>
              <w:top w:val="dotted" w:sz="4" w:space="0" w:color="auto"/>
            </w:tcBorders>
            <w:shd w:val="clear" w:color="auto" w:fill="auto"/>
            <w:vAlign w:val="center"/>
          </w:tcPr>
          <w:p w14:paraId="5A221562"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689B3215" w14:textId="77777777" w:rsidR="00813D98" w:rsidRPr="00AC0C09" w:rsidRDefault="00813D98" w:rsidP="00813D98">
            <w:pPr>
              <w:numPr>
                <w:ilvl w:val="0"/>
                <w:numId w:val="11"/>
              </w:numPr>
              <w:spacing w:after="0" w:line="240" w:lineRule="auto"/>
              <w:contextualSpacing/>
              <w:rPr>
                <w:rFonts w:ascii="Times New Roman" w:eastAsia="Calibri" w:hAnsi="Times New Roman" w:cs="Times New Roman"/>
                <w:i/>
                <w:sz w:val="18"/>
                <w:szCs w:val="20"/>
                <w:lang w:eastAsia="sk-SK"/>
              </w:rPr>
            </w:pPr>
            <w:r w:rsidRPr="00AC0C09">
              <w:rPr>
                <w:rFonts w:ascii="Times New Roman" w:eastAsia="Calibri" w:hAnsi="Times New Roman" w:cs="Times New Roman"/>
                <w:i/>
                <w:sz w:val="18"/>
                <w:szCs w:val="20"/>
                <w:lang w:eastAsia="sk-SK"/>
              </w:rPr>
              <w:t>priemerný pokles príjmov/ rast výdavkov v skupine v eurách a/alebo v % / obdobie:</w:t>
            </w:r>
          </w:p>
          <w:p w14:paraId="24DD3589" w14:textId="77777777" w:rsidR="00813D98" w:rsidRPr="00AC0C09" w:rsidRDefault="00813D98" w:rsidP="00813D98">
            <w:pPr>
              <w:numPr>
                <w:ilvl w:val="0"/>
                <w:numId w:val="11"/>
              </w:numPr>
              <w:spacing w:after="0" w:line="240" w:lineRule="auto"/>
              <w:contextualSpacing/>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55B7D71"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1</w:t>
            </w:r>
          </w:p>
        </w:tc>
      </w:tr>
      <w:tr w:rsidR="00813D98" w:rsidRPr="00AC0C09" w14:paraId="0A826DD6" w14:textId="77777777" w:rsidTr="2709588C">
        <w:trPr>
          <w:trHeight w:val="680"/>
          <w:jc w:val="center"/>
        </w:trPr>
        <w:tc>
          <w:tcPr>
            <w:tcW w:w="129" w:type="pct"/>
            <w:vMerge/>
            <w:vAlign w:val="center"/>
          </w:tcPr>
          <w:p w14:paraId="37CB3B97"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AB9E414"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86F8D0A"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i/>
                <w:sz w:val="18"/>
                <w:szCs w:val="20"/>
                <w:lang w:eastAsia="sk-SK"/>
              </w:rPr>
              <w:t>Ovplyvnená skupina č. 2</w:t>
            </w:r>
          </w:p>
        </w:tc>
      </w:tr>
      <w:tr w:rsidR="00813D98" w:rsidRPr="00AC0C09" w14:paraId="78412F1E" w14:textId="77777777" w:rsidTr="2709588C">
        <w:trPr>
          <w:trHeight w:val="454"/>
          <w:jc w:val="center"/>
        </w:trPr>
        <w:tc>
          <w:tcPr>
            <w:tcW w:w="129" w:type="pct"/>
            <w:tcBorders>
              <w:top w:val="dotted" w:sz="4" w:space="0" w:color="auto"/>
              <w:bottom w:val="single" w:sz="4" w:space="0" w:color="auto"/>
            </w:tcBorders>
            <w:shd w:val="clear" w:color="auto" w:fill="auto"/>
            <w:vAlign w:val="center"/>
          </w:tcPr>
          <w:p w14:paraId="48BC5CDE" w14:textId="77777777" w:rsidR="00813D98" w:rsidRPr="00AC0C09" w:rsidRDefault="00813D98" w:rsidP="00813D98">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7D439E57" w14:textId="77777777" w:rsidR="00813D98" w:rsidRPr="00AC0C09" w:rsidRDefault="00813D98" w:rsidP="00813D98">
            <w:pPr>
              <w:spacing w:after="0" w:line="240" w:lineRule="auto"/>
              <w:rPr>
                <w:rFonts w:ascii="Times New Roman" w:eastAsia="Calibri" w:hAnsi="Times New Roman" w:cs="Times New Roman"/>
                <w:i/>
                <w:sz w:val="20"/>
                <w:szCs w:val="20"/>
                <w:lang w:eastAsia="sk-SK"/>
              </w:rPr>
            </w:pPr>
            <w:r w:rsidRPr="00AC0C09">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261E6CD0" w14:textId="77777777" w:rsidR="00813D98" w:rsidRPr="00AC0C09" w:rsidRDefault="00813D98" w:rsidP="00813D98">
            <w:pPr>
              <w:spacing w:after="0" w:line="240" w:lineRule="auto"/>
              <w:rPr>
                <w:rFonts w:ascii="Times New Roman" w:eastAsia="Calibri" w:hAnsi="Times New Roman" w:cs="Times New Roman"/>
                <w:sz w:val="20"/>
                <w:szCs w:val="20"/>
                <w:lang w:eastAsia="sk-SK"/>
              </w:rPr>
            </w:pPr>
          </w:p>
        </w:tc>
      </w:tr>
    </w:tbl>
    <w:p w14:paraId="77B97DA4" w14:textId="77777777" w:rsidR="002644DE" w:rsidRPr="00AC0C09" w:rsidRDefault="002644DE" w:rsidP="002644DE">
      <w:r w:rsidRPr="00AC0C09">
        <w:br w:type="page"/>
      </w:r>
    </w:p>
    <w:p w14:paraId="22160493" w14:textId="77777777" w:rsidR="002644DE" w:rsidRPr="00AC0C09" w:rsidRDefault="002644DE" w:rsidP="002644DE">
      <w:pPr>
        <w:sectPr w:rsidR="002644DE" w:rsidRPr="00AC0C09" w:rsidSect="007E7CBC">
          <w:headerReference w:type="default" r:id="rId12"/>
          <w:footerReference w:type="defaul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AC0C09" w14:paraId="228D9268" w14:textId="77777777" w:rsidTr="007E7CBC">
        <w:trPr>
          <w:trHeight w:val="339"/>
          <w:jc w:val="center"/>
        </w:trPr>
        <w:tc>
          <w:tcPr>
            <w:tcW w:w="4998" w:type="pct"/>
            <w:gridSpan w:val="4"/>
            <w:tcBorders>
              <w:bottom w:val="single" w:sz="4" w:space="0" w:color="auto"/>
            </w:tcBorders>
            <w:shd w:val="clear" w:color="auto" w:fill="D9D9D9"/>
          </w:tcPr>
          <w:p w14:paraId="41BA48F4" w14:textId="77777777" w:rsidR="002644DE" w:rsidRPr="00AC0C09" w:rsidRDefault="002644DE" w:rsidP="002644DE">
            <w:pPr>
              <w:spacing w:after="0" w:line="240" w:lineRule="auto"/>
              <w:rPr>
                <w:rFonts w:ascii="Times New Roman" w:eastAsia="Calibri" w:hAnsi="Times New Roman" w:cs="Times New Roman"/>
                <w:b/>
                <w:sz w:val="24"/>
                <w:szCs w:val="24"/>
                <w:lang w:eastAsia="sk-SK"/>
              </w:rPr>
            </w:pPr>
            <w:r w:rsidRPr="00AC0C09">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AC0C09" w14:paraId="1975DFCD" w14:textId="77777777" w:rsidTr="007E7CBC">
        <w:trPr>
          <w:trHeight w:val="290"/>
          <w:jc w:val="center"/>
        </w:trPr>
        <w:tc>
          <w:tcPr>
            <w:tcW w:w="4998" w:type="pct"/>
            <w:gridSpan w:val="4"/>
            <w:tcBorders>
              <w:bottom w:val="single" w:sz="4" w:space="0" w:color="auto"/>
            </w:tcBorders>
            <w:shd w:val="clear" w:color="auto" w:fill="F2F2F2"/>
            <w:vAlign w:val="center"/>
          </w:tcPr>
          <w:p w14:paraId="2C366A7C" w14:textId="77777777" w:rsidR="002644DE" w:rsidRPr="00AC0C09" w:rsidRDefault="002644DE" w:rsidP="002644DE">
            <w:pPr>
              <w:spacing w:after="0" w:line="240" w:lineRule="auto"/>
              <w:jc w:val="both"/>
              <w:rPr>
                <w:rFonts w:ascii="Times New Roman" w:eastAsia="Calibri" w:hAnsi="Times New Roman" w:cs="Times New Roman"/>
                <w:i/>
                <w:sz w:val="20"/>
                <w:szCs w:val="24"/>
                <w:lang w:eastAsia="sk-SK"/>
              </w:rPr>
            </w:pPr>
            <w:r w:rsidRPr="00AC0C09">
              <w:rPr>
                <w:rFonts w:ascii="Times New Roman" w:eastAsia="Calibri" w:hAnsi="Times New Roman" w:cs="Times New Roman"/>
                <w:i/>
                <w:sz w:val="20"/>
                <w:szCs w:val="24"/>
                <w:lang w:eastAsia="sk-SK"/>
              </w:rPr>
              <w:t xml:space="preserve">Má návrh vplyv na prístup k zdrojom, právam, tovarom a službám? </w:t>
            </w:r>
          </w:p>
          <w:p w14:paraId="3E9FF48F" w14:textId="77777777" w:rsidR="002644DE" w:rsidRPr="00AC0C09" w:rsidRDefault="002644DE" w:rsidP="002644DE">
            <w:pPr>
              <w:spacing w:after="0" w:line="240" w:lineRule="auto"/>
              <w:jc w:val="both"/>
              <w:rPr>
                <w:rFonts w:ascii="Calibri" w:eastAsia="Calibri" w:hAnsi="Calibri" w:cs="Times New Roman"/>
                <w:i/>
                <w:sz w:val="24"/>
                <w:szCs w:val="24"/>
                <w:lang w:eastAsia="sk-SK"/>
              </w:rPr>
            </w:pPr>
            <w:r w:rsidRPr="00AC0C09">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AC0C09" w14:paraId="20B3CD22" w14:textId="77777777" w:rsidTr="007E7CBC">
        <w:tblPrEx>
          <w:tblBorders>
            <w:top w:val="none" w:sz="0" w:space="0" w:color="auto"/>
            <w:bottom w:val="none" w:sz="0" w:space="0" w:color="auto"/>
          </w:tblBorders>
        </w:tblPrEx>
        <w:trPr>
          <w:trHeight w:val="557"/>
          <w:jc w:val="center"/>
        </w:trPr>
        <w:tc>
          <w:tcPr>
            <w:tcW w:w="180" w:type="pct"/>
            <w:shd w:val="clear" w:color="auto" w:fill="auto"/>
            <w:vAlign w:val="center"/>
          </w:tcPr>
          <w:p w14:paraId="5A178ABF" w14:textId="77777777" w:rsidR="002644DE" w:rsidRPr="00AC0C09" w:rsidRDefault="002644DE" w:rsidP="002644DE">
            <w:pPr>
              <w:spacing w:after="0" w:line="240" w:lineRule="auto"/>
              <w:jc w:val="center"/>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a)</w:t>
            </w:r>
          </w:p>
        </w:tc>
        <w:tc>
          <w:tcPr>
            <w:tcW w:w="1893" w:type="pct"/>
            <w:gridSpan w:val="2"/>
            <w:shd w:val="clear" w:color="auto" w:fill="auto"/>
          </w:tcPr>
          <w:p w14:paraId="5432A1F8" w14:textId="77777777" w:rsidR="002644DE" w:rsidRPr="00AC0C09" w:rsidRDefault="002644DE" w:rsidP="002644DE">
            <w:pPr>
              <w:spacing w:after="0" w:line="240" w:lineRule="auto"/>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Rozumie sa najmä na prístup k:</w:t>
            </w:r>
          </w:p>
          <w:p w14:paraId="357C861B"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5317994"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5611C5FB"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pomoci pri úhrade výdavkov súvisiacich so zdravotným postihnutím, </w:t>
            </w:r>
          </w:p>
          <w:p w14:paraId="02E51643"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2993C748"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2550DED1"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k formálnemu i neformálnemu vzdelávaniu a celo</w:t>
            </w:r>
            <w:r w:rsidRPr="00AC0C09">
              <w:rPr>
                <w:rFonts w:ascii="Times New Roman" w:eastAsia="Calibri" w:hAnsi="Times New Roman" w:cs="Times New Roman"/>
                <w:i/>
                <w:sz w:val="18"/>
                <w:szCs w:val="18"/>
                <w:lang w:eastAsia="sk-SK"/>
              </w:rPr>
              <w:softHyphen/>
              <w:t xml:space="preserve">životnému vzdelávaniu, </w:t>
            </w:r>
          </w:p>
          <w:p w14:paraId="2A80B13F"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bývaniu a súvisiacim základným komunálnym službám,</w:t>
            </w:r>
          </w:p>
          <w:p w14:paraId="261C9601"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doprave,</w:t>
            </w:r>
          </w:p>
          <w:p w14:paraId="31B36F38"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ďalším službám najmä službám všeobecného záujmu a tovarom,</w:t>
            </w:r>
          </w:p>
          <w:p w14:paraId="4BBE7C6D"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spravodlivosti, právnej ochrane, právnym službám,</w:t>
            </w:r>
          </w:p>
          <w:p w14:paraId="65B84D91"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informáciám,</w:t>
            </w:r>
          </w:p>
          <w:p w14:paraId="6A84AA0F" w14:textId="77777777" w:rsidR="002644DE" w:rsidRPr="00AC0C09"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AC0C09">
              <w:rPr>
                <w:rFonts w:ascii="Times New Roman" w:eastAsia="Calibri" w:hAnsi="Times New Roman" w:cs="Times New Roman"/>
                <w:i/>
                <w:sz w:val="18"/>
                <w:szCs w:val="18"/>
                <w:lang w:eastAsia="sk-SK"/>
              </w:rPr>
              <w:t>k iným právam (napr. politickým).</w:t>
            </w:r>
          </w:p>
        </w:tc>
        <w:tc>
          <w:tcPr>
            <w:tcW w:w="2926" w:type="pct"/>
            <w:shd w:val="clear" w:color="auto" w:fill="auto"/>
          </w:tcPr>
          <w:p w14:paraId="7E7D0159" w14:textId="77777777" w:rsidR="00FE7273" w:rsidRPr="00AC0C09" w:rsidRDefault="00FE7273" w:rsidP="00FE7273">
            <w:pPr>
              <w:spacing w:after="0" w:line="240" w:lineRule="auto"/>
              <w:rPr>
                <w:rFonts w:ascii="Times New Roman" w:eastAsia="Calibri" w:hAnsi="Times New Roman" w:cs="Times New Roman"/>
                <w:b/>
                <w:bCs/>
                <w:sz w:val="20"/>
                <w:szCs w:val="20"/>
                <w:lang w:eastAsia="sk-SK"/>
              </w:rPr>
            </w:pPr>
            <w:r w:rsidRPr="00AC0C09">
              <w:rPr>
                <w:rFonts w:ascii="Times New Roman" w:eastAsia="Calibri" w:hAnsi="Times New Roman" w:cs="Times New Roman"/>
                <w:b/>
                <w:bCs/>
                <w:sz w:val="20"/>
                <w:szCs w:val="20"/>
                <w:lang w:eastAsia="sk-SK"/>
              </w:rPr>
              <w:t>Hodnotené opatrenie:</w:t>
            </w:r>
          </w:p>
          <w:p w14:paraId="1CA9B5DC" w14:textId="0784D58C" w:rsidR="00FE7273" w:rsidRPr="00AC0C09" w:rsidRDefault="00983244" w:rsidP="00AC0C09">
            <w:pPr>
              <w:pStyle w:val="Odsekzoznamu"/>
              <w:numPr>
                <w:ilvl w:val="0"/>
                <w:numId w:val="30"/>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 O</w:t>
            </w:r>
            <w:r w:rsidR="00FE7273" w:rsidRPr="00AC0C09">
              <w:rPr>
                <w:rFonts w:ascii="Times New Roman" w:eastAsia="Calibri" w:hAnsi="Times New Roman" w:cs="Times New Roman"/>
                <w:sz w:val="20"/>
                <w:szCs w:val="20"/>
                <w:lang w:eastAsia="sk-SK"/>
              </w:rPr>
              <w:t>patrenie</w:t>
            </w:r>
            <w:r w:rsidRPr="00AC0C09">
              <w:rPr>
                <w:rFonts w:ascii="Times New Roman" w:eastAsia="Calibri" w:hAnsi="Times New Roman" w:cs="Times New Roman"/>
                <w:sz w:val="20"/>
                <w:szCs w:val="20"/>
                <w:lang w:eastAsia="sk-SK"/>
              </w:rPr>
              <w:t xml:space="preserve"> - </w:t>
            </w:r>
            <w:r w:rsidR="00FE7273" w:rsidRPr="00AC0C09">
              <w:rPr>
                <w:rFonts w:ascii="Times New Roman" w:eastAsia="Calibri" w:hAnsi="Times New Roman" w:cs="Times New Roman"/>
                <w:sz w:val="20"/>
                <w:szCs w:val="20"/>
                <w:lang w:eastAsia="sk-SK"/>
              </w:rPr>
              <w:t xml:space="preserve">poskytovanie kompenzačného príspevku pedagogickým a odborným </w:t>
            </w:r>
            <w:r w:rsidRPr="00AC0C09">
              <w:rPr>
                <w:rFonts w:ascii="Times New Roman" w:eastAsia="Calibri" w:hAnsi="Times New Roman" w:cs="Times New Roman"/>
                <w:sz w:val="20"/>
                <w:szCs w:val="20"/>
                <w:lang w:eastAsia="sk-SK"/>
              </w:rPr>
              <w:t>zamestnancom</w:t>
            </w:r>
            <w:r w:rsidR="00F55940">
              <w:rPr>
                <w:rFonts w:ascii="Times New Roman" w:eastAsia="Calibri" w:hAnsi="Times New Roman" w:cs="Times New Roman"/>
                <w:sz w:val="20"/>
                <w:szCs w:val="20"/>
                <w:lang w:eastAsia="sk-SK"/>
              </w:rPr>
              <w:t>.</w:t>
            </w:r>
            <w:r w:rsidRPr="00AC0C09">
              <w:rPr>
                <w:rFonts w:ascii="Times New Roman" w:eastAsia="Calibri" w:hAnsi="Times New Roman" w:cs="Times New Roman"/>
                <w:sz w:val="20"/>
                <w:szCs w:val="20"/>
                <w:lang w:eastAsia="sk-SK"/>
              </w:rPr>
              <w:t xml:space="preserve"> </w:t>
            </w:r>
            <w:r w:rsidR="00FE7273" w:rsidRPr="00AC0C09">
              <w:rPr>
                <w:rFonts w:ascii="Times New Roman" w:eastAsia="Calibri" w:hAnsi="Times New Roman" w:cs="Times New Roman"/>
                <w:sz w:val="20"/>
                <w:szCs w:val="20"/>
                <w:lang w:eastAsia="sk-SK"/>
              </w:rPr>
              <w:t xml:space="preserve">Tento príspevok je určený na zvýšenie motivácie </w:t>
            </w:r>
            <w:r w:rsidR="00A42F7C" w:rsidRPr="00AC0C09">
              <w:rPr>
                <w:rFonts w:ascii="Times New Roman" w:eastAsia="Calibri" w:hAnsi="Times New Roman" w:cs="Times New Roman"/>
                <w:sz w:val="20"/>
                <w:szCs w:val="20"/>
                <w:lang w:eastAsia="sk-SK"/>
              </w:rPr>
              <w:t xml:space="preserve">pedagogických a odborných zamestnancov  </w:t>
            </w:r>
            <w:r w:rsidR="00FE7273" w:rsidRPr="00AC0C09">
              <w:rPr>
                <w:rFonts w:ascii="Times New Roman" w:eastAsia="Calibri" w:hAnsi="Times New Roman" w:cs="Times New Roman"/>
                <w:sz w:val="20"/>
                <w:szCs w:val="20"/>
                <w:lang w:eastAsia="sk-SK"/>
              </w:rPr>
              <w:t xml:space="preserve">pracovať v </w:t>
            </w:r>
            <w:r w:rsidR="00A42F7C" w:rsidRPr="00AC0C09">
              <w:rPr>
                <w:rFonts w:ascii="Times New Roman" w:eastAsia="Calibri" w:hAnsi="Times New Roman" w:cs="Times New Roman"/>
                <w:sz w:val="20"/>
                <w:szCs w:val="20"/>
                <w:lang w:eastAsia="sk-SK"/>
              </w:rPr>
              <w:t xml:space="preserve"> školstve</w:t>
            </w:r>
            <w:r w:rsidR="00FE7273" w:rsidRPr="00AC0C09">
              <w:rPr>
                <w:rFonts w:ascii="Times New Roman" w:eastAsia="Calibri" w:hAnsi="Times New Roman" w:cs="Times New Roman"/>
                <w:sz w:val="20"/>
                <w:szCs w:val="20"/>
                <w:lang w:eastAsia="sk-SK"/>
              </w:rPr>
              <w:t xml:space="preserve"> a zlepšenie kvality vzdelávania.</w:t>
            </w:r>
          </w:p>
          <w:p w14:paraId="35B27C95" w14:textId="77777777" w:rsidR="00FE7273" w:rsidRPr="00AC0C09" w:rsidRDefault="00FE7273" w:rsidP="00FE7273">
            <w:pPr>
              <w:spacing w:after="0" w:line="240" w:lineRule="auto"/>
              <w:rPr>
                <w:rFonts w:ascii="Times New Roman" w:eastAsia="Calibri" w:hAnsi="Times New Roman" w:cs="Times New Roman"/>
                <w:b/>
                <w:bCs/>
                <w:sz w:val="20"/>
                <w:szCs w:val="20"/>
                <w:lang w:eastAsia="sk-SK"/>
              </w:rPr>
            </w:pPr>
            <w:r w:rsidRPr="00AC0C09">
              <w:rPr>
                <w:rFonts w:ascii="Times New Roman" w:eastAsia="Calibri" w:hAnsi="Times New Roman" w:cs="Times New Roman"/>
                <w:b/>
                <w:bCs/>
                <w:sz w:val="20"/>
                <w:szCs w:val="20"/>
                <w:lang w:eastAsia="sk-SK"/>
              </w:rPr>
              <w:t>Ovplyvnené skupiny obyvateľstva:</w:t>
            </w:r>
          </w:p>
          <w:p w14:paraId="1B623ACB" w14:textId="77777777" w:rsidR="00FE7273" w:rsidRPr="00AC0C09" w:rsidRDefault="00FE7273" w:rsidP="00FE7273">
            <w:pPr>
              <w:numPr>
                <w:ilvl w:val="0"/>
                <w:numId w:val="14"/>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Pedagogickí a odborní zamestnanci</w:t>
            </w:r>
            <w:r w:rsidRPr="00AC0C09">
              <w:rPr>
                <w:rFonts w:ascii="Times New Roman" w:eastAsia="Calibri" w:hAnsi="Times New Roman" w:cs="Times New Roman"/>
                <w:sz w:val="20"/>
                <w:szCs w:val="20"/>
                <w:lang w:eastAsia="sk-SK"/>
              </w:rPr>
              <w:t>: Primárn</w:t>
            </w:r>
            <w:r w:rsidR="00027678" w:rsidRPr="00AC0C09">
              <w:rPr>
                <w:rFonts w:ascii="Times New Roman" w:eastAsia="Calibri" w:hAnsi="Times New Roman" w:cs="Times New Roman"/>
                <w:sz w:val="20"/>
                <w:szCs w:val="20"/>
                <w:lang w:eastAsia="sk-SK"/>
              </w:rPr>
              <w:t>a</w:t>
            </w:r>
            <w:r w:rsidRPr="00AC0C09">
              <w:rPr>
                <w:rFonts w:ascii="Times New Roman" w:eastAsia="Calibri" w:hAnsi="Times New Roman" w:cs="Times New Roman"/>
                <w:sz w:val="20"/>
                <w:szCs w:val="20"/>
                <w:lang w:eastAsia="sk-SK"/>
              </w:rPr>
              <w:t xml:space="preserve"> cieľová skupina, ktorá priamo získava finančné prostriedky z príspevku.</w:t>
            </w:r>
          </w:p>
          <w:p w14:paraId="22764F58" w14:textId="77777777" w:rsidR="00FE7273" w:rsidRPr="00AC0C09" w:rsidRDefault="006919D5" w:rsidP="00FE7273">
            <w:pPr>
              <w:numPr>
                <w:ilvl w:val="0"/>
                <w:numId w:val="14"/>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Deti, žiaci</w:t>
            </w:r>
            <w:r w:rsidR="00FE7273" w:rsidRPr="00AC0C09">
              <w:rPr>
                <w:rFonts w:ascii="Times New Roman" w:eastAsia="Calibri" w:hAnsi="Times New Roman" w:cs="Times New Roman"/>
                <w:b/>
                <w:bCs/>
                <w:sz w:val="20"/>
                <w:szCs w:val="20"/>
                <w:lang w:eastAsia="sk-SK"/>
              </w:rPr>
              <w:t xml:space="preserve"> a ich rodiny v dotknutých oblastiach</w:t>
            </w:r>
            <w:r w:rsidR="00FE7273" w:rsidRPr="00AC0C09">
              <w:rPr>
                <w:rFonts w:ascii="Times New Roman" w:eastAsia="Calibri" w:hAnsi="Times New Roman" w:cs="Times New Roman"/>
                <w:sz w:val="20"/>
                <w:szCs w:val="20"/>
                <w:lang w:eastAsia="sk-SK"/>
              </w:rPr>
              <w:t>: Nepriamo ovplyvnené skupiny, keďže zlepšenie kvality vzdelávania a zvýšená prítomnosť kvalifikovaných učiteľov môže mať pozitívny vplyv na ich vzdelávanie.</w:t>
            </w:r>
          </w:p>
          <w:p w14:paraId="2FCEB564" w14:textId="77777777" w:rsidR="00FE7273" w:rsidRPr="00AC0C09" w:rsidRDefault="00FE7273" w:rsidP="00FE7273">
            <w:pPr>
              <w:numPr>
                <w:ilvl w:val="0"/>
                <w:numId w:val="14"/>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Komunity v oblastiach s nedostatkom učiteľov</w:t>
            </w:r>
            <w:r w:rsidRPr="00AC0C09">
              <w:rPr>
                <w:rFonts w:ascii="Times New Roman" w:eastAsia="Calibri" w:hAnsi="Times New Roman" w:cs="Times New Roman"/>
                <w:sz w:val="20"/>
                <w:szCs w:val="20"/>
                <w:lang w:eastAsia="sk-SK"/>
              </w:rPr>
              <w:t>: Môžu byť ovplyvnené zlepšením vzdelávacích služieb a celkového sociálneho prostredia.</w:t>
            </w:r>
          </w:p>
          <w:p w14:paraId="28118FAD" w14:textId="77777777" w:rsidR="00FE7273" w:rsidRPr="00AC0C09" w:rsidRDefault="00FE7273" w:rsidP="00FE7273">
            <w:pPr>
              <w:spacing w:after="0" w:line="240" w:lineRule="auto"/>
              <w:rPr>
                <w:rFonts w:ascii="Times New Roman" w:eastAsia="Calibri" w:hAnsi="Times New Roman" w:cs="Times New Roman"/>
                <w:b/>
                <w:bCs/>
                <w:sz w:val="20"/>
                <w:szCs w:val="20"/>
                <w:lang w:eastAsia="sk-SK"/>
              </w:rPr>
            </w:pPr>
            <w:r w:rsidRPr="00AC0C09">
              <w:rPr>
                <w:rFonts w:ascii="Times New Roman" w:eastAsia="Calibri" w:hAnsi="Times New Roman" w:cs="Times New Roman"/>
                <w:b/>
                <w:bCs/>
                <w:sz w:val="20"/>
                <w:szCs w:val="20"/>
                <w:lang w:eastAsia="sk-SK"/>
              </w:rPr>
              <w:t>Charakter zmeny v prístupnosti:</w:t>
            </w:r>
          </w:p>
          <w:p w14:paraId="44C1AB3A" w14:textId="77777777" w:rsidR="00FE7273" w:rsidRPr="00AC0C09" w:rsidRDefault="00FE7273" w:rsidP="00FE7273">
            <w:pPr>
              <w:numPr>
                <w:ilvl w:val="0"/>
                <w:numId w:val="15"/>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Finančná dostupnosť</w:t>
            </w:r>
            <w:r w:rsidRPr="00AC0C09">
              <w:rPr>
                <w:rFonts w:ascii="Times New Roman" w:eastAsia="Calibri" w:hAnsi="Times New Roman" w:cs="Times New Roman"/>
                <w:sz w:val="20"/>
                <w:szCs w:val="20"/>
                <w:lang w:eastAsia="sk-SK"/>
              </w:rPr>
              <w:t>: Pre pedagogick</w:t>
            </w:r>
            <w:r w:rsidR="00027678" w:rsidRPr="00AC0C09">
              <w:rPr>
                <w:rFonts w:ascii="Times New Roman" w:eastAsia="Calibri" w:hAnsi="Times New Roman" w:cs="Times New Roman"/>
                <w:sz w:val="20"/>
                <w:szCs w:val="20"/>
                <w:lang w:eastAsia="sk-SK"/>
              </w:rPr>
              <w:t>ých</w:t>
            </w:r>
            <w:r w:rsidRPr="00AC0C09">
              <w:rPr>
                <w:rFonts w:ascii="Times New Roman" w:eastAsia="Calibri" w:hAnsi="Times New Roman" w:cs="Times New Roman"/>
                <w:sz w:val="20"/>
                <w:szCs w:val="20"/>
                <w:lang w:eastAsia="sk-SK"/>
              </w:rPr>
              <w:t xml:space="preserve"> a odborn</w:t>
            </w:r>
            <w:r w:rsidR="00027678" w:rsidRPr="00AC0C09">
              <w:rPr>
                <w:rFonts w:ascii="Times New Roman" w:eastAsia="Calibri" w:hAnsi="Times New Roman" w:cs="Times New Roman"/>
                <w:sz w:val="20"/>
                <w:szCs w:val="20"/>
                <w:lang w:eastAsia="sk-SK"/>
              </w:rPr>
              <w:t>ých</w:t>
            </w:r>
            <w:r w:rsidRPr="00AC0C09">
              <w:rPr>
                <w:rFonts w:ascii="Times New Roman" w:eastAsia="Calibri" w:hAnsi="Times New Roman" w:cs="Times New Roman"/>
                <w:sz w:val="20"/>
                <w:szCs w:val="20"/>
                <w:lang w:eastAsia="sk-SK"/>
              </w:rPr>
              <w:t xml:space="preserve"> zamestnanc</w:t>
            </w:r>
            <w:r w:rsidR="00027678" w:rsidRPr="00AC0C09">
              <w:rPr>
                <w:rFonts w:ascii="Times New Roman" w:eastAsia="Calibri" w:hAnsi="Times New Roman" w:cs="Times New Roman"/>
                <w:sz w:val="20"/>
                <w:szCs w:val="20"/>
                <w:lang w:eastAsia="sk-SK"/>
              </w:rPr>
              <w:t>ov</w:t>
            </w:r>
            <w:r w:rsidRPr="00AC0C09">
              <w:rPr>
                <w:rFonts w:ascii="Times New Roman" w:eastAsia="Calibri" w:hAnsi="Times New Roman" w:cs="Times New Roman"/>
                <w:sz w:val="20"/>
                <w:szCs w:val="20"/>
                <w:lang w:eastAsia="sk-SK"/>
              </w:rPr>
              <w:t xml:space="preserve"> sa zlepšuje vďaka priamemu zvýšeniu ich príjmov z kompenzačných príspevkov.</w:t>
            </w:r>
          </w:p>
          <w:p w14:paraId="54D29F91" w14:textId="77777777" w:rsidR="00FE7273" w:rsidRPr="00AC0C09" w:rsidRDefault="00FE7273" w:rsidP="00FE7273">
            <w:pPr>
              <w:numPr>
                <w:ilvl w:val="0"/>
                <w:numId w:val="15"/>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Geografická dostupnosť</w:t>
            </w:r>
            <w:r w:rsidRPr="00AC0C09">
              <w:rPr>
                <w:rFonts w:ascii="Times New Roman" w:eastAsia="Calibri" w:hAnsi="Times New Roman" w:cs="Times New Roman"/>
                <w:sz w:val="20"/>
                <w:szCs w:val="20"/>
                <w:lang w:eastAsia="sk-SK"/>
              </w:rPr>
              <w:t>: Zlepšenie prístupu k</w:t>
            </w:r>
            <w:r w:rsidR="00027678" w:rsidRPr="00AC0C09">
              <w:rPr>
                <w:rFonts w:ascii="Times New Roman" w:eastAsia="Calibri" w:hAnsi="Times New Roman" w:cs="Times New Roman"/>
                <w:sz w:val="20"/>
                <w:szCs w:val="20"/>
                <w:lang w:eastAsia="sk-SK"/>
              </w:rPr>
              <w:t>u</w:t>
            </w:r>
            <w:r w:rsidRPr="00AC0C09">
              <w:rPr>
                <w:rFonts w:ascii="Times New Roman" w:eastAsia="Calibri" w:hAnsi="Times New Roman" w:cs="Times New Roman"/>
                <w:sz w:val="20"/>
                <w:szCs w:val="20"/>
                <w:lang w:eastAsia="sk-SK"/>
              </w:rPr>
              <w:t xml:space="preserve"> kvalitnému vzdelávaniu v geograficky izolovaných alebo znevýhodnených oblastiach</w:t>
            </w:r>
            <w:r w:rsidR="0067157B" w:rsidRPr="00AC0C09">
              <w:rPr>
                <w:rFonts w:ascii="Times New Roman" w:eastAsia="Calibri" w:hAnsi="Times New Roman" w:cs="Times New Roman"/>
                <w:sz w:val="20"/>
                <w:szCs w:val="20"/>
                <w:lang w:eastAsia="sk-SK"/>
              </w:rPr>
              <w:t xml:space="preserve"> alebo oblastiach s vysokými životnými nákladmi</w:t>
            </w:r>
            <w:r w:rsidRPr="00AC0C09">
              <w:rPr>
                <w:rFonts w:ascii="Times New Roman" w:eastAsia="Calibri" w:hAnsi="Times New Roman" w:cs="Times New Roman"/>
                <w:sz w:val="20"/>
                <w:szCs w:val="20"/>
                <w:lang w:eastAsia="sk-SK"/>
              </w:rPr>
              <w:t>.</w:t>
            </w:r>
          </w:p>
          <w:p w14:paraId="2F40732A" w14:textId="77777777" w:rsidR="00FE7273" w:rsidRPr="00AC0C09" w:rsidRDefault="00FE7273" w:rsidP="00FE7273">
            <w:pPr>
              <w:numPr>
                <w:ilvl w:val="0"/>
                <w:numId w:val="15"/>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b/>
                <w:bCs/>
                <w:sz w:val="20"/>
                <w:szCs w:val="20"/>
                <w:lang w:eastAsia="sk-SK"/>
              </w:rPr>
              <w:t>Kvalita a organizovanie</w:t>
            </w:r>
            <w:r w:rsidRPr="00AC0C09">
              <w:rPr>
                <w:rFonts w:ascii="Times New Roman" w:eastAsia="Calibri" w:hAnsi="Times New Roman" w:cs="Times New Roman"/>
                <w:sz w:val="20"/>
                <w:szCs w:val="20"/>
                <w:lang w:eastAsia="sk-SK"/>
              </w:rPr>
              <w:t xml:space="preserve">: Zlepšenie v kvalite vzdelávania a dostupnosti kvalifikovaných pedagogických </w:t>
            </w:r>
            <w:r w:rsidR="00027678" w:rsidRPr="00AC0C09">
              <w:rPr>
                <w:rFonts w:ascii="Times New Roman" w:eastAsia="Calibri" w:hAnsi="Times New Roman" w:cs="Times New Roman"/>
                <w:sz w:val="20"/>
                <w:szCs w:val="20"/>
                <w:lang w:eastAsia="sk-SK"/>
              </w:rPr>
              <w:t xml:space="preserve">a odborných </w:t>
            </w:r>
            <w:r w:rsidRPr="00AC0C09">
              <w:rPr>
                <w:rFonts w:ascii="Times New Roman" w:eastAsia="Calibri" w:hAnsi="Times New Roman" w:cs="Times New Roman"/>
                <w:sz w:val="20"/>
                <w:szCs w:val="20"/>
                <w:lang w:eastAsia="sk-SK"/>
              </w:rPr>
              <w:t>pracovníkov.</w:t>
            </w:r>
          </w:p>
          <w:p w14:paraId="568EE4E7" w14:textId="77777777" w:rsidR="00FE7273" w:rsidRPr="00AC0C09" w:rsidRDefault="00FE7273" w:rsidP="00FE7273">
            <w:pPr>
              <w:spacing w:after="0" w:line="240" w:lineRule="auto"/>
              <w:rPr>
                <w:rFonts w:ascii="Times New Roman" w:eastAsia="Calibri" w:hAnsi="Times New Roman" w:cs="Times New Roman"/>
                <w:b/>
                <w:bCs/>
                <w:sz w:val="20"/>
                <w:szCs w:val="20"/>
                <w:lang w:eastAsia="sk-SK"/>
              </w:rPr>
            </w:pPr>
            <w:r w:rsidRPr="00AC0C09">
              <w:rPr>
                <w:rFonts w:ascii="Times New Roman" w:eastAsia="Calibri" w:hAnsi="Times New Roman" w:cs="Times New Roman"/>
                <w:b/>
                <w:bCs/>
                <w:sz w:val="20"/>
                <w:szCs w:val="20"/>
                <w:lang w:eastAsia="sk-SK"/>
              </w:rPr>
              <w:t>Veľkosť jednotlivých ovplyvnených skupín:</w:t>
            </w:r>
          </w:p>
          <w:p w14:paraId="42F0592B" w14:textId="58A7F412" w:rsidR="00FE7273" w:rsidRPr="00AC0C09" w:rsidRDefault="00FE7273" w:rsidP="00FE7273">
            <w:pPr>
              <w:numPr>
                <w:ilvl w:val="0"/>
                <w:numId w:val="16"/>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Veľkosť skupiny ovplyvnenej priamo (pedagogickí a odborní pracovníci)</w:t>
            </w:r>
            <w:r w:rsidR="00FF1196" w:rsidRPr="00AC0C09">
              <w:rPr>
                <w:rFonts w:ascii="Times New Roman" w:eastAsia="Calibri" w:hAnsi="Times New Roman" w:cs="Times New Roman"/>
                <w:sz w:val="20"/>
                <w:szCs w:val="20"/>
                <w:lang w:eastAsia="sk-SK"/>
              </w:rPr>
              <w:t>:</w:t>
            </w:r>
            <w:r w:rsidR="00AC4C00" w:rsidRPr="00AC0C09">
              <w:rPr>
                <w:rFonts w:ascii="Times New Roman" w:eastAsia="Calibri" w:hAnsi="Times New Roman" w:cs="Times New Roman"/>
                <w:sz w:val="20"/>
                <w:szCs w:val="20"/>
                <w:lang w:eastAsia="sk-SK"/>
              </w:rPr>
              <w:t xml:space="preserve"> </w:t>
            </w:r>
            <w:r w:rsidR="00F55940">
              <w:rPr>
                <w:rFonts w:ascii="Times New Roman" w:eastAsia="Calibri" w:hAnsi="Times New Roman" w:cs="Times New Roman"/>
                <w:sz w:val="20"/>
                <w:szCs w:val="20"/>
                <w:lang w:eastAsia="sk-SK"/>
              </w:rPr>
              <w:t xml:space="preserve"> približne</w:t>
            </w:r>
            <w:r w:rsidR="006A5203" w:rsidRPr="00AC0C09">
              <w:rPr>
                <w:rFonts w:ascii="Times New Roman" w:eastAsia="Calibri" w:hAnsi="Times New Roman" w:cs="Times New Roman"/>
                <w:sz w:val="20"/>
                <w:szCs w:val="20"/>
                <w:lang w:eastAsia="sk-SK"/>
              </w:rPr>
              <w:t xml:space="preserve"> </w:t>
            </w:r>
            <w:r w:rsidR="001F3DA3" w:rsidRPr="00AC0C09">
              <w:rPr>
                <w:rFonts w:ascii="Times New Roman" w:eastAsia="Calibri" w:hAnsi="Times New Roman" w:cs="Times New Roman"/>
                <w:sz w:val="20"/>
                <w:szCs w:val="20"/>
                <w:lang w:eastAsia="sk-SK"/>
              </w:rPr>
              <w:t>10</w:t>
            </w:r>
            <w:r w:rsidR="00F55940">
              <w:rPr>
                <w:rFonts w:ascii="Times New Roman" w:eastAsia="Calibri" w:hAnsi="Times New Roman" w:cs="Times New Roman"/>
                <w:sz w:val="20"/>
                <w:szCs w:val="20"/>
                <w:lang w:eastAsia="sk-SK"/>
              </w:rPr>
              <w:t>0</w:t>
            </w:r>
            <w:r w:rsidR="001F3DA3" w:rsidRPr="00AC0C09">
              <w:rPr>
                <w:rFonts w:ascii="Times New Roman" w:eastAsia="Calibri" w:hAnsi="Times New Roman" w:cs="Times New Roman"/>
                <w:sz w:val="20"/>
                <w:szCs w:val="20"/>
                <w:lang w:eastAsia="sk-SK"/>
              </w:rPr>
              <w:t xml:space="preserve"> 000</w:t>
            </w:r>
          </w:p>
          <w:p w14:paraId="1999AC00" w14:textId="77777777" w:rsidR="00FE7273" w:rsidRPr="00AC0C09" w:rsidRDefault="006919D5" w:rsidP="00FE7273">
            <w:pPr>
              <w:numPr>
                <w:ilvl w:val="0"/>
                <w:numId w:val="16"/>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Deti, žiaci</w:t>
            </w:r>
            <w:r w:rsidR="00FE7273" w:rsidRPr="00AC0C09">
              <w:rPr>
                <w:rFonts w:ascii="Times New Roman" w:eastAsia="Calibri" w:hAnsi="Times New Roman" w:cs="Times New Roman"/>
                <w:sz w:val="20"/>
                <w:szCs w:val="20"/>
                <w:lang w:eastAsia="sk-SK"/>
              </w:rPr>
              <w:t xml:space="preserve"> a ich rodiny v dotknutých oblastiach: </w:t>
            </w:r>
            <w:r w:rsidR="00F512CE" w:rsidRPr="00AC0C09">
              <w:rPr>
                <w:rFonts w:ascii="Times New Roman" w:eastAsia="Calibri" w:hAnsi="Times New Roman" w:cs="Times New Roman"/>
                <w:sz w:val="20"/>
                <w:szCs w:val="20"/>
                <w:lang w:eastAsia="sk-SK"/>
              </w:rPr>
              <w:t xml:space="preserve">približne </w:t>
            </w:r>
            <w:r w:rsidR="00AC4C00" w:rsidRPr="00AC0C09">
              <w:rPr>
                <w:rFonts w:ascii="Times New Roman" w:eastAsia="Calibri" w:hAnsi="Times New Roman" w:cs="Times New Roman"/>
                <w:sz w:val="20"/>
                <w:szCs w:val="20"/>
                <w:lang w:eastAsia="sk-SK"/>
              </w:rPr>
              <w:t>900 000 žiakov + rodiny žiakov</w:t>
            </w:r>
          </w:p>
          <w:p w14:paraId="37684CA0" w14:textId="77777777" w:rsidR="00871487" w:rsidRPr="00AC0C09" w:rsidRDefault="00FE7273" w:rsidP="00871487">
            <w:pPr>
              <w:numPr>
                <w:ilvl w:val="0"/>
                <w:numId w:val="16"/>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Celková populácia v znevýhodnených komunitách:</w:t>
            </w:r>
            <w:r w:rsidR="00AC4C00" w:rsidRPr="00AC0C09">
              <w:rPr>
                <w:rFonts w:ascii="Times New Roman" w:eastAsia="Calibri" w:hAnsi="Times New Roman" w:cs="Times New Roman"/>
                <w:sz w:val="20"/>
                <w:szCs w:val="20"/>
                <w:lang w:eastAsia="sk-SK"/>
              </w:rPr>
              <w:t xml:space="preserve"> nie je možné vypočítať</w:t>
            </w:r>
            <w:r w:rsidRPr="00AC0C09">
              <w:rPr>
                <w:rFonts w:ascii="Times New Roman" w:eastAsia="Calibri" w:hAnsi="Times New Roman" w:cs="Times New Roman"/>
                <w:sz w:val="20"/>
                <w:szCs w:val="20"/>
                <w:lang w:eastAsia="sk-SK"/>
              </w:rPr>
              <w:t xml:space="preserve"> </w:t>
            </w:r>
          </w:p>
          <w:p w14:paraId="37505AAF" w14:textId="6F3E5C07" w:rsidR="00871487" w:rsidRPr="00AC0C09" w:rsidRDefault="00871487" w:rsidP="00871487">
            <w:pPr>
              <w:numPr>
                <w:ilvl w:val="0"/>
                <w:numId w:val="16"/>
              </w:numPr>
              <w:spacing w:after="0" w:line="240" w:lineRule="auto"/>
              <w:rPr>
                <w:rFonts w:ascii="Times New Roman" w:eastAsia="Calibri" w:hAnsi="Times New Roman" w:cs="Times New Roman"/>
                <w:sz w:val="20"/>
                <w:szCs w:val="20"/>
                <w:lang w:eastAsia="sk-SK"/>
              </w:rPr>
            </w:pPr>
            <w:r w:rsidRPr="00AC0C09">
              <w:rPr>
                <w:rFonts w:ascii="Times New Roman" w:eastAsia="Calibri" w:hAnsi="Times New Roman" w:cs="Times New Roman"/>
                <w:sz w:val="20"/>
                <w:szCs w:val="20"/>
                <w:lang w:eastAsia="sk-SK"/>
              </w:rPr>
              <w:t xml:space="preserve">II. </w:t>
            </w:r>
            <w:r w:rsidR="00983244" w:rsidRPr="00AC0C09">
              <w:rPr>
                <w:rFonts w:ascii="Times New Roman" w:eastAsia="Calibri" w:hAnsi="Times New Roman" w:cs="Times New Roman"/>
                <w:sz w:val="20"/>
                <w:szCs w:val="20"/>
                <w:lang w:eastAsia="sk-SK"/>
              </w:rPr>
              <w:t xml:space="preserve">Opatrenie – úprava pravidiel </w:t>
            </w:r>
            <w:r w:rsidRPr="00AC0C09">
              <w:rPr>
                <w:rFonts w:ascii="Times New Roman" w:eastAsia="Calibri" w:hAnsi="Times New Roman" w:cs="Times New Roman"/>
                <w:sz w:val="20"/>
                <w:szCs w:val="20"/>
                <w:lang w:eastAsia="sk-SK"/>
              </w:rPr>
              <w:t xml:space="preserve">znižovania úväzkov pre supervízorov </w:t>
            </w:r>
            <w:r w:rsidR="001F3DA3" w:rsidRPr="00AC0C09">
              <w:rPr>
                <w:rFonts w:ascii="Times New Roman" w:eastAsia="Calibri" w:hAnsi="Times New Roman" w:cs="Times New Roman"/>
                <w:sz w:val="20"/>
                <w:szCs w:val="20"/>
                <w:lang w:eastAsia="sk-SK"/>
              </w:rPr>
              <w:t>v</w:t>
            </w:r>
            <w:r w:rsidRPr="00AC0C09">
              <w:rPr>
                <w:rFonts w:ascii="Times New Roman" w:eastAsia="Calibri" w:hAnsi="Times New Roman" w:cs="Times New Roman"/>
                <w:sz w:val="20"/>
                <w:szCs w:val="20"/>
                <w:lang w:eastAsia="sk-SK"/>
              </w:rPr>
              <w:t xml:space="preserve"> školách. Novou úpravou pre supervízorov sa sleduje optimalizácia stredného manažmentu škôl prostredníctvom zníženia úväzku pedagogických zamestnancov tak, aby sa mohli efektívne venovať iným činnostiam, ktoré nemusia súvisieť priamo s výchovno-vzdelávacím procesom, ale majú za cieľ zefektívniť a skvalitniť prostredie </w:t>
            </w:r>
            <w:r w:rsidR="0098385B" w:rsidRPr="00AC0C09">
              <w:rPr>
                <w:rFonts w:ascii="Times New Roman" w:eastAsia="Calibri" w:hAnsi="Times New Roman" w:cs="Times New Roman"/>
                <w:sz w:val="20"/>
                <w:szCs w:val="20"/>
                <w:lang w:eastAsia="sk-SK"/>
              </w:rPr>
              <w:t xml:space="preserve">a výchovno-vzdelávací proces </w:t>
            </w:r>
            <w:r w:rsidRPr="00AC0C09">
              <w:rPr>
                <w:rFonts w:ascii="Times New Roman" w:eastAsia="Calibri" w:hAnsi="Times New Roman" w:cs="Times New Roman"/>
                <w:sz w:val="20"/>
                <w:szCs w:val="20"/>
                <w:lang w:eastAsia="sk-SK"/>
              </w:rPr>
              <w:t>škôl Kritériom úpravy je</w:t>
            </w:r>
            <w:r w:rsidR="001F3DA3" w:rsidRPr="00AC0C09">
              <w:rPr>
                <w:rFonts w:ascii="Times New Roman" w:eastAsia="Calibri" w:hAnsi="Times New Roman" w:cs="Times New Roman"/>
                <w:sz w:val="20"/>
                <w:szCs w:val="20"/>
                <w:lang w:eastAsia="sk-SK"/>
              </w:rPr>
              <w:t xml:space="preserve"> </w:t>
            </w:r>
            <w:r w:rsidR="0098385B" w:rsidRPr="00AC0C09">
              <w:rPr>
                <w:rFonts w:ascii="Times New Roman" w:eastAsia="Calibri" w:hAnsi="Times New Roman" w:cs="Times New Roman"/>
                <w:sz w:val="20"/>
                <w:szCs w:val="20"/>
                <w:lang w:eastAsia="sk-SK"/>
              </w:rPr>
              <w:t xml:space="preserve">teda </w:t>
            </w:r>
            <w:r w:rsidR="001F3DA3" w:rsidRPr="00AC0C09">
              <w:rPr>
                <w:rFonts w:ascii="Times New Roman" w:eastAsia="Calibri" w:hAnsi="Times New Roman" w:cs="Times New Roman"/>
                <w:sz w:val="20"/>
                <w:szCs w:val="20"/>
                <w:lang w:eastAsia="sk-SK"/>
              </w:rPr>
              <w:t>kvalitatívne zlepšenie výchovno-vzdelávacieho procesu vo vzťahu k </w:t>
            </w:r>
            <w:r w:rsidRPr="00AC0C09">
              <w:rPr>
                <w:rFonts w:ascii="Times New Roman" w:eastAsia="Calibri" w:hAnsi="Times New Roman" w:cs="Times New Roman"/>
                <w:sz w:val="20"/>
                <w:szCs w:val="20"/>
                <w:lang w:eastAsia="sk-SK"/>
              </w:rPr>
              <w:t>efektivit</w:t>
            </w:r>
            <w:r w:rsidR="001F3DA3" w:rsidRPr="00AC0C09">
              <w:rPr>
                <w:rFonts w:ascii="Times New Roman" w:eastAsia="Calibri" w:hAnsi="Times New Roman" w:cs="Times New Roman"/>
                <w:sz w:val="20"/>
                <w:szCs w:val="20"/>
                <w:lang w:eastAsia="sk-SK"/>
              </w:rPr>
              <w:t xml:space="preserve">e vynakladaných finančných prostriedkov - </w:t>
            </w:r>
            <w:r w:rsidRPr="00AC0C09">
              <w:rPr>
                <w:rFonts w:ascii="Times New Roman" w:eastAsia="Calibri" w:hAnsi="Times New Roman" w:cs="Times New Roman"/>
                <w:sz w:val="20"/>
                <w:szCs w:val="20"/>
                <w:lang w:eastAsia="sk-SK"/>
              </w:rPr>
              <w:t xml:space="preserve"> vzhľadom na  rozsah činností supervízora a na objem disponibilných finančných zdrojov štátneho rozpočtu. </w:t>
            </w:r>
          </w:p>
        </w:tc>
      </w:tr>
      <w:tr w:rsidR="002644DE" w:rsidRPr="00AC0C09" w14:paraId="61F75B72" w14:textId="77777777" w:rsidTr="007E7CBC">
        <w:trPr>
          <w:jc w:val="center"/>
        </w:trPr>
        <w:tc>
          <w:tcPr>
            <w:tcW w:w="180" w:type="pct"/>
            <w:tcBorders>
              <w:bottom w:val="single" w:sz="4" w:space="0" w:color="auto"/>
            </w:tcBorders>
            <w:shd w:val="clear" w:color="auto" w:fill="F2F2F2"/>
            <w:vAlign w:val="center"/>
          </w:tcPr>
          <w:p w14:paraId="2CD157DC" w14:textId="77777777" w:rsidR="002644DE" w:rsidRPr="00AC0C09" w:rsidRDefault="002644DE" w:rsidP="002644DE">
            <w:pPr>
              <w:spacing w:after="0" w:line="240" w:lineRule="auto"/>
              <w:rPr>
                <w:rFonts w:ascii="Times New Roman" w:eastAsia="Calibri" w:hAnsi="Times New Roman" w:cs="Times New Roman"/>
                <w:i/>
                <w:sz w:val="18"/>
                <w:lang w:eastAsia="sk-SK"/>
              </w:rPr>
            </w:pPr>
            <w:r w:rsidRPr="00AC0C09">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762469D6" w14:textId="77777777" w:rsidR="002644DE" w:rsidRPr="00AC0C09" w:rsidRDefault="002644DE" w:rsidP="002644DE">
            <w:pPr>
              <w:spacing w:after="0" w:line="240" w:lineRule="auto"/>
              <w:jc w:val="both"/>
              <w:rPr>
                <w:rFonts w:ascii="Times New Roman" w:eastAsia="Calibri" w:hAnsi="Times New Roman" w:cs="Times New Roman"/>
                <w:i/>
                <w:sz w:val="20"/>
                <w:szCs w:val="20"/>
                <w:lang w:eastAsia="sk-SK"/>
              </w:rPr>
            </w:pPr>
            <w:r w:rsidRPr="00AC0C09">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247CC752" w14:textId="77777777" w:rsidR="002644DE" w:rsidRPr="00AC0C09" w:rsidRDefault="002644DE" w:rsidP="002644DE">
            <w:pPr>
              <w:spacing w:after="0" w:line="240" w:lineRule="auto"/>
              <w:jc w:val="both"/>
              <w:rPr>
                <w:rFonts w:ascii="Calibri" w:eastAsia="Calibri" w:hAnsi="Calibri" w:cs="Times New Roman"/>
                <w:i/>
                <w:lang w:eastAsia="sk-SK"/>
              </w:rPr>
            </w:pPr>
            <w:r w:rsidRPr="00AC0C09">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AC0C09">
              <w:rPr>
                <w:rFonts w:ascii="Times New Roman" w:eastAsia="Calibri" w:hAnsi="Times New Roman" w:cs="Times New Roman"/>
                <w:i/>
                <w:sz w:val="20"/>
                <w:szCs w:val="20"/>
                <w:lang w:eastAsia="sk-SK"/>
              </w:rPr>
              <w:t>ne</w:t>
            </w:r>
            <w:proofErr w:type="spellEnd"/>
            <w:r w:rsidRPr="00AC0C09">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AC0C09" w14:paraId="0A1E40D1" w14:textId="77777777" w:rsidTr="007E7CBC">
        <w:tblPrEx>
          <w:tblBorders>
            <w:top w:val="none" w:sz="0" w:space="0" w:color="auto"/>
          </w:tblBorders>
        </w:tblPrEx>
        <w:trPr>
          <w:trHeight w:val="677"/>
          <w:jc w:val="center"/>
        </w:trPr>
        <w:tc>
          <w:tcPr>
            <w:tcW w:w="179" w:type="pct"/>
            <w:shd w:val="clear" w:color="auto" w:fill="auto"/>
            <w:vAlign w:val="center"/>
          </w:tcPr>
          <w:p w14:paraId="697C0944" w14:textId="77777777" w:rsidR="002644DE" w:rsidRPr="00AC0C09" w:rsidRDefault="002644DE" w:rsidP="002644DE">
            <w:pPr>
              <w:spacing w:after="0" w:line="240" w:lineRule="auto"/>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c)</w:t>
            </w:r>
          </w:p>
        </w:tc>
        <w:tc>
          <w:tcPr>
            <w:tcW w:w="1849" w:type="pct"/>
            <w:shd w:val="clear" w:color="auto" w:fill="auto"/>
          </w:tcPr>
          <w:p w14:paraId="567C6246" w14:textId="77777777" w:rsidR="002644DE" w:rsidRPr="00AC0C09" w:rsidRDefault="002644DE" w:rsidP="002644DE">
            <w:pPr>
              <w:spacing w:after="0" w:line="240" w:lineRule="auto"/>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Zraniteľné skupiny alebo skupiny v riziku chudoby alebo sociálneho vylúčenia sú napr.:</w:t>
            </w:r>
          </w:p>
          <w:p w14:paraId="7CD2F8D5"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domácnosti s nízkym príjmom (napr. žijúce iba zo sociálnych príjmov, alebo z príjmov </w:t>
            </w:r>
            <w:r w:rsidRPr="00AC0C09">
              <w:rPr>
                <w:rFonts w:ascii="Times New Roman" w:eastAsia="Calibri" w:hAnsi="Times New Roman" w:cs="Times New Roman"/>
                <w:i/>
                <w:sz w:val="18"/>
                <w:szCs w:val="18"/>
                <w:lang w:eastAsia="sk-SK"/>
              </w:rPr>
              <w:lastRenderedPageBreak/>
              <w:t>pod hranicou rizika chudoby, alebo s príjmom pod životným minimom, alebo patriace medzi 25% domácností s najnižším príjmom),</w:t>
            </w:r>
          </w:p>
          <w:p w14:paraId="44A108AD"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nezamestnaní, najmä dlhodobo nezamestnaní, mladí nezamestnaní a nezamestnaní nad 50 rokov,</w:t>
            </w:r>
          </w:p>
          <w:p w14:paraId="70D6B414"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deti (0 – 17),</w:t>
            </w:r>
          </w:p>
          <w:p w14:paraId="77C75E4B"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mladí ľudia (18 – 25 rokov),</w:t>
            </w:r>
          </w:p>
          <w:p w14:paraId="36796D57"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starší ľudia, napr. ľudia vo veku nad 65 rokov alebo dôchodcovia,</w:t>
            </w:r>
          </w:p>
          <w:p w14:paraId="6B647373"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ľudia so zdravotným postihnutím,</w:t>
            </w:r>
          </w:p>
          <w:p w14:paraId="07AE029C"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marginalizované rómske komunity </w:t>
            </w:r>
          </w:p>
          <w:p w14:paraId="39A6C9A7"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domácnosti s 3 a viac deťmi,</w:t>
            </w:r>
          </w:p>
          <w:p w14:paraId="4E92E13C"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jednorodičovské domácnosti s deťmi (neúplné rodiny, ktoré tvoria najmä osamelé matky s deťmi),</w:t>
            </w:r>
          </w:p>
          <w:p w14:paraId="73D7A544"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príslušníci tretích krajín, azylanti, žiadatelia o azyl,</w:t>
            </w:r>
          </w:p>
          <w:p w14:paraId="32EC262D" w14:textId="77777777" w:rsidR="002644DE" w:rsidRPr="00AC0C09"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AC0C09">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28816B95" w14:textId="77777777" w:rsidR="003E3E64" w:rsidRPr="00AC0C09" w:rsidRDefault="003E3E64" w:rsidP="003E3E64">
            <w:p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b/>
                <w:sz w:val="20"/>
                <w:lang w:eastAsia="sk-SK"/>
              </w:rPr>
              <w:lastRenderedPageBreak/>
              <w:t>Domácnosti s nízkym príjmom</w:t>
            </w:r>
            <w:r w:rsidR="00976A48" w:rsidRPr="00AC0C09">
              <w:rPr>
                <w:rFonts w:ascii="Times New Roman" w:eastAsia="Calibri" w:hAnsi="Times New Roman" w:cs="Times New Roman"/>
                <w:b/>
                <w:sz w:val="20"/>
                <w:lang w:eastAsia="sk-SK"/>
              </w:rPr>
              <w:t xml:space="preserve"> a marginalizované rómske komunity</w:t>
            </w:r>
            <w:r w:rsidRPr="00AC0C09">
              <w:rPr>
                <w:rFonts w:ascii="Times New Roman" w:eastAsia="Calibri" w:hAnsi="Times New Roman" w:cs="Times New Roman"/>
                <w:b/>
                <w:sz w:val="20"/>
                <w:lang w:eastAsia="sk-SK"/>
              </w:rPr>
              <w:t>:</w:t>
            </w:r>
          </w:p>
          <w:p w14:paraId="080907CD" w14:textId="77777777" w:rsidR="003E3E64" w:rsidRPr="00AC0C09" w:rsidRDefault="003E3E64" w:rsidP="003E3E64">
            <w:pPr>
              <w:pStyle w:val="Odsekzoznamu"/>
              <w:numPr>
                <w:ilvl w:val="0"/>
                <w:numId w:val="17"/>
              </w:numPr>
              <w:spacing w:after="0" w:line="240" w:lineRule="auto"/>
              <w:rPr>
                <w:rFonts w:ascii="Times New Roman" w:eastAsia="Calibri" w:hAnsi="Times New Roman" w:cs="Times New Roman"/>
                <w:sz w:val="20"/>
                <w:lang w:eastAsia="sk-SK"/>
              </w:rPr>
            </w:pPr>
            <w:r w:rsidRPr="00AC0C09">
              <w:rPr>
                <w:rFonts w:ascii="Times New Roman" w:eastAsia="Calibri" w:hAnsi="Times New Roman" w:cs="Times New Roman"/>
                <w:sz w:val="20"/>
                <w:lang w:eastAsia="sk-SK"/>
              </w:rPr>
              <w:lastRenderedPageBreak/>
              <w:t xml:space="preserve">Vplyv: </w:t>
            </w:r>
            <w:r w:rsidR="00976A48" w:rsidRPr="00AC0C09">
              <w:rPr>
                <w:rFonts w:ascii="Times New Roman" w:eastAsia="Calibri" w:hAnsi="Times New Roman" w:cs="Times New Roman"/>
                <w:sz w:val="20"/>
                <w:szCs w:val="20"/>
                <w:lang w:eastAsia="sk-SK"/>
              </w:rPr>
              <w:t>Vzdelanie je kľúčovým faktorom pri prerušovaní cyklu chudoby, a tak vylepšenia v tejto oblasti môžu mať dlhodobé pozitívne vplyvy.</w:t>
            </w:r>
          </w:p>
          <w:p w14:paraId="5D7D00B0" w14:textId="77777777" w:rsidR="00976A48" w:rsidRPr="00AC0C09" w:rsidRDefault="003E3E64" w:rsidP="007E7CBC">
            <w:pPr>
              <w:pStyle w:val="Odsekzoznamu"/>
              <w:numPr>
                <w:ilvl w:val="0"/>
                <w:numId w:val="17"/>
              </w:num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sz w:val="20"/>
                <w:lang w:eastAsia="sk-SK"/>
              </w:rPr>
              <w:t>Veľkosť skupiny</w:t>
            </w:r>
            <w:r w:rsidR="0039200B" w:rsidRPr="00AC0C09">
              <w:rPr>
                <w:rFonts w:ascii="Times New Roman" w:eastAsia="Calibri" w:hAnsi="Times New Roman" w:cs="Times New Roman"/>
                <w:sz w:val="20"/>
                <w:lang w:eastAsia="sk-SK"/>
              </w:rPr>
              <w:t xml:space="preserve"> nevieme </w:t>
            </w:r>
            <w:r w:rsidR="00C469A3" w:rsidRPr="00AC0C09">
              <w:rPr>
                <w:rFonts w:ascii="Times New Roman" w:eastAsia="Calibri" w:hAnsi="Times New Roman" w:cs="Times New Roman"/>
                <w:sz w:val="20"/>
                <w:lang w:eastAsia="sk-SK"/>
              </w:rPr>
              <w:t>kvantifikovať</w:t>
            </w:r>
          </w:p>
          <w:p w14:paraId="1F904924" w14:textId="77777777" w:rsidR="00976A48" w:rsidRPr="00AC0C09" w:rsidRDefault="00976A48" w:rsidP="003E3E64">
            <w:pPr>
              <w:spacing w:after="0" w:line="240" w:lineRule="auto"/>
              <w:rPr>
                <w:rFonts w:ascii="Times New Roman" w:eastAsia="Calibri" w:hAnsi="Times New Roman" w:cs="Times New Roman"/>
                <w:b/>
                <w:sz w:val="20"/>
                <w:lang w:eastAsia="sk-SK"/>
              </w:rPr>
            </w:pPr>
          </w:p>
          <w:p w14:paraId="7D529E73" w14:textId="77777777" w:rsidR="003E3E64" w:rsidRPr="00AC0C09" w:rsidRDefault="003E3E64" w:rsidP="003E3E64">
            <w:p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b/>
                <w:sz w:val="20"/>
                <w:lang w:eastAsia="sk-SK"/>
              </w:rPr>
              <w:t>Deti a mladí ľudia:</w:t>
            </w:r>
          </w:p>
          <w:p w14:paraId="6595A0B4" w14:textId="465D6976" w:rsidR="003E3E64" w:rsidRPr="00AC0C09" w:rsidRDefault="003E3E64" w:rsidP="003E3E64">
            <w:pPr>
              <w:pStyle w:val="Odsekzoznamu"/>
              <w:numPr>
                <w:ilvl w:val="0"/>
                <w:numId w:val="19"/>
              </w:numPr>
              <w:spacing w:after="0" w:line="240" w:lineRule="auto"/>
              <w:rPr>
                <w:rFonts w:ascii="Times New Roman" w:eastAsia="Calibri" w:hAnsi="Times New Roman" w:cs="Times New Roman"/>
                <w:sz w:val="20"/>
                <w:lang w:eastAsia="sk-SK"/>
              </w:rPr>
            </w:pPr>
            <w:r w:rsidRPr="00AC0C09">
              <w:rPr>
                <w:rFonts w:ascii="Times New Roman" w:eastAsia="Calibri" w:hAnsi="Times New Roman" w:cs="Times New Roman"/>
                <w:sz w:val="20"/>
                <w:lang w:eastAsia="sk-SK"/>
              </w:rPr>
              <w:t xml:space="preserve">Vplyv: Priamy pozitívny vplyv, ak kompenzačné príspevky prilákajú viac kvalifikovaných </w:t>
            </w:r>
            <w:r w:rsidR="00A42F7C" w:rsidRPr="00AC0C09">
              <w:rPr>
                <w:rFonts w:ascii="Times New Roman" w:eastAsia="Calibri" w:hAnsi="Times New Roman" w:cs="Times New Roman"/>
                <w:sz w:val="20"/>
                <w:lang w:eastAsia="sk-SK"/>
              </w:rPr>
              <w:t xml:space="preserve">zamestnancov </w:t>
            </w:r>
            <w:r w:rsidRPr="00AC0C09">
              <w:rPr>
                <w:rFonts w:ascii="Times New Roman" w:eastAsia="Calibri" w:hAnsi="Times New Roman" w:cs="Times New Roman"/>
                <w:sz w:val="20"/>
                <w:lang w:eastAsia="sk-SK"/>
              </w:rPr>
              <w:t>do škôl.</w:t>
            </w:r>
          </w:p>
          <w:p w14:paraId="38430E34" w14:textId="08A3A385" w:rsidR="003E3E64" w:rsidRPr="00AC0C09" w:rsidRDefault="003E3E64" w:rsidP="003E3E64">
            <w:pPr>
              <w:pStyle w:val="Odsekzoznamu"/>
              <w:numPr>
                <w:ilvl w:val="0"/>
                <w:numId w:val="19"/>
              </w:numPr>
              <w:spacing w:after="0" w:line="240" w:lineRule="auto"/>
              <w:rPr>
                <w:rFonts w:ascii="Times New Roman" w:eastAsia="Calibri" w:hAnsi="Times New Roman" w:cs="Times New Roman"/>
                <w:sz w:val="20"/>
                <w:lang w:eastAsia="sk-SK"/>
              </w:rPr>
            </w:pPr>
            <w:r w:rsidRPr="00AC0C09">
              <w:rPr>
                <w:rFonts w:ascii="Times New Roman" w:eastAsia="Calibri" w:hAnsi="Times New Roman" w:cs="Times New Roman"/>
                <w:sz w:val="20"/>
                <w:lang w:eastAsia="sk-SK"/>
              </w:rPr>
              <w:t xml:space="preserve">Veľkosť skupiny: </w:t>
            </w:r>
            <w:r w:rsidR="001D42E1" w:rsidRPr="00AC0C09">
              <w:rPr>
                <w:rFonts w:ascii="Times New Roman" w:eastAsia="Calibri" w:hAnsi="Times New Roman" w:cs="Times New Roman"/>
                <w:sz w:val="20"/>
                <w:lang w:eastAsia="sk-SK"/>
              </w:rPr>
              <w:t xml:space="preserve">približne </w:t>
            </w:r>
            <w:r w:rsidR="0039200B" w:rsidRPr="00AC0C09">
              <w:rPr>
                <w:rFonts w:ascii="Times New Roman" w:eastAsia="Calibri" w:hAnsi="Times New Roman" w:cs="Times New Roman"/>
                <w:sz w:val="20"/>
                <w:lang w:eastAsia="sk-SK"/>
              </w:rPr>
              <w:t>900</w:t>
            </w:r>
            <w:r w:rsidR="00B04D87" w:rsidRPr="00AC0C09">
              <w:rPr>
                <w:rFonts w:ascii="Times New Roman" w:eastAsia="Calibri" w:hAnsi="Times New Roman" w:cs="Times New Roman"/>
                <w:sz w:val="20"/>
                <w:lang w:eastAsia="sk-SK"/>
              </w:rPr>
              <w:t> </w:t>
            </w:r>
            <w:r w:rsidR="0039200B" w:rsidRPr="00AC0C09">
              <w:rPr>
                <w:rFonts w:ascii="Times New Roman" w:eastAsia="Calibri" w:hAnsi="Times New Roman" w:cs="Times New Roman"/>
                <w:sz w:val="20"/>
                <w:lang w:eastAsia="sk-SK"/>
              </w:rPr>
              <w:t>000</w:t>
            </w:r>
            <w:r w:rsidR="00B04D87" w:rsidRPr="00AC0C09">
              <w:rPr>
                <w:rFonts w:ascii="Times New Roman" w:eastAsia="Calibri" w:hAnsi="Times New Roman" w:cs="Times New Roman"/>
                <w:sz w:val="20"/>
                <w:lang w:eastAsia="sk-SK"/>
              </w:rPr>
              <w:t xml:space="preserve"> </w:t>
            </w:r>
          </w:p>
          <w:p w14:paraId="7F84C18B" w14:textId="77777777" w:rsidR="00976A48" w:rsidRPr="00AC0C09" w:rsidRDefault="00976A48" w:rsidP="003E3E64">
            <w:pPr>
              <w:spacing w:after="0" w:line="240" w:lineRule="auto"/>
              <w:rPr>
                <w:rFonts w:ascii="Times New Roman" w:eastAsia="Calibri" w:hAnsi="Times New Roman" w:cs="Times New Roman"/>
                <w:b/>
                <w:sz w:val="20"/>
                <w:lang w:eastAsia="sk-SK"/>
              </w:rPr>
            </w:pPr>
          </w:p>
          <w:p w14:paraId="2301FDD7" w14:textId="77777777" w:rsidR="003E3E64" w:rsidRPr="00AC0C09" w:rsidRDefault="003E3E64" w:rsidP="003E3E64">
            <w:p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b/>
                <w:sz w:val="20"/>
                <w:lang w:eastAsia="sk-SK"/>
              </w:rPr>
              <w:t>Príslušníci tretích krajín, azylanti, žiadatelia o azyl:</w:t>
            </w:r>
          </w:p>
          <w:p w14:paraId="1E73DCD3" w14:textId="77777777" w:rsidR="003E3E64" w:rsidRPr="00AC0C09" w:rsidRDefault="003E3E64" w:rsidP="003E3E64">
            <w:pPr>
              <w:pStyle w:val="Odsekzoznamu"/>
              <w:numPr>
                <w:ilvl w:val="0"/>
                <w:numId w:val="22"/>
              </w:numPr>
              <w:spacing w:after="0" w:line="240" w:lineRule="auto"/>
              <w:rPr>
                <w:rFonts w:ascii="Times New Roman" w:eastAsia="Calibri" w:hAnsi="Times New Roman" w:cs="Times New Roman"/>
                <w:sz w:val="20"/>
                <w:lang w:eastAsia="sk-SK"/>
              </w:rPr>
            </w:pPr>
            <w:r w:rsidRPr="00AC0C09">
              <w:rPr>
                <w:rFonts w:ascii="Times New Roman" w:eastAsia="Calibri" w:hAnsi="Times New Roman" w:cs="Times New Roman"/>
                <w:sz w:val="20"/>
                <w:lang w:eastAsia="sk-SK"/>
              </w:rPr>
              <w:t>Vplyv: Podobne ako pri iných znevýhodnených skupinách, pozitívny vplyv zlepšeného vzdelávacieho systému môže prispieť k ich lepšej integrácii.</w:t>
            </w:r>
          </w:p>
          <w:p w14:paraId="5DEB5B93" w14:textId="03394FDC" w:rsidR="003E3E64" w:rsidRPr="00AC0C09" w:rsidRDefault="00FB70C7" w:rsidP="00976A48">
            <w:pPr>
              <w:pStyle w:val="Odsekzoznamu"/>
              <w:numPr>
                <w:ilvl w:val="0"/>
                <w:numId w:val="22"/>
              </w:num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sz w:val="20"/>
                <w:lang w:eastAsia="sk-SK"/>
              </w:rPr>
              <w:t xml:space="preserve">Nie sú k dispozícii relevantné údaje na kvantifikáciu veľkosti skupiny. </w:t>
            </w:r>
          </w:p>
          <w:p w14:paraId="2924F6D6" w14:textId="77777777" w:rsidR="00871487" w:rsidRPr="00AC0C09" w:rsidRDefault="00871487" w:rsidP="00AC0C09">
            <w:pPr>
              <w:spacing w:after="0" w:line="240" w:lineRule="auto"/>
              <w:rPr>
                <w:rFonts w:ascii="Times New Roman" w:eastAsia="Calibri" w:hAnsi="Times New Roman" w:cs="Times New Roman"/>
                <w:b/>
                <w:sz w:val="20"/>
                <w:lang w:eastAsia="sk-SK"/>
              </w:rPr>
            </w:pPr>
            <w:r w:rsidRPr="00AC0C09">
              <w:rPr>
                <w:rFonts w:ascii="Times New Roman" w:eastAsia="Calibri" w:hAnsi="Times New Roman" w:cs="Times New Roman"/>
                <w:b/>
                <w:sz w:val="20"/>
                <w:lang w:eastAsia="sk-SK"/>
              </w:rPr>
              <w:t>Úprava úväzkov supervízora nemá vplyv na niektorú zo zraniteľných skupín obyvateľstva alebo skupín v riziku chudoby alebo sociálneho vylúčenia.</w:t>
            </w:r>
          </w:p>
        </w:tc>
      </w:tr>
    </w:tbl>
    <w:p w14:paraId="45A959EF" w14:textId="77777777" w:rsidR="002644DE" w:rsidRPr="00AC0C09" w:rsidRDefault="002644DE" w:rsidP="002644DE">
      <w:pPr>
        <w:sectPr w:rsidR="002644DE" w:rsidRPr="00AC0C09" w:rsidSect="007E7CBC">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AC0C09" w14:paraId="0046E62D" w14:textId="77777777" w:rsidTr="007E7CBC">
        <w:trPr>
          <w:jc w:val="center"/>
        </w:trPr>
        <w:tc>
          <w:tcPr>
            <w:tcW w:w="5000" w:type="pct"/>
            <w:gridSpan w:val="3"/>
            <w:shd w:val="clear" w:color="auto" w:fill="D9D9D9"/>
          </w:tcPr>
          <w:p w14:paraId="0CEBEEA8" w14:textId="77777777" w:rsidR="002644DE" w:rsidRPr="00AC0C09" w:rsidRDefault="002644DE" w:rsidP="002644DE">
            <w:pPr>
              <w:spacing w:after="0" w:line="240" w:lineRule="auto"/>
              <w:rPr>
                <w:rFonts w:ascii="Times New Roman" w:eastAsia="Calibri" w:hAnsi="Times New Roman" w:cs="Times New Roman"/>
                <w:b/>
                <w:sz w:val="24"/>
                <w:szCs w:val="24"/>
              </w:rPr>
            </w:pPr>
            <w:r w:rsidRPr="00AC0C09">
              <w:rPr>
                <w:rFonts w:ascii="Times New Roman" w:eastAsia="Calibri" w:hAnsi="Times New Roman" w:cs="Times New Roman"/>
                <w:b/>
                <w:sz w:val="24"/>
                <w:szCs w:val="24"/>
              </w:rPr>
              <w:lastRenderedPageBreak/>
              <w:t>4.3 Identifikujte a popíšte vplyv na rovnosť príležitostí.</w:t>
            </w:r>
          </w:p>
          <w:p w14:paraId="522F6BC9" w14:textId="77777777" w:rsidR="002644DE" w:rsidRPr="00AC0C09" w:rsidRDefault="002644DE" w:rsidP="002644DE">
            <w:pPr>
              <w:spacing w:after="0" w:line="240" w:lineRule="auto"/>
              <w:ind w:left="340"/>
              <w:jc w:val="both"/>
              <w:rPr>
                <w:rFonts w:ascii="Calibri" w:eastAsia="Calibri" w:hAnsi="Calibri" w:cs="Times New Roman"/>
                <w:sz w:val="24"/>
                <w:szCs w:val="24"/>
              </w:rPr>
            </w:pPr>
            <w:r w:rsidRPr="00AC0C09">
              <w:rPr>
                <w:rFonts w:ascii="Times New Roman" w:eastAsia="Calibri" w:hAnsi="Times New Roman" w:cs="Times New Roman"/>
                <w:b/>
                <w:sz w:val="24"/>
                <w:szCs w:val="24"/>
              </w:rPr>
              <w:t>Identifikujte, popíšte a kvantifikujte vplyv na rovnosť žien a mužov.</w:t>
            </w:r>
          </w:p>
        </w:tc>
      </w:tr>
      <w:tr w:rsidR="002644DE" w:rsidRPr="00AC0C09" w14:paraId="60773803" w14:textId="77777777" w:rsidTr="007E7CBC">
        <w:trPr>
          <w:jc w:val="center"/>
        </w:trPr>
        <w:tc>
          <w:tcPr>
            <w:tcW w:w="132" w:type="pct"/>
            <w:tcBorders>
              <w:bottom w:val="single" w:sz="4" w:space="0" w:color="auto"/>
            </w:tcBorders>
            <w:shd w:val="clear" w:color="auto" w:fill="F2F2F2"/>
            <w:vAlign w:val="center"/>
          </w:tcPr>
          <w:p w14:paraId="3AF8EBE5" w14:textId="77777777" w:rsidR="002644DE" w:rsidRPr="00AC0C09" w:rsidRDefault="002644DE" w:rsidP="002644DE">
            <w:pPr>
              <w:spacing w:after="0" w:line="240" w:lineRule="auto"/>
              <w:rPr>
                <w:rFonts w:ascii="Times New Roman" w:eastAsia="Calibri" w:hAnsi="Times New Roman" w:cs="Times New Roman"/>
                <w:i/>
                <w:sz w:val="24"/>
                <w:szCs w:val="24"/>
              </w:rPr>
            </w:pPr>
            <w:r w:rsidRPr="00AC0C09">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A7E75B9" w14:textId="77777777" w:rsidR="002644DE" w:rsidRPr="00AC0C09" w:rsidRDefault="002644DE" w:rsidP="002644DE">
            <w:pPr>
              <w:spacing w:after="0" w:line="240" w:lineRule="auto"/>
              <w:jc w:val="both"/>
              <w:rPr>
                <w:rFonts w:ascii="Times New Roman" w:eastAsia="Calibri" w:hAnsi="Times New Roman" w:cs="Times New Roman"/>
                <w:i/>
                <w:sz w:val="24"/>
                <w:szCs w:val="24"/>
              </w:rPr>
            </w:pPr>
            <w:r w:rsidRPr="00AC0C09">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AC0C09" w14:paraId="7CE7448F" w14:textId="77777777" w:rsidTr="007E7CBC">
        <w:trPr>
          <w:trHeight w:val="928"/>
          <w:jc w:val="center"/>
        </w:trPr>
        <w:tc>
          <w:tcPr>
            <w:tcW w:w="132" w:type="pct"/>
            <w:tcBorders>
              <w:top w:val="nil"/>
              <w:bottom w:val="nil"/>
            </w:tcBorders>
            <w:shd w:val="clear" w:color="auto" w:fill="auto"/>
          </w:tcPr>
          <w:p w14:paraId="58ACA407" w14:textId="77777777" w:rsidR="002644DE" w:rsidRPr="00AC0C09" w:rsidRDefault="002644DE" w:rsidP="002644DE">
            <w:pPr>
              <w:spacing w:after="0" w:line="240" w:lineRule="auto"/>
              <w:rPr>
                <w:rFonts w:ascii="Times New Roman" w:eastAsia="Calibri" w:hAnsi="Times New Roman" w:cs="Times New Roman"/>
                <w:sz w:val="20"/>
              </w:rPr>
            </w:pPr>
          </w:p>
          <w:p w14:paraId="721D91AF" w14:textId="77777777" w:rsidR="002644DE" w:rsidRPr="00AC0C09" w:rsidRDefault="002644DE" w:rsidP="002644DE">
            <w:pPr>
              <w:spacing w:after="0" w:line="240" w:lineRule="auto"/>
              <w:rPr>
                <w:rFonts w:ascii="Times New Roman" w:eastAsia="Calibri" w:hAnsi="Times New Roman" w:cs="Times New Roman"/>
                <w:i/>
                <w:sz w:val="20"/>
              </w:rPr>
            </w:pPr>
          </w:p>
          <w:p w14:paraId="736ACB0D" w14:textId="77777777" w:rsidR="002644DE" w:rsidRPr="00AC0C09" w:rsidRDefault="002644DE" w:rsidP="002644DE">
            <w:pPr>
              <w:spacing w:after="0" w:line="240" w:lineRule="auto"/>
              <w:rPr>
                <w:rFonts w:ascii="Times New Roman" w:eastAsia="Calibri" w:hAnsi="Times New Roman" w:cs="Times New Roman"/>
                <w:i/>
                <w:sz w:val="20"/>
              </w:rPr>
            </w:pPr>
          </w:p>
          <w:p w14:paraId="62FCA1E3" w14:textId="77777777" w:rsidR="002644DE" w:rsidRPr="00AC0C09" w:rsidRDefault="002644DE" w:rsidP="002644DE">
            <w:pPr>
              <w:spacing w:after="0" w:line="240" w:lineRule="auto"/>
              <w:rPr>
                <w:rFonts w:ascii="Times New Roman" w:eastAsia="Calibri" w:hAnsi="Times New Roman" w:cs="Times New Roman"/>
                <w:i/>
                <w:sz w:val="18"/>
              </w:rPr>
            </w:pPr>
            <w:r w:rsidRPr="00AC0C09">
              <w:rPr>
                <w:rFonts w:ascii="Times New Roman" w:eastAsia="Calibri" w:hAnsi="Times New Roman" w:cs="Times New Roman"/>
                <w:i/>
                <w:sz w:val="18"/>
              </w:rPr>
              <w:t>b)</w:t>
            </w:r>
          </w:p>
          <w:p w14:paraId="10DB7E86" w14:textId="77777777" w:rsidR="002644DE" w:rsidRPr="00AC0C09" w:rsidRDefault="002644DE" w:rsidP="002644DE">
            <w:pPr>
              <w:spacing w:after="0" w:line="240" w:lineRule="auto"/>
              <w:rPr>
                <w:rFonts w:ascii="Times New Roman" w:eastAsia="Calibri" w:hAnsi="Times New Roman" w:cs="Times New Roman"/>
                <w:i/>
                <w:sz w:val="20"/>
              </w:rPr>
            </w:pPr>
          </w:p>
          <w:p w14:paraId="4F919439" w14:textId="77777777" w:rsidR="002644DE" w:rsidRPr="00AC0C09" w:rsidRDefault="002644DE" w:rsidP="002644DE">
            <w:pPr>
              <w:spacing w:after="0" w:line="240" w:lineRule="auto"/>
              <w:rPr>
                <w:rFonts w:ascii="Times New Roman" w:eastAsia="Calibri" w:hAnsi="Times New Roman" w:cs="Times New Roman"/>
                <w:i/>
                <w:sz w:val="20"/>
              </w:rPr>
            </w:pPr>
          </w:p>
          <w:p w14:paraId="1EF03BBB" w14:textId="77777777" w:rsidR="002644DE" w:rsidRPr="00AC0C09"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583F9A3E" w14:textId="47956725" w:rsidR="007D24FE" w:rsidRPr="00AC0C09" w:rsidRDefault="007D24FE" w:rsidP="007D24FE">
            <w:pPr>
              <w:spacing w:after="0" w:line="240" w:lineRule="auto"/>
              <w:rPr>
                <w:rFonts w:ascii="Times New Roman" w:eastAsia="Calibri" w:hAnsi="Times New Roman" w:cs="Times New Roman"/>
                <w:sz w:val="20"/>
              </w:rPr>
            </w:pPr>
            <w:r w:rsidRPr="00AC0C09">
              <w:rPr>
                <w:rFonts w:ascii="Times New Roman" w:eastAsia="Calibri" w:hAnsi="Times New Roman" w:cs="Times New Roman"/>
                <w:sz w:val="20"/>
              </w:rPr>
              <w:t>Opatreni</w:t>
            </w:r>
            <w:r w:rsidR="008049E3" w:rsidRPr="00AC0C09">
              <w:rPr>
                <w:rFonts w:ascii="Times New Roman" w:eastAsia="Calibri" w:hAnsi="Times New Roman" w:cs="Times New Roman"/>
                <w:sz w:val="20"/>
              </w:rPr>
              <w:t>a sú</w:t>
            </w:r>
            <w:r w:rsidR="003770CD" w:rsidRPr="00AC0C09">
              <w:rPr>
                <w:rFonts w:ascii="Times New Roman" w:eastAsia="Calibri" w:hAnsi="Times New Roman" w:cs="Times New Roman"/>
                <w:sz w:val="20"/>
              </w:rPr>
              <w:t xml:space="preserve"> </w:t>
            </w:r>
            <w:r w:rsidRPr="00AC0C09">
              <w:rPr>
                <w:rFonts w:ascii="Times New Roman" w:eastAsia="Calibri" w:hAnsi="Times New Roman" w:cs="Times New Roman"/>
                <w:sz w:val="20"/>
              </w:rPr>
              <w:t>navrhnuté tak, aby bol</w:t>
            </w:r>
            <w:r w:rsidR="008049E3" w:rsidRPr="00AC0C09">
              <w:rPr>
                <w:rFonts w:ascii="Times New Roman" w:eastAsia="Calibri" w:hAnsi="Times New Roman" w:cs="Times New Roman"/>
                <w:sz w:val="20"/>
              </w:rPr>
              <w:t>i</w:t>
            </w:r>
            <w:r w:rsidRPr="00AC0C09">
              <w:rPr>
                <w:rFonts w:ascii="Times New Roman" w:eastAsia="Calibri" w:hAnsi="Times New Roman" w:cs="Times New Roman"/>
                <w:sz w:val="20"/>
              </w:rPr>
              <w:t xml:space="preserve"> inkluzívne a zabezpečoval</w:t>
            </w:r>
            <w:r w:rsidR="008049E3" w:rsidRPr="00AC0C09">
              <w:rPr>
                <w:rFonts w:ascii="Times New Roman" w:eastAsia="Calibri" w:hAnsi="Times New Roman" w:cs="Times New Roman"/>
                <w:sz w:val="20"/>
              </w:rPr>
              <w:t>i</w:t>
            </w:r>
            <w:r w:rsidRPr="00AC0C09">
              <w:rPr>
                <w:rFonts w:ascii="Times New Roman" w:eastAsia="Calibri" w:hAnsi="Times New Roman" w:cs="Times New Roman"/>
                <w:sz w:val="20"/>
              </w:rPr>
              <w:t xml:space="preserve"> rovnaké zaobchádzanie pre všetkých zamestnancov bez ohľadu na ich pohlavie, rasu, etnicitu, náboženstvo alebo vieru, zdravotné postihnutie, vek, sexuálnu orientáciu alebo iný status. </w:t>
            </w:r>
            <w:r w:rsidR="006919D5" w:rsidRPr="00AC0C09">
              <w:rPr>
                <w:rFonts w:ascii="Times New Roman" w:eastAsia="Calibri" w:hAnsi="Times New Roman" w:cs="Times New Roman"/>
                <w:sz w:val="20"/>
              </w:rPr>
              <w:t xml:space="preserve">Zavedením primeraného kompenzačného príspevku navrhovateľ sleduje oprávnený záujem zvýšenia atraktivity zamestnania sa v školstve. </w:t>
            </w:r>
            <w:r w:rsidRPr="00AC0C09">
              <w:rPr>
                <w:rFonts w:ascii="Times New Roman" w:eastAsia="Calibri" w:hAnsi="Times New Roman" w:cs="Times New Roman"/>
                <w:sz w:val="20"/>
              </w:rPr>
              <w:t>Nepriama diskriminácia by mohla nastať, ak by boli kritériá pre ich pridelenie nejasné alebo subjektívne</w:t>
            </w:r>
            <w:r w:rsidR="006919D5" w:rsidRPr="00AC0C09">
              <w:rPr>
                <w:rFonts w:ascii="Times New Roman" w:eastAsia="Calibri" w:hAnsi="Times New Roman" w:cs="Times New Roman"/>
                <w:sz w:val="20"/>
              </w:rPr>
              <w:t>, toto riziko však navrhovateľ plánuje eliminovať zverejnením transparentnej metodiky ich vyplá</w:t>
            </w:r>
            <w:r w:rsidR="00536283" w:rsidRPr="00AC0C09">
              <w:rPr>
                <w:rFonts w:ascii="Times New Roman" w:eastAsia="Calibri" w:hAnsi="Times New Roman" w:cs="Times New Roman"/>
                <w:sz w:val="20"/>
              </w:rPr>
              <w:t>cania</w:t>
            </w:r>
            <w:r w:rsidRPr="00AC0C09">
              <w:rPr>
                <w:rFonts w:ascii="Times New Roman" w:eastAsia="Calibri" w:hAnsi="Times New Roman" w:cs="Times New Roman"/>
                <w:sz w:val="20"/>
              </w:rPr>
              <w:t xml:space="preserve">. </w:t>
            </w:r>
          </w:p>
          <w:p w14:paraId="1B0D26F6" w14:textId="77777777" w:rsidR="00CE5B88" w:rsidRPr="00AC0C09" w:rsidRDefault="00CE5B88" w:rsidP="007D24FE">
            <w:pPr>
              <w:spacing w:after="0" w:line="240" w:lineRule="auto"/>
              <w:rPr>
                <w:rFonts w:ascii="Times New Roman" w:eastAsia="Calibri" w:hAnsi="Times New Roman" w:cs="Times New Roman"/>
                <w:sz w:val="20"/>
              </w:rPr>
            </w:pPr>
          </w:p>
          <w:p w14:paraId="629C72D9" w14:textId="77777777" w:rsidR="00CE5B88" w:rsidRPr="00AC0C09" w:rsidRDefault="00CE5B88" w:rsidP="007D24FE">
            <w:pPr>
              <w:spacing w:after="0" w:line="240" w:lineRule="auto"/>
              <w:rPr>
                <w:rFonts w:ascii="Times New Roman" w:eastAsia="Calibri" w:hAnsi="Times New Roman" w:cs="Times New Roman"/>
                <w:sz w:val="20"/>
              </w:rPr>
            </w:pPr>
            <w:r w:rsidRPr="00AC0C09">
              <w:rPr>
                <w:rFonts w:ascii="Times New Roman" w:eastAsia="Calibri" w:hAnsi="Times New Roman" w:cs="Times New Roman"/>
                <w:sz w:val="20"/>
              </w:rPr>
              <w:t>Úprava úväzkov supervízora nemá dopad na rovnosť príležitostí, predovšetkým so zreteľom na rovnosť žien a mužov.</w:t>
            </w:r>
          </w:p>
          <w:p w14:paraId="26EED39D" w14:textId="77777777" w:rsidR="00CE5B88" w:rsidRPr="00AC0C09" w:rsidRDefault="00CE5B88" w:rsidP="007D24FE">
            <w:pPr>
              <w:spacing w:after="0" w:line="240" w:lineRule="auto"/>
              <w:rPr>
                <w:rFonts w:ascii="Times New Roman" w:eastAsia="Calibri" w:hAnsi="Times New Roman" w:cs="Times New Roman"/>
                <w:sz w:val="20"/>
              </w:rPr>
            </w:pPr>
          </w:p>
          <w:p w14:paraId="3338ED47" w14:textId="06D243AF" w:rsidR="00CE5B88" w:rsidRPr="00AC0C09" w:rsidRDefault="00CE5B88" w:rsidP="007D24FE">
            <w:pPr>
              <w:spacing w:after="0" w:line="240" w:lineRule="auto"/>
              <w:rPr>
                <w:rFonts w:ascii="Times New Roman" w:eastAsia="Calibri" w:hAnsi="Times New Roman" w:cs="Times New Roman"/>
                <w:sz w:val="20"/>
              </w:rPr>
            </w:pPr>
            <w:r w:rsidRPr="00AC0C09">
              <w:rPr>
                <w:rFonts w:ascii="Times New Roman" w:eastAsia="Calibri" w:hAnsi="Times New Roman" w:cs="Times New Roman"/>
                <w:sz w:val="20"/>
              </w:rPr>
              <w:t xml:space="preserve">Zavádza sa nová legislatívna úprava </w:t>
            </w:r>
            <w:r w:rsidR="008049E3" w:rsidRPr="00AC0C09">
              <w:rPr>
                <w:rFonts w:ascii="Times New Roman" w:eastAsia="Calibri" w:hAnsi="Times New Roman" w:cs="Times New Roman"/>
                <w:sz w:val="20"/>
              </w:rPr>
              <w:t xml:space="preserve">- </w:t>
            </w:r>
            <w:r w:rsidRPr="00AC0C09">
              <w:rPr>
                <w:rFonts w:ascii="Times New Roman" w:eastAsia="Calibri" w:hAnsi="Times New Roman" w:cs="Times New Roman"/>
                <w:sz w:val="20"/>
              </w:rPr>
              <w:t xml:space="preserve">§ 90e, </w:t>
            </w:r>
            <w:r w:rsidR="008049E3" w:rsidRPr="00AC0C09">
              <w:rPr>
                <w:rFonts w:ascii="Times New Roman" w:eastAsia="Calibri" w:hAnsi="Times New Roman" w:cs="Times New Roman"/>
                <w:sz w:val="20"/>
              </w:rPr>
              <w:t xml:space="preserve">a to </w:t>
            </w:r>
            <w:r w:rsidRPr="00AC0C09">
              <w:rPr>
                <w:rFonts w:ascii="Times New Roman" w:eastAsia="Calibri" w:hAnsi="Times New Roman" w:cs="Times New Roman"/>
                <w:sz w:val="20"/>
              </w:rPr>
              <w:t xml:space="preserve"> prechodné ustanovenie účinné počas mimoriadnej situácie z dôvodu ozbrojeného konfliktu na Ukrajine.  Zdôrazňuje potrebu integrácie učiteľov, vychovávateľov, psychológov a ďalších odborníkov z Ukrajiny na slovenských školách a školských zariadeniach. Predmetná úprava má za cieľ zrovnoprávniť ukrajinské deti a žiakov tak, aby bol zabezpečený optimálny proces ich integrácie nielen do procesu výchovy a vzdelávania, ale aj do spoločnosti prostredníctvom učiteľov a ostatných odborník z ich domovskej krajiny.</w:t>
            </w:r>
          </w:p>
          <w:p w14:paraId="29F37BF6" w14:textId="77777777" w:rsidR="002644DE" w:rsidRPr="00AC0C09" w:rsidRDefault="002644DE" w:rsidP="002644DE">
            <w:pPr>
              <w:spacing w:after="0" w:line="240" w:lineRule="auto"/>
              <w:rPr>
                <w:rFonts w:ascii="Times New Roman" w:eastAsia="Calibri" w:hAnsi="Times New Roman" w:cs="Times New Roman"/>
                <w:i/>
                <w:sz w:val="20"/>
              </w:rPr>
            </w:pPr>
          </w:p>
        </w:tc>
      </w:tr>
      <w:tr w:rsidR="002644DE" w:rsidRPr="00AC0C09" w14:paraId="7F64D776" w14:textId="77777777" w:rsidTr="007E7CBC">
        <w:trPr>
          <w:trHeight w:val="345"/>
          <w:jc w:val="center"/>
        </w:trPr>
        <w:tc>
          <w:tcPr>
            <w:tcW w:w="132" w:type="pct"/>
            <w:tcBorders>
              <w:bottom w:val="single" w:sz="4" w:space="0" w:color="auto"/>
            </w:tcBorders>
            <w:shd w:val="clear" w:color="auto" w:fill="F2F2F2"/>
            <w:vAlign w:val="center"/>
          </w:tcPr>
          <w:p w14:paraId="4F3E2AFE"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F0434A8" w14:textId="77777777" w:rsidR="00CE5B88" w:rsidRPr="00AC0C09" w:rsidRDefault="002644DE" w:rsidP="002644DE">
            <w:pPr>
              <w:spacing w:after="0" w:line="240" w:lineRule="auto"/>
              <w:rPr>
                <w:rFonts w:ascii="Times New Roman" w:eastAsia="Calibri" w:hAnsi="Times New Roman" w:cs="Times New Roman"/>
                <w:i/>
                <w:sz w:val="20"/>
                <w:szCs w:val="20"/>
              </w:rPr>
            </w:pPr>
            <w:r w:rsidRPr="00AC0C09">
              <w:rPr>
                <w:rFonts w:ascii="Times New Roman" w:eastAsia="Calibri" w:hAnsi="Times New Roman" w:cs="Times New Roman"/>
                <w:i/>
                <w:sz w:val="20"/>
                <w:szCs w:val="20"/>
              </w:rPr>
              <w:t xml:space="preserve">4.3.2 Môže návrh viesť k zväčšovaniu nerovností medzi ženami a mužmi? </w:t>
            </w:r>
            <w:r w:rsidRPr="00AC0C09">
              <w:rPr>
                <w:rFonts w:ascii="Times New Roman" w:eastAsia="Calibri" w:hAnsi="Times New Roman" w:cs="Times New Roman"/>
                <w:i/>
                <w:sz w:val="20"/>
                <w:szCs w:val="24"/>
              </w:rPr>
              <w:t xml:space="preserve">Podporuje návrh rovnosť príležitostí? </w:t>
            </w:r>
            <w:r w:rsidRPr="00AC0C09">
              <w:rPr>
                <w:rFonts w:ascii="Times New Roman" w:eastAsia="Calibri" w:hAnsi="Times New Roman" w:cs="Times New Roman"/>
                <w:i/>
                <w:sz w:val="20"/>
                <w:szCs w:val="20"/>
              </w:rPr>
              <w:t>Má návrh odlišný vplyv na ženy a mužov? Popíšte vplyvy.</w:t>
            </w:r>
          </w:p>
        </w:tc>
      </w:tr>
      <w:tr w:rsidR="002644DE" w:rsidRPr="00AC0C09" w14:paraId="29244D14" w14:textId="77777777" w:rsidTr="007E7CBC">
        <w:tblPrEx>
          <w:tblBorders>
            <w:top w:val="none" w:sz="0" w:space="0" w:color="auto"/>
            <w:bottom w:val="none" w:sz="0" w:space="0" w:color="auto"/>
          </w:tblBorders>
        </w:tblPrEx>
        <w:trPr>
          <w:trHeight w:val="372"/>
          <w:jc w:val="center"/>
        </w:trPr>
        <w:tc>
          <w:tcPr>
            <w:tcW w:w="132" w:type="pct"/>
            <w:shd w:val="clear" w:color="auto" w:fill="auto"/>
            <w:vAlign w:val="center"/>
          </w:tcPr>
          <w:p w14:paraId="5AAAC02D" w14:textId="77777777" w:rsidR="002644DE" w:rsidRPr="00AC0C09" w:rsidRDefault="002644DE" w:rsidP="002644DE">
            <w:pPr>
              <w:spacing w:after="0" w:line="240" w:lineRule="auto"/>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d)</w:t>
            </w:r>
          </w:p>
        </w:tc>
        <w:tc>
          <w:tcPr>
            <w:tcW w:w="1880" w:type="pct"/>
            <w:shd w:val="clear" w:color="auto" w:fill="auto"/>
          </w:tcPr>
          <w:p w14:paraId="639B775B"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E3EC54F" w14:textId="77777777" w:rsidR="002644DE" w:rsidRPr="00AC0C09" w:rsidRDefault="00DB04CF" w:rsidP="002644DE">
            <w:pPr>
              <w:spacing w:after="0" w:line="240" w:lineRule="auto"/>
              <w:jc w:val="both"/>
              <w:rPr>
                <w:rFonts w:ascii="Times New Roman" w:eastAsia="Calibri" w:hAnsi="Times New Roman" w:cs="Times New Roman"/>
                <w:sz w:val="20"/>
              </w:rPr>
            </w:pPr>
            <w:r w:rsidRPr="00AC0C09">
              <w:rPr>
                <w:rFonts w:ascii="Times New Roman" w:eastAsia="Calibri" w:hAnsi="Times New Roman" w:cs="Times New Roman"/>
                <w:sz w:val="20"/>
              </w:rPr>
              <w:t>Výška príspevku je rovnaká pre obe pohlavia, preto kompenzačný príspevok nemá odlišný vplyv na ženy  a mužov.</w:t>
            </w:r>
          </w:p>
        </w:tc>
      </w:tr>
      <w:tr w:rsidR="002644DE" w:rsidRPr="00AC0C09" w14:paraId="3050C50F" w14:textId="77777777" w:rsidTr="007E7CBC">
        <w:tblPrEx>
          <w:tblBorders>
            <w:top w:val="none" w:sz="0" w:space="0" w:color="auto"/>
            <w:bottom w:val="none" w:sz="0" w:space="0" w:color="auto"/>
          </w:tblBorders>
        </w:tblPrEx>
        <w:trPr>
          <w:trHeight w:val="371"/>
          <w:jc w:val="center"/>
        </w:trPr>
        <w:tc>
          <w:tcPr>
            <w:tcW w:w="132" w:type="pct"/>
            <w:shd w:val="clear" w:color="auto" w:fill="auto"/>
            <w:vAlign w:val="center"/>
          </w:tcPr>
          <w:p w14:paraId="70ADC8E3"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e)</w:t>
            </w:r>
          </w:p>
        </w:tc>
        <w:tc>
          <w:tcPr>
            <w:tcW w:w="1880" w:type="pct"/>
            <w:shd w:val="clear" w:color="auto" w:fill="auto"/>
          </w:tcPr>
          <w:p w14:paraId="56009763"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6FBC9298" w14:textId="77777777" w:rsidR="002644DE" w:rsidRPr="00AC0C09" w:rsidRDefault="007E7CBC" w:rsidP="002644DE">
            <w:pPr>
              <w:spacing w:after="0" w:line="240" w:lineRule="auto"/>
              <w:jc w:val="both"/>
              <w:rPr>
                <w:rFonts w:ascii="Times New Roman" w:eastAsia="Calibri" w:hAnsi="Times New Roman" w:cs="Times New Roman"/>
                <w:sz w:val="20"/>
                <w:szCs w:val="18"/>
              </w:rPr>
            </w:pPr>
            <w:r w:rsidRPr="00AC0C09">
              <w:rPr>
                <w:rFonts w:ascii="Times New Roman" w:eastAsia="Calibri" w:hAnsi="Times New Roman" w:cs="Times New Roman"/>
                <w:sz w:val="20"/>
                <w:szCs w:val="18"/>
              </w:rPr>
              <w:t>Nakoľko sú aktuálne platy v školstve príliš nízke, čo odrádza mužov od práce v tomto sektore, zavedenie kompenzačného príspevku by mohlo pomôcť zvýšiť ich zastúpenie. Toto by mohlo viesť k väčšej rodovej rovnováhe medzi učiteľmi, čo je pozitívne nielen pre pracovisko, ale aj pre študentov, ktorí by mali prospech z rozmanitejších vzorov a perspektív.</w:t>
            </w:r>
          </w:p>
        </w:tc>
      </w:tr>
      <w:tr w:rsidR="002644DE" w:rsidRPr="00AC0C09" w14:paraId="5AFF8C64" w14:textId="77777777" w:rsidTr="007E7CB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25A4A366"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81D3674"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53BED509" w14:textId="77777777" w:rsidR="002644DE" w:rsidRPr="00AC0C09" w:rsidRDefault="00DC0E70" w:rsidP="002644DE">
            <w:pPr>
              <w:spacing w:after="0" w:line="240" w:lineRule="auto"/>
              <w:jc w:val="both"/>
              <w:rPr>
                <w:rFonts w:ascii="Times New Roman" w:eastAsia="Calibri" w:hAnsi="Times New Roman" w:cs="Times New Roman"/>
                <w:sz w:val="20"/>
                <w:szCs w:val="18"/>
              </w:rPr>
            </w:pPr>
            <w:r w:rsidRPr="00AC0C09">
              <w:rPr>
                <w:rFonts w:ascii="Times New Roman" w:eastAsia="Calibri" w:hAnsi="Times New Roman" w:cs="Times New Roman"/>
                <w:sz w:val="20"/>
                <w:szCs w:val="18"/>
              </w:rPr>
              <w:t>Nie</w:t>
            </w:r>
          </w:p>
        </w:tc>
      </w:tr>
      <w:tr w:rsidR="002644DE" w:rsidRPr="00AC0C09" w14:paraId="5D5D0662" w14:textId="77777777" w:rsidTr="007E7CB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18B9B52B"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2767E81F"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5840BB43" w14:textId="77777777" w:rsidR="002644DE" w:rsidRPr="00AC0C09" w:rsidRDefault="002644DE" w:rsidP="002644DE">
            <w:pPr>
              <w:spacing w:after="0" w:line="240" w:lineRule="auto"/>
              <w:jc w:val="both"/>
              <w:rPr>
                <w:rFonts w:ascii="Times New Roman" w:eastAsia="Times New Roman" w:hAnsi="Times New Roman" w:cs="Times New Roman"/>
                <w:color w:val="000000"/>
                <w:sz w:val="27"/>
                <w:szCs w:val="27"/>
              </w:rPr>
            </w:pPr>
            <w:r w:rsidRPr="00AC0C09">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AC0C09">
              <w:rPr>
                <w:rFonts w:ascii="Times New Roman" w:eastAsia="Times New Roman" w:hAnsi="Times New Roman" w:cs="Times New Roman"/>
                <w:i/>
                <w:iCs/>
                <w:color w:val="000000"/>
                <w:sz w:val="18"/>
                <w:szCs w:val="18"/>
              </w:rPr>
              <w:t>Medzi oblasti podpory rovnosti žien a mužov okrem iného patria:</w:t>
            </w:r>
          </w:p>
          <w:p w14:paraId="465CD68D"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podpora slobodného výberu povolania a ekonomickej činnosti</w:t>
            </w:r>
          </w:p>
          <w:p w14:paraId="729FB78F"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podpora vyrovnávania ekonomickej nezávislosti, </w:t>
            </w:r>
          </w:p>
          <w:p w14:paraId="7451EF11"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zosúladenie pracovného, súkromného a rodinného života, </w:t>
            </w:r>
          </w:p>
          <w:p w14:paraId="064D64C7"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 xml:space="preserve">podpora rovnosti príležitostí pri participácii na rozhodovaní, </w:t>
            </w:r>
          </w:p>
          <w:p w14:paraId="621FD4AC"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lastRenderedPageBreak/>
              <w:t xml:space="preserve">boj proti domácemu násiliu,  násiliu na ženách  a obchodovaniu s ľuďmi, </w:t>
            </w:r>
          </w:p>
          <w:p w14:paraId="7A2EB507"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AC0C09">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6CE3D8FB" w14:textId="77777777" w:rsidR="002644DE" w:rsidRPr="00AC0C09"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7C0816BB" w14:textId="77777777" w:rsidR="002644DE" w:rsidRPr="00AC0C09" w:rsidRDefault="00BF702C" w:rsidP="002644DE">
            <w:pPr>
              <w:spacing w:after="0" w:line="240" w:lineRule="auto"/>
              <w:rPr>
                <w:rFonts w:ascii="Times New Roman" w:eastAsia="Calibri" w:hAnsi="Times New Roman" w:cs="Times New Roman"/>
                <w:sz w:val="20"/>
              </w:rPr>
            </w:pPr>
            <w:r w:rsidRPr="00AC0C09">
              <w:rPr>
                <w:rFonts w:ascii="Times New Roman" w:eastAsia="Calibri" w:hAnsi="Times New Roman" w:cs="Times New Roman"/>
                <w:sz w:val="20"/>
                <w:szCs w:val="18"/>
                <w:lang w:eastAsia="sk-SK"/>
              </w:rPr>
              <w:lastRenderedPageBreak/>
              <w:t>Návrh prispieva k podpore slobodného výberu povolania tým, že odstraňuje prekážky pre živiteľov rodín, aby sa zamestnali v školstve.</w:t>
            </w:r>
          </w:p>
        </w:tc>
      </w:tr>
    </w:tbl>
    <w:p w14:paraId="54CAC095" w14:textId="77777777" w:rsidR="002644DE" w:rsidRPr="00AC0C09" w:rsidRDefault="002644DE" w:rsidP="002644DE">
      <w:pPr>
        <w:spacing w:after="0" w:line="240" w:lineRule="auto"/>
        <w:rPr>
          <w:rFonts w:ascii="Times New Roman" w:eastAsia="Calibri" w:hAnsi="Times New Roman" w:cs="Times New Roman"/>
          <w:b/>
          <w:sz w:val="24"/>
          <w:lang w:eastAsia="sk-SK"/>
        </w:rPr>
        <w:sectPr w:rsidR="002644DE" w:rsidRPr="00AC0C09" w:rsidSect="007E7CBC">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AC0C09" w14:paraId="6DF4518B" w14:textId="77777777" w:rsidTr="2709588C">
        <w:trPr>
          <w:jc w:val="center"/>
        </w:trPr>
        <w:tc>
          <w:tcPr>
            <w:tcW w:w="5000" w:type="pct"/>
            <w:gridSpan w:val="3"/>
            <w:shd w:val="clear" w:color="auto" w:fill="D9D9D9" w:themeFill="background1" w:themeFillShade="D9"/>
          </w:tcPr>
          <w:p w14:paraId="014AEBF3" w14:textId="77777777" w:rsidR="002644DE" w:rsidRPr="00AC0C09" w:rsidRDefault="002644DE" w:rsidP="002644DE">
            <w:pPr>
              <w:spacing w:after="0" w:line="240" w:lineRule="auto"/>
              <w:rPr>
                <w:rFonts w:ascii="Times New Roman" w:eastAsia="Calibri" w:hAnsi="Times New Roman" w:cs="Times New Roman"/>
                <w:b/>
                <w:sz w:val="24"/>
                <w:lang w:eastAsia="sk-SK"/>
              </w:rPr>
            </w:pPr>
            <w:r w:rsidRPr="00AC0C09">
              <w:rPr>
                <w:rFonts w:ascii="Times New Roman" w:eastAsia="Calibri" w:hAnsi="Times New Roman" w:cs="Times New Roman"/>
                <w:b/>
                <w:sz w:val="24"/>
                <w:lang w:eastAsia="sk-SK"/>
              </w:rPr>
              <w:lastRenderedPageBreak/>
              <w:t>4.4 Identifikujte, popíšte a kvantifikujte vplyvy na zamestnanosť a na trh práce.</w:t>
            </w:r>
          </w:p>
          <w:p w14:paraId="324A7842" w14:textId="77777777" w:rsidR="002644DE" w:rsidRPr="00AC0C09" w:rsidRDefault="002644DE" w:rsidP="002644DE">
            <w:pPr>
              <w:spacing w:after="0" w:line="240" w:lineRule="auto"/>
              <w:jc w:val="both"/>
              <w:rPr>
                <w:rFonts w:ascii="Times New Roman" w:eastAsia="Calibri" w:hAnsi="Times New Roman" w:cs="Times New Roman"/>
                <w:i/>
                <w:lang w:eastAsia="sk-SK"/>
              </w:rPr>
            </w:pPr>
            <w:r w:rsidRPr="00AC0C09">
              <w:rPr>
                <w:rFonts w:ascii="Times New Roman" w:eastAsia="Calibri" w:hAnsi="Times New Roman" w:cs="Times New Roman"/>
                <w:i/>
                <w:lang w:eastAsia="sk-SK"/>
              </w:rPr>
              <w:t xml:space="preserve">V prípade kladnej odpovede pripojte </w:t>
            </w:r>
            <w:r w:rsidRPr="00AC0C09">
              <w:rPr>
                <w:rFonts w:ascii="Times New Roman" w:eastAsia="Calibri" w:hAnsi="Times New Roman" w:cs="Times New Roman"/>
                <w:b/>
                <w:i/>
                <w:lang w:eastAsia="sk-SK"/>
              </w:rPr>
              <w:t>odôvodnenie</w:t>
            </w:r>
            <w:r w:rsidRPr="00AC0C09">
              <w:rPr>
                <w:rFonts w:ascii="Times New Roman" w:eastAsia="Calibri" w:hAnsi="Times New Roman" w:cs="Times New Roman"/>
                <w:i/>
                <w:lang w:eastAsia="sk-SK"/>
              </w:rPr>
              <w:t xml:space="preserve"> v súlade s Metodickým postupom pre analýzu sociálnych vplyvov.</w:t>
            </w:r>
          </w:p>
        </w:tc>
      </w:tr>
      <w:tr w:rsidR="002644DE" w:rsidRPr="00AC0C09" w14:paraId="49802326" w14:textId="77777777" w:rsidTr="2709588C">
        <w:trPr>
          <w:trHeight w:val="287"/>
          <w:jc w:val="center"/>
        </w:trPr>
        <w:tc>
          <w:tcPr>
            <w:tcW w:w="129" w:type="pct"/>
            <w:tcBorders>
              <w:top w:val="nil"/>
              <w:bottom w:val="single" w:sz="4" w:space="0" w:color="auto"/>
            </w:tcBorders>
            <w:shd w:val="clear" w:color="auto" w:fill="F2F2F2" w:themeFill="background1" w:themeFillShade="F2"/>
            <w:vAlign w:val="center"/>
          </w:tcPr>
          <w:p w14:paraId="50E93778"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themeFill="background1" w:themeFillShade="F2"/>
            <w:vAlign w:val="center"/>
          </w:tcPr>
          <w:p w14:paraId="1E01E378" w14:textId="77777777" w:rsidR="002644DE" w:rsidRPr="00AC0C09" w:rsidRDefault="002644DE" w:rsidP="002644DE">
            <w:pPr>
              <w:spacing w:after="0" w:line="240" w:lineRule="auto"/>
              <w:rPr>
                <w:rFonts w:ascii="Times New Roman" w:eastAsia="Calibri" w:hAnsi="Times New Roman" w:cs="Times New Roman"/>
                <w:i/>
                <w:sz w:val="20"/>
                <w:szCs w:val="20"/>
              </w:rPr>
            </w:pPr>
            <w:r w:rsidRPr="00AC0C09">
              <w:rPr>
                <w:rFonts w:ascii="Times New Roman" w:eastAsia="Calibri" w:hAnsi="Times New Roman" w:cs="Times New Roman"/>
                <w:i/>
                <w:sz w:val="20"/>
                <w:szCs w:val="20"/>
              </w:rPr>
              <w:t>Uľahčuje návrh vznik nových pracovných miest? Ak áno, ako? Ak je to možné, doplňte kvantifikáciu.</w:t>
            </w:r>
          </w:p>
        </w:tc>
      </w:tr>
      <w:tr w:rsidR="002644DE" w:rsidRPr="00AC0C09" w14:paraId="2A03D201" w14:textId="77777777" w:rsidTr="2709588C">
        <w:trPr>
          <w:trHeight w:val="567"/>
          <w:jc w:val="center"/>
        </w:trPr>
        <w:tc>
          <w:tcPr>
            <w:tcW w:w="129" w:type="pct"/>
            <w:tcBorders>
              <w:top w:val="nil"/>
              <w:bottom w:val="single" w:sz="4" w:space="0" w:color="auto"/>
            </w:tcBorders>
            <w:shd w:val="clear" w:color="auto" w:fill="FFFFFF" w:themeFill="background1"/>
            <w:vAlign w:val="center"/>
          </w:tcPr>
          <w:p w14:paraId="53D13741"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hemeFill="background1"/>
          </w:tcPr>
          <w:p w14:paraId="1C419946"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hemeFill="background1"/>
          </w:tcPr>
          <w:p w14:paraId="1BA1D20C" w14:textId="77777777" w:rsidR="002644DE" w:rsidRPr="00AC0C09" w:rsidRDefault="00BB1BC0" w:rsidP="002644DE">
            <w:p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sz w:val="20"/>
                <w:szCs w:val="18"/>
              </w:rPr>
              <w:t xml:space="preserve">Nie </w:t>
            </w:r>
          </w:p>
        </w:tc>
      </w:tr>
      <w:tr w:rsidR="002644DE" w:rsidRPr="00AC0C09" w14:paraId="68CF8307" w14:textId="77777777" w:rsidTr="2709588C">
        <w:trPr>
          <w:trHeight w:val="270"/>
          <w:jc w:val="center"/>
        </w:trPr>
        <w:tc>
          <w:tcPr>
            <w:tcW w:w="129" w:type="pct"/>
            <w:tcBorders>
              <w:bottom w:val="single" w:sz="4" w:space="0" w:color="auto"/>
            </w:tcBorders>
            <w:shd w:val="clear" w:color="auto" w:fill="F2F2F2" w:themeFill="background1" w:themeFillShade="F2"/>
            <w:vAlign w:val="center"/>
          </w:tcPr>
          <w:p w14:paraId="6F9C3A51"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themeFill="background1" w:themeFillShade="F2"/>
            <w:vAlign w:val="center"/>
          </w:tcPr>
          <w:p w14:paraId="577619FA" w14:textId="77777777" w:rsidR="002644DE" w:rsidRPr="00AC0C09" w:rsidRDefault="002644DE" w:rsidP="002644DE">
            <w:pPr>
              <w:spacing w:after="0" w:line="240" w:lineRule="auto"/>
              <w:rPr>
                <w:rFonts w:ascii="Times New Roman" w:eastAsia="Calibri" w:hAnsi="Times New Roman" w:cs="Times New Roman"/>
                <w:i/>
                <w:sz w:val="20"/>
                <w:szCs w:val="20"/>
              </w:rPr>
            </w:pPr>
            <w:r w:rsidRPr="00AC0C09">
              <w:rPr>
                <w:rFonts w:ascii="Times New Roman" w:eastAsia="Calibri" w:hAnsi="Times New Roman" w:cs="Times New Roman"/>
                <w:i/>
                <w:sz w:val="20"/>
                <w:szCs w:val="20"/>
              </w:rPr>
              <w:t>Vedie návrh k zániku pracovných miest?</w:t>
            </w:r>
            <w:r w:rsidRPr="00AC0C09">
              <w:rPr>
                <w:rFonts w:ascii="Times New Roman" w:eastAsia="Calibri" w:hAnsi="Times New Roman" w:cs="Times New Roman"/>
                <w:sz w:val="20"/>
                <w:szCs w:val="20"/>
              </w:rPr>
              <w:t xml:space="preserve"> </w:t>
            </w:r>
            <w:r w:rsidRPr="00AC0C09">
              <w:rPr>
                <w:rFonts w:ascii="Times New Roman" w:eastAsia="Calibri" w:hAnsi="Times New Roman" w:cs="Times New Roman"/>
                <w:i/>
                <w:sz w:val="20"/>
                <w:szCs w:val="20"/>
              </w:rPr>
              <w:t>Ak áno, ako a akých? Ak je to možné, doplňte kvantifikáciu</w:t>
            </w:r>
          </w:p>
        </w:tc>
      </w:tr>
      <w:tr w:rsidR="002644DE" w:rsidRPr="00AC0C09" w14:paraId="2B79F530" w14:textId="77777777" w:rsidTr="2709588C">
        <w:trPr>
          <w:trHeight w:val="454"/>
          <w:jc w:val="center"/>
        </w:trPr>
        <w:tc>
          <w:tcPr>
            <w:tcW w:w="129" w:type="pct"/>
            <w:tcBorders>
              <w:bottom w:val="single" w:sz="4" w:space="0" w:color="auto"/>
            </w:tcBorders>
            <w:shd w:val="clear" w:color="auto" w:fill="FFFFFF" w:themeFill="background1"/>
            <w:vAlign w:val="center"/>
          </w:tcPr>
          <w:p w14:paraId="7BE2A35E"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d)</w:t>
            </w:r>
          </w:p>
        </w:tc>
        <w:tc>
          <w:tcPr>
            <w:tcW w:w="1838" w:type="pct"/>
            <w:tcBorders>
              <w:bottom w:val="single" w:sz="4" w:space="0" w:color="auto"/>
            </w:tcBorders>
            <w:shd w:val="clear" w:color="auto" w:fill="FFFFFF" w:themeFill="background1"/>
          </w:tcPr>
          <w:p w14:paraId="40A248B5"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hemeFill="background1"/>
          </w:tcPr>
          <w:p w14:paraId="2CCC0F76" w14:textId="77777777" w:rsidR="002644DE" w:rsidRPr="00AC0C09" w:rsidRDefault="00BB1BC0" w:rsidP="002644DE">
            <w:p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sz w:val="20"/>
                <w:szCs w:val="18"/>
              </w:rPr>
              <w:t xml:space="preserve">Nie </w:t>
            </w:r>
          </w:p>
        </w:tc>
      </w:tr>
      <w:tr w:rsidR="002644DE" w:rsidRPr="00AC0C09" w14:paraId="4F744C7F" w14:textId="77777777" w:rsidTr="2709588C">
        <w:trPr>
          <w:trHeight w:val="248"/>
          <w:jc w:val="center"/>
        </w:trPr>
        <w:tc>
          <w:tcPr>
            <w:tcW w:w="129" w:type="pct"/>
            <w:tcBorders>
              <w:bottom w:val="single" w:sz="4" w:space="0" w:color="auto"/>
            </w:tcBorders>
            <w:shd w:val="clear" w:color="auto" w:fill="F2F2F2" w:themeFill="background1" w:themeFillShade="F2"/>
            <w:vAlign w:val="center"/>
          </w:tcPr>
          <w:p w14:paraId="00C00BAE"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themeFill="background1" w:themeFillShade="F2"/>
            <w:vAlign w:val="center"/>
          </w:tcPr>
          <w:p w14:paraId="628CD27F" w14:textId="77777777" w:rsidR="002644DE" w:rsidRPr="00AC0C09" w:rsidRDefault="002644DE" w:rsidP="002644DE">
            <w:p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i/>
                <w:sz w:val="20"/>
                <w:szCs w:val="20"/>
              </w:rPr>
              <w:t>Ovplyvňuje návrh dopyt po práci? Ak áno, ako?</w:t>
            </w:r>
          </w:p>
        </w:tc>
      </w:tr>
      <w:tr w:rsidR="002644DE" w:rsidRPr="00AC0C09" w14:paraId="0F03EF2D" w14:textId="77777777" w:rsidTr="2709588C">
        <w:trPr>
          <w:trHeight w:val="209"/>
          <w:jc w:val="center"/>
        </w:trPr>
        <w:tc>
          <w:tcPr>
            <w:tcW w:w="129" w:type="pct"/>
            <w:tcBorders>
              <w:bottom w:val="single" w:sz="4" w:space="0" w:color="auto"/>
            </w:tcBorders>
            <w:shd w:val="clear" w:color="auto" w:fill="FFFFFF" w:themeFill="background1"/>
            <w:vAlign w:val="center"/>
          </w:tcPr>
          <w:p w14:paraId="3BA77AD4"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f)</w:t>
            </w:r>
          </w:p>
        </w:tc>
        <w:tc>
          <w:tcPr>
            <w:tcW w:w="1838" w:type="pct"/>
            <w:tcBorders>
              <w:bottom w:val="single" w:sz="4" w:space="0" w:color="auto"/>
            </w:tcBorders>
            <w:shd w:val="clear" w:color="auto" w:fill="FFFFFF" w:themeFill="background1"/>
          </w:tcPr>
          <w:p w14:paraId="231FF6ED"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hemeFill="background1"/>
          </w:tcPr>
          <w:p w14:paraId="4FF46022" w14:textId="5607ED78" w:rsidR="00C32140" w:rsidRPr="00AC0C09" w:rsidRDefault="00C32140" w:rsidP="00BF702C">
            <w:pPr>
              <w:spacing w:line="240" w:lineRule="auto"/>
              <w:rPr>
                <w:rFonts w:ascii="Times New Roman" w:eastAsia="Calibri" w:hAnsi="Times New Roman" w:cs="Times New Roman"/>
                <w:sz w:val="20"/>
                <w:szCs w:val="18"/>
              </w:rPr>
            </w:pPr>
            <w:r w:rsidRPr="00AC0C09">
              <w:rPr>
                <w:rFonts w:ascii="Times New Roman" w:eastAsia="Calibri" w:hAnsi="Times New Roman" w:cs="Times New Roman"/>
                <w:sz w:val="20"/>
                <w:szCs w:val="18"/>
              </w:rPr>
              <w:t xml:space="preserve">Zavedenie kompenzačného príspevku má za cieľ </w:t>
            </w:r>
            <w:r w:rsidRPr="00AC0C09">
              <w:rPr>
                <w:rFonts w:ascii="Times New Roman" w:eastAsia="Calibri" w:hAnsi="Times New Roman" w:cs="Times New Roman"/>
                <w:sz w:val="20"/>
                <w:szCs w:val="20"/>
                <w:lang w:eastAsia="sk-SK"/>
              </w:rPr>
              <w:t xml:space="preserve">zvýšiť atraktivitu pracovných pozícií v oblasti vzdelávania a motivovať zamestnancov dlhodobo pracovať v tomto sektore, a tým prispieť k stabilizácii zamestnanosti. Nepriamo môže zavedenie tohto príspevku zvýšiť záujem o prácu v tomto sektore vzdelávania. </w:t>
            </w:r>
          </w:p>
          <w:p w14:paraId="1C50A8C2" w14:textId="4B7B4C84" w:rsidR="00BF702C" w:rsidRPr="00AC0C09" w:rsidRDefault="00BB1BC0" w:rsidP="00BF702C">
            <w:pPr>
              <w:spacing w:line="240" w:lineRule="auto"/>
              <w:rPr>
                <w:rFonts w:ascii="Times New Roman" w:eastAsia="Calibri" w:hAnsi="Times New Roman" w:cs="Times New Roman"/>
                <w:b/>
                <w:bCs/>
                <w:sz w:val="20"/>
                <w:szCs w:val="18"/>
              </w:rPr>
            </w:pPr>
            <w:r w:rsidRPr="00AC0C09">
              <w:rPr>
                <w:rFonts w:ascii="Times New Roman" w:eastAsia="Calibri" w:hAnsi="Times New Roman" w:cs="Times New Roman"/>
                <w:sz w:val="20"/>
                <w:szCs w:val="18"/>
              </w:rPr>
              <w:t xml:space="preserve">. </w:t>
            </w:r>
            <w:r w:rsidR="00BF702C" w:rsidRPr="00AC0C09">
              <w:rPr>
                <w:rFonts w:ascii="Times New Roman" w:eastAsia="Calibri" w:hAnsi="Times New Roman" w:cs="Times New Roman"/>
                <w:b/>
                <w:bCs/>
                <w:sz w:val="20"/>
                <w:szCs w:val="18"/>
              </w:rPr>
              <w:t>Ak sa kompenzačný príspevok nezavedie</w:t>
            </w:r>
            <w:r w:rsidR="00C32140" w:rsidRPr="00AC0C09">
              <w:rPr>
                <w:rFonts w:ascii="Times New Roman" w:eastAsia="Calibri" w:hAnsi="Times New Roman" w:cs="Times New Roman"/>
                <w:b/>
                <w:bCs/>
                <w:sz w:val="20"/>
                <w:szCs w:val="18"/>
              </w:rPr>
              <w:t>, je možné predpokladať</w:t>
            </w:r>
            <w:r w:rsidR="00BF702C" w:rsidRPr="00AC0C09">
              <w:rPr>
                <w:rFonts w:ascii="Times New Roman" w:eastAsia="Calibri" w:hAnsi="Times New Roman" w:cs="Times New Roman"/>
                <w:b/>
                <w:bCs/>
                <w:sz w:val="20"/>
                <w:szCs w:val="18"/>
              </w:rPr>
              <w:t>:</w:t>
            </w:r>
          </w:p>
          <w:p w14:paraId="5D66D8F7" w14:textId="77777777" w:rsidR="00BF702C" w:rsidRPr="00AC0C09" w:rsidRDefault="3145B194" w:rsidP="00BF702C">
            <w:pPr>
              <w:numPr>
                <w:ilvl w:val="0"/>
                <w:numId w:val="28"/>
              </w:num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b/>
                <w:bCs/>
                <w:sz w:val="20"/>
                <w:szCs w:val="20"/>
              </w:rPr>
              <w:t>Pokles dopytu po práci v školstve</w:t>
            </w:r>
            <w:r w:rsidRPr="00AC0C09">
              <w:rPr>
                <w:rFonts w:ascii="Times New Roman" w:eastAsia="Calibri" w:hAnsi="Times New Roman" w:cs="Times New Roman"/>
                <w:sz w:val="20"/>
                <w:szCs w:val="20"/>
              </w:rPr>
              <w:t xml:space="preserve">: Bez zvýšenia atraktivity povolania prostredníctvom kompenzačných príspevkov by mohlo dôjsť k poklesu záujmu o prácu v sektore vzdelávania. To by mohlo viesť k </w:t>
            </w:r>
            <w:r w:rsidR="43C2C73C" w:rsidRPr="00AC0C09">
              <w:rPr>
                <w:rFonts w:ascii="Times New Roman" w:eastAsia="Calibri" w:hAnsi="Times New Roman" w:cs="Times New Roman"/>
                <w:sz w:val="20"/>
                <w:szCs w:val="20"/>
              </w:rPr>
              <w:t xml:space="preserve">prehlbovaniu </w:t>
            </w:r>
            <w:r w:rsidRPr="00AC0C09">
              <w:rPr>
                <w:rFonts w:ascii="Times New Roman" w:eastAsia="Calibri" w:hAnsi="Times New Roman" w:cs="Times New Roman"/>
                <w:sz w:val="20"/>
                <w:szCs w:val="20"/>
              </w:rPr>
              <w:t>nedostatku kvalifikovaných učiteľov, čo by mohlo mať za následok nižšiu kvalitu vzdelávania.</w:t>
            </w:r>
          </w:p>
          <w:p w14:paraId="4D9E684D" w14:textId="77777777" w:rsidR="00BF702C" w:rsidRPr="00AC0C09" w:rsidRDefault="3145B194" w:rsidP="00BF702C">
            <w:pPr>
              <w:numPr>
                <w:ilvl w:val="0"/>
                <w:numId w:val="28"/>
              </w:num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b/>
                <w:bCs/>
                <w:sz w:val="20"/>
                <w:szCs w:val="20"/>
              </w:rPr>
              <w:t>Dlhodobé dopady na ekonomiku</w:t>
            </w:r>
            <w:r w:rsidRPr="00AC0C09">
              <w:rPr>
                <w:rFonts w:ascii="Times New Roman" w:eastAsia="Calibri" w:hAnsi="Times New Roman" w:cs="Times New Roman"/>
                <w:sz w:val="20"/>
                <w:szCs w:val="20"/>
              </w:rPr>
              <w:t>: Nedostatok kvalifikovaných pracovníkov v školstve by mohol mať negatívne dôsledky na celkovú úroveň vzdelanosti v spoločnosti, čo by mohlo negatívne ovplyvniť produkciu tovarov a služieb</w:t>
            </w:r>
            <w:r w:rsidR="69840061" w:rsidRPr="00AC0C09">
              <w:rPr>
                <w:rFonts w:ascii="Times New Roman" w:eastAsia="Calibri" w:hAnsi="Times New Roman" w:cs="Times New Roman"/>
                <w:sz w:val="20"/>
                <w:szCs w:val="20"/>
              </w:rPr>
              <w:t>,</w:t>
            </w:r>
            <w:r w:rsidRPr="00AC0C09">
              <w:rPr>
                <w:rFonts w:ascii="Times New Roman" w:eastAsia="Calibri" w:hAnsi="Times New Roman" w:cs="Times New Roman"/>
                <w:sz w:val="20"/>
                <w:szCs w:val="20"/>
              </w:rPr>
              <w:t xml:space="preserve"> a dlhodobý ekonomický rast</w:t>
            </w:r>
            <w:r w:rsidR="0AFD41B3" w:rsidRPr="00AC0C09">
              <w:rPr>
                <w:rFonts w:ascii="Times New Roman" w:eastAsia="Calibri" w:hAnsi="Times New Roman" w:cs="Times New Roman"/>
                <w:sz w:val="20"/>
                <w:szCs w:val="20"/>
              </w:rPr>
              <w:t xml:space="preserve">, vrátane </w:t>
            </w:r>
            <w:r w:rsidR="48D672FA" w:rsidRPr="00AC0C09">
              <w:rPr>
                <w:rFonts w:ascii="Times New Roman" w:eastAsia="Calibri" w:hAnsi="Times New Roman" w:cs="Times New Roman"/>
                <w:sz w:val="20"/>
                <w:szCs w:val="20"/>
              </w:rPr>
              <w:t>podpory inovácií</w:t>
            </w:r>
          </w:p>
          <w:p w14:paraId="51143361" w14:textId="77777777" w:rsidR="002644DE" w:rsidRPr="00AC0C09" w:rsidRDefault="002644DE" w:rsidP="002644DE">
            <w:pPr>
              <w:spacing w:after="0" w:line="240" w:lineRule="auto"/>
              <w:rPr>
                <w:rFonts w:ascii="Times New Roman" w:eastAsia="Calibri" w:hAnsi="Times New Roman" w:cs="Times New Roman"/>
                <w:sz w:val="20"/>
                <w:szCs w:val="18"/>
              </w:rPr>
            </w:pPr>
          </w:p>
        </w:tc>
      </w:tr>
      <w:tr w:rsidR="002644DE" w:rsidRPr="00AC0C09" w14:paraId="6EE1BBC7" w14:textId="77777777" w:rsidTr="2709588C">
        <w:trPr>
          <w:trHeight w:val="208"/>
          <w:jc w:val="center"/>
        </w:trPr>
        <w:tc>
          <w:tcPr>
            <w:tcW w:w="129" w:type="pct"/>
            <w:tcBorders>
              <w:bottom w:val="single" w:sz="4" w:space="0" w:color="auto"/>
            </w:tcBorders>
            <w:shd w:val="clear" w:color="auto" w:fill="F2F2F2" w:themeFill="background1" w:themeFillShade="F2"/>
            <w:vAlign w:val="center"/>
          </w:tcPr>
          <w:p w14:paraId="24FB4A25" w14:textId="0CE3495F" w:rsidR="002644DE" w:rsidRPr="00AC0C09" w:rsidRDefault="00C32140"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 xml:space="preserve">, </w:t>
            </w:r>
            <w:r w:rsidR="002644DE" w:rsidRPr="00AC0C09">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themeFill="background1" w:themeFillShade="F2"/>
            <w:vAlign w:val="center"/>
          </w:tcPr>
          <w:p w14:paraId="57583B24" w14:textId="77777777" w:rsidR="002644DE" w:rsidRPr="00AC0C09" w:rsidRDefault="002644DE" w:rsidP="002644DE">
            <w:p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i/>
                <w:sz w:val="20"/>
                <w:szCs w:val="20"/>
              </w:rPr>
              <w:t>Má návrh dosah na fungovanie trhu práce?</w:t>
            </w:r>
            <w:r w:rsidRPr="00AC0C09">
              <w:rPr>
                <w:rFonts w:ascii="Times New Roman" w:eastAsia="Calibri" w:hAnsi="Times New Roman" w:cs="Times New Roman"/>
                <w:sz w:val="20"/>
                <w:szCs w:val="20"/>
              </w:rPr>
              <w:t xml:space="preserve"> </w:t>
            </w:r>
            <w:r w:rsidRPr="00AC0C09">
              <w:rPr>
                <w:rFonts w:ascii="Times New Roman" w:eastAsia="Calibri" w:hAnsi="Times New Roman" w:cs="Times New Roman"/>
                <w:i/>
                <w:sz w:val="20"/>
                <w:szCs w:val="20"/>
              </w:rPr>
              <w:t>Ak áno, aký?</w:t>
            </w:r>
          </w:p>
        </w:tc>
      </w:tr>
      <w:tr w:rsidR="002644DE" w:rsidRPr="00AC0C09" w14:paraId="046FAF10" w14:textId="77777777" w:rsidTr="2709588C">
        <w:trPr>
          <w:trHeight w:val="794"/>
          <w:jc w:val="center"/>
        </w:trPr>
        <w:tc>
          <w:tcPr>
            <w:tcW w:w="129" w:type="pct"/>
            <w:tcBorders>
              <w:bottom w:val="single" w:sz="4" w:space="0" w:color="auto"/>
            </w:tcBorders>
            <w:shd w:val="clear" w:color="auto" w:fill="FFFFFF" w:themeFill="background1"/>
            <w:vAlign w:val="center"/>
          </w:tcPr>
          <w:p w14:paraId="64EDAA1E"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h)</w:t>
            </w:r>
          </w:p>
        </w:tc>
        <w:tc>
          <w:tcPr>
            <w:tcW w:w="1838" w:type="pct"/>
            <w:tcBorders>
              <w:bottom w:val="single" w:sz="4" w:space="0" w:color="auto"/>
            </w:tcBorders>
            <w:shd w:val="clear" w:color="auto" w:fill="FFFFFF" w:themeFill="background1"/>
          </w:tcPr>
          <w:p w14:paraId="0CA41F3D"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AC0C09">
              <w:rPr>
                <w:rFonts w:ascii="Times New Roman" w:eastAsia="Calibri" w:hAnsi="Times New Roman" w:cs="Times New Roman"/>
                <w:sz w:val="18"/>
                <w:szCs w:val="18"/>
              </w:rPr>
              <w:t xml:space="preserve"> </w:t>
            </w:r>
            <w:r w:rsidRPr="00AC0C09">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hemeFill="background1"/>
          </w:tcPr>
          <w:p w14:paraId="0F4F0E93" w14:textId="77777777" w:rsidR="00BF702C" w:rsidRPr="00AC0C09" w:rsidRDefault="00BF702C" w:rsidP="00BF702C">
            <w:pPr>
              <w:spacing w:after="0" w:line="240" w:lineRule="auto"/>
              <w:rPr>
                <w:rFonts w:ascii="Times New Roman" w:eastAsia="Calibri" w:hAnsi="Times New Roman" w:cs="Times New Roman"/>
                <w:b/>
                <w:bCs/>
                <w:sz w:val="20"/>
                <w:szCs w:val="18"/>
              </w:rPr>
            </w:pPr>
            <w:r w:rsidRPr="00AC0C09">
              <w:rPr>
                <w:rFonts w:ascii="Times New Roman" w:eastAsia="Calibri" w:hAnsi="Times New Roman" w:cs="Times New Roman"/>
                <w:b/>
                <w:bCs/>
                <w:sz w:val="20"/>
                <w:szCs w:val="18"/>
              </w:rPr>
              <w:t>Participácia na trhu práce:</w:t>
            </w:r>
          </w:p>
          <w:p w14:paraId="66EEE5B5" w14:textId="77777777" w:rsidR="00BF702C" w:rsidRPr="00AC0C09" w:rsidRDefault="00BF702C" w:rsidP="00BF702C">
            <w:pPr>
              <w:numPr>
                <w:ilvl w:val="0"/>
                <w:numId w:val="26"/>
              </w:num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b/>
                <w:bCs/>
                <w:sz w:val="20"/>
                <w:szCs w:val="18"/>
              </w:rPr>
              <w:t>Zvýšenie</w:t>
            </w:r>
            <w:r w:rsidRPr="00AC0C09">
              <w:rPr>
                <w:rFonts w:ascii="Times New Roman" w:eastAsia="Calibri" w:hAnsi="Times New Roman" w:cs="Times New Roman"/>
                <w:sz w:val="20"/>
                <w:szCs w:val="18"/>
              </w:rPr>
              <w:t>: Zvýšené mzdy a kompenzačné príspevky môžu stimulovať väčší záujem o prácu v školstve, čo by mohlo zvýšiť celkovú účasť na trhu práce.</w:t>
            </w:r>
          </w:p>
          <w:p w14:paraId="75EF3574" w14:textId="77777777" w:rsidR="00BF702C" w:rsidRPr="00AC0C09" w:rsidRDefault="00BF702C" w:rsidP="00BF702C">
            <w:pPr>
              <w:numPr>
                <w:ilvl w:val="0"/>
                <w:numId w:val="26"/>
              </w:num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b/>
                <w:bCs/>
                <w:sz w:val="20"/>
                <w:szCs w:val="18"/>
              </w:rPr>
              <w:t>Diverzifikácia</w:t>
            </w:r>
            <w:r w:rsidRPr="00AC0C09">
              <w:rPr>
                <w:rFonts w:ascii="Times New Roman" w:eastAsia="Calibri" w:hAnsi="Times New Roman" w:cs="Times New Roman"/>
                <w:sz w:val="20"/>
                <w:szCs w:val="18"/>
              </w:rPr>
              <w:t>: Kompenzačné príspevky by tiež mohli motivovať viac mužov, aby zvážili kariéru v školstve, čím by sa zvýšila rodová diverzita na trhu práce v tomto sektore.</w:t>
            </w:r>
          </w:p>
          <w:p w14:paraId="74E2A823" w14:textId="77777777" w:rsidR="00BF702C" w:rsidRPr="00AC0C09" w:rsidRDefault="00BF702C" w:rsidP="00BF702C">
            <w:pPr>
              <w:spacing w:after="0" w:line="240" w:lineRule="auto"/>
              <w:rPr>
                <w:rFonts w:ascii="Times New Roman" w:eastAsia="Calibri" w:hAnsi="Times New Roman" w:cs="Times New Roman"/>
                <w:sz w:val="20"/>
                <w:szCs w:val="18"/>
              </w:rPr>
            </w:pPr>
          </w:p>
          <w:p w14:paraId="36593071" w14:textId="77777777" w:rsidR="00BF702C" w:rsidRPr="00AC0C09" w:rsidRDefault="00BF702C" w:rsidP="00BF702C">
            <w:pPr>
              <w:spacing w:after="0" w:line="240" w:lineRule="auto"/>
              <w:rPr>
                <w:rFonts w:ascii="Times New Roman" w:eastAsia="Calibri" w:hAnsi="Times New Roman" w:cs="Times New Roman"/>
                <w:b/>
                <w:bCs/>
                <w:sz w:val="20"/>
                <w:szCs w:val="18"/>
              </w:rPr>
            </w:pPr>
            <w:r w:rsidRPr="00AC0C09">
              <w:rPr>
                <w:rFonts w:ascii="Times New Roman" w:eastAsia="Calibri" w:hAnsi="Times New Roman" w:cs="Times New Roman"/>
                <w:b/>
                <w:bCs/>
                <w:sz w:val="20"/>
                <w:szCs w:val="18"/>
              </w:rPr>
              <w:t>Regionálne rozdiely v mierach zamestnanosti:</w:t>
            </w:r>
          </w:p>
          <w:p w14:paraId="16A41DEB" w14:textId="77777777" w:rsidR="00BF702C" w:rsidRPr="00AC0C09" w:rsidRDefault="00BF702C" w:rsidP="00BF702C">
            <w:pPr>
              <w:numPr>
                <w:ilvl w:val="0"/>
                <w:numId w:val="27"/>
              </w:num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b/>
                <w:bCs/>
                <w:sz w:val="20"/>
                <w:szCs w:val="18"/>
              </w:rPr>
              <w:t>Vyrovnanie</w:t>
            </w:r>
            <w:r w:rsidRPr="00AC0C09">
              <w:rPr>
                <w:rFonts w:ascii="Times New Roman" w:eastAsia="Calibri" w:hAnsi="Times New Roman" w:cs="Times New Roman"/>
                <w:sz w:val="20"/>
                <w:szCs w:val="18"/>
              </w:rPr>
              <w:t>: Kompenzačné príspevky môžu byť cielené na regióny s vysokými mierami nezamestnanosti alebo na oblasti, kde je nedostatok kvalifikovaných pedagogických pracovníkov. Tým by sa mohli znížiť regionálne rozdiely v mierach zamestnanosti.</w:t>
            </w:r>
          </w:p>
          <w:p w14:paraId="311C830F" w14:textId="77777777" w:rsidR="00BF702C" w:rsidRPr="00AC0C09" w:rsidRDefault="00BF702C" w:rsidP="00BF702C">
            <w:pPr>
              <w:numPr>
                <w:ilvl w:val="0"/>
                <w:numId w:val="27"/>
              </w:num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b/>
                <w:bCs/>
                <w:sz w:val="20"/>
                <w:szCs w:val="18"/>
              </w:rPr>
              <w:t>Migrácia pracovnej sily</w:t>
            </w:r>
            <w:r w:rsidRPr="00AC0C09">
              <w:rPr>
                <w:rFonts w:ascii="Times New Roman" w:eastAsia="Calibri" w:hAnsi="Times New Roman" w:cs="Times New Roman"/>
                <w:sz w:val="20"/>
                <w:szCs w:val="18"/>
              </w:rPr>
              <w:t>: Zvýšené finančné stimuly môžu tiež povzbudiť učiteľov, aby sa presťahovali do oblastí s vyšším dopytom, čím by sa mohla zvýšiť geografická mobilita pracovnej sily.</w:t>
            </w:r>
          </w:p>
          <w:p w14:paraId="2DDCA341" w14:textId="77777777" w:rsidR="002644DE" w:rsidRPr="00AC0C09" w:rsidRDefault="002644DE" w:rsidP="002644DE">
            <w:pPr>
              <w:spacing w:after="0" w:line="240" w:lineRule="auto"/>
              <w:rPr>
                <w:rFonts w:ascii="Times New Roman" w:eastAsia="Calibri" w:hAnsi="Times New Roman" w:cs="Times New Roman"/>
                <w:sz w:val="20"/>
                <w:szCs w:val="18"/>
              </w:rPr>
            </w:pPr>
          </w:p>
        </w:tc>
      </w:tr>
      <w:tr w:rsidR="002644DE" w:rsidRPr="00AC0C09" w14:paraId="795B9EE7" w14:textId="77777777" w:rsidTr="2709588C">
        <w:trPr>
          <w:trHeight w:val="324"/>
          <w:jc w:val="center"/>
        </w:trPr>
        <w:tc>
          <w:tcPr>
            <w:tcW w:w="129" w:type="pct"/>
            <w:tcBorders>
              <w:bottom w:val="single" w:sz="4" w:space="0" w:color="auto"/>
            </w:tcBorders>
            <w:shd w:val="clear" w:color="auto" w:fill="F2F2F2" w:themeFill="background1" w:themeFillShade="F2"/>
            <w:vAlign w:val="center"/>
          </w:tcPr>
          <w:p w14:paraId="4B9BA000"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themeFill="background1" w:themeFillShade="F2"/>
            <w:vAlign w:val="center"/>
          </w:tcPr>
          <w:p w14:paraId="2C55F9C4" w14:textId="77777777" w:rsidR="002644DE" w:rsidRPr="00AC0C09" w:rsidRDefault="002644DE" w:rsidP="002644DE">
            <w:p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i/>
                <w:sz w:val="20"/>
                <w:szCs w:val="20"/>
              </w:rPr>
              <w:t>Má návrh špecifické negatívne dôsledky pre isté skupiny profesií, skupín zamestnancov či živnostníkov?</w:t>
            </w:r>
            <w:r w:rsidRPr="00AC0C09">
              <w:rPr>
                <w:rFonts w:ascii="Times New Roman" w:eastAsia="Calibri" w:hAnsi="Times New Roman" w:cs="Times New Roman"/>
                <w:sz w:val="20"/>
                <w:szCs w:val="20"/>
              </w:rPr>
              <w:t xml:space="preserve"> </w:t>
            </w:r>
            <w:r w:rsidRPr="00AC0C09">
              <w:rPr>
                <w:rFonts w:ascii="Times New Roman" w:eastAsia="Calibri" w:hAnsi="Times New Roman" w:cs="Times New Roman"/>
                <w:i/>
                <w:sz w:val="20"/>
                <w:szCs w:val="20"/>
              </w:rPr>
              <w:t>Ak áno, aké a pre ktoré skupiny?</w:t>
            </w:r>
          </w:p>
        </w:tc>
      </w:tr>
      <w:tr w:rsidR="002644DE" w:rsidRPr="00AC0C09" w14:paraId="2B29E225" w14:textId="77777777" w:rsidTr="2709588C">
        <w:trPr>
          <w:trHeight w:val="216"/>
          <w:jc w:val="center"/>
        </w:trPr>
        <w:tc>
          <w:tcPr>
            <w:tcW w:w="129" w:type="pct"/>
            <w:tcBorders>
              <w:bottom w:val="single" w:sz="4" w:space="0" w:color="auto"/>
            </w:tcBorders>
            <w:shd w:val="clear" w:color="auto" w:fill="FFFFFF" w:themeFill="background1"/>
            <w:vAlign w:val="center"/>
          </w:tcPr>
          <w:p w14:paraId="4AEC07CB"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lastRenderedPageBreak/>
              <w:t>j)</w:t>
            </w:r>
          </w:p>
        </w:tc>
        <w:tc>
          <w:tcPr>
            <w:tcW w:w="1838" w:type="pct"/>
            <w:tcBorders>
              <w:bottom w:val="single" w:sz="4" w:space="0" w:color="auto"/>
            </w:tcBorders>
            <w:shd w:val="clear" w:color="auto" w:fill="FFFFFF" w:themeFill="background1"/>
          </w:tcPr>
          <w:p w14:paraId="5BF3C498"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hemeFill="background1"/>
          </w:tcPr>
          <w:p w14:paraId="31C9F0DB" w14:textId="77777777" w:rsidR="002644DE" w:rsidRPr="00AC0C09" w:rsidRDefault="00BF702C" w:rsidP="002644DE">
            <w:p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sz w:val="20"/>
                <w:szCs w:val="18"/>
              </w:rPr>
              <w:t>Nie</w:t>
            </w:r>
          </w:p>
        </w:tc>
      </w:tr>
      <w:tr w:rsidR="002644DE" w:rsidRPr="00AC0C09" w14:paraId="274C66D8" w14:textId="77777777" w:rsidTr="2709588C">
        <w:trPr>
          <w:trHeight w:val="219"/>
          <w:jc w:val="center"/>
        </w:trPr>
        <w:tc>
          <w:tcPr>
            <w:tcW w:w="129" w:type="pct"/>
            <w:tcBorders>
              <w:bottom w:val="single" w:sz="4" w:space="0" w:color="auto"/>
            </w:tcBorders>
            <w:shd w:val="clear" w:color="auto" w:fill="F2F2F2" w:themeFill="background1" w:themeFillShade="F2"/>
            <w:vAlign w:val="center"/>
          </w:tcPr>
          <w:p w14:paraId="00D55E17"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themeFill="background1" w:themeFillShade="F2"/>
            <w:vAlign w:val="center"/>
          </w:tcPr>
          <w:p w14:paraId="1487581F" w14:textId="77777777" w:rsidR="002644DE" w:rsidRPr="00AC0C09" w:rsidRDefault="002644DE" w:rsidP="002644DE">
            <w:pPr>
              <w:spacing w:after="0" w:line="240" w:lineRule="auto"/>
              <w:rPr>
                <w:rFonts w:ascii="Times New Roman" w:eastAsia="Calibri" w:hAnsi="Times New Roman" w:cs="Times New Roman"/>
                <w:sz w:val="20"/>
                <w:szCs w:val="20"/>
              </w:rPr>
            </w:pPr>
            <w:r w:rsidRPr="00AC0C09">
              <w:rPr>
                <w:rFonts w:ascii="Times New Roman" w:eastAsia="Calibri" w:hAnsi="Times New Roman" w:cs="Times New Roman"/>
                <w:i/>
                <w:sz w:val="20"/>
                <w:szCs w:val="20"/>
              </w:rPr>
              <w:t>Ovplyvňuje návrh špecifické vekové skupiny zamestnancov? Ak áno, aké? Akým spôsobom?</w:t>
            </w:r>
          </w:p>
        </w:tc>
      </w:tr>
      <w:tr w:rsidR="002644DE" w:rsidRPr="00AC0C09" w14:paraId="75D7190A" w14:textId="77777777" w:rsidTr="2709588C">
        <w:trPr>
          <w:trHeight w:val="497"/>
          <w:jc w:val="center"/>
        </w:trPr>
        <w:tc>
          <w:tcPr>
            <w:tcW w:w="129" w:type="pct"/>
            <w:tcBorders>
              <w:bottom w:val="single" w:sz="4" w:space="0" w:color="auto"/>
            </w:tcBorders>
            <w:shd w:val="clear" w:color="auto" w:fill="FFFFFF" w:themeFill="background1"/>
            <w:vAlign w:val="center"/>
          </w:tcPr>
          <w:p w14:paraId="391239AF" w14:textId="77777777" w:rsidR="002644DE" w:rsidRPr="00AC0C09" w:rsidRDefault="002644DE" w:rsidP="002644DE">
            <w:pPr>
              <w:spacing w:after="0" w:line="240" w:lineRule="auto"/>
              <w:rPr>
                <w:rFonts w:ascii="Times New Roman" w:eastAsia="Calibri" w:hAnsi="Times New Roman" w:cs="Times New Roman"/>
                <w:i/>
                <w:sz w:val="18"/>
                <w:szCs w:val="18"/>
              </w:rPr>
            </w:pPr>
            <w:r w:rsidRPr="00AC0C09">
              <w:rPr>
                <w:rFonts w:ascii="Times New Roman" w:eastAsia="Calibri" w:hAnsi="Times New Roman" w:cs="Times New Roman"/>
                <w:i/>
                <w:sz w:val="18"/>
                <w:szCs w:val="18"/>
              </w:rPr>
              <w:t>l)</w:t>
            </w:r>
          </w:p>
        </w:tc>
        <w:tc>
          <w:tcPr>
            <w:tcW w:w="1838" w:type="pct"/>
            <w:tcBorders>
              <w:bottom w:val="single" w:sz="4" w:space="0" w:color="auto"/>
            </w:tcBorders>
            <w:shd w:val="clear" w:color="auto" w:fill="FFFFFF" w:themeFill="background1"/>
          </w:tcPr>
          <w:p w14:paraId="0B3BBC2A" w14:textId="77777777" w:rsidR="002644DE" w:rsidRPr="00AC0C09" w:rsidRDefault="002644DE" w:rsidP="002644DE">
            <w:pPr>
              <w:spacing w:after="0" w:line="240" w:lineRule="auto"/>
              <w:jc w:val="both"/>
              <w:rPr>
                <w:rFonts w:ascii="Times New Roman" w:eastAsia="Calibri" w:hAnsi="Times New Roman" w:cs="Times New Roman"/>
                <w:i/>
                <w:sz w:val="18"/>
                <w:szCs w:val="18"/>
              </w:rPr>
            </w:pPr>
            <w:r w:rsidRPr="00AC0C09">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hemeFill="background1"/>
          </w:tcPr>
          <w:p w14:paraId="0DAE614A" w14:textId="77777777" w:rsidR="002644DE" w:rsidRPr="00AC0C09" w:rsidRDefault="00BF702C" w:rsidP="002644DE">
            <w:pPr>
              <w:spacing w:after="0" w:line="240" w:lineRule="auto"/>
              <w:rPr>
                <w:rFonts w:ascii="Times New Roman" w:eastAsia="Calibri" w:hAnsi="Times New Roman" w:cs="Times New Roman"/>
                <w:sz w:val="20"/>
                <w:szCs w:val="18"/>
              </w:rPr>
            </w:pPr>
            <w:r w:rsidRPr="00AC0C09">
              <w:rPr>
                <w:rFonts w:ascii="Times New Roman" w:eastAsia="Calibri" w:hAnsi="Times New Roman" w:cs="Times New Roman"/>
                <w:sz w:val="20"/>
                <w:szCs w:val="18"/>
              </w:rPr>
              <w:t>Nie</w:t>
            </w:r>
          </w:p>
        </w:tc>
      </w:tr>
    </w:tbl>
    <w:p w14:paraId="57E88792" w14:textId="77777777" w:rsidR="002644DE" w:rsidRPr="00AC0C09"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AC0C09" w:rsidSect="007E7CBC">
          <w:footnotePr>
            <w:numFmt w:val="chicago"/>
          </w:footnotePr>
          <w:pgSz w:w="11906" w:h="16838"/>
          <w:pgMar w:top="1134" w:right="1418" w:bottom="1134" w:left="1418" w:header="510" w:footer="567" w:gutter="0"/>
          <w:cols w:space="708"/>
          <w:formProt w:val="0"/>
          <w:docGrid w:linePitch="360"/>
        </w:sectPr>
      </w:pPr>
    </w:p>
    <w:p w14:paraId="6FDBF9E7" w14:textId="366A17D0" w:rsidR="00047A98" w:rsidRPr="00AC0C09" w:rsidRDefault="00047A98" w:rsidP="00AC0C09">
      <w:pPr>
        <w:jc w:val="right"/>
      </w:pPr>
      <w:r w:rsidRPr="00AC0C09">
        <w:lastRenderedPageBreak/>
        <w:t>Tabuľka č. 1</w:t>
      </w:r>
    </w:p>
    <w:p w14:paraId="62E1BDC5" w14:textId="2D022FCE" w:rsidR="00047A98" w:rsidRPr="00AC0C09" w:rsidRDefault="00047A98" w:rsidP="00047A98">
      <w:r w:rsidRPr="00AC0C09">
        <w:t>Modelový príklad možného zvýšenia príjmov domácností z dôvodu poskytovania kompenzačného príspevku pedagogickým a odborným zamestnancom</w:t>
      </w:r>
    </w:p>
    <w:p w14:paraId="093A0CE8" w14:textId="503A438A" w:rsidR="00047A98" w:rsidRDefault="00047A98" w:rsidP="00047A98">
      <w:r w:rsidRPr="00AC0C09">
        <w:rPr>
          <w:noProof/>
        </w:rPr>
        <w:drawing>
          <wp:inline distT="0" distB="0" distL="0" distR="0" wp14:anchorId="38980E12" wp14:editId="1CE9CBC0">
            <wp:extent cx="5265420" cy="4572000"/>
            <wp:effectExtent l="0" t="0" r="0" b="0"/>
            <wp:docPr id="1" name="Obrázok 1" descr="cid:image001.png@01DABE51.A18FD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ABE51.A18FDF8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265420" cy="4572000"/>
                    </a:xfrm>
                    <a:prstGeom prst="rect">
                      <a:avLst/>
                    </a:prstGeom>
                    <a:noFill/>
                    <a:ln>
                      <a:noFill/>
                    </a:ln>
                  </pic:spPr>
                </pic:pic>
              </a:graphicData>
            </a:graphic>
          </wp:inline>
        </w:drawing>
      </w:r>
    </w:p>
    <w:p w14:paraId="130DC7B2" w14:textId="77777777" w:rsidR="00047A98" w:rsidRDefault="00047A98" w:rsidP="00047A98"/>
    <w:p w14:paraId="0EA5DE75" w14:textId="77777777" w:rsidR="007E7CBC" w:rsidRDefault="007E7CBC" w:rsidP="002644DE"/>
    <w:sectPr w:rsidR="007E7CBC">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84FF4B" w16cex:dateUtc="2024-03-24T05:48:34.299Z"/>
  <w16cex:commentExtensible w16cex:durableId="6ABE8D02" w16cex:dateUtc="2024-03-24T05:55:27.4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C4BF" w14:textId="77777777" w:rsidR="00477879" w:rsidRDefault="00477879" w:rsidP="002644DE">
      <w:pPr>
        <w:spacing w:after="0" w:line="240" w:lineRule="auto"/>
      </w:pPr>
      <w:r>
        <w:separator/>
      </w:r>
    </w:p>
  </w:endnote>
  <w:endnote w:type="continuationSeparator" w:id="0">
    <w:p w14:paraId="3C33587C" w14:textId="77777777" w:rsidR="00477879" w:rsidRDefault="00477879" w:rsidP="002644DE">
      <w:pPr>
        <w:spacing w:after="0" w:line="240" w:lineRule="auto"/>
      </w:pPr>
      <w:r>
        <w:continuationSeparator/>
      </w:r>
    </w:p>
  </w:endnote>
  <w:endnote w:type="continuationNotice" w:id="1">
    <w:p w14:paraId="72FC923B" w14:textId="77777777" w:rsidR="00477879" w:rsidRDefault="00477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628070"/>
      <w:docPartObj>
        <w:docPartGallery w:val="Page Numbers (Bottom of Page)"/>
        <w:docPartUnique/>
      </w:docPartObj>
    </w:sdtPr>
    <w:sdtEndPr>
      <w:rPr>
        <w:rFonts w:ascii="Times New Roman" w:hAnsi="Times New Roman" w:cs="Times New Roman"/>
      </w:rPr>
    </w:sdtEndPr>
    <w:sdtContent>
      <w:p w14:paraId="1752FDC6" w14:textId="77777777" w:rsidR="0064549B" w:rsidRPr="001D6749" w:rsidRDefault="0064549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902475"/>
      <w:docPartObj>
        <w:docPartGallery w:val="Page Numbers (Bottom of Page)"/>
        <w:docPartUnique/>
      </w:docPartObj>
    </w:sdtPr>
    <w:sdtEndPr>
      <w:rPr>
        <w:rFonts w:ascii="Times New Roman" w:hAnsi="Times New Roman" w:cs="Times New Roman"/>
      </w:rPr>
    </w:sdtEndPr>
    <w:sdtContent>
      <w:p w14:paraId="1CBCA98E" w14:textId="77777777" w:rsidR="0064549B" w:rsidRPr="001D6749" w:rsidRDefault="0064549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Pr>
            <w:rFonts w:ascii="Times New Roman" w:hAnsi="Times New Roman" w:cs="Times New Roman"/>
            <w:noProof/>
          </w:rPr>
          <w:t>15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22D8" w14:textId="77777777" w:rsidR="00477879" w:rsidRDefault="00477879" w:rsidP="002644DE">
      <w:pPr>
        <w:spacing w:after="0" w:line="240" w:lineRule="auto"/>
      </w:pPr>
      <w:r>
        <w:separator/>
      </w:r>
    </w:p>
  </w:footnote>
  <w:footnote w:type="continuationSeparator" w:id="0">
    <w:p w14:paraId="6E99FD29" w14:textId="77777777" w:rsidR="00477879" w:rsidRDefault="00477879" w:rsidP="002644DE">
      <w:pPr>
        <w:spacing w:after="0" w:line="240" w:lineRule="auto"/>
      </w:pPr>
      <w:r>
        <w:continuationSeparator/>
      </w:r>
    </w:p>
  </w:footnote>
  <w:footnote w:type="continuationNotice" w:id="1">
    <w:p w14:paraId="11B24CBA" w14:textId="77777777" w:rsidR="00477879" w:rsidRDefault="00477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F552" w14:textId="77777777" w:rsidR="0064549B" w:rsidRPr="00CD4982" w:rsidRDefault="0064549B" w:rsidP="007E7CBC">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038F" w14:textId="77777777" w:rsidR="0064549B" w:rsidRPr="00CD4982" w:rsidRDefault="0064549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1BB63C79" w14:textId="77777777" w:rsidR="0064549B" w:rsidRPr="00433C47" w:rsidRDefault="0064549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B81"/>
    <w:multiLevelType w:val="hybridMultilevel"/>
    <w:tmpl w:val="A8180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B535D0"/>
    <w:multiLevelType w:val="multilevel"/>
    <w:tmpl w:val="53F2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3B529D0"/>
    <w:multiLevelType w:val="hybridMultilevel"/>
    <w:tmpl w:val="B1B86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C6B61"/>
    <w:multiLevelType w:val="multilevel"/>
    <w:tmpl w:val="515C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D4CDE"/>
    <w:multiLevelType w:val="hybridMultilevel"/>
    <w:tmpl w:val="4F3E7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9F670E"/>
    <w:multiLevelType w:val="multilevel"/>
    <w:tmpl w:val="A45A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42197"/>
    <w:multiLevelType w:val="hybridMultilevel"/>
    <w:tmpl w:val="4AF28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D565300"/>
    <w:multiLevelType w:val="hybridMultilevel"/>
    <w:tmpl w:val="3D320862"/>
    <w:lvl w:ilvl="0" w:tplc="CD7EFF2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60F79A2"/>
    <w:multiLevelType w:val="hybridMultilevel"/>
    <w:tmpl w:val="73FAC2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36227A"/>
    <w:multiLevelType w:val="hybridMultilevel"/>
    <w:tmpl w:val="FD928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41B5649"/>
    <w:multiLevelType w:val="hybridMultilevel"/>
    <w:tmpl w:val="E7402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D321B45"/>
    <w:multiLevelType w:val="multilevel"/>
    <w:tmpl w:val="BDC8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885D3E"/>
    <w:multiLevelType w:val="hybridMultilevel"/>
    <w:tmpl w:val="F59AA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405A76"/>
    <w:multiLevelType w:val="multilevel"/>
    <w:tmpl w:val="6260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0171C0"/>
    <w:multiLevelType w:val="hybridMultilevel"/>
    <w:tmpl w:val="83861C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F1961C0"/>
    <w:multiLevelType w:val="multilevel"/>
    <w:tmpl w:val="BC2E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F302C35"/>
    <w:multiLevelType w:val="multilevel"/>
    <w:tmpl w:val="4CD4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8"/>
  </w:num>
  <w:num w:numId="4">
    <w:abstractNumId w:val="27"/>
  </w:num>
  <w:num w:numId="5">
    <w:abstractNumId w:val="19"/>
  </w:num>
  <w:num w:numId="6">
    <w:abstractNumId w:val="22"/>
  </w:num>
  <w:num w:numId="7">
    <w:abstractNumId w:val="11"/>
  </w:num>
  <w:num w:numId="8">
    <w:abstractNumId w:val="15"/>
  </w:num>
  <w:num w:numId="9">
    <w:abstractNumId w:val="13"/>
  </w:num>
  <w:num w:numId="10">
    <w:abstractNumId w:val="2"/>
  </w:num>
  <w:num w:numId="11">
    <w:abstractNumId w:val="25"/>
  </w:num>
  <w:num w:numId="12">
    <w:abstractNumId w:val="26"/>
  </w:num>
  <w:num w:numId="13">
    <w:abstractNumId w:val="28"/>
  </w:num>
  <w:num w:numId="14">
    <w:abstractNumId w:val="6"/>
  </w:num>
  <w:num w:numId="15">
    <w:abstractNumId w:val="29"/>
  </w:num>
  <w:num w:numId="16">
    <w:abstractNumId w:val="18"/>
  </w:num>
  <w:num w:numId="17">
    <w:abstractNumId w:val="7"/>
  </w:num>
  <w:num w:numId="18">
    <w:abstractNumId w:val="14"/>
  </w:num>
  <w:num w:numId="19">
    <w:abstractNumId w:val="17"/>
  </w:num>
  <w:num w:numId="20">
    <w:abstractNumId w:val="23"/>
  </w:num>
  <w:num w:numId="21">
    <w:abstractNumId w:val="16"/>
  </w:num>
  <w:num w:numId="22">
    <w:abstractNumId w:val="5"/>
  </w:num>
  <w:num w:numId="23">
    <w:abstractNumId w:val="0"/>
  </w:num>
  <w:num w:numId="24">
    <w:abstractNumId w:val="3"/>
  </w:num>
  <w:num w:numId="25">
    <w:abstractNumId w:val="4"/>
  </w:num>
  <w:num w:numId="26">
    <w:abstractNumId w:val="1"/>
  </w:num>
  <w:num w:numId="27">
    <w:abstractNumId w:val="24"/>
  </w:num>
  <w:num w:numId="28">
    <w:abstractNumId w:val="21"/>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DE"/>
    <w:rsid w:val="00000038"/>
    <w:rsid w:val="0001076A"/>
    <w:rsid w:val="00027678"/>
    <w:rsid w:val="000363C9"/>
    <w:rsid w:val="00047A98"/>
    <w:rsid w:val="00060EEC"/>
    <w:rsid w:val="000F3DDA"/>
    <w:rsid w:val="00117BF5"/>
    <w:rsid w:val="001A69EF"/>
    <w:rsid w:val="001D42E1"/>
    <w:rsid w:val="001F3DA3"/>
    <w:rsid w:val="00240796"/>
    <w:rsid w:val="0025770C"/>
    <w:rsid w:val="002644DE"/>
    <w:rsid w:val="002761BE"/>
    <w:rsid w:val="002E19D1"/>
    <w:rsid w:val="0032255A"/>
    <w:rsid w:val="00362534"/>
    <w:rsid w:val="003770CD"/>
    <w:rsid w:val="00382021"/>
    <w:rsid w:val="0039200B"/>
    <w:rsid w:val="003E3E64"/>
    <w:rsid w:val="0040256B"/>
    <w:rsid w:val="00433C47"/>
    <w:rsid w:val="00477879"/>
    <w:rsid w:val="00495BE5"/>
    <w:rsid w:val="004D1269"/>
    <w:rsid w:val="005027CD"/>
    <w:rsid w:val="005346E9"/>
    <w:rsid w:val="00536283"/>
    <w:rsid w:val="00613C7C"/>
    <w:rsid w:val="006239B6"/>
    <w:rsid w:val="00636449"/>
    <w:rsid w:val="0064549B"/>
    <w:rsid w:val="00662083"/>
    <w:rsid w:val="0067157B"/>
    <w:rsid w:val="006919D5"/>
    <w:rsid w:val="006A5203"/>
    <w:rsid w:val="00735809"/>
    <w:rsid w:val="00765091"/>
    <w:rsid w:val="007B2B5F"/>
    <w:rsid w:val="007D24FE"/>
    <w:rsid w:val="007D2B63"/>
    <w:rsid w:val="007D424B"/>
    <w:rsid w:val="007E57E7"/>
    <w:rsid w:val="007E7CBC"/>
    <w:rsid w:val="007F2AC1"/>
    <w:rsid w:val="007F58AE"/>
    <w:rsid w:val="007F6319"/>
    <w:rsid w:val="008049E3"/>
    <w:rsid w:val="00813D98"/>
    <w:rsid w:val="008656E9"/>
    <w:rsid w:val="00871487"/>
    <w:rsid w:val="008801B5"/>
    <w:rsid w:val="00892842"/>
    <w:rsid w:val="00893E59"/>
    <w:rsid w:val="008A496A"/>
    <w:rsid w:val="008E409C"/>
    <w:rsid w:val="00901BC6"/>
    <w:rsid w:val="0094650C"/>
    <w:rsid w:val="0095188C"/>
    <w:rsid w:val="00976A48"/>
    <w:rsid w:val="00983244"/>
    <w:rsid w:val="0098385B"/>
    <w:rsid w:val="009954B0"/>
    <w:rsid w:val="009E09F7"/>
    <w:rsid w:val="00A42F7C"/>
    <w:rsid w:val="00A7763E"/>
    <w:rsid w:val="00A9062A"/>
    <w:rsid w:val="00AB34AF"/>
    <w:rsid w:val="00AB614C"/>
    <w:rsid w:val="00AC0C09"/>
    <w:rsid w:val="00AC4C00"/>
    <w:rsid w:val="00B04D87"/>
    <w:rsid w:val="00BB1BC0"/>
    <w:rsid w:val="00BC0320"/>
    <w:rsid w:val="00BD0089"/>
    <w:rsid w:val="00BD141A"/>
    <w:rsid w:val="00BE631A"/>
    <w:rsid w:val="00BF702C"/>
    <w:rsid w:val="00C27E77"/>
    <w:rsid w:val="00C32140"/>
    <w:rsid w:val="00C469A3"/>
    <w:rsid w:val="00C83951"/>
    <w:rsid w:val="00CD63CE"/>
    <w:rsid w:val="00CE554A"/>
    <w:rsid w:val="00CE5B88"/>
    <w:rsid w:val="00CE77C4"/>
    <w:rsid w:val="00CF01CB"/>
    <w:rsid w:val="00D771CC"/>
    <w:rsid w:val="00D8492B"/>
    <w:rsid w:val="00DB04CF"/>
    <w:rsid w:val="00DB2E8A"/>
    <w:rsid w:val="00DC0E70"/>
    <w:rsid w:val="00DD3CE8"/>
    <w:rsid w:val="00DF32FE"/>
    <w:rsid w:val="00DF650F"/>
    <w:rsid w:val="00E46908"/>
    <w:rsid w:val="00E53821"/>
    <w:rsid w:val="00F512CE"/>
    <w:rsid w:val="00F55940"/>
    <w:rsid w:val="00F81F68"/>
    <w:rsid w:val="00FB6B5E"/>
    <w:rsid w:val="00FB70C7"/>
    <w:rsid w:val="00FE7273"/>
    <w:rsid w:val="00FF1196"/>
    <w:rsid w:val="0AFD41B3"/>
    <w:rsid w:val="256D882B"/>
    <w:rsid w:val="2709588C"/>
    <w:rsid w:val="28E62E65"/>
    <w:rsid w:val="307E8BFD"/>
    <w:rsid w:val="3145B194"/>
    <w:rsid w:val="385444C1"/>
    <w:rsid w:val="43C2C73C"/>
    <w:rsid w:val="48D672FA"/>
    <w:rsid w:val="5170C547"/>
    <w:rsid w:val="69840061"/>
    <w:rsid w:val="75E46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A33C"/>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next w:val="Normlny"/>
    <w:link w:val="Nadpis3Char"/>
    <w:uiPriority w:val="9"/>
    <w:semiHidden/>
    <w:unhideWhenUsed/>
    <w:qFormat/>
    <w:rsid w:val="00BF70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3E3E64"/>
    <w:pPr>
      <w:ind w:left="720"/>
      <w:contextualSpacing/>
    </w:pPr>
  </w:style>
  <w:style w:type="character" w:customStyle="1" w:styleId="Nadpis3Char">
    <w:name w:val="Nadpis 3 Char"/>
    <w:basedOn w:val="Predvolenpsmoodseku"/>
    <w:link w:val="Nadpis3"/>
    <w:uiPriority w:val="9"/>
    <w:semiHidden/>
    <w:rsid w:val="00BF702C"/>
    <w:rPr>
      <w:rFonts w:asciiTheme="majorHAnsi" w:eastAsiaTheme="majorEastAsia" w:hAnsiTheme="majorHAnsi" w:cstheme="majorBidi"/>
      <w:color w:val="1F4D78" w:themeColor="accent1" w:themeShade="7F"/>
      <w:sz w:val="24"/>
      <w:szCs w:val="24"/>
    </w:rPr>
  </w:style>
  <w:style w:type="character" w:styleId="Odkaznakomentr">
    <w:name w:val="annotation reference"/>
    <w:basedOn w:val="Predvolenpsmoodseku"/>
    <w:uiPriority w:val="99"/>
    <w:semiHidden/>
    <w:unhideWhenUsed/>
    <w:rsid w:val="00CD63CE"/>
    <w:rPr>
      <w:sz w:val="16"/>
      <w:szCs w:val="16"/>
    </w:rPr>
  </w:style>
  <w:style w:type="paragraph" w:styleId="Textkomentra">
    <w:name w:val="annotation text"/>
    <w:basedOn w:val="Normlny"/>
    <w:link w:val="TextkomentraChar"/>
    <w:uiPriority w:val="99"/>
    <w:semiHidden/>
    <w:unhideWhenUsed/>
    <w:rsid w:val="00CD63CE"/>
    <w:pPr>
      <w:spacing w:line="240" w:lineRule="auto"/>
    </w:pPr>
    <w:rPr>
      <w:sz w:val="20"/>
      <w:szCs w:val="20"/>
    </w:rPr>
  </w:style>
  <w:style w:type="character" w:customStyle="1" w:styleId="TextkomentraChar">
    <w:name w:val="Text komentára Char"/>
    <w:basedOn w:val="Predvolenpsmoodseku"/>
    <w:link w:val="Textkomentra"/>
    <w:uiPriority w:val="99"/>
    <w:semiHidden/>
    <w:rsid w:val="00CD63CE"/>
    <w:rPr>
      <w:sz w:val="20"/>
      <w:szCs w:val="20"/>
    </w:rPr>
  </w:style>
  <w:style w:type="paragraph" w:styleId="Predmetkomentra">
    <w:name w:val="annotation subject"/>
    <w:basedOn w:val="Textkomentra"/>
    <w:next w:val="Textkomentra"/>
    <w:link w:val="PredmetkomentraChar"/>
    <w:uiPriority w:val="99"/>
    <w:semiHidden/>
    <w:unhideWhenUsed/>
    <w:rsid w:val="00CD63CE"/>
    <w:rPr>
      <w:b/>
      <w:bCs/>
    </w:rPr>
  </w:style>
  <w:style w:type="character" w:customStyle="1" w:styleId="PredmetkomentraChar">
    <w:name w:val="Predmet komentára Char"/>
    <w:basedOn w:val="TextkomentraChar"/>
    <w:link w:val="Predmetkomentra"/>
    <w:uiPriority w:val="99"/>
    <w:semiHidden/>
    <w:rsid w:val="00CD63CE"/>
    <w:rPr>
      <w:b/>
      <w:bCs/>
      <w:sz w:val="20"/>
      <w:szCs w:val="20"/>
    </w:rPr>
  </w:style>
  <w:style w:type="paragraph" w:styleId="Textbubliny">
    <w:name w:val="Balloon Text"/>
    <w:basedOn w:val="Normlny"/>
    <w:link w:val="TextbublinyChar"/>
    <w:uiPriority w:val="99"/>
    <w:semiHidden/>
    <w:unhideWhenUsed/>
    <w:rsid w:val="00CD63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63CE"/>
    <w:rPr>
      <w:rFonts w:ascii="Segoe UI" w:hAnsi="Segoe UI" w:cs="Segoe UI"/>
      <w:sz w:val="18"/>
      <w:szCs w:val="18"/>
    </w:rPr>
  </w:style>
  <w:style w:type="paragraph" w:styleId="Revzia">
    <w:name w:val="Revision"/>
    <w:hidden/>
    <w:uiPriority w:val="99"/>
    <w:semiHidden/>
    <w:rsid w:val="00CD6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1866">
      <w:bodyDiv w:val="1"/>
      <w:marLeft w:val="0"/>
      <w:marRight w:val="0"/>
      <w:marTop w:val="0"/>
      <w:marBottom w:val="0"/>
      <w:divBdr>
        <w:top w:val="none" w:sz="0" w:space="0" w:color="auto"/>
        <w:left w:val="none" w:sz="0" w:space="0" w:color="auto"/>
        <w:bottom w:val="none" w:sz="0" w:space="0" w:color="auto"/>
        <w:right w:val="none" w:sz="0" w:space="0" w:color="auto"/>
      </w:divBdr>
    </w:div>
    <w:div w:id="181893748">
      <w:bodyDiv w:val="1"/>
      <w:marLeft w:val="0"/>
      <w:marRight w:val="0"/>
      <w:marTop w:val="0"/>
      <w:marBottom w:val="0"/>
      <w:divBdr>
        <w:top w:val="none" w:sz="0" w:space="0" w:color="auto"/>
        <w:left w:val="none" w:sz="0" w:space="0" w:color="auto"/>
        <w:bottom w:val="none" w:sz="0" w:space="0" w:color="auto"/>
        <w:right w:val="none" w:sz="0" w:space="0" w:color="auto"/>
      </w:divBdr>
    </w:div>
    <w:div w:id="242104073">
      <w:bodyDiv w:val="1"/>
      <w:marLeft w:val="0"/>
      <w:marRight w:val="0"/>
      <w:marTop w:val="0"/>
      <w:marBottom w:val="0"/>
      <w:divBdr>
        <w:top w:val="none" w:sz="0" w:space="0" w:color="auto"/>
        <w:left w:val="none" w:sz="0" w:space="0" w:color="auto"/>
        <w:bottom w:val="none" w:sz="0" w:space="0" w:color="auto"/>
        <w:right w:val="none" w:sz="0" w:space="0" w:color="auto"/>
      </w:divBdr>
    </w:div>
    <w:div w:id="553272827">
      <w:bodyDiv w:val="1"/>
      <w:marLeft w:val="0"/>
      <w:marRight w:val="0"/>
      <w:marTop w:val="0"/>
      <w:marBottom w:val="0"/>
      <w:divBdr>
        <w:top w:val="none" w:sz="0" w:space="0" w:color="auto"/>
        <w:left w:val="none" w:sz="0" w:space="0" w:color="auto"/>
        <w:bottom w:val="none" w:sz="0" w:space="0" w:color="auto"/>
        <w:right w:val="none" w:sz="0" w:space="0" w:color="auto"/>
      </w:divBdr>
    </w:div>
    <w:div w:id="721753279">
      <w:bodyDiv w:val="1"/>
      <w:marLeft w:val="0"/>
      <w:marRight w:val="0"/>
      <w:marTop w:val="0"/>
      <w:marBottom w:val="0"/>
      <w:divBdr>
        <w:top w:val="none" w:sz="0" w:space="0" w:color="auto"/>
        <w:left w:val="none" w:sz="0" w:space="0" w:color="auto"/>
        <w:bottom w:val="none" w:sz="0" w:space="0" w:color="auto"/>
        <w:right w:val="none" w:sz="0" w:space="0" w:color="auto"/>
      </w:divBdr>
    </w:div>
    <w:div w:id="789127067">
      <w:bodyDiv w:val="1"/>
      <w:marLeft w:val="0"/>
      <w:marRight w:val="0"/>
      <w:marTop w:val="0"/>
      <w:marBottom w:val="0"/>
      <w:divBdr>
        <w:top w:val="none" w:sz="0" w:space="0" w:color="auto"/>
        <w:left w:val="none" w:sz="0" w:space="0" w:color="auto"/>
        <w:bottom w:val="none" w:sz="0" w:space="0" w:color="auto"/>
        <w:right w:val="none" w:sz="0" w:space="0" w:color="auto"/>
      </w:divBdr>
    </w:div>
    <w:div w:id="1195122504">
      <w:bodyDiv w:val="1"/>
      <w:marLeft w:val="0"/>
      <w:marRight w:val="0"/>
      <w:marTop w:val="0"/>
      <w:marBottom w:val="0"/>
      <w:divBdr>
        <w:top w:val="none" w:sz="0" w:space="0" w:color="auto"/>
        <w:left w:val="none" w:sz="0" w:space="0" w:color="auto"/>
        <w:bottom w:val="none" w:sz="0" w:space="0" w:color="auto"/>
        <w:right w:val="none" w:sz="0" w:space="0" w:color="auto"/>
      </w:divBdr>
    </w:div>
    <w:div w:id="1464956757">
      <w:bodyDiv w:val="1"/>
      <w:marLeft w:val="0"/>
      <w:marRight w:val="0"/>
      <w:marTop w:val="0"/>
      <w:marBottom w:val="0"/>
      <w:divBdr>
        <w:top w:val="none" w:sz="0" w:space="0" w:color="auto"/>
        <w:left w:val="none" w:sz="0" w:space="0" w:color="auto"/>
        <w:bottom w:val="none" w:sz="0" w:space="0" w:color="auto"/>
        <w:right w:val="none" w:sz="0" w:space="0" w:color="auto"/>
      </w:divBdr>
    </w:div>
    <w:div w:id="1762683606">
      <w:bodyDiv w:val="1"/>
      <w:marLeft w:val="0"/>
      <w:marRight w:val="0"/>
      <w:marTop w:val="0"/>
      <w:marBottom w:val="0"/>
      <w:divBdr>
        <w:top w:val="none" w:sz="0" w:space="0" w:color="auto"/>
        <w:left w:val="none" w:sz="0" w:space="0" w:color="auto"/>
        <w:bottom w:val="none" w:sz="0" w:space="0" w:color="auto"/>
        <w:right w:val="none" w:sz="0" w:space="0" w:color="auto"/>
      </w:divBdr>
    </w:div>
    <w:div w:id="2012557840">
      <w:bodyDiv w:val="1"/>
      <w:marLeft w:val="0"/>
      <w:marRight w:val="0"/>
      <w:marTop w:val="0"/>
      <w:marBottom w:val="0"/>
      <w:divBdr>
        <w:top w:val="none" w:sz="0" w:space="0" w:color="auto"/>
        <w:left w:val="none" w:sz="0" w:space="0" w:color="auto"/>
        <w:bottom w:val="none" w:sz="0" w:space="0" w:color="auto"/>
        <w:right w:val="none" w:sz="0" w:space="0" w:color="auto"/>
      </w:divBdr>
    </w:div>
    <w:div w:id="20824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cid:image001.png@01DABE51.A18FDF80" TargetMode="External"/><Relationship Id="R42a4965c8dff47c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c8d3a-4265-423e-88e4-c330826fd5a8">
      <Terms xmlns="http://schemas.microsoft.com/office/infopath/2007/PartnerControls"/>
    </lcf76f155ced4ddcb4097134ff3c332f>
    <TaxCatchAll xmlns="46f6adf5-eaad-4dbb-91ac-274e33425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DE53FDDBD7F542805C64E693AD18E5" ma:contentTypeVersion="17" ma:contentTypeDescription="Umožňuje vytvoriť nový dokument." ma:contentTypeScope="" ma:versionID="6b2236b76c605d1cb45840ac7fdbc325">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09503548e9c0880ed70f5a26366cd08a"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07b7d6a8-50da-46b8-a875-4837218f5392}" ma:internalName="TaxCatchAll" ma:showField="CatchAllData" ma:web="46f6adf5-eaad-4dbb-91ac-274e33425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07b_socialne"/>
    <f:field ref="objsubject" par="" edit="true" text=""/>
    <f:field ref="objcreatedby" par="" text="Fscclone"/>
    <f:field ref="objcreatedat" par="" text="12.7.2024 1:04:51"/>
    <f:field ref="objchangedby" par="" text="Fscclone"/>
    <f:field ref="objmodifiedat" par="" text="12.7.2024 1:07:2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D2C5-E199-4251-9F17-F9855FACF549}">
  <ds:schemaRefs>
    <ds:schemaRef ds:uri="http://schemas.microsoft.com/office/2006/documentManagement/types"/>
    <ds:schemaRef ds:uri="http://purl.org/dc/elements/1.1/"/>
    <ds:schemaRef ds:uri="62dc8d3a-4265-423e-88e4-c330826fd5a8"/>
    <ds:schemaRef ds:uri="http://schemas.openxmlformats.org/package/2006/metadata/core-properties"/>
    <ds:schemaRef ds:uri="http://purl.org/dc/dcmitype/"/>
    <ds:schemaRef ds:uri="http://schemas.microsoft.com/office/infopath/2007/PartnerControls"/>
    <ds:schemaRef ds:uri="http://purl.org/dc/terms/"/>
    <ds:schemaRef ds:uri="46f6adf5-eaad-4dbb-91ac-274e3342532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0D9DC3-51BC-41D6-BFBA-636E791B8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92560510-190E-4342-9E7E-7E3AB80055E9}">
  <ds:schemaRefs>
    <ds:schemaRef ds:uri="http://schemas.microsoft.com/sharepoint/v3/contenttype/forms"/>
  </ds:schemaRefs>
</ds:datastoreItem>
</file>

<file path=customXml/itemProps5.xml><?xml version="1.0" encoding="utf-8"?>
<ds:datastoreItem xmlns:ds="http://schemas.openxmlformats.org/officeDocument/2006/customXml" ds:itemID="{EB36A22E-4911-4CC7-BC67-82A5C376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3560</Words>
  <Characters>20298</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Balberčáková Mária</cp:lastModifiedBy>
  <cp:revision>4</cp:revision>
  <dcterms:created xsi:type="dcterms:W3CDTF">2024-06-17T06:47:00Z</dcterms:created>
  <dcterms:modified xsi:type="dcterms:W3CDTF">2024-08-08T05:36:00Z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René Kasenčák</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138/2019 Z. z. o pedagogických zamestnancoch a odborných zamestnancoch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138/2019 Z. z. o pedagogických zamestnancoch a odborných zamestnancoch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2024/9020-A1810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LP/2024/297</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školstva, výskumu, vývoja a mládeže Slovenskej republiky predkladá ako iniciatívny materiál návrh zákona, ktorým sa mení a dopĺňa zákon č. 138/2019 Z. z. o pedagogických zamestnancoch a odborných zamestnancoch </vt:lpwstr>
  </property>
  <property fmtid="{D5CDD505-2E9C-101B-9397-08002B2CF9AE}" pid="150" name="FSC#SKEDITIONSLOVLEX@103.510:vytvorenedna">
    <vt:lpwstr>12. 7. 2024</vt:lpwstr>
  </property>
  <property fmtid="{D5CDD505-2E9C-101B-9397-08002B2CF9AE}" pid="151" name="FSC#COOSYSTEM@1.1:Container">
    <vt:lpwstr>COO.2145.1000.3.6265430</vt:lpwstr>
  </property>
  <property fmtid="{D5CDD505-2E9C-101B-9397-08002B2CF9AE}" pid="152" name="FSC#FSCFOLIO@1.1001:docpropproject">
    <vt:lpwstr/>
  </property>
  <property fmtid="{D5CDD505-2E9C-101B-9397-08002B2CF9AE}" pid="153" name="MediaServiceImageTags">
    <vt:lpwstr/>
  </property>
  <property fmtid="{D5CDD505-2E9C-101B-9397-08002B2CF9AE}" pid="154" name="ContentTypeId">
    <vt:lpwstr>0x010100DBDE53FDDBD7F542805C64E693AD18E5</vt:lpwstr>
  </property>
</Properties>
</file>