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 xml:space="preserve">455/1991 Zb.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zo dňa 2. októbra 1991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330">
        <w:rPr>
          <w:rFonts w:ascii="Arial" w:hAnsi="Arial" w:cs="Arial"/>
          <w:b/>
          <w:bCs/>
          <w:color w:val="000000"/>
          <w:sz w:val="16"/>
          <w:szCs w:val="16"/>
        </w:rPr>
        <w:t xml:space="preserve">o živnostenskom podnikaní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330">
        <w:rPr>
          <w:rFonts w:ascii="Arial" w:hAnsi="Arial" w:cs="Arial"/>
          <w:b/>
          <w:bCs/>
          <w:color w:val="000000"/>
          <w:sz w:val="16"/>
          <w:szCs w:val="16"/>
        </w:rPr>
        <w:t xml:space="preserve">(živnostenský zákon)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 xml:space="preserve">Federálne zhromaždenie Českej a Slovenskej Federatívnej Republiky sa uznieslo na tomto zákone: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 xml:space="preserve">PRVÁ ČASŤ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 xml:space="preserve">VŠEOBECNÉ USTANOVENIA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14330">
        <w:rPr>
          <w:rFonts w:ascii="Arial" w:hAnsi="Arial" w:cs="Arial"/>
          <w:color w:val="000000"/>
          <w:sz w:val="18"/>
          <w:szCs w:val="18"/>
        </w:rPr>
        <w:t xml:space="preserve">HLAVA I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14330">
        <w:rPr>
          <w:rFonts w:ascii="Arial" w:hAnsi="Arial" w:cs="Arial"/>
          <w:color w:val="000000"/>
          <w:sz w:val="18"/>
          <w:szCs w:val="18"/>
        </w:rPr>
        <w:t xml:space="preserve">PREDMET ÚPRAVY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B6C6D" w:rsidRDefault="00F14330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§ 1 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až </w:t>
      </w:r>
      <w:r w:rsidR="000D112B">
        <w:rPr>
          <w:rFonts w:ascii="Arial" w:hAnsi="Arial" w:cs="Arial"/>
          <w:color w:val="000000"/>
          <w:sz w:val="16"/>
          <w:szCs w:val="16"/>
        </w:rPr>
        <w:t>7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bez zmeny. </w:t>
      </w:r>
    </w:p>
    <w:p w:rsidR="000D112B" w:rsidRDefault="000D112B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7a</w:t>
      </w:r>
    </w:p>
    <w:p w:rsidR="000D112B" w:rsidRDefault="000D112B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Osobitná odborná spôsobilosť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Osobitná odborná spôsobilosť je súhrn teoretických vedomostí, praktických schopností a ovládanie technických alebo technologických postupov, ktoré musí spĺňať každý, kto vykonáva činnosti uvedené v prílohe č. 4.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0D112B">
        <w:rPr>
          <w:rFonts w:ascii="Arial" w:hAnsi="Arial" w:cs="Arial"/>
          <w:strike/>
          <w:color w:val="000000"/>
          <w:sz w:val="16"/>
          <w:szCs w:val="16"/>
        </w:rPr>
        <w:t>(2) Osobitnú odbornú spôsobilosť spĺňa ten, kto spĺňa odbornú spôsobilosť podľa § 7 ods. 1 alebo podmienky vzdelania uvedené v § 21 alebo v § 22 ods. 1 písm. a) až d), alebo nadobudol osvedčenie o získanom vzdelaní v akreditovanej vzdelávacej ustanovizni a osvedčenie o vykonaní kvalifikačnej skúšky pred skúšobnou komisiou podľa § 22 ods. 1 písm. e).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0D112B">
        <w:rPr>
          <w:rFonts w:ascii="Arial" w:hAnsi="Arial" w:cs="Arial"/>
          <w:color w:val="FF0000"/>
          <w:sz w:val="16"/>
          <w:szCs w:val="16"/>
        </w:rPr>
        <w:t>(2) Osobitnú odbornú spôsobilosť spĺňa ten, kto spĺňa odbornú spôsobilosť podľa § 7 ods. 1 a § 21 alebo spĺňa podmienky vzdelania uvedené v § 22 alebo v § 24 a prílohe č. 2 alebo nadobudol osvedčenie o získanom vzdelaní v akreditovanej vzdelávacej ustanovizni alebo osvedčenie o profesijnej kvalifikácii podľa § 22 ods. 1 písm. e).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0D112B" w:rsidRPr="00E74EEF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A35"/>
          <w:sz w:val="16"/>
          <w:szCs w:val="16"/>
        </w:rPr>
      </w:pPr>
      <w:r w:rsidRPr="00E74EEF">
        <w:rPr>
          <w:rFonts w:ascii="Arial" w:hAnsi="Arial" w:cs="Arial"/>
          <w:color w:val="222A35"/>
          <w:sz w:val="16"/>
          <w:szCs w:val="16"/>
        </w:rPr>
        <w:t>§ 8 až 21 bez zmeny.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 w:rsidP="00E6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§ 22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 xml:space="preserve">(1) Doklady o odbornej spôsobilosti uvedené v </w:t>
      </w:r>
      <w:hyperlink r:id="rId4" w:history="1">
        <w:r w:rsidRPr="00F14330">
          <w:rPr>
            <w:rFonts w:ascii="Arial" w:hAnsi="Arial" w:cs="Arial"/>
            <w:color w:val="000000"/>
            <w:sz w:val="16"/>
            <w:szCs w:val="16"/>
          </w:rPr>
          <w:t>§ 21</w:t>
        </w:r>
      </w:hyperlink>
      <w:r w:rsidRPr="00F14330">
        <w:rPr>
          <w:rFonts w:ascii="Arial" w:hAnsi="Arial" w:cs="Arial"/>
          <w:color w:val="000000"/>
          <w:sz w:val="16"/>
          <w:szCs w:val="16"/>
        </w:rPr>
        <w:t xml:space="preserve"> sa pre potreby tohto zákona nahrádzajú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a) výučným listom alebo iným dokladom o riadnom ukončení príbuzného odboru a dokladom o vykonaní následnej najmenej šesťmesačnej praxe v odbore alebo jednoročnej praxe v príbuznom odbore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b) 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 príbuznom odbore</w:t>
      </w:r>
      <w:r w:rsidRPr="00F14330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31)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c) dokladom o ukončení najmenej strednej školy, ak nejde o prípady uvedené v písmenách a) a b) a osvedčením o získanom vzdelaní pre príslušnú živnosť v akreditovanej vzdelávacej ustanovizni</w:t>
      </w:r>
      <w:r w:rsidRPr="00F14330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31a)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a dokladom o vykonaní následnej najmenej jednoročnej praxe v odbore alebo dvojročnej praxe v príbuznom odbore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d) diplomom o absolvovaní vysokej školy v príslušnom odbore</w:t>
      </w:r>
      <w:r w:rsidRPr="00F14330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31b)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a dokladom o vykonaní následnej najmenej šesťmesačnej praxe v odbore alebo jednoročnej praxe v príbuznom odbore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e) </w:t>
      </w:r>
      <w:r w:rsidRPr="00F14330">
        <w:rPr>
          <w:rFonts w:ascii="Arial" w:hAnsi="Arial" w:cs="Arial"/>
          <w:strike/>
          <w:color w:val="000000"/>
          <w:sz w:val="16"/>
          <w:szCs w:val="16"/>
        </w:rPr>
        <w:t>osvedčením o čiastočnej kvalifikácii alebo osvedčením o úplnej kvalifikácii podľa osobitného predpisu</w:t>
      </w:r>
      <w:r w:rsidRPr="00F14330">
        <w:rPr>
          <w:rFonts w:ascii="Arial" w:hAnsi="Arial" w:cs="Arial"/>
          <w:strike/>
          <w:color w:val="000000"/>
          <w:sz w:val="16"/>
          <w:szCs w:val="16"/>
          <w:vertAlign w:val="superscript"/>
        </w:rPr>
        <w:t xml:space="preserve"> 31c)</w:t>
      </w:r>
      <w:r w:rsidRPr="00F14330">
        <w:rPr>
          <w:rFonts w:ascii="Arial" w:hAnsi="Arial" w:cs="Arial"/>
          <w:strike/>
          <w:color w:val="000000"/>
          <w:sz w:val="16"/>
          <w:szCs w:val="16"/>
        </w:rPr>
        <w:t xml:space="preserve"> alebo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>osvedčení</w:t>
      </w:r>
      <w:r w:rsidR="000D112B">
        <w:rPr>
          <w:rFonts w:ascii="Arial" w:hAnsi="Arial" w:cs="Arial"/>
          <w:color w:val="FF0000"/>
          <w:sz w:val="16"/>
          <w:szCs w:val="16"/>
        </w:rPr>
        <w:t>m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 xml:space="preserve"> o profesijnej kvalifikácii podľa osobitného predpisu,</w:t>
      </w:r>
      <w:r w:rsidR="002246E4" w:rsidRPr="002246E4">
        <w:rPr>
          <w:rFonts w:ascii="Arial" w:hAnsi="Arial" w:cs="Arial"/>
          <w:color w:val="FF0000"/>
          <w:sz w:val="16"/>
          <w:szCs w:val="16"/>
          <w:vertAlign w:val="superscript"/>
        </w:rPr>
        <w:t>31c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>)</w:t>
      </w:r>
      <w:r w:rsidR="002246E4">
        <w:rPr>
          <w:rFonts w:ascii="Arial" w:hAnsi="Arial" w:cs="Arial"/>
          <w:color w:val="FF0000"/>
          <w:sz w:val="16"/>
          <w:szCs w:val="16"/>
        </w:rPr>
        <w:t xml:space="preserve"> alebo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f) dokladom o vykonaní najmenej šesťročnej praxe v odbore, od ktorej ukončenia neuplynuli viac ako štyri roky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>alebo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246E4" w:rsidRPr="00F14330" w:rsidRDefault="0022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246E4" w:rsidRPr="002246E4" w:rsidRDefault="0022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246E4">
        <w:rPr>
          <w:rFonts w:ascii="Arial" w:hAnsi="Arial" w:cs="Arial"/>
          <w:color w:val="FF0000"/>
          <w:sz w:val="16"/>
          <w:szCs w:val="16"/>
        </w:rPr>
        <w:t>g) osvedčením o profesijnej kvalifikácii s prívlastkom „majster“ a majstrovským diplomom.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 xml:space="preserve">(2) Praxou v odbore alebo v príbuznom odbore podľa </w:t>
      </w:r>
      <w:hyperlink r:id="rId5" w:history="1">
        <w:r w:rsidRPr="00F14330">
          <w:rPr>
            <w:rFonts w:ascii="Arial" w:hAnsi="Arial" w:cs="Arial"/>
            <w:color w:val="000000"/>
            <w:sz w:val="16"/>
            <w:szCs w:val="16"/>
          </w:rPr>
          <w:t>odseku 1</w:t>
        </w:r>
      </w:hyperlink>
      <w:r w:rsidRPr="00F14330">
        <w:rPr>
          <w:rFonts w:ascii="Arial" w:hAnsi="Arial" w:cs="Arial"/>
          <w:color w:val="000000"/>
          <w:sz w:val="16"/>
          <w:szCs w:val="16"/>
        </w:rPr>
        <w:t xml:space="preserve"> sa rozumie skutočné vykonávanie príslušnej činnosti, ktoré je v súlade s týmto zákonom a osobitnými predpismi. </w:t>
      </w:r>
    </w:p>
    <w:p w:rsidR="00CB6C6D" w:rsidRPr="00F14330" w:rsidRDefault="00F14330" w:rsidP="00224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330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0D112B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>§ 23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až </w:t>
      </w:r>
      <w:r w:rsidR="000D112B">
        <w:rPr>
          <w:rFonts w:ascii="Arial" w:hAnsi="Arial" w:cs="Arial"/>
          <w:color w:val="000000"/>
          <w:sz w:val="16"/>
          <w:szCs w:val="16"/>
        </w:rPr>
        <w:t>56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bez zmeny</w:t>
      </w:r>
      <w:r w:rsidR="000D112B">
        <w:rPr>
          <w:rFonts w:ascii="Arial" w:hAnsi="Arial" w:cs="Arial"/>
          <w:color w:val="000000"/>
          <w:sz w:val="16"/>
          <w:szCs w:val="16"/>
        </w:rPr>
        <w:t>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§ 57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lastRenderedPageBreak/>
        <w:t>(1)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Živnostenské oprávnenie zaniká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a)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smrťou fyzickej osoby (živnostníka), ak nepokračujú v živnosti dedičia alebo správca dedičstva; oprávnenie však zanikne najneskôr uplynutím lehoty uvedenej v § 13 ods. 5,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b)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zánikom právnickej osoby, ak nejde o prípady podľa § 14 a 15,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c)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uplynutím času, ak živnostenské oprávnenie bolo vydané na určitý čas,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d)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rozhodnutím živnostenského úradu o zrušení živnostenského oprávnenia podľa § 58,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e)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ak to ustanoví osobitný zákon,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f)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uplynutím lehoty povoleného prechodného alebo trvalého pobytu podnikateľa alebo jeho zrušením,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g)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dňo</w:t>
      </w:r>
      <w:r>
        <w:rPr>
          <w:rFonts w:ascii="Arial" w:hAnsi="Arial" w:cs="Arial"/>
          <w:color w:val="000000"/>
          <w:sz w:val="16"/>
          <w:szCs w:val="16"/>
        </w:rPr>
        <w:t>m</w:t>
      </w:r>
      <w:r w:rsidRPr="000D112B">
        <w:rPr>
          <w:rFonts w:ascii="Arial" w:hAnsi="Arial" w:cs="Arial"/>
          <w:color w:val="000000"/>
          <w:sz w:val="16"/>
          <w:szCs w:val="16"/>
        </w:rPr>
        <w:t xml:space="preserve"> uvedeným v oznámení o ukončení podnikania; to neplatí, ak živnostenský úrad začal konanie o zrušení živnostenského oprávnenia podľa § 58 ods. 1 písm. c) alebo § 58 ods. 2 písm. a) alebo konanie o uložení pokuty podľa tohto zákona.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Úmrtím fyzickej osoby (živnostníka) nezaniká jeho živnostenské oprávnenie, ak v prevádzkovaní živnosti pokračuje pozostalý manžel za podmienok ustanovených v § 13.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(3)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Ak v oznámení podľa odseku 1 písm. g) nie je uvedený neskorší deň, živnostenské oprávnenie zanikne dňom nasledujúcim po dni doručenia oznámenia o ukončení podnikania živnostenskému úradu. Oznámenie o ukončení podnikania možno vziať späť najneskôr v deň, ktorý predchádza dňu zániku živnostenského oprávnenia.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(4)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Podnikateľ môže oznámiť miestne príslušnému živnostenskému úradu pozastavenie prevádzkovania živnosti. Účinky pozastavenia živnostenského oprávnenia nastávajú dňom nasledujúcim po dni doručenia oznámenia o pozastavení prevádzkovania živnosti živnostenskému úradu, alebo ak je v oznámení uvedený neskorší deň, týmto dňom.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0D112B">
        <w:rPr>
          <w:rFonts w:ascii="Arial" w:hAnsi="Arial" w:cs="Arial"/>
          <w:strike/>
          <w:color w:val="000000"/>
          <w:sz w:val="16"/>
          <w:szCs w:val="16"/>
        </w:rPr>
        <w:t>(5) Po pozastavení prevádzkovania živnosti podnikateľ nadobudne živnostenské oprávnenie uplynutím doby pozastavenia prevádzkovania živnosti alebo dňom uvedeným v oznámení o zmene doby pozastavenia prevádzkovania živnosti.</w:t>
      </w:r>
      <w:r w:rsidR="002246E4" w:rsidRPr="000D112B">
        <w:rPr>
          <w:rFonts w:ascii="Arial" w:hAnsi="Arial" w:cs="Arial"/>
          <w:strike/>
          <w:color w:val="000000"/>
          <w:sz w:val="16"/>
          <w:szCs w:val="16"/>
        </w:rPr>
        <w:t> 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0D112B">
        <w:rPr>
          <w:rFonts w:ascii="Arial" w:hAnsi="Arial" w:cs="Arial"/>
          <w:color w:val="FF0000"/>
          <w:sz w:val="16"/>
          <w:szCs w:val="16"/>
        </w:rPr>
        <w:t>(5) Po pozastavení prevádzkovania živnosti podnikateľ nadobudne živnostenské oprávnenie uplynutím doby pozastavenia prevádzkovania živnosti uvedenej v oznámení o pozastavení alebo v oznámení o zmene doby pozastavenia prevádzkovania živnosti.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58 až 80an bez zmeny.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§ 80ao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0D112B">
        <w:rPr>
          <w:rFonts w:ascii="Arial" w:hAnsi="Arial" w:cs="Arial"/>
          <w:color w:val="FF0000"/>
          <w:sz w:val="16"/>
          <w:szCs w:val="16"/>
        </w:rPr>
        <w:t>Prechodné ustanoveni</w:t>
      </w:r>
      <w:r w:rsidR="002D70FA">
        <w:rPr>
          <w:rFonts w:ascii="Arial" w:hAnsi="Arial" w:cs="Arial"/>
          <w:color w:val="FF0000"/>
          <w:sz w:val="16"/>
          <w:szCs w:val="16"/>
        </w:rPr>
        <w:t>a</w:t>
      </w:r>
      <w:r w:rsidRPr="000D112B">
        <w:rPr>
          <w:rFonts w:ascii="Arial" w:hAnsi="Arial" w:cs="Arial"/>
          <w:color w:val="FF0000"/>
          <w:sz w:val="16"/>
          <w:szCs w:val="16"/>
        </w:rPr>
        <w:t xml:space="preserve"> k úpravám účinným od 1. januára 2025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D70FA" w:rsidRDefault="002D70FA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(1) </w:t>
      </w:r>
      <w:r w:rsidRPr="002D70FA">
        <w:rPr>
          <w:rFonts w:ascii="Arial" w:hAnsi="Arial" w:cs="Arial"/>
          <w:color w:val="FF0000"/>
          <w:sz w:val="16"/>
          <w:szCs w:val="16"/>
        </w:rPr>
        <w:t>Živnostenské oprávnenia na vykonávanie činnosti: Sprievodca cestovného ruchu, Wellness masérske služby, Sprostredkovanie predaja, prenájmu a kúpy nehnuteľnosti (realitná činnosť), Zasielateľstvo, vydané podľa doterajších predpisov do 31</w:t>
      </w:r>
      <w:r w:rsidR="00416078">
        <w:rPr>
          <w:rFonts w:ascii="Arial" w:hAnsi="Arial" w:cs="Arial"/>
          <w:color w:val="FF0000"/>
          <w:sz w:val="16"/>
          <w:szCs w:val="16"/>
        </w:rPr>
        <w:t>.</w:t>
      </w:r>
      <w:r w:rsidRPr="002D70FA">
        <w:rPr>
          <w:rFonts w:ascii="Arial" w:hAnsi="Arial" w:cs="Arial"/>
          <w:color w:val="FF0000"/>
          <w:sz w:val="16"/>
          <w:szCs w:val="16"/>
        </w:rPr>
        <w:t xml:space="preserve"> decembra 2024 zostávajú zachované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2D70FA" w:rsidRDefault="002D70FA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0D112B" w:rsidRDefault="002D70FA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(2) </w:t>
      </w:r>
      <w:r w:rsidR="000D112B" w:rsidRPr="000D112B">
        <w:rPr>
          <w:rFonts w:ascii="Arial" w:hAnsi="Arial" w:cs="Arial"/>
          <w:color w:val="FF0000"/>
          <w:sz w:val="16"/>
          <w:szCs w:val="16"/>
        </w:rPr>
        <w:t xml:space="preserve">Živnostenské oprávnenia na vykonávanie činnosti vykonávanie skúšky na overenie odbornej spôsobilosti podľa predpisov účinných do 31. decembra 2024 zostávajú zachované do uplynutia platnosti dokladu </w:t>
      </w:r>
      <w:r w:rsidR="00416078">
        <w:rPr>
          <w:rFonts w:ascii="Arial" w:hAnsi="Arial" w:cs="Arial"/>
          <w:color w:val="FF0000"/>
          <w:sz w:val="16"/>
          <w:szCs w:val="16"/>
        </w:rPr>
        <w:t xml:space="preserve">o </w:t>
      </w:r>
      <w:r w:rsidR="000D112B" w:rsidRPr="000D112B">
        <w:rPr>
          <w:rFonts w:ascii="Arial" w:hAnsi="Arial" w:cs="Arial"/>
          <w:color w:val="FF0000"/>
          <w:sz w:val="16"/>
          <w:szCs w:val="16"/>
        </w:rPr>
        <w:t>získanej odbornej spôsobilosti, najneskôr však do 31. decembra 2025.</w:t>
      </w:r>
    </w:p>
    <w:p w:rsidR="00093214" w:rsidRDefault="00093214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093214" w:rsidRPr="00E74EEF" w:rsidRDefault="00093214" w:rsidP="00093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74EEF">
        <w:rPr>
          <w:rFonts w:ascii="Arial" w:hAnsi="Arial" w:cs="Arial"/>
          <w:color w:val="000000"/>
          <w:sz w:val="16"/>
          <w:szCs w:val="16"/>
        </w:rPr>
        <w:t>V prílohe č. 1 body 1 až 8 a 11 až 35 bez zmeny.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4"/>
        <w:gridCol w:w="7929"/>
        <w:gridCol w:w="207"/>
      </w:tblGrid>
      <w:tr w:rsidR="00093214" w:rsidRPr="00093214" w:rsidTr="00A22D62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t>104 - Výroba zdravotníckych výrobkov, presných a optických prístrojov a hodín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3214" w:rsidRPr="00093214" w:rsidTr="00A22D62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9.</w:t>
            </w: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br/>
              <w:t>10.</w:t>
            </w: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br/>
              <w:t>11.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Výroba a opravy protetických výrobkov</w:t>
            </w: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br/>
              <w:t>Výroba a opravy ortopedickej obuvi</w:t>
            </w: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br/>
              <w:t>Hodinárstvo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E64DB4" w:rsidRPr="00F14330" w:rsidRDefault="00E6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E64DB4" w:rsidRPr="00F14330" w:rsidRDefault="00E6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V prílohe č. 2 body 1 až </w:t>
      </w:r>
      <w:r w:rsidR="00093214">
        <w:rPr>
          <w:rFonts w:ascii="Arial" w:hAnsi="Arial" w:cs="Arial"/>
          <w:color w:val="000000"/>
          <w:sz w:val="16"/>
          <w:szCs w:val="16"/>
        </w:rPr>
        <w:t>2</w:t>
      </w:r>
      <w:r w:rsidRPr="00F14330">
        <w:rPr>
          <w:rFonts w:ascii="Arial" w:hAnsi="Arial" w:cs="Arial"/>
          <w:color w:val="000000"/>
          <w:sz w:val="16"/>
          <w:szCs w:val="16"/>
        </w:rPr>
        <w:t>1 bez zmeny.</w:t>
      </w:r>
    </w:p>
    <w:p w:rsidR="00CB6C6D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"/>
        <w:gridCol w:w="2342"/>
        <w:gridCol w:w="2417"/>
        <w:gridCol w:w="2881"/>
        <w:gridCol w:w="831"/>
      </w:tblGrid>
      <w:tr w:rsidR="00093214" w:rsidRPr="00F14330" w:rsidTr="00A22D62">
        <w:trPr>
          <w:trHeight w:val="85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Por.</w:t>
            </w:r>
          </w:p>
          <w:p w:rsidR="00093214" w:rsidRPr="00F14330" w:rsidRDefault="00093214" w:rsidP="00A22D62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093214" w:rsidRPr="00F14330" w:rsidRDefault="00093214" w:rsidP="00A22D62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čís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Živnosť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Preukaz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Poznámka</w:t>
            </w:r>
            <w:proofErr w:type="spellEnd"/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Zoznam</w:t>
            </w:r>
            <w:proofErr w:type="spellEnd"/>
          </w:p>
        </w:tc>
      </w:tr>
      <w:tr w:rsidR="00093214" w:rsidRPr="00F14330" w:rsidTr="00A22D62">
        <w:trPr>
          <w:trHeight w:val="217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F14330" w:rsidRDefault="00093214" w:rsidP="00A22D62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Vyučovanie</w:t>
            </w:r>
            <w:proofErr w:type="spellEnd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cudzích</w:t>
            </w:r>
            <w:proofErr w:type="spellEnd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jazykov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093214" w:rsidRDefault="00093214" w:rsidP="0009321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-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zamerané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príslušné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jazyky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príslušnom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jazyku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úspešné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vykonanie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štátnej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jazykovej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093214" w:rsidRPr="00F14330" w:rsidRDefault="00093214" w:rsidP="0009321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-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preukázanie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aspoň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desaťročného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pobytu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štáte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s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úradným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jazykom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ktorý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sa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má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vyučovať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E64DB4" w:rsidRDefault="00093214" w:rsidP="00A22D62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F14330" w:rsidRDefault="00093214" w:rsidP="00A22D62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093214" w:rsidRPr="00F14330" w:rsidRDefault="00093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64DB4" w:rsidRDefault="00E74EEF" w:rsidP="00E74EEF">
      <w:pPr>
        <w:spacing w:after="0" w:line="276" w:lineRule="auto"/>
        <w:ind w:left="120"/>
        <w:jc w:val="center"/>
        <w:rPr>
          <w:rFonts w:ascii="Arial" w:eastAsia="Calibri" w:hAnsi="Arial" w:cs="Arial"/>
          <w:color w:val="000000"/>
          <w:sz w:val="16"/>
          <w:szCs w:val="16"/>
          <w:lang w:val="en-US" w:eastAsia="en-US"/>
        </w:rPr>
      </w:pPr>
      <w:bookmarkStart w:id="0" w:name="prilohy.priloha-priloha_c_2_k_zakonu_c_4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V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prílohe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 č. 2 body</w:t>
      </w:r>
      <w:r w:rsidR="00E64DB4" w:rsidRPr="00F14330"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 </w:t>
      </w:r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24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až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 51 bez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zmeny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.</w:t>
      </w:r>
    </w:p>
    <w:p w:rsidR="00E74EEF" w:rsidRPr="00F14330" w:rsidRDefault="00E74EEF" w:rsidP="00E64DB4">
      <w:pPr>
        <w:spacing w:after="0" w:line="276" w:lineRule="auto"/>
        <w:ind w:left="120"/>
        <w:rPr>
          <w:rFonts w:ascii="Arial" w:eastAsia="Calibri" w:hAnsi="Arial" w:cs="Arial"/>
          <w:color w:val="000000"/>
          <w:sz w:val="16"/>
          <w:szCs w:val="16"/>
          <w:lang w:val="en-US" w:eastAsia="en-US"/>
        </w:rPr>
      </w:pP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"/>
        <w:gridCol w:w="2342"/>
        <w:gridCol w:w="2417"/>
        <w:gridCol w:w="2881"/>
        <w:gridCol w:w="831"/>
      </w:tblGrid>
      <w:tr w:rsidR="00E64DB4" w:rsidRPr="00F14330" w:rsidTr="00E64DB4">
        <w:trPr>
          <w:trHeight w:val="85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lastRenderedPageBreak/>
              <w:t>Por.</w:t>
            </w:r>
          </w:p>
          <w:p w:rsidR="00E64DB4" w:rsidRPr="00F14330" w:rsidRDefault="00E64DB4" w:rsidP="00E64DB4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čís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Živnosť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Preukaz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Poznámka</w:t>
            </w:r>
            <w:proofErr w:type="spellEnd"/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Zoznam</w:t>
            </w:r>
            <w:proofErr w:type="spellEnd"/>
          </w:p>
        </w:tc>
      </w:tr>
      <w:tr w:rsidR="00E64DB4" w:rsidRPr="00F14330" w:rsidTr="00E64DB4">
        <w:trPr>
          <w:trHeight w:val="217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52.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Sprievodca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cestovného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­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ruchu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vydané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vzdelávacou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inštitúciou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akreditovanou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Ministerstvom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školstva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Slovenskej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republiky</w:t>
            </w:r>
            <w:proofErr w:type="spellEnd"/>
          </w:p>
          <w:p w:rsidR="00E64DB4" w:rsidRPr="00F14330" w:rsidRDefault="00E64DB4" w:rsidP="00E74EEF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BD38C9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hyperlink r:id="rId6" w:anchor="paragraf-14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14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271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53.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Masérske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služby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strednej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zdravotníckej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školy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v </w:t>
            </w:r>
            <w:proofErr w:type="spellStart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="00E74EEF"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lekárskej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fakulty</w:t>
            </w:r>
            <w:proofErr w:type="spellEnd"/>
            <w:r w:rsid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fakulty</w:t>
            </w:r>
            <w:proofErr w:type="spellEnd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zdravotníctva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zdravotníckej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univerzity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vysokej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školy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telovýchovného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smeru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55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53a.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Wellness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masérske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služby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úplnej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kvalifikácii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profesijnej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kvalifikácii</w:t>
            </w:r>
            <w:proofErr w:type="spellEnd"/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Body 54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59 bez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BD38C9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hyperlink r:id="rId7" w:anchor="paragraf-19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19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4860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61.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Sprostredkovanie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predaja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prenájmu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kúpy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nehnuteľností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realitná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činnosť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ekonomického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právnického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­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stavebného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architektonického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smeru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­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úplné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stredné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s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maturitnou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skúškou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</w:t>
            </w:r>
            <w:proofErr w:type="gram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vydané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vzdelávacou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inštitúciou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akreditovanou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Ministerstvom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školstva, vedy,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výskumu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športu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Slovenskej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republiky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74EEF" w:rsidRPr="00E74EEF" w:rsidRDefault="00E74EEF" w:rsidP="00E74EEF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zamerané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ekonómiu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právo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stavebníctvo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architektúru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Default="00E74EEF" w:rsidP="00E74EEF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úplné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stredné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všeobecné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úplné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stredné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odborné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</w:t>
            </w:r>
            <w:proofErr w:type="gram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</w:p>
          <w:p w:rsidR="000D0EE8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Body 62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68 bez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BD38C9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hyperlink r:id="rId8" w:anchor="paragraf-14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14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. </w:t>
            </w: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109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71. 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overenie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odbornej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overenie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vzdelávacích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výstupov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Oprávnenie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overenie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odbornej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74EEF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</w:t>
            </w:r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utorizácia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overovanie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vzdelávacích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výstupov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BD38C9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hyperlink r:id="rId9" w:anchor="paragraf-15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15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až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18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. </w:t>
            </w: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1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1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9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a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109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64DB4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72.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majstrovskej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skúšky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Pr="00E74EEF" w:rsidRDefault="00BD38C9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utorizácia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overovanie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vzdelávacích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výstupov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bookmarkStart w:id="1" w:name="_GoBack"/>
            <w:bookmarkEnd w:id="1"/>
          </w:p>
          <w:p w:rsidR="000D0EE8" w:rsidRPr="00E74EEF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Pr="00E74EEF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Pr="00E74EEF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Body 76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82b bez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2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64DB4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3630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83.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Zasielateľstvo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stredoškolské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jednoročná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prax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dvojročná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prax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</w:p>
          <w:p w:rsidR="000D0EE8" w:rsidRPr="00F14330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F14330" w:rsidRDefault="000D0EE8" w:rsidP="000D0EE8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F14330" w:rsidRDefault="000D0EE8" w:rsidP="000D0EE8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F14330" w:rsidRDefault="000D0EE8" w:rsidP="000D0EE8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Body 84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94 bez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BD38C9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hyperlink r:id="rId10" w:anchor="paragraf-14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14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:rsidR="000D0EE8" w:rsidRPr="00F14330" w:rsidRDefault="000D0EE8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0D0EE8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II</w:t>
            </w:r>
          </w:p>
        </w:tc>
      </w:tr>
    </w:tbl>
    <w:p w:rsidR="00E64DB4" w:rsidRPr="00F14330" w:rsidRDefault="00E64DB4" w:rsidP="00E64DB4">
      <w:pPr>
        <w:spacing w:after="0" w:line="276" w:lineRule="auto"/>
        <w:ind w:left="120"/>
        <w:rPr>
          <w:rFonts w:ascii="Arial" w:eastAsia="Calibri" w:hAnsi="Arial" w:cs="Arial"/>
          <w:color w:val="000000"/>
          <w:sz w:val="16"/>
          <w:szCs w:val="16"/>
          <w:lang w:val="en-US" w:eastAsia="en-US"/>
        </w:rPr>
      </w:pPr>
    </w:p>
    <w:bookmarkEnd w:id="0"/>
    <w:p w:rsidR="00CB6C6D" w:rsidRPr="00F14330" w:rsidRDefault="00CB6C6D" w:rsidP="00E64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0D112B">
        <w:rPr>
          <w:rFonts w:ascii="Arial" w:hAnsi="Arial" w:cs="Arial"/>
          <w:color w:val="FF0000"/>
          <w:sz w:val="14"/>
          <w:szCs w:val="14"/>
        </w:rPr>
        <w:t>31) Zákon č. 245/2008 Z. z. o výchove a vzdelávaní (školský zákon) a o zmene a doplnení niektorých zákonov.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0D112B">
        <w:rPr>
          <w:rFonts w:ascii="Arial" w:hAnsi="Arial" w:cs="Arial"/>
          <w:color w:val="FF0000"/>
          <w:sz w:val="14"/>
          <w:szCs w:val="14"/>
        </w:rPr>
        <w:t>31a) Zákon č. ..../2024 Z. z. o vzdelávaní dospelých a o zmene a doplnení niektorých zákonov.</w:t>
      </w:r>
    </w:p>
    <w:p w:rsidR="00F14330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F14330">
        <w:rPr>
          <w:rFonts w:ascii="Arial" w:hAnsi="Arial" w:cs="Arial"/>
          <w:color w:val="000000"/>
          <w:sz w:val="14"/>
          <w:szCs w:val="14"/>
        </w:rPr>
        <w:t xml:space="preserve">31c) </w:t>
      </w:r>
      <w:r w:rsidRPr="00F14330">
        <w:rPr>
          <w:rFonts w:ascii="Arial" w:hAnsi="Arial" w:cs="Arial"/>
          <w:strike/>
          <w:color w:val="000000"/>
          <w:sz w:val="14"/>
          <w:szCs w:val="14"/>
        </w:rPr>
        <w:t xml:space="preserve">Zákon č. </w:t>
      </w:r>
      <w:hyperlink r:id="rId11" w:history="1">
        <w:r w:rsidRPr="00F14330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F14330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F14330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F14330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zákonov.</w:t>
      </w:r>
      <w:r w:rsidRPr="00F14330">
        <w:rPr>
          <w:rFonts w:ascii="Arial" w:hAnsi="Arial" w:cs="Arial"/>
          <w:color w:val="000000"/>
          <w:sz w:val="14"/>
          <w:szCs w:val="14"/>
        </w:rPr>
        <w:t xml:space="preserve"> </w:t>
      </w:r>
      <w:r w:rsidR="002246E4" w:rsidRPr="002246E4">
        <w:rPr>
          <w:rFonts w:ascii="Arial" w:hAnsi="Arial" w:cs="Arial"/>
          <w:color w:val="FF0000"/>
          <w:sz w:val="14"/>
          <w:szCs w:val="14"/>
        </w:rPr>
        <w:t xml:space="preserve">Zákon č. .../2024 Z. z. </w:t>
      </w:r>
    </w:p>
    <w:sectPr w:rsidR="00F14330" w:rsidRPr="00F1433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0D3"/>
    <w:rsid w:val="00093214"/>
    <w:rsid w:val="000D0EE8"/>
    <w:rsid w:val="000D112B"/>
    <w:rsid w:val="002246E4"/>
    <w:rsid w:val="002D70FA"/>
    <w:rsid w:val="00416078"/>
    <w:rsid w:val="005F40D3"/>
    <w:rsid w:val="006A0E12"/>
    <w:rsid w:val="006F07AE"/>
    <w:rsid w:val="00BD38C9"/>
    <w:rsid w:val="00CB6C6D"/>
    <w:rsid w:val="00E64DB4"/>
    <w:rsid w:val="00E74EEF"/>
    <w:rsid w:val="00F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64DB4"/>
    <w:pPr>
      <w:keepNext/>
      <w:keepLines/>
      <w:spacing w:before="480" w:after="200" w:line="276" w:lineRule="auto"/>
      <w:outlineLvl w:val="0"/>
    </w:pPr>
    <w:rPr>
      <w:rFonts w:ascii="Calibri Light" w:hAnsi="Calibri Light"/>
      <w:b/>
      <w:bCs/>
      <w:color w:val="2F5496"/>
      <w:sz w:val="28"/>
      <w:szCs w:val="28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DB4"/>
    <w:pPr>
      <w:keepNext/>
      <w:keepLines/>
      <w:spacing w:before="200" w:after="200" w:line="276" w:lineRule="auto"/>
      <w:outlineLvl w:val="1"/>
    </w:pPr>
    <w:rPr>
      <w:rFonts w:ascii="Calibri Light" w:hAnsi="Calibri Light"/>
      <w:b/>
      <w:bCs/>
      <w:color w:val="4472C4"/>
      <w:sz w:val="26"/>
      <w:szCs w:val="26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64DB4"/>
    <w:pPr>
      <w:keepNext/>
      <w:keepLines/>
      <w:spacing w:before="200" w:after="200" w:line="276" w:lineRule="auto"/>
      <w:outlineLvl w:val="2"/>
    </w:pPr>
    <w:rPr>
      <w:rFonts w:ascii="Calibri Light" w:hAnsi="Calibri Light"/>
      <w:b/>
      <w:bCs/>
      <w:color w:val="4472C4"/>
      <w:lang w:val="en-US"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64DB4"/>
    <w:pPr>
      <w:keepNext/>
      <w:keepLines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64DB4"/>
    <w:rPr>
      <w:rFonts w:ascii="Calibri Light" w:eastAsia="Times New Roman" w:hAnsi="Calibri Light" w:cs="Times New Roman"/>
      <w:b/>
      <w:bCs/>
      <w:color w:val="2F5496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"/>
    <w:rsid w:val="00E64DB4"/>
    <w:rPr>
      <w:rFonts w:ascii="Calibri Light" w:eastAsia="Times New Roman" w:hAnsi="Calibri Light" w:cs="Times New Roman"/>
      <w:b/>
      <w:bCs/>
      <w:color w:val="4472C4"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"/>
    <w:rsid w:val="00E64DB4"/>
    <w:rPr>
      <w:rFonts w:ascii="Calibri Light" w:eastAsia="Times New Roman" w:hAnsi="Calibri Light" w:cs="Times New Roman"/>
      <w:b/>
      <w:bCs/>
      <w:color w:val="4472C4"/>
      <w:lang w:val="en-US" w:eastAsia="en-US"/>
    </w:rPr>
  </w:style>
  <w:style w:type="character" w:customStyle="1" w:styleId="Nadpis4Char">
    <w:name w:val="Nadpis 4 Char"/>
    <w:link w:val="Nadpis4"/>
    <w:uiPriority w:val="9"/>
    <w:rsid w:val="00E64DB4"/>
    <w:rPr>
      <w:rFonts w:ascii="Calibri Light" w:eastAsia="Times New Roman" w:hAnsi="Calibri Light" w:cs="Times New Roman"/>
      <w:b/>
      <w:bCs/>
      <w:i/>
      <w:iCs/>
      <w:color w:val="4472C4"/>
      <w:lang w:val="en-US"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E64DB4"/>
  </w:style>
  <w:style w:type="paragraph" w:styleId="Hlavika">
    <w:name w:val="header"/>
    <w:basedOn w:val="Normlny"/>
    <w:link w:val="HlavikaChar"/>
    <w:uiPriority w:val="99"/>
    <w:unhideWhenUsed/>
    <w:rsid w:val="00E64DB4"/>
    <w:pPr>
      <w:tabs>
        <w:tab w:val="center" w:pos="4680"/>
        <w:tab w:val="right" w:pos="9360"/>
      </w:tabs>
      <w:spacing w:after="200" w:line="276" w:lineRule="auto"/>
    </w:pPr>
    <w:rPr>
      <w:rFonts w:eastAsia="Calibri"/>
      <w:lang w:val="en-US" w:eastAsia="en-US"/>
    </w:rPr>
  </w:style>
  <w:style w:type="character" w:customStyle="1" w:styleId="HlavikaChar">
    <w:name w:val="Hlavička Char"/>
    <w:link w:val="Hlavika"/>
    <w:uiPriority w:val="99"/>
    <w:rsid w:val="00E64DB4"/>
    <w:rPr>
      <w:rFonts w:eastAsia="Calibri"/>
      <w:lang w:val="en-US" w:eastAsia="en-US"/>
    </w:rPr>
  </w:style>
  <w:style w:type="paragraph" w:styleId="Normlnysozarkami">
    <w:name w:val="Normal Indent"/>
    <w:basedOn w:val="Normlny"/>
    <w:uiPriority w:val="99"/>
    <w:unhideWhenUsed/>
    <w:rsid w:val="00E64DB4"/>
    <w:pPr>
      <w:spacing w:after="200" w:line="276" w:lineRule="auto"/>
      <w:ind w:left="720"/>
    </w:pPr>
    <w:rPr>
      <w:rFonts w:eastAsia="Calibri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4DB4"/>
    <w:pPr>
      <w:numPr>
        <w:ilvl w:val="1"/>
      </w:numPr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 w:eastAsia="en-US"/>
    </w:rPr>
  </w:style>
  <w:style w:type="character" w:customStyle="1" w:styleId="PodtitulChar">
    <w:name w:val="Podtitul Char"/>
    <w:link w:val="Podtitul"/>
    <w:uiPriority w:val="11"/>
    <w:rsid w:val="00E64DB4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E64DB4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NzovChar">
    <w:name w:val="Názov Char"/>
    <w:link w:val="Nzov"/>
    <w:uiPriority w:val="10"/>
    <w:rsid w:val="00E64DB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Zvraznenie">
    <w:name w:val="Emphasis"/>
    <w:uiPriority w:val="20"/>
    <w:qFormat/>
    <w:rsid w:val="00E64DB4"/>
    <w:rPr>
      <w:i/>
      <w:iCs/>
    </w:rPr>
  </w:style>
  <w:style w:type="character" w:styleId="Hypertextovprepojenie">
    <w:name w:val="Hyperlink"/>
    <w:uiPriority w:val="99"/>
    <w:unhideWhenUsed/>
    <w:rsid w:val="00E64DB4"/>
    <w:rPr>
      <w:color w:val="0563C1"/>
      <w:u w:val="single"/>
    </w:rPr>
  </w:style>
  <w:style w:type="table" w:styleId="Mriekatabuky">
    <w:name w:val="Table Grid"/>
    <w:basedOn w:val="Normlnatabuka"/>
    <w:uiPriority w:val="59"/>
    <w:rsid w:val="00E64DB4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E64DB4"/>
    <w:pPr>
      <w:spacing w:after="200" w:line="240" w:lineRule="auto"/>
    </w:pPr>
    <w:rPr>
      <w:rFonts w:eastAsia="Calibri"/>
      <w:b/>
      <w:bCs/>
      <w:color w:val="4472C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3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9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3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9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3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69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8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2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8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6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9/56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9/568/" TargetMode="External"/><Relationship Id="rId11" Type="http://schemas.openxmlformats.org/officeDocument/2006/relationships/hyperlink" Target="aspi://module='ASPI'&amp;link='568/2009%20Z.z.'&amp;ucin-k-dni='30.12.9999'" TargetMode="External"/><Relationship Id="rId5" Type="http://schemas.openxmlformats.org/officeDocument/2006/relationships/hyperlink" Target="aspi://module='ASPI'&amp;link='455/1991%20Zb.%252322'&amp;ucin-k-dni='30.12.9999'" TargetMode="External"/><Relationship Id="rId10" Type="http://schemas.openxmlformats.org/officeDocument/2006/relationships/hyperlink" Target="https://www.slov-lex.sk/pravne-predpisy/SK/ZZ/2009/568/" TargetMode="External"/><Relationship Id="rId4" Type="http://schemas.openxmlformats.org/officeDocument/2006/relationships/hyperlink" Target="aspi://module='ASPI'&amp;link='455/1991%20Zb.%252321'&amp;ucin-k-dni='30.12.9999'" TargetMode="External"/><Relationship Id="rId9" Type="http://schemas.openxmlformats.org/officeDocument/2006/relationships/hyperlink" Target="https://www.slov-lex.sk/pravne-predpisy/SK/ZZ/2009/56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13</cp:revision>
  <dcterms:created xsi:type="dcterms:W3CDTF">2024-02-15T09:18:00Z</dcterms:created>
  <dcterms:modified xsi:type="dcterms:W3CDTF">2024-06-21T05:12:00Z</dcterms:modified>
</cp:coreProperties>
</file>