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C2" w:rsidRDefault="0056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5/2004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5658C2" w:rsidRDefault="0056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5658C2" w:rsidRDefault="00565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zo 4. decembra 2003 </w:t>
      </w:r>
    </w:p>
    <w:p w:rsidR="005658C2" w:rsidRDefault="0056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službách zamestnanosti a o zmene a doplnení niektorých zákonov </w:t>
      </w:r>
    </w:p>
    <w:p w:rsidR="005658C2" w:rsidRDefault="0056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658C2" w:rsidRDefault="0056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1 </w:t>
      </w:r>
      <w:r w:rsidR="006F619B">
        <w:rPr>
          <w:rFonts w:ascii="Arial" w:hAnsi="Arial" w:cs="Arial"/>
          <w:sz w:val="16"/>
          <w:szCs w:val="16"/>
        </w:rPr>
        <w:t>až 35a bez zmeny.</w:t>
      </w:r>
    </w:p>
    <w:p w:rsidR="005658C2" w:rsidRDefault="0056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35b </w:t>
      </w:r>
    </w:p>
    <w:p w:rsidR="005658C2" w:rsidRDefault="0056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Aliancia sektorových rád a sektorové rady </w:t>
      </w:r>
    </w:p>
    <w:p w:rsidR="005658C2" w:rsidRDefault="0056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Aliancia sektorových rád je záujmové združenie právnických osôb,</w:t>
      </w:r>
      <w:r>
        <w:rPr>
          <w:rFonts w:ascii="Arial" w:hAnsi="Arial" w:cs="Arial"/>
          <w:sz w:val="16"/>
          <w:szCs w:val="16"/>
          <w:vertAlign w:val="superscript"/>
        </w:rPr>
        <w:t>40)</w:t>
      </w:r>
      <w:r>
        <w:rPr>
          <w:rFonts w:ascii="Arial" w:hAnsi="Arial" w:cs="Arial"/>
          <w:sz w:val="16"/>
          <w:szCs w:val="16"/>
        </w:rPr>
        <w:t xml:space="preserve"> ktoré najmä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zabezpečuje a koordinuje tvorbu a aktualizáciu Národnej sústavy povolaní a Národnej sústavy kvalifikácií,41)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zriaďuje sektorové rady podľa príslušných sektorov hospodárstva, zabezpečuje ich činnosť a hodnotí ich funkčnosť a efektívnosť,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zabezpečuje úlohy súvisiace s vykonávaním spoločných záujmov podporujúcich zosúladenie systému celoživotného vzdelávania</w:t>
      </w:r>
      <w:r>
        <w:rPr>
          <w:rFonts w:ascii="Arial" w:hAnsi="Arial" w:cs="Arial"/>
          <w:sz w:val="16"/>
          <w:szCs w:val="16"/>
          <w:vertAlign w:val="superscript"/>
        </w:rPr>
        <w:t>41a)</w:t>
      </w:r>
      <w:r>
        <w:rPr>
          <w:rFonts w:ascii="Arial" w:hAnsi="Arial" w:cs="Arial"/>
          <w:sz w:val="16"/>
          <w:szCs w:val="16"/>
        </w:rPr>
        <w:t xml:space="preserve"> s aktuálnymi a budúcimi potrebami trhu práce,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určuje štandardy odborných vedomostí, odborných zručností a </w:t>
      </w:r>
      <w:r w:rsidRPr="00311165">
        <w:rPr>
          <w:rFonts w:ascii="Arial" w:hAnsi="Arial" w:cs="Arial"/>
          <w:strike/>
          <w:sz w:val="16"/>
          <w:szCs w:val="16"/>
        </w:rPr>
        <w:t>schopností</w:t>
      </w:r>
      <w:r>
        <w:rPr>
          <w:rFonts w:ascii="Arial" w:hAnsi="Arial" w:cs="Arial"/>
          <w:sz w:val="16"/>
          <w:szCs w:val="16"/>
        </w:rPr>
        <w:t xml:space="preserve"> </w:t>
      </w:r>
      <w:r w:rsidR="00311165" w:rsidRPr="00311165">
        <w:rPr>
          <w:rFonts w:ascii="Arial" w:hAnsi="Arial" w:cs="Arial"/>
          <w:color w:val="FF0000"/>
          <w:sz w:val="16"/>
          <w:szCs w:val="16"/>
        </w:rPr>
        <w:t>kompetencií</w:t>
      </w:r>
      <w:r w:rsidR="00311165" w:rsidRPr="0031116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na výkon pracovných činností na pracovných miestach na trhu práce,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e) vytvára na národné a medzinárodné účely databázu vedomostí a zručností potrebných na uplatnenie sa na pracovných miestach trhu práce v súvislosti s aktuálnymi a budúcimi potrebami trhu práce,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f) </w:t>
      </w:r>
      <w:r w:rsidRPr="006F619B">
        <w:rPr>
          <w:rFonts w:ascii="Arial" w:hAnsi="Arial" w:cs="Arial"/>
          <w:strike/>
          <w:sz w:val="16"/>
          <w:szCs w:val="16"/>
        </w:rPr>
        <w:t>spolupracuje s ministerstvom školstva pri tvorbe a aktualizácii kvalifikačných štandardov a hodnotiacich štandardov,41a)</w:t>
      </w:r>
      <w:r>
        <w:rPr>
          <w:rFonts w:ascii="Arial" w:hAnsi="Arial" w:cs="Arial"/>
          <w:sz w:val="16"/>
          <w:szCs w:val="16"/>
        </w:rPr>
        <w:t xml:space="preserve"> </w:t>
      </w:r>
      <w:r w:rsidR="0052563A" w:rsidRPr="0052563A">
        <w:rPr>
          <w:rFonts w:ascii="Arial" w:hAnsi="Arial" w:cs="Arial"/>
          <w:color w:val="FF0000"/>
          <w:sz w:val="16"/>
          <w:szCs w:val="16"/>
        </w:rPr>
        <w:t>zabezpečuje tvorbu a aktualizáciu kvalifikačných štandardov a hodnotiacich štandardov</w:t>
      </w:r>
      <w:r w:rsidR="006F619B" w:rsidRPr="006F619B">
        <w:rPr>
          <w:rFonts w:ascii="Arial" w:hAnsi="Arial" w:cs="Arial"/>
          <w:color w:val="FF0000"/>
          <w:sz w:val="16"/>
          <w:szCs w:val="16"/>
        </w:rPr>
        <w:t>,</w:t>
      </w:r>
      <w:r w:rsidR="006F619B" w:rsidRPr="006F619B">
        <w:rPr>
          <w:rFonts w:ascii="Arial" w:hAnsi="Arial" w:cs="Arial"/>
          <w:color w:val="FF0000"/>
          <w:sz w:val="16"/>
          <w:szCs w:val="16"/>
          <w:vertAlign w:val="superscript"/>
        </w:rPr>
        <w:t>41a</w:t>
      </w:r>
      <w:r w:rsidR="006F619B" w:rsidRPr="006F619B">
        <w:rPr>
          <w:rFonts w:ascii="Arial" w:hAnsi="Arial" w:cs="Arial"/>
          <w:color w:val="FF0000"/>
          <w:sz w:val="16"/>
          <w:szCs w:val="16"/>
        </w:rPr>
        <w:t>)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g) navrhuje ministerstvu školstva zmeny podmienok overovania kvalifikácií,41a)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h) aktívne sa zapája do riešení na nastavenie systému celoživotného vzdelávania tak, aby zodpovedal požiadavkám na zamestnancov na trhu práce, vývojovým tendenciám, súčasným a predpokladaným inovačným trendom,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i) určuje oblasti rozvíjania kľúčových kompetencií v systéme celoživotného vzdelávania s osobitným zameraním na digitálne zručnosti,</w:t>
      </w:r>
      <w:r w:rsidR="0052563A" w:rsidRPr="0052563A">
        <w:t xml:space="preserve"> </w:t>
      </w:r>
      <w:r w:rsidR="0052563A" w:rsidRPr="0052563A">
        <w:rPr>
          <w:rFonts w:ascii="Arial" w:hAnsi="Arial" w:cs="Arial"/>
          <w:color w:val="FF0000"/>
          <w:sz w:val="16"/>
          <w:szCs w:val="16"/>
        </w:rPr>
        <w:t>zelené zručnosti,</w:t>
      </w:r>
      <w:r>
        <w:rPr>
          <w:rFonts w:ascii="Arial" w:hAnsi="Arial" w:cs="Arial"/>
          <w:sz w:val="16"/>
          <w:szCs w:val="16"/>
        </w:rPr>
        <w:t xml:space="preserve"> podnikateľské zručnosti a finančnú gramotnosť,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j) koordinuje aktivity spojené s posilňovaním motivácie jednotlivcov k celoživotnému vzdelávaniu podľa potrieb trhu práce vrátane koordinácie finančných nástrojov určených na podporu celoživotného vzdelávania,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k) posudzuje kvalitu vzdelávacích programov určených pre vzdelávanie a prípravu pre trh práce podľa tohto zákona a </w:t>
      </w:r>
      <w:r w:rsidRPr="0052563A">
        <w:rPr>
          <w:rFonts w:ascii="Arial" w:hAnsi="Arial" w:cs="Arial"/>
          <w:strike/>
          <w:sz w:val="16"/>
          <w:szCs w:val="16"/>
        </w:rPr>
        <w:t>na základe žiadosti ministerstva školstva posudzuje kvalitu vzdelávacích programov ďalšieho vzdelávania</w:t>
      </w:r>
      <w:r>
        <w:rPr>
          <w:rFonts w:ascii="Arial" w:hAnsi="Arial" w:cs="Arial"/>
          <w:sz w:val="16"/>
          <w:szCs w:val="16"/>
        </w:rPr>
        <w:t xml:space="preserve"> </w:t>
      </w:r>
      <w:r w:rsidR="0052563A" w:rsidRPr="0052563A">
        <w:rPr>
          <w:rFonts w:ascii="Arial" w:hAnsi="Arial" w:cs="Arial"/>
          <w:color w:val="FF0000"/>
          <w:sz w:val="16"/>
          <w:szCs w:val="16"/>
        </w:rPr>
        <w:t>posudzuje žiadosti o akreditáciu vzdelávacích programov, ktoré vedú k získaniu profesijnej kvalifikácie v súlade so zverejneným kvalifikačným štandardom</w:t>
      </w:r>
      <w:r w:rsidR="0052563A" w:rsidRPr="0052563A">
        <w:rPr>
          <w:rFonts w:ascii="Arial" w:hAnsi="Arial" w:cs="Arial"/>
          <w:color w:val="FF0000"/>
          <w:sz w:val="16"/>
          <w:szCs w:val="16"/>
          <w:vertAlign w:val="superscript"/>
        </w:rPr>
        <w:t>41b</w:t>
      </w:r>
      <w:r w:rsidR="0052563A" w:rsidRPr="0052563A">
        <w:rPr>
          <w:rFonts w:ascii="Arial" w:hAnsi="Arial" w:cs="Arial"/>
          <w:color w:val="FF0000"/>
          <w:sz w:val="16"/>
          <w:szCs w:val="16"/>
        </w:rPr>
        <w:t>)</w:t>
      </w:r>
      <w:r w:rsidR="0052563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predložených na akreditáciu podľa osobitného predpisu</w:t>
      </w:r>
      <w:r>
        <w:rPr>
          <w:rFonts w:ascii="Arial" w:hAnsi="Arial" w:cs="Arial"/>
          <w:sz w:val="16"/>
          <w:szCs w:val="16"/>
          <w:vertAlign w:val="superscript"/>
        </w:rPr>
        <w:t>41a)</w:t>
      </w:r>
      <w:r>
        <w:rPr>
          <w:rFonts w:ascii="Arial" w:hAnsi="Arial" w:cs="Arial"/>
          <w:sz w:val="16"/>
          <w:szCs w:val="16"/>
        </w:rPr>
        <w:t xml:space="preserve"> vrátane posudzovania ich súladu s aktuálnymi a budúcimi potrebami trhu práce,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l) koordinuje proces zisťovania, monitorovania a predvídania vývojových trendov na trhu práce, zručností potrebných na výkon pracovných činností na pracovných miestach na trhu práce, vzniku a zániku pracovných miest, vznikajúcich a zanikajúcich zamestnaní,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m) zabezpečuje medzirezortnú koordináciu činností súvisiacich s monitorovaním trendov na trhu práce a definovaním kvantitatívnych požiadaviek a kvalitatívnych požiadaviek na pracovnú silu v súvislosti s jej kvalifikovanou prípravou na uplatnenie sa na trhu práce,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n) zdieľa informácie a skúsenosti z implementácie Národnej sústavy povolaní a Národnej sústavy kvalifikácií prostredníctvom verejne dostupných informačných portálov,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o) poskytuje ministerstvu a ministerstvu školstva na účel plnenia úloh v rozsahu ich pôsobnosti štatistické údaje a informácie, ktoré sú výsledkom jej činnosti,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p) zverejňuje na svojom webovom sídle Národnú sústavu povolaní, </w:t>
      </w:r>
      <w:r w:rsidR="0052563A" w:rsidRPr="0052563A">
        <w:rPr>
          <w:rFonts w:ascii="Arial" w:hAnsi="Arial" w:cs="Arial"/>
          <w:color w:val="FF0000"/>
          <w:sz w:val="16"/>
          <w:szCs w:val="16"/>
        </w:rPr>
        <w:t>Národnú sústavu kvalifikácii,</w:t>
      </w:r>
      <w:r w:rsidR="0052563A" w:rsidRPr="0052563A">
        <w:rPr>
          <w:rFonts w:ascii="Arial" w:hAnsi="Arial" w:cs="Arial"/>
          <w:color w:val="FF0000"/>
          <w:sz w:val="16"/>
          <w:szCs w:val="16"/>
          <w:vertAlign w:val="superscript"/>
        </w:rPr>
        <w:t>41c</w:t>
      </w:r>
      <w:r w:rsidR="0052563A" w:rsidRPr="0052563A">
        <w:rPr>
          <w:rFonts w:ascii="Arial" w:hAnsi="Arial" w:cs="Arial"/>
          <w:color w:val="FF0000"/>
          <w:sz w:val="16"/>
          <w:szCs w:val="16"/>
        </w:rPr>
        <w:t>)</w:t>
      </w:r>
      <w:r w:rsidR="0052563A" w:rsidRPr="0052563A">
        <w:rPr>
          <w:rFonts w:ascii="Arial" w:hAnsi="Arial" w:cs="Arial"/>
          <w:sz w:val="16"/>
          <w:szCs w:val="16"/>
        </w:rPr>
        <w:t xml:space="preserve"> </w:t>
      </w:r>
      <w:r w:rsidR="00311165" w:rsidRPr="00311165">
        <w:rPr>
          <w:rFonts w:ascii="Arial" w:hAnsi="Arial" w:cs="Arial"/>
          <w:color w:val="FF0000"/>
          <w:sz w:val="16"/>
          <w:szCs w:val="16"/>
        </w:rPr>
        <w:t>zoznam podľa písmena r),</w:t>
      </w:r>
      <w:r w:rsidR="0031116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dokumenty a materiály vypracované v rozsahu pôsobnosti Aliancie sektorových rád a informácie o svojej činnosti</w:t>
      </w:r>
      <w:r w:rsidR="006F619B">
        <w:rPr>
          <w:rFonts w:ascii="Arial" w:hAnsi="Arial" w:cs="Arial"/>
          <w:sz w:val="16"/>
          <w:szCs w:val="16"/>
        </w:rPr>
        <w:t>,</w:t>
      </w:r>
    </w:p>
    <w:p w:rsidR="006F619B" w:rsidRDefault="006F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2563A" w:rsidRPr="0052563A" w:rsidRDefault="006F619B" w:rsidP="0052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6F619B">
        <w:rPr>
          <w:rFonts w:ascii="Arial" w:hAnsi="Arial" w:cs="Arial"/>
          <w:color w:val="FF0000"/>
          <w:sz w:val="16"/>
          <w:szCs w:val="16"/>
        </w:rPr>
        <w:t xml:space="preserve">q) </w:t>
      </w:r>
      <w:r w:rsidR="00311165" w:rsidRPr="00311165">
        <w:rPr>
          <w:rFonts w:ascii="Arial" w:hAnsi="Arial" w:cs="Arial"/>
          <w:color w:val="FF0000"/>
          <w:sz w:val="16"/>
          <w:szCs w:val="16"/>
        </w:rPr>
        <w:t>poskytuje vzdelávací program pre autorizované osoby a udeľuje súhlas so žiadosťou o zápis do registra autorizovaných osôb41d) a súhlas so žiadosťou o zápis do registra národných garantov,41e)</w:t>
      </w:r>
      <w:r w:rsidR="0052563A" w:rsidRPr="0052563A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311165" w:rsidRPr="00311165" w:rsidRDefault="0052563A" w:rsidP="00311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52563A">
        <w:rPr>
          <w:rFonts w:ascii="Arial" w:hAnsi="Arial" w:cs="Arial"/>
          <w:color w:val="FF0000"/>
          <w:sz w:val="16"/>
          <w:szCs w:val="16"/>
        </w:rPr>
        <w:t xml:space="preserve">r) </w:t>
      </w:r>
      <w:r w:rsidR="00311165" w:rsidRPr="00311165">
        <w:rPr>
          <w:rFonts w:ascii="Arial" w:hAnsi="Arial" w:cs="Arial"/>
          <w:color w:val="FF0000"/>
          <w:sz w:val="16"/>
          <w:szCs w:val="16"/>
        </w:rPr>
        <w:t>vykonáva zápis do zoznamu poskytovateľov vzdelávacích programov v oblasti digitálnych zručností a zelených zručností a vedie zoznam poskytovateľov vzdelávacích programov</w:t>
      </w:r>
    </w:p>
    <w:p w:rsidR="00311165" w:rsidRDefault="00311165" w:rsidP="00311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311165">
        <w:rPr>
          <w:rFonts w:ascii="Arial" w:hAnsi="Arial" w:cs="Arial"/>
          <w:color w:val="FF0000"/>
          <w:sz w:val="16"/>
          <w:szCs w:val="16"/>
        </w:rPr>
        <w:t>v oblasti digitálnych zručností a zelených zručností</w:t>
      </w:r>
    </w:p>
    <w:p w:rsidR="005658C2" w:rsidRDefault="003F37C7" w:rsidP="00311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>(2) Členmi Aliancie sektorových rád sú ministerstvo a ministerstvo školstva. Ďalšími členmi Aliancie sektorových rád majú právo byť reprezentatívne združenia zamestnávateľov</w:t>
      </w:r>
      <w:r>
        <w:rPr>
          <w:rFonts w:ascii="Arial" w:hAnsi="Arial" w:cs="Arial"/>
          <w:sz w:val="16"/>
          <w:szCs w:val="16"/>
          <w:vertAlign w:val="superscript"/>
        </w:rPr>
        <w:t>20d)</w:t>
      </w:r>
      <w:r>
        <w:rPr>
          <w:rFonts w:ascii="Arial" w:hAnsi="Arial" w:cs="Arial"/>
          <w:sz w:val="16"/>
          <w:szCs w:val="16"/>
        </w:rPr>
        <w:t xml:space="preserve"> a reprezentatívne združenia odborových zväzov.20d)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Založenie Aliancie sektorových rád zabezpečí ministerstvo a ministerstvo školstva v spolupráci s reprezentatívnymi združeniami zamestnávateľov a reprezentatívnymi združeniami odborových zväzov, ktoré si uplatnili právo byť členom Aliancie sektorových rád podľa odseku 2.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Spôsob prijímania členov, dôvody zániku členstva, spôsob hlasovania členov, financovanie Aliancie sektorových rád, spôsob jej zrušenia a naloženie s jej likvidačným zostatkom upravia stanovy Aliancie sektorových rád. Stanovy Aliancie sektorových rád a ich zmeny nenadobudnú účinnosť bez súhlasu vlády Slovenskej republiky; to sa nevzťahuje na zmenu stanov v oblastiach neuvedených v prvej vete.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Činnosť Aliancie sektorových rád je financovaná zo zdrojov Európskej únie, štátneho rozpočtu alebo z iných zdrojov, ktorými sú najmä vklady členov vo forme členských príspevkov a príjmy z vlastnej činnosti.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Sektorová rada na účely tohto zákona je dobrovoľné nezávislé profesijné a odborné združenie zástupcov zamestnávateľov, odborových organizácií, vzdelávacích inštitúcií a ďalších organizácií, orgánov štátnej správy a orgánov územnej samosprávy. Zloženie sektorovej rady, spôsob vymenúvania jej členov, dôvody zániku členstva a spôsob rokovania sektorovej rady upraví štatút sektorovej rady.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(7) Sektorová rada najmä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aktualizuje Národnú sústavu povolaní </w:t>
      </w:r>
      <w:r w:rsidR="00127588" w:rsidRPr="00127588">
        <w:rPr>
          <w:rFonts w:ascii="Arial" w:hAnsi="Arial" w:cs="Arial"/>
          <w:color w:val="FF0000"/>
          <w:sz w:val="16"/>
          <w:szCs w:val="16"/>
        </w:rPr>
        <w:t>a Národnú sústavu kvalifikácii</w:t>
      </w:r>
      <w:r w:rsidR="00127588" w:rsidRPr="0012758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 rozsahu svojej pôsobnosti,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určuje požiadavky na odborné vedomosti, zručnosti a schopnosti potrebné na výkon pracovných činností na pracovných miestach na trhu práce a vytvára predpoklady na ich prenos do systému celoživotného vzdelávania,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spolupracuje s Alianciou sektorových rád pri plnení úloh podľa odseku 1 písm. k),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spolupracuje s ministerstvom pri príprave návrhov projektov vzdelávania a prípravy pre trh práce podľa tohto zákona.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36 </w:t>
      </w:r>
      <w:r w:rsidR="006F619B">
        <w:rPr>
          <w:rFonts w:ascii="Arial" w:hAnsi="Arial" w:cs="Arial"/>
          <w:sz w:val="16"/>
          <w:szCs w:val="16"/>
        </w:rPr>
        <w:t xml:space="preserve">až </w:t>
      </w:r>
      <w:r w:rsidR="00127588">
        <w:rPr>
          <w:rFonts w:ascii="Arial" w:hAnsi="Arial" w:cs="Arial"/>
          <w:sz w:val="16"/>
          <w:szCs w:val="16"/>
        </w:rPr>
        <w:t>4</w:t>
      </w:r>
      <w:r w:rsidR="006F619B">
        <w:rPr>
          <w:rFonts w:ascii="Arial" w:hAnsi="Arial" w:cs="Arial"/>
          <w:sz w:val="16"/>
          <w:szCs w:val="16"/>
        </w:rPr>
        <w:t>3 bez zmeny.</w:t>
      </w:r>
    </w:p>
    <w:p w:rsidR="00127588" w:rsidRDefault="0012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27588" w:rsidRDefault="0012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§ 44</w:t>
      </w:r>
    </w:p>
    <w:p w:rsidR="00127588" w:rsidRDefault="00127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(1)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Vzdelávanie a príprava pre trh práce na účely tohto zákona je teoretická príprava alebo praktická príprava uchádzača o zamestnanie alebo zamestnanca, ktorú si vyžaduje jeho uplatnenie na trhu práce a ktorá umožňuje získať nové odborné vedomosti, zručnosti a schopnosti na účel pracovného uplatnenia uchádzača o zamestnanie vo vhodnom zamestnaní alebo na účel udržania zamestnanca v zamestnaní. Pri určovaní obsahu a rozsahu vzdelávania a prípravy pre trh práce sa vychádza z doterajšej úrovne odborných vedomostí, zručností a schopností uchádzača o zamestnanie a zamestnanca tak, aby boli účelne využité pri získavaní nových odborných vedomostí, zručností a schopností.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(2)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Vzdelávanie a príprava pre trh práce na účely tohto zákona nie je zvýšenie stupňa vzdelania podľa osobitných predpisov39) a príprava na výkon špeciálnych odborných činností vyžadujúcich odbornú spôsobilosť podľa osobitného predpisu;45a) to sa nevzťahuje na dokončenie vzdelania na základnej škole alebo na strednej škole uchádzačom o zamestnanie na účely získania dokladu o ukončení vzdelania na základnej škole alebo na strednej škole v poslednom ročníku príslušnej školy na základe projektov a programov podľa § 46 ods. 3.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(3)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Rovnako ako pri vzdelávaní a príprave pre trh práce sa postupuje aj v prípade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teoretickej prípravy alebo praktickej prípravy, ak uchádzač o zamestnanie po skončení povinnej školskej dochádzky nezískal žiadnu kvalifikáciu,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r</w:t>
      </w:r>
      <w:r w:rsidRPr="00127588">
        <w:rPr>
          <w:rFonts w:ascii="Arial" w:hAnsi="Arial" w:cs="Arial"/>
          <w:sz w:val="16"/>
          <w:szCs w:val="16"/>
        </w:rPr>
        <w:t>ípravného kurzu na dodatočné ukončenie základného vzdelania uchádzača o zamestnanie,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prípravného kurzu na prijímacie skúšky na strednú školu uchádzača o zamestnanie,</w:t>
      </w:r>
    </w:p>
    <w:p w:rsid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d)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kurzu pre občana so zdravotným postihnutím umožňujúceho jeho vzdelávanie a prípravu pre trh práce.</w:t>
      </w:r>
      <w:r>
        <w:rPr>
          <w:rFonts w:ascii="Arial" w:hAnsi="Arial" w:cs="Arial"/>
          <w:sz w:val="16"/>
          <w:szCs w:val="16"/>
        </w:rPr>
        <w:t xml:space="preserve"> 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(4)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Vzdelávanie a prípravu pre trh práce podľa tohto zákona zabezpečuje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ústredie a úrad pre uchádzača o zamestnanie a</w:t>
      </w:r>
    </w:p>
    <w:p w:rsid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zamestnávateľ pre svojho zamestnanca.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(5)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Vzdelávanie a príprava pre trh práce nie je teoretická príprava alebo praktická príprava, ktorú je zamestnávateľ povinný zabezpečovať pre zamestnanca podľa osobitných predpisov30) a na ktorej je zamestnanec povinný sa zúčastňovať v súvislosti s výkonom svojho zamestnania.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(6)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Vzdelávanie a príprava pre trh práce podľa tohto zákona sa uskutočňuje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v akreditovaných vzdelávacích programoch, ktoré vedú k doplneniu, obnoveniu, rozšíreniu alebo prehĺbeniu kvalifikácie potrebnej na výkon odbornej činnosti podľa osobitného predpisu,45c)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 xml:space="preserve">v akreditovaných vzdelávacích programoch, ktoré vedú k získaniu </w:t>
      </w:r>
      <w:r w:rsidRPr="00127588">
        <w:rPr>
          <w:rFonts w:ascii="Arial" w:hAnsi="Arial" w:cs="Arial"/>
          <w:strike/>
          <w:sz w:val="16"/>
          <w:szCs w:val="16"/>
        </w:rPr>
        <w:t>čiastočnej kvalifikácie alebo k získaniu úplnej</w:t>
      </w:r>
      <w:r w:rsidRPr="00127588">
        <w:t xml:space="preserve"> </w:t>
      </w:r>
      <w:r w:rsidRPr="00127588">
        <w:rPr>
          <w:rFonts w:ascii="Arial" w:hAnsi="Arial" w:cs="Arial"/>
          <w:color w:val="FF0000"/>
          <w:sz w:val="16"/>
          <w:szCs w:val="16"/>
        </w:rPr>
        <w:t>profesijnej</w:t>
      </w:r>
      <w:r w:rsidRPr="00127588">
        <w:rPr>
          <w:rFonts w:ascii="Arial" w:hAnsi="Arial" w:cs="Arial"/>
          <w:sz w:val="16"/>
          <w:szCs w:val="16"/>
        </w:rPr>
        <w:t xml:space="preserve"> kvalifikácie podľa osobitného predpisu,</w:t>
      </w:r>
      <w:r w:rsidRPr="00127588">
        <w:rPr>
          <w:rFonts w:ascii="Arial" w:hAnsi="Arial" w:cs="Arial"/>
          <w:strike/>
          <w:sz w:val="16"/>
          <w:szCs w:val="16"/>
        </w:rPr>
        <w:t>45d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color w:val="FF0000"/>
          <w:sz w:val="16"/>
          <w:szCs w:val="16"/>
        </w:rPr>
        <w:t>45c</w:t>
      </w:r>
      <w:r w:rsidRPr="00127588">
        <w:rPr>
          <w:rFonts w:ascii="Arial" w:hAnsi="Arial" w:cs="Arial"/>
          <w:sz w:val="16"/>
          <w:szCs w:val="16"/>
        </w:rPr>
        <w:t>) odbornej spôsobilosti pre jednu alebo viac pracovných činností v inom povolaní ako v tom, pre ktoré uchádzač o zamestnanie získal kvalifikáciu prostredníctvom školského vzdelávania,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vo vzdelávacích programoch zameraných na rozvoj komunikačných, počítačových, manažérskych, sociálnych a podnikateľských kompetencií a zameraných na rozvoj jazykových kompetencií, ak rozvoj jazykových kompetencií je podmienkou rozvoja komunikačných, počítačových, manažérskych, sociálnych a podnikateľských kompetencií,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d)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v neakreditovaných programoch vzdelávania alebo kurzoch, ktoré sú vykonávané na základe oprávnenia, osvedčenia alebo registrácie podľa osobitného predpisu,45e)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e)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vo vzdelávacích aktivitách v rámci medzinárodných programov,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f)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v programoch vzdelávania na získanie praktických skúseností.</w:t>
      </w:r>
    </w:p>
    <w:p w:rsid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lastRenderedPageBreak/>
        <w:t>(7)</w:t>
      </w:r>
      <w:r>
        <w:rPr>
          <w:rFonts w:ascii="Arial" w:hAnsi="Arial" w:cs="Arial"/>
          <w:sz w:val="16"/>
          <w:szCs w:val="16"/>
        </w:rPr>
        <w:t xml:space="preserve"> </w:t>
      </w:r>
      <w:r w:rsidRPr="00127588">
        <w:rPr>
          <w:rFonts w:ascii="Arial" w:hAnsi="Arial" w:cs="Arial"/>
          <w:sz w:val="16"/>
          <w:szCs w:val="16"/>
        </w:rPr>
        <w:t>Vzdelávanie a prípravu pre trh práce podľa odseku 6 možno vzájomne kombinovať a realizovať aj ako národné alebo pilotné projekty vzdelávania a prípravy pre trh práce.</w:t>
      </w: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27588" w:rsidRP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(8)</w:t>
      </w:r>
    </w:p>
    <w:p w:rsidR="00127588" w:rsidRDefault="00127588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7588">
        <w:rPr>
          <w:rFonts w:ascii="Arial" w:hAnsi="Arial" w:cs="Arial"/>
          <w:sz w:val="16"/>
          <w:szCs w:val="16"/>
        </w:rPr>
        <w:t>Národné alebo pilotné projekty vzdelávania a prípravy pre trh práce vypracúva ústredie a realizuje úrad v spolupráci s orgánmi štátnej správy, so zástupcami organizácií zamestnávateľov a zástupcami odborových organizácií, so zamestnávateľmi, so samosprávnymi krajmi, s mestami a obcami, s právnickou osobou alebo fyzickou osobou podľa § 2 ods. 1 písm. m).</w:t>
      </w:r>
    </w:p>
    <w:p w:rsidR="005658C2" w:rsidRDefault="005658C2" w:rsidP="00127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658C2" w:rsidRDefault="0056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5658C2" w:rsidRDefault="00565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658C2" w:rsidRPr="003F37C7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41) </w:t>
      </w:r>
      <w:hyperlink r:id="rId4" w:history="1">
        <w:r w:rsidRPr="003F37C7">
          <w:rPr>
            <w:rFonts w:ascii="Arial" w:hAnsi="Arial" w:cs="Arial"/>
            <w:strike/>
            <w:color w:val="000000"/>
            <w:sz w:val="14"/>
            <w:szCs w:val="14"/>
          </w:rPr>
          <w:t xml:space="preserve">§ 21 zákona č. 568/2009 </w:t>
        </w:r>
        <w:proofErr w:type="spellStart"/>
        <w:r w:rsidRPr="003F37C7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3F37C7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3F37C7">
        <w:rPr>
          <w:rFonts w:ascii="Arial" w:hAnsi="Arial" w:cs="Arial"/>
          <w:strike/>
          <w:color w:val="000000"/>
          <w:sz w:val="14"/>
          <w:szCs w:val="14"/>
        </w:rPr>
        <w:t xml:space="preserve"> o celoživotnom vzdelávaní a o zmene a doplnení niektorých zákonov v znení zákona č. </w:t>
      </w:r>
      <w:hyperlink r:id="rId5" w:history="1">
        <w:r w:rsidRPr="003F37C7">
          <w:rPr>
            <w:rFonts w:ascii="Arial" w:hAnsi="Arial" w:cs="Arial"/>
            <w:strike/>
            <w:color w:val="000000"/>
            <w:sz w:val="14"/>
            <w:szCs w:val="14"/>
          </w:rPr>
          <w:t xml:space="preserve">315/2012 </w:t>
        </w:r>
        <w:proofErr w:type="spellStart"/>
        <w:r w:rsidRPr="003F37C7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3F37C7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3F37C7">
        <w:rPr>
          <w:rFonts w:ascii="Arial" w:hAnsi="Arial" w:cs="Arial"/>
          <w:color w:val="000000"/>
          <w:sz w:val="14"/>
          <w:szCs w:val="14"/>
        </w:rPr>
        <w:t xml:space="preserve"> </w:t>
      </w:r>
      <w:r w:rsidR="006F619B" w:rsidRPr="006F619B">
        <w:rPr>
          <w:rFonts w:ascii="Arial" w:hAnsi="Arial" w:cs="Arial"/>
          <w:color w:val="FF0000"/>
          <w:sz w:val="14"/>
          <w:szCs w:val="14"/>
        </w:rPr>
        <w:t>§ 7 zákona č. .../2024 Z. z. o vzdelávaní dospelých a o zmene a doplnení niektorých zákonov.</w:t>
      </w:r>
    </w:p>
    <w:p w:rsidR="005658C2" w:rsidRPr="003F37C7" w:rsidRDefault="003F3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F37C7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5658C2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3F37C7">
        <w:rPr>
          <w:rFonts w:ascii="Arial" w:hAnsi="Arial" w:cs="Arial"/>
          <w:color w:val="000000"/>
          <w:sz w:val="14"/>
          <w:szCs w:val="14"/>
        </w:rPr>
        <w:t xml:space="preserve">41a) </w:t>
      </w:r>
      <w:r w:rsidRPr="003F37C7">
        <w:rPr>
          <w:rFonts w:ascii="Arial" w:hAnsi="Arial" w:cs="Arial"/>
          <w:strike/>
          <w:color w:val="000000"/>
          <w:sz w:val="14"/>
          <w:szCs w:val="14"/>
        </w:rPr>
        <w:t xml:space="preserve">Zákon č. </w:t>
      </w:r>
      <w:hyperlink r:id="rId6" w:history="1">
        <w:r w:rsidRPr="003F37C7">
          <w:rPr>
            <w:rFonts w:ascii="Arial" w:hAnsi="Arial" w:cs="Arial"/>
            <w:strike/>
            <w:color w:val="000000"/>
            <w:sz w:val="14"/>
            <w:szCs w:val="14"/>
          </w:rPr>
          <w:t xml:space="preserve">568/2009 </w:t>
        </w:r>
        <w:proofErr w:type="spellStart"/>
        <w:r w:rsidRPr="003F37C7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3F37C7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3F37C7">
        <w:rPr>
          <w:rFonts w:ascii="Arial" w:hAnsi="Arial" w:cs="Arial"/>
          <w:strike/>
          <w:color w:val="000000"/>
          <w:sz w:val="14"/>
          <w:szCs w:val="14"/>
        </w:rPr>
        <w:t xml:space="preserve"> v znení neskorších predpisov.</w:t>
      </w:r>
      <w:r w:rsidRPr="003F37C7">
        <w:rPr>
          <w:rFonts w:ascii="Arial" w:hAnsi="Arial" w:cs="Arial"/>
          <w:color w:val="000000"/>
          <w:sz w:val="14"/>
          <w:szCs w:val="14"/>
        </w:rPr>
        <w:t xml:space="preserve"> </w:t>
      </w:r>
      <w:r w:rsidR="006F619B" w:rsidRPr="006F619B">
        <w:rPr>
          <w:rFonts w:ascii="Arial" w:hAnsi="Arial" w:cs="Arial"/>
          <w:color w:val="FF0000"/>
          <w:sz w:val="14"/>
          <w:szCs w:val="14"/>
        </w:rPr>
        <w:t>Zákon č. .../2024 Z. z.</w:t>
      </w:r>
    </w:p>
    <w:p w:rsidR="006F619B" w:rsidRPr="003F37C7" w:rsidRDefault="006F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</w:p>
    <w:p w:rsidR="006F619B" w:rsidRDefault="006F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6F619B">
        <w:rPr>
          <w:rFonts w:ascii="Arial" w:hAnsi="Arial" w:cs="Arial"/>
          <w:color w:val="FF0000"/>
          <w:sz w:val="14"/>
          <w:szCs w:val="14"/>
        </w:rPr>
        <w:t xml:space="preserve">41b) </w:t>
      </w:r>
      <w:r w:rsidR="0052563A" w:rsidRPr="0052563A">
        <w:rPr>
          <w:rFonts w:ascii="Arial" w:hAnsi="Arial" w:cs="Arial"/>
          <w:color w:val="FF0000"/>
          <w:sz w:val="14"/>
          <w:szCs w:val="14"/>
        </w:rPr>
        <w:t>§ 13 zákona č. .../2024 Z. z.</w:t>
      </w:r>
    </w:p>
    <w:p w:rsidR="0052563A" w:rsidRDefault="0052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</w:p>
    <w:p w:rsidR="0052563A" w:rsidRDefault="0052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52563A">
        <w:rPr>
          <w:rFonts w:ascii="Arial" w:hAnsi="Arial" w:cs="Arial"/>
          <w:color w:val="FF0000"/>
          <w:sz w:val="14"/>
          <w:szCs w:val="14"/>
        </w:rPr>
        <w:t>41c) § 7 ods. 1 zákona č. .../2024 Z. z.</w:t>
      </w:r>
    </w:p>
    <w:p w:rsidR="0052563A" w:rsidRDefault="0052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</w:p>
    <w:p w:rsidR="0052563A" w:rsidRDefault="0052563A" w:rsidP="0052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  <w:r w:rsidRPr="0052563A">
        <w:rPr>
          <w:rFonts w:ascii="Arial" w:hAnsi="Arial" w:cs="Arial"/>
          <w:color w:val="FF0000"/>
          <w:sz w:val="14"/>
          <w:szCs w:val="14"/>
        </w:rPr>
        <w:t xml:space="preserve">41d) </w:t>
      </w:r>
      <w:r w:rsidR="00311165" w:rsidRPr="00311165">
        <w:rPr>
          <w:rFonts w:ascii="Arial" w:hAnsi="Arial" w:cs="Arial"/>
          <w:color w:val="FF0000"/>
          <w:sz w:val="14"/>
          <w:szCs w:val="14"/>
        </w:rPr>
        <w:t>§ 20 ods. 2 zákona č. .../2024 Z. z.</w:t>
      </w:r>
    </w:p>
    <w:p w:rsidR="0052563A" w:rsidRPr="0052563A" w:rsidRDefault="0052563A" w:rsidP="00525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</w:p>
    <w:p w:rsidR="00311165" w:rsidRDefault="00311165" w:rsidP="00311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4"/>
          <w:szCs w:val="14"/>
        </w:rPr>
      </w:pPr>
      <w:r w:rsidRPr="00311165">
        <w:rPr>
          <w:rFonts w:ascii="Arial" w:hAnsi="Arial" w:cs="Arial"/>
          <w:color w:val="FF0000"/>
          <w:sz w:val="14"/>
          <w:szCs w:val="14"/>
        </w:rPr>
        <w:t>41e) § 20 ods. 5 zákona č. .../2024 Z. z.</w:t>
      </w:r>
    </w:p>
    <w:p w:rsidR="00311165" w:rsidRPr="00311165" w:rsidRDefault="00311165" w:rsidP="00311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4"/>
          <w:szCs w:val="14"/>
        </w:rPr>
      </w:pPr>
    </w:p>
    <w:p w:rsidR="005658C2" w:rsidRDefault="00311165" w:rsidP="00311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311165">
        <w:rPr>
          <w:rFonts w:ascii="Arial" w:hAnsi="Arial" w:cs="Arial"/>
          <w:color w:val="FF0000"/>
          <w:sz w:val="14"/>
          <w:szCs w:val="14"/>
        </w:rPr>
        <w:t>41f) § 25 ods. 10 zákona č. .../2024 Z. z.</w:t>
      </w:r>
      <w:r w:rsidR="003F37C7">
        <w:rPr>
          <w:rFonts w:ascii="Arial" w:hAnsi="Arial" w:cs="Arial"/>
          <w:sz w:val="14"/>
          <w:szCs w:val="14"/>
        </w:rPr>
        <w:t xml:space="preserve"> </w:t>
      </w:r>
    </w:p>
    <w:p w:rsidR="00127588" w:rsidRDefault="00127588" w:rsidP="00311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:rsidR="00127588" w:rsidRDefault="00127588" w:rsidP="00311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4"/>
          <w:szCs w:val="14"/>
        </w:rPr>
      </w:pPr>
      <w:r w:rsidRPr="00127588">
        <w:rPr>
          <w:rFonts w:ascii="Arial" w:hAnsi="Arial" w:cs="Arial"/>
          <w:color w:val="FF0000"/>
          <w:sz w:val="14"/>
          <w:szCs w:val="14"/>
        </w:rPr>
        <w:t>45c) § 9 ods. 1 a § 19 zákona č. .../2024 Z. z.</w:t>
      </w:r>
    </w:p>
    <w:p w:rsidR="00127588" w:rsidRDefault="00127588" w:rsidP="00311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4"/>
          <w:szCs w:val="14"/>
        </w:rPr>
      </w:pPr>
    </w:p>
    <w:p w:rsidR="00127588" w:rsidRPr="00127588" w:rsidRDefault="00127588" w:rsidP="00311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4"/>
          <w:szCs w:val="14"/>
        </w:rPr>
      </w:pPr>
      <w:r w:rsidRPr="00127588">
        <w:rPr>
          <w:rFonts w:ascii="Arial" w:hAnsi="Arial" w:cs="Arial"/>
          <w:color w:val="FF0000"/>
          <w:sz w:val="14"/>
          <w:szCs w:val="14"/>
        </w:rPr>
        <w:t>63aaa) Zákon č. .../2024 Z. z.</w:t>
      </w:r>
      <w:bookmarkStart w:id="0" w:name="_GoBack"/>
      <w:bookmarkEnd w:id="0"/>
    </w:p>
    <w:p w:rsidR="003F37C7" w:rsidRDefault="003F37C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3F37C7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7E4"/>
    <w:rsid w:val="00127588"/>
    <w:rsid w:val="00311165"/>
    <w:rsid w:val="003F37C7"/>
    <w:rsid w:val="0052563A"/>
    <w:rsid w:val="005658C2"/>
    <w:rsid w:val="006F619B"/>
    <w:rsid w:val="00E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DA891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72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2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3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46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13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6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34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6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1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10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496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9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28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9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9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1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76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14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69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568/2009%20Z.z.'&amp;ucin-k-dni='30.12.9999'" TargetMode="External"/><Relationship Id="rId5" Type="http://schemas.openxmlformats.org/officeDocument/2006/relationships/hyperlink" Target="aspi://module='ASPI'&amp;link='315/2012%20Z.z.'&amp;ucin-k-dni='30.12.9999'" TargetMode="External"/><Relationship Id="rId4" Type="http://schemas.openxmlformats.org/officeDocument/2006/relationships/hyperlink" Target="aspi://module='ASPI'&amp;link='568/2009%20Z.z.%252321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6</cp:revision>
  <dcterms:created xsi:type="dcterms:W3CDTF">2024-02-15T09:54:00Z</dcterms:created>
  <dcterms:modified xsi:type="dcterms:W3CDTF">2024-06-12T12:46:00Z</dcterms:modified>
</cp:coreProperties>
</file>