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D81E77">
        <w:rPr>
          <w:rFonts w:ascii="Arial" w:hAnsi="Arial" w:cs="Arial"/>
          <w:b/>
          <w:bCs/>
          <w:color w:val="000000"/>
          <w:sz w:val="21"/>
          <w:szCs w:val="21"/>
        </w:rPr>
        <w:t xml:space="preserve">157/2018 </w:t>
      </w:r>
      <w:proofErr w:type="spellStart"/>
      <w:r w:rsidRPr="00D81E77">
        <w:rPr>
          <w:rFonts w:ascii="Arial" w:hAnsi="Arial" w:cs="Arial"/>
          <w:b/>
          <w:bCs/>
          <w:color w:val="000000"/>
          <w:sz w:val="21"/>
          <w:szCs w:val="21"/>
        </w:rPr>
        <w:t>Z.z</w:t>
      </w:r>
      <w:proofErr w:type="spellEnd"/>
      <w:r w:rsidRPr="00D81E77"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D81E77">
        <w:rPr>
          <w:rFonts w:ascii="Arial" w:hAnsi="Arial" w:cs="Arial"/>
          <w:b/>
          <w:bCs/>
          <w:color w:val="000000"/>
          <w:sz w:val="21"/>
          <w:szCs w:val="21"/>
        </w:rPr>
        <w:t>ZÁKON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z 15. mája 2018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D81E77">
        <w:rPr>
          <w:rFonts w:ascii="Arial" w:hAnsi="Arial" w:cs="Arial"/>
          <w:b/>
          <w:bCs/>
          <w:color w:val="000000"/>
          <w:sz w:val="16"/>
          <w:szCs w:val="16"/>
        </w:rPr>
        <w:t>o metrológii a o zmene a doplnení niektorých zá</w:t>
      </w:r>
      <w:r w:rsidRPr="00D81E77">
        <w:rPr>
          <w:rFonts w:ascii="Arial" w:hAnsi="Arial" w:cs="Arial"/>
          <w:b/>
          <w:bCs/>
          <w:color w:val="000000"/>
          <w:sz w:val="16"/>
          <w:szCs w:val="16"/>
        </w:rPr>
        <w:t xml:space="preserve">konov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ab/>
        <w:t xml:space="preserve">Národná rada Slovenskej republiky sa uzniesla na tomto zákone: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81E77">
        <w:rPr>
          <w:rFonts w:ascii="Arial" w:hAnsi="Arial" w:cs="Arial"/>
          <w:color w:val="000000"/>
          <w:sz w:val="18"/>
          <w:szCs w:val="18"/>
        </w:rPr>
        <w:t>Čl.I</w:t>
      </w:r>
      <w:proofErr w:type="spellEnd"/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D81E77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§ </w:t>
      </w:r>
      <w:r w:rsidR="002F7025" w:rsidRPr="00D81E77">
        <w:rPr>
          <w:rFonts w:ascii="Arial" w:hAnsi="Arial" w:cs="Arial"/>
          <w:color w:val="000000"/>
          <w:sz w:val="16"/>
          <w:szCs w:val="16"/>
        </w:rPr>
        <w:t>1 až 18 bez zmeny.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>§ 2</w:t>
      </w:r>
      <w:r w:rsidR="002F7025" w:rsidRPr="00D81E77">
        <w:rPr>
          <w:rFonts w:ascii="Arial" w:hAnsi="Arial" w:cs="Arial"/>
          <w:color w:val="000000"/>
          <w:sz w:val="16"/>
          <w:szCs w:val="16"/>
        </w:rPr>
        <w:t>9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D81E77">
        <w:rPr>
          <w:rFonts w:ascii="Arial" w:hAnsi="Arial" w:cs="Arial"/>
          <w:b/>
          <w:bCs/>
          <w:color w:val="000000"/>
          <w:sz w:val="16"/>
          <w:szCs w:val="16"/>
        </w:rPr>
        <w:t xml:space="preserve">Spôsobilosť v oblasti metrológie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ab/>
        <w:t>(1) Spôsobilosť v oblasti metrológie preveruje ústav na náklady žiadateľa a osvedčuje ju vydaním dokladu o spôsobilosti v oblasti metrológie. Preverenie spôsobilosti v oblas</w:t>
      </w:r>
      <w:r w:rsidRPr="00D81E77">
        <w:rPr>
          <w:rFonts w:ascii="Arial" w:hAnsi="Arial" w:cs="Arial"/>
          <w:color w:val="000000"/>
          <w:sz w:val="16"/>
          <w:szCs w:val="16"/>
        </w:rPr>
        <w:t xml:space="preserve">ti metrológie sa vykoná skúškou preverenia spôsobilosti v oblasti metrológie na predmet činnosti a na daný druh určeného meradla, ktoré žiadateľ o preverenie spôsobilosti v oblasti metrológie požadoval preveriť a osvedčiť.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ab/>
        <w:t>(2) Ústav vykoná skúšku preve</w:t>
      </w:r>
      <w:r w:rsidRPr="00D81E77">
        <w:rPr>
          <w:rFonts w:ascii="Arial" w:hAnsi="Arial" w:cs="Arial"/>
          <w:color w:val="000000"/>
          <w:sz w:val="16"/>
          <w:szCs w:val="16"/>
        </w:rPr>
        <w:t xml:space="preserve">renia spôsobilosti v oblasti metrológie v lehote 60 dní odo dňa doručenia žiadosti o preverenie spôsobilosti v oblasti metrológie.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ab/>
        <w:t>(3) Ústav vydá doklad o spôsobilosti v oblasti metrológie najneskôr do 15 dní od úspešného preverenia spôsobilosti v obla</w:t>
      </w:r>
      <w:r w:rsidRPr="00D81E77">
        <w:rPr>
          <w:rFonts w:ascii="Arial" w:hAnsi="Arial" w:cs="Arial"/>
          <w:color w:val="000000"/>
          <w:sz w:val="16"/>
          <w:szCs w:val="16"/>
        </w:rPr>
        <w:t xml:space="preserve">sti metrológie, pričom v doklade o spôsobilosti v oblasti metrológie sa uvedie dátum úspešného preverenia spôsobilosti v oblasti metrológie.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ab/>
        <w:t>(4) Platnosť dokladu o spôsobilosti v oblasti metrológie je päť rokov od preverenia spôsobilosti v oblasti metr</w:t>
      </w:r>
      <w:r w:rsidRPr="00D81E77">
        <w:rPr>
          <w:rFonts w:ascii="Arial" w:hAnsi="Arial" w:cs="Arial"/>
          <w:color w:val="000000"/>
          <w:sz w:val="16"/>
          <w:szCs w:val="16"/>
        </w:rPr>
        <w:t xml:space="preserve">ológie, pričom v doklade o spôsobilosti v oblasti metrológie sa uvedie dátum úspešného preverenia spôsobilosti v oblasti metrológie.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ab/>
        <w:t xml:space="preserve">(5) Dokladom o spôsobilosti v oblasti metrológie je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>a) doklad o spôsobilosti v oblasti metrológie zodpovedného zá</w:t>
      </w:r>
      <w:r w:rsidRPr="00D81E77">
        <w:rPr>
          <w:rFonts w:ascii="Arial" w:hAnsi="Arial" w:cs="Arial"/>
          <w:color w:val="000000"/>
          <w:sz w:val="16"/>
          <w:szCs w:val="16"/>
        </w:rPr>
        <w:t xml:space="preserve">stupcu autorizovanej osoby,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b) doklad o spôsobilosti v oblasti metrológie fyzickej osoby, ktorá vykonáva overenie určeného meradla,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c) doklad o spôsobilosti v oblasti metrológie fyzickej osoby, ktorá vykonáva úradné meranie alebo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>d) doklad o spôso</w:t>
      </w:r>
      <w:r w:rsidRPr="00D81E77">
        <w:rPr>
          <w:rFonts w:ascii="Arial" w:hAnsi="Arial" w:cs="Arial"/>
          <w:color w:val="000000"/>
          <w:sz w:val="16"/>
          <w:szCs w:val="16"/>
        </w:rPr>
        <w:t xml:space="preserve">bilosti v oblasti metrológie zástupcu registrovanej osoby.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ab/>
        <w:t>(6) Ústav na základe písomnej žiadosti držiteľa dokladu o spôsobilosti v oblasti metrológie, podanej najneskôr 60 dní pred skončením platnosti dokladu o spôsobilosti v oblasti metrológie, predĺ</w:t>
      </w:r>
      <w:r w:rsidRPr="00D81E77">
        <w:rPr>
          <w:rFonts w:ascii="Arial" w:hAnsi="Arial" w:cs="Arial"/>
          <w:color w:val="000000"/>
          <w:sz w:val="16"/>
          <w:szCs w:val="16"/>
        </w:rPr>
        <w:t>ži platnosť dokladu o spôsobilosti v oblasti metrológie o 5 rokov po úspešnom vykonaní skúšky preverenia spôsobilosti v oblasti metrológie na ústave držiteľom dokladu o spôsobilosti v oblasti metrológie podľa odseku 5 písm. a) až c), alebo absolvovaní škol</w:t>
      </w:r>
      <w:r w:rsidRPr="00D81E77">
        <w:rPr>
          <w:rFonts w:ascii="Arial" w:hAnsi="Arial" w:cs="Arial"/>
          <w:color w:val="000000"/>
          <w:sz w:val="16"/>
          <w:szCs w:val="16"/>
        </w:rPr>
        <w:t xml:space="preserve">enia spôsobilosti v oblasti metrológie držiteľom dokladu o spôsobilosti v oblasti metrológie podľa odseku 5 písm. d) na ústave alebo u právnickej osoby poverenej úradom.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ab/>
        <w:t>(7) Úrad môže poveriť výkonom školenia spôsobilosti v oblasti metrológie právnickú</w:t>
      </w:r>
      <w:r w:rsidRPr="00D81E77">
        <w:rPr>
          <w:rFonts w:ascii="Arial" w:hAnsi="Arial" w:cs="Arial"/>
          <w:color w:val="000000"/>
          <w:sz w:val="16"/>
          <w:szCs w:val="16"/>
        </w:rPr>
        <w:t xml:space="preserve"> osobu, ktorá o to písomne požiada a preukáže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>a) vzdelávací program, v ktorom uvedie organizáciu, obsah a rozsah výučby teórie a praktických cvičení v súlade so školením spôsobilosti v oblasti metrológie zodpovedajúcim predmetu činnosti registrovanej os</w:t>
      </w:r>
      <w:r w:rsidRPr="00D81E77">
        <w:rPr>
          <w:rFonts w:ascii="Arial" w:hAnsi="Arial" w:cs="Arial"/>
          <w:color w:val="000000"/>
          <w:sz w:val="16"/>
          <w:szCs w:val="16"/>
        </w:rPr>
        <w:t xml:space="preserve">oby a zoznam učebných materiálov,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b) vzdelávacie programy na účely školenia spôsobilosti v oblasti metrológie akreditované podľa osobitného predpisu,27a)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>c) zoznam lektorov s odbornými predpokladmi, ktorí majú preukázanú lektorskú spôsobilosť osvedče</w:t>
      </w:r>
      <w:r w:rsidRPr="00D81E77">
        <w:rPr>
          <w:rFonts w:ascii="Arial" w:hAnsi="Arial" w:cs="Arial"/>
          <w:color w:val="000000"/>
          <w:sz w:val="16"/>
          <w:szCs w:val="16"/>
        </w:rPr>
        <w:t xml:space="preserve">ním o absolvovaní akreditovaného lektorského kurzu vydaným vzdelávacou inštitúciou </w:t>
      </w:r>
      <w:r w:rsidRPr="00D81E77">
        <w:rPr>
          <w:rFonts w:ascii="Arial" w:hAnsi="Arial" w:cs="Arial"/>
          <w:strike/>
          <w:color w:val="000000"/>
          <w:sz w:val="16"/>
          <w:szCs w:val="16"/>
        </w:rPr>
        <w:t>ďalšieho vzdelávania</w:t>
      </w:r>
      <w:r w:rsidRPr="00D81E77">
        <w:rPr>
          <w:rFonts w:ascii="Arial" w:hAnsi="Arial" w:cs="Arial"/>
          <w:color w:val="000000"/>
          <w:sz w:val="16"/>
          <w:szCs w:val="16"/>
        </w:rPr>
        <w:t xml:space="preserve"> podľa osobitného predpisu</w:t>
      </w:r>
      <w:r w:rsidRPr="00D81E77">
        <w:rPr>
          <w:rFonts w:ascii="Arial" w:hAnsi="Arial" w:cs="Arial"/>
          <w:color w:val="000000"/>
          <w:sz w:val="16"/>
          <w:szCs w:val="16"/>
          <w:vertAlign w:val="superscript"/>
        </w:rPr>
        <w:t>27a)</w:t>
      </w:r>
      <w:r w:rsidRPr="00D81E77">
        <w:rPr>
          <w:rFonts w:ascii="Arial" w:hAnsi="Arial" w:cs="Arial"/>
          <w:color w:val="000000"/>
          <w:sz w:val="16"/>
          <w:szCs w:val="16"/>
        </w:rPr>
        <w:t xml:space="preserve"> alebo iným dokladom o absolvovaní pedagogického štúdia,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>d) vlastnícke právo alebo užívacie právo k priestoru na praktic</w:t>
      </w:r>
      <w:r w:rsidRPr="00D81E77">
        <w:rPr>
          <w:rFonts w:ascii="Arial" w:hAnsi="Arial" w:cs="Arial"/>
          <w:color w:val="000000"/>
          <w:sz w:val="16"/>
          <w:szCs w:val="16"/>
        </w:rPr>
        <w:t xml:space="preserve">ké cvičenie, ktorý zo stavebno-technického hľadiska a z hľadiska vybavenia vyhovuje výučbe a praktickému cvičeniu,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e) kontrolný systém sledovania výučby a praktického cvičenia.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ab/>
        <w:t>(8) Úrad odníme poverenie právnickej osobe poverenej úradom podľa odseku</w:t>
      </w:r>
      <w:r w:rsidRPr="00D81E77">
        <w:rPr>
          <w:rFonts w:ascii="Arial" w:hAnsi="Arial" w:cs="Arial"/>
          <w:color w:val="000000"/>
          <w:sz w:val="16"/>
          <w:szCs w:val="16"/>
        </w:rPr>
        <w:t xml:space="preserve"> 7, ak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a) zistí, že nespĺňa požiadavky uvedené v poverení, na základe ktorých bolo vydané,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lastRenderedPageBreak/>
        <w:t xml:space="preserve">b) získala poverenie na základe nepravdivých údajov úmyselne uvedených v žiadosti,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c) písomne požiada o odňatie poverenia,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>d) napriek písomné</w:t>
      </w:r>
      <w:r w:rsidRPr="00D81E77">
        <w:rPr>
          <w:rFonts w:ascii="Arial" w:hAnsi="Arial" w:cs="Arial"/>
          <w:color w:val="000000"/>
          <w:sz w:val="16"/>
          <w:szCs w:val="16"/>
        </w:rPr>
        <w:t xml:space="preserve">mu upozorneniu vykonáva školenie v rozpore s týmto zákonom, alebo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e) nevykoná školenie počas 12 po sebe nasledujúcich kalendárnych mesiacov.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ab/>
        <w:t>(9) Podrobnosti o skúške preverenia spôsobilosti v oblasti metrológie a školení spôsobilosti v oblasti metro</w:t>
      </w:r>
      <w:r w:rsidRPr="00D81E77">
        <w:rPr>
          <w:rFonts w:ascii="Arial" w:hAnsi="Arial" w:cs="Arial"/>
          <w:color w:val="000000"/>
          <w:sz w:val="16"/>
          <w:szCs w:val="16"/>
        </w:rPr>
        <w:t xml:space="preserve">lógie, náležitosti žiadosti o absolvovanie školenia, žiadosti o vykonanie skúšky, požiadavky na vydanie a odňatie poverenia na výkon školenia v oblasti metrológie upraví úrad v metodickom postupe o spôsobilosti v oblasti metrológie.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§ 30 </w:t>
      </w:r>
      <w:hyperlink r:id="rId4" w:history="1">
        <w:r w:rsidR="002F7025" w:rsidRPr="00D81E77">
          <w:rPr>
            <w:rFonts w:ascii="Arial" w:hAnsi="Arial" w:cs="Arial"/>
            <w:color w:val="000000"/>
            <w:sz w:val="16"/>
            <w:szCs w:val="16"/>
          </w:rPr>
          <w:t>až</w:t>
        </w:r>
      </w:hyperlink>
      <w:r w:rsidR="002F7025" w:rsidRPr="00D81E77">
        <w:rPr>
          <w:rFonts w:ascii="Arial" w:hAnsi="Arial" w:cs="Arial"/>
          <w:color w:val="000000"/>
          <w:sz w:val="16"/>
          <w:szCs w:val="16"/>
        </w:rPr>
        <w:t xml:space="preserve"> 63 bez zmeny.</w:t>
      </w: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>____________________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1E7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</w:p>
    <w:p w:rsidR="00000000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D81E77">
        <w:rPr>
          <w:rFonts w:ascii="Arial" w:hAnsi="Arial" w:cs="Arial"/>
          <w:color w:val="000000"/>
          <w:sz w:val="14"/>
          <w:szCs w:val="14"/>
        </w:rPr>
        <w:t xml:space="preserve">27a) </w:t>
      </w:r>
      <w:r w:rsidRPr="00D81E77">
        <w:rPr>
          <w:rFonts w:ascii="Arial" w:hAnsi="Arial" w:cs="Arial"/>
          <w:strike/>
          <w:color w:val="000000"/>
          <w:sz w:val="14"/>
          <w:szCs w:val="14"/>
        </w:rPr>
        <w:t xml:space="preserve">Zákon č. </w:t>
      </w:r>
      <w:hyperlink r:id="rId5" w:history="1">
        <w:r w:rsidRPr="00D81E77">
          <w:rPr>
            <w:rFonts w:ascii="Arial" w:hAnsi="Arial" w:cs="Arial"/>
            <w:strike/>
            <w:color w:val="000000"/>
            <w:sz w:val="14"/>
            <w:szCs w:val="14"/>
          </w:rPr>
          <w:t xml:space="preserve">568/2009 </w:t>
        </w:r>
        <w:proofErr w:type="spellStart"/>
        <w:r w:rsidRPr="00D81E77">
          <w:rPr>
            <w:rFonts w:ascii="Arial" w:hAnsi="Arial" w:cs="Arial"/>
            <w:strike/>
            <w:color w:val="000000"/>
            <w:sz w:val="14"/>
            <w:szCs w:val="14"/>
          </w:rPr>
          <w:t>Z.z</w:t>
        </w:r>
        <w:proofErr w:type="spellEnd"/>
        <w:r w:rsidRPr="00D81E77">
          <w:rPr>
            <w:rFonts w:ascii="Arial" w:hAnsi="Arial" w:cs="Arial"/>
            <w:strike/>
            <w:color w:val="000000"/>
            <w:sz w:val="14"/>
            <w:szCs w:val="14"/>
          </w:rPr>
          <w:t>.</w:t>
        </w:r>
      </w:hyperlink>
      <w:r w:rsidRPr="00D81E77">
        <w:rPr>
          <w:rFonts w:ascii="Arial" w:hAnsi="Arial" w:cs="Arial"/>
          <w:strike/>
          <w:color w:val="000000"/>
          <w:sz w:val="14"/>
          <w:szCs w:val="14"/>
        </w:rPr>
        <w:t xml:space="preserve"> o celoživotnom vzdelávaní a o zmene a doplnení niektorých zákon</w:t>
      </w:r>
      <w:r w:rsidRPr="00D81E77">
        <w:rPr>
          <w:rFonts w:ascii="Arial" w:hAnsi="Arial" w:cs="Arial"/>
          <w:strike/>
          <w:color w:val="000000"/>
          <w:sz w:val="14"/>
          <w:szCs w:val="14"/>
        </w:rPr>
        <w:t>ov v znení neskorších predpisov.</w:t>
      </w:r>
      <w:r w:rsidRPr="00D81E77">
        <w:rPr>
          <w:rFonts w:ascii="Arial" w:hAnsi="Arial" w:cs="Arial"/>
          <w:color w:val="000000"/>
          <w:sz w:val="14"/>
          <w:szCs w:val="14"/>
        </w:rPr>
        <w:t xml:space="preserve"> </w:t>
      </w:r>
      <w:r w:rsidR="002F7025" w:rsidRPr="002F7025">
        <w:rPr>
          <w:rFonts w:ascii="Arial" w:hAnsi="Arial" w:cs="Arial"/>
          <w:color w:val="FF0000"/>
          <w:sz w:val="14"/>
          <w:szCs w:val="14"/>
        </w:rPr>
        <w:t>§ 4 ods. 1 písm. b) a c) zákona č. .../2024 Z. z. o vzdelávaní dospelých a o zmene a doplnení niektor</w:t>
      </w:r>
      <w:bookmarkStart w:id="0" w:name="_GoBack"/>
      <w:bookmarkEnd w:id="0"/>
      <w:r w:rsidR="002F7025" w:rsidRPr="002F7025">
        <w:rPr>
          <w:rFonts w:ascii="Arial" w:hAnsi="Arial" w:cs="Arial"/>
          <w:color w:val="FF0000"/>
          <w:sz w:val="14"/>
          <w:szCs w:val="14"/>
        </w:rPr>
        <w:t>ých zákonov.</w:t>
      </w:r>
    </w:p>
    <w:p w:rsidR="00D81E77" w:rsidRPr="00D81E77" w:rsidRDefault="00D81E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D81E77">
        <w:rPr>
          <w:rFonts w:ascii="Arial" w:hAnsi="Arial" w:cs="Arial"/>
          <w:color w:val="000000"/>
          <w:sz w:val="14"/>
          <w:szCs w:val="14"/>
        </w:rPr>
        <w:t xml:space="preserve"> </w:t>
      </w:r>
    </w:p>
    <w:sectPr w:rsidR="00D81E77" w:rsidRPr="00D81E77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439B"/>
    <w:rsid w:val="002F7025"/>
    <w:rsid w:val="00C6439B"/>
    <w:rsid w:val="00D8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23B84"/>
  <w14:defaultImageDpi w14:val="0"/>
  <w15:docId w15:val="{203467AB-4FF2-4891-B217-F2D3AB5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spi://module='ASPI'&amp;link='568/2009%20Z.z.'&amp;ucin-k-dni='30.12.9999'" TargetMode="External"/><Relationship Id="rId4" Type="http://schemas.openxmlformats.org/officeDocument/2006/relationships/hyperlink" Target="aspi://module='LIT'&amp;link='LIT246960SK%252330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Kasenčák René</cp:lastModifiedBy>
  <cp:revision>3</cp:revision>
  <dcterms:created xsi:type="dcterms:W3CDTF">2024-02-15T11:28:00Z</dcterms:created>
  <dcterms:modified xsi:type="dcterms:W3CDTF">2024-02-15T11:31:00Z</dcterms:modified>
</cp:coreProperties>
</file>