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24B2A" w14:textId="77777777" w:rsidR="00317EA4" w:rsidRPr="00184FDF" w:rsidRDefault="00317EA4" w:rsidP="00184FDF">
      <w:pPr>
        <w:spacing w:after="0"/>
        <w:jc w:val="both"/>
        <w:rPr>
          <w:rFonts w:ascii="Arial Narrow" w:hAnsi="Arial Narrow" w:cs="Times New Roman"/>
          <w:lang w:val="sk-SK"/>
        </w:rPr>
      </w:pPr>
    </w:p>
    <w:p w14:paraId="284A5377" w14:textId="77777777" w:rsidR="00317EA4" w:rsidRPr="00CF0AAC" w:rsidRDefault="00317EA4" w:rsidP="00184FDF">
      <w:pPr>
        <w:spacing w:after="0"/>
        <w:jc w:val="center"/>
        <w:rPr>
          <w:rFonts w:ascii="Arial Narrow" w:hAnsi="Arial Narrow" w:cs="Times New Roman"/>
          <w:color w:val="000000" w:themeColor="text1"/>
          <w:lang w:val="sk-SK"/>
        </w:rPr>
      </w:pPr>
      <w:r w:rsidRPr="00CF0AAC">
        <w:rPr>
          <w:rFonts w:ascii="Arial Narrow" w:hAnsi="Arial Narrow" w:cs="Times New Roman"/>
          <w:color w:val="000000" w:themeColor="text1"/>
          <w:lang w:val="sk-SK"/>
        </w:rPr>
        <w:t>Návrh</w:t>
      </w:r>
    </w:p>
    <w:p w14:paraId="4670C177" w14:textId="77777777" w:rsidR="00317EA4" w:rsidRPr="00CF0AAC" w:rsidRDefault="00317EA4" w:rsidP="00184FDF">
      <w:pPr>
        <w:spacing w:after="0"/>
        <w:jc w:val="center"/>
        <w:rPr>
          <w:rFonts w:ascii="Arial Narrow" w:hAnsi="Arial Narrow" w:cs="Times New Roman"/>
          <w:lang w:val="sk-SK"/>
        </w:rPr>
      </w:pPr>
    </w:p>
    <w:p w14:paraId="6EBAC5C6" w14:textId="77777777" w:rsidR="00317EA4" w:rsidRPr="00CF0AAC" w:rsidRDefault="00317EA4" w:rsidP="00184FDF">
      <w:pPr>
        <w:spacing w:after="0"/>
        <w:jc w:val="center"/>
        <w:rPr>
          <w:rFonts w:ascii="Arial Narrow" w:hAnsi="Arial Narrow" w:cs="Times New Roman"/>
          <w:b/>
          <w:color w:val="000000" w:themeColor="text1"/>
          <w:lang w:val="sk-SK"/>
        </w:rPr>
      </w:pPr>
      <w:r w:rsidRPr="00CF0AAC">
        <w:rPr>
          <w:rFonts w:ascii="Arial Narrow" w:hAnsi="Arial Narrow" w:cs="Times New Roman"/>
          <w:b/>
          <w:color w:val="000000" w:themeColor="text1"/>
          <w:lang w:val="sk-SK"/>
        </w:rPr>
        <w:t>ZÁKON</w:t>
      </w:r>
    </w:p>
    <w:p w14:paraId="0E422B14" w14:textId="77777777" w:rsidR="00317EA4" w:rsidRPr="00CF0AAC" w:rsidRDefault="00317EA4" w:rsidP="00184FDF">
      <w:pPr>
        <w:spacing w:after="0"/>
        <w:jc w:val="center"/>
        <w:rPr>
          <w:rFonts w:ascii="Arial Narrow" w:hAnsi="Arial Narrow" w:cs="Times New Roman"/>
          <w:lang w:val="sk-SK"/>
        </w:rPr>
      </w:pPr>
    </w:p>
    <w:p w14:paraId="1B7B5258" w14:textId="77777777" w:rsidR="00317EA4" w:rsidRPr="00CF0AAC" w:rsidRDefault="00EF593E" w:rsidP="00184FDF">
      <w:pPr>
        <w:spacing w:after="0"/>
        <w:jc w:val="center"/>
        <w:rPr>
          <w:rFonts w:ascii="Arial Narrow" w:hAnsi="Arial Narrow" w:cs="Times New Roman"/>
          <w:color w:val="000000" w:themeColor="text1"/>
          <w:lang w:val="sk-SK"/>
        </w:rPr>
      </w:pPr>
      <w:r w:rsidRPr="00CF0AAC">
        <w:rPr>
          <w:rFonts w:ascii="Arial Narrow" w:hAnsi="Arial Narrow" w:cs="Times New Roman"/>
          <w:color w:val="000000" w:themeColor="text1"/>
          <w:lang w:val="sk-SK"/>
        </w:rPr>
        <w:t>z ............. 2024</w:t>
      </w:r>
      <w:r w:rsidR="00317EA4" w:rsidRPr="00CF0AAC">
        <w:rPr>
          <w:rFonts w:ascii="Arial Narrow" w:hAnsi="Arial Narrow" w:cs="Times New Roman"/>
          <w:color w:val="000000" w:themeColor="text1"/>
          <w:lang w:val="sk-SK"/>
        </w:rPr>
        <w:t>,</w:t>
      </w:r>
    </w:p>
    <w:p w14:paraId="6512B6A9" w14:textId="77777777" w:rsidR="00317EA4" w:rsidRPr="00CF0AAC" w:rsidRDefault="00317EA4" w:rsidP="00184FDF">
      <w:pPr>
        <w:spacing w:after="0"/>
        <w:jc w:val="center"/>
        <w:rPr>
          <w:rFonts w:ascii="Arial Narrow" w:hAnsi="Arial Narrow" w:cs="Times New Roman"/>
          <w:lang w:val="sk-SK"/>
        </w:rPr>
      </w:pPr>
    </w:p>
    <w:p w14:paraId="19F6502E" w14:textId="77777777" w:rsidR="00317EA4" w:rsidRPr="00CF0AAC" w:rsidRDefault="00317EA4" w:rsidP="00184FDF">
      <w:pPr>
        <w:spacing w:after="0"/>
        <w:jc w:val="center"/>
        <w:rPr>
          <w:rFonts w:ascii="Arial Narrow" w:hAnsi="Arial Narrow" w:cs="Times New Roman"/>
          <w:b/>
          <w:color w:val="000000" w:themeColor="text1"/>
          <w:lang w:val="sk-SK"/>
        </w:rPr>
      </w:pPr>
      <w:r w:rsidRPr="00CF0AAC">
        <w:rPr>
          <w:rFonts w:ascii="Arial Narrow" w:hAnsi="Arial Narrow" w:cs="Times New Roman"/>
          <w:b/>
          <w:color w:val="000000" w:themeColor="text1"/>
          <w:lang w:val="sk-SK"/>
        </w:rPr>
        <w:t>ktor</w:t>
      </w:r>
      <w:r w:rsidR="00EF593E" w:rsidRPr="00CF0AAC">
        <w:rPr>
          <w:rFonts w:ascii="Arial Narrow" w:hAnsi="Arial Narrow" w:cs="Times New Roman"/>
          <w:b/>
          <w:color w:val="000000" w:themeColor="text1"/>
          <w:lang w:val="sk-SK"/>
        </w:rPr>
        <w:t>ým sa mení a dopĺňa zákon č. 747/200</w:t>
      </w:r>
      <w:r w:rsidRPr="00CF0AAC">
        <w:rPr>
          <w:rFonts w:ascii="Arial Narrow" w:hAnsi="Arial Narrow" w:cs="Times New Roman"/>
          <w:b/>
          <w:color w:val="000000" w:themeColor="text1"/>
          <w:lang w:val="sk-SK"/>
        </w:rPr>
        <w:t>4  Z. z. o</w:t>
      </w:r>
      <w:r w:rsidR="00EF593E" w:rsidRPr="00CF0AAC">
        <w:rPr>
          <w:rFonts w:ascii="Arial Narrow" w:hAnsi="Arial Narrow" w:cs="Times New Roman"/>
          <w:b/>
          <w:color w:val="000000" w:themeColor="text1"/>
          <w:lang w:val="sk-SK"/>
        </w:rPr>
        <w:t> dohľade nad finančným trhom</w:t>
      </w:r>
      <w:r w:rsidRPr="00CF0AAC">
        <w:rPr>
          <w:rFonts w:ascii="Arial Narrow" w:hAnsi="Arial Narrow" w:cs="Times New Roman"/>
          <w:b/>
          <w:color w:val="000000" w:themeColor="text1"/>
          <w:lang w:val="sk-SK"/>
        </w:rPr>
        <w:t xml:space="preserve"> a o zmene a doplnení niektorých zákonov v znení neskorších predpisov </w:t>
      </w:r>
      <w:r w:rsidR="00035373" w:rsidRPr="00CF0AAC">
        <w:rPr>
          <w:rFonts w:ascii="Arial Narrow" w:hAnsi="Arial Narrow" w:cs="Times New Roman"/>
          <w:b/>
          <w:color w:val="000000" w:themeColor="text1"/>
          <w:lang w:val="sk-SK"/>
        </w:rPr>
        <w:t xml:space="preserve">a ktorým sa </w:t>
      </w:r>
      <w:r w:rsidR="00EF593E" w:rsidRPr="00CF0AAC">
        <w:rPr>
          <w:rFonts w:ascii="Arial Narrow" w:hAnsi="Arial Narrow" w:cs="Times New Roman"/>
          <w:b/>
          <w:color w:val="000000" w:themeColor="text1"/>
          <w:lang w:val="sk-SK"/>
        </w:rPr>
        <w:t>menia a dopĺňajú niektoré zákony</w:t>
      </w:r>
    </w:p>
    <w:p w14:paraId="196EC5F0" w14:textId="77777777" w:rsidR="00317EA4" w:rsidRPr="00CF0AAC" w:rsidRDefault="00317EA4" w:rsidP="00184FDF">
      <w:pPr>
        <w:spacing w:after="0"/>
        <w:jc w:val="both"/>
        <w:rPr>
          <w:rFonts w:ascii="Arial Narrow" w:hAnsi="Arial Narrow" w:cs="Times New Roman"/>
          <w:lang w:val="sk-SK"/>
        </w:rPr>
      </w:pPr>
    </w:p>
    <w:p w14:paraId="49AC37C4" w14:textId="77777777" w:rsidR="00317EA4" w:rsidRPr="00CF0AAC" w:rsidRDefault="00317EA4" w:rsidP="00184FDF">
      <w:pPr>
        <w:spacing w:after="0"/>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Národná rada Slovenskej republiky sa uzniesla na tomto zákone:</w:t>
      </w:r>
    </w:p>
    <w:p w14:paraId="6EE44127" w14:textId="77777777" w:rsidR="007E128A" w:rsidRPr="00CF0AAC" w:rsidRDefault="007E128A" w:rsidP="00184FDF">
      <w:pPr>
        <w:spacing w:after="0"/>
        <w:jc w:val="both"/>
        <w:rPr>
          <w:rFonts w:ascii="Arial Narrow" w:hAnsi="Arial Narrow" w:cs="Times New Roman"/>
          <w:lang w:val="sk-SK"/>
        </w:rPr>
      </w:pPr>
    </w:p>
    <w:p w14:paraId="45A46509" w14:textId="77777777" w:rsidR="007E128A" w:rsidRPr="00CF0AAC" w:rsidRDefault="007E128A" w:rsidP="00184FDF">
      <w:pPr>
        <w:spacing w:after="0"/>
        <w:ind w:left="3540" w:firstLine="708"/>
        <w:jc w:val="both"/>
        <w:rPr>
          <w:rFonts w:ascii="Arial Narrow" w:hAnsi="Arial Narrow" w:cs="Times New Roman"/>
          <w:b/>
          <w:color w:val="000000" w:themeColor="text1"/>
          <w:lang w:val="sk-SK"/>
        </w:rPr>
      </w:pPr>
      <w:r w:rsidRPr="00CF0AAC">
        <w:rPr>
          <w:rFonts w:ascii="Arial Narrow" w:hAnsi="Arial Narrow" w:cs="Times New Roman"/>
          <w:b/>
          <w:color w:val="000000" w:themeColor="text1"/>
          <w:lang w:val="sk-SK"/>
        </w:rPr>
        <w:t>Čl. I</w:t>
      </w:r>
    </w:p>
    <w:p w14:paraId="4EC4EB73" w14:textId="77777777" w:rsidR="00FD51B1" w:rsidRPr="00CF0AAC" w:rsidRDefault="00EF593E" w:rsidP="00184FDF">
      <w:pPr>
        <w:spacing w:after="0"/>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Zákon č. 747/2004</w:t>
      </w:r>
      <w:r w:rsidR="007E128A" w:rsidRPr="00CF0AAC">
        <w:rPr>
          <w:rFonts w:ascii="Arial Narrow" w:hAnsi="Arial Narrow" w:cs="Times New Roman"/>
          <w:color w:val="000000" w:themeColor="text1"/>
          <w:lang w:val="sk-SK"/>
        </w:rPr>
        <w:t xml:space="preserve"> Z. z. o</w:t>
      </w:r>
      <w:r w:rsidRPr="00CF0AAC">
        <w:rPr>
          <w:rFonts w:ascii="Arial Narrow" w:hAnsi="Arial Narrow" w:cs="Times New Roman"/>
          <w:color w:val="000000" w:themeColor="text1"/>
          <w:lang w:val="sk-SK"/>
        </w:rPr>
        <w:t> dohľade nad finančným trhom</w:t>
      </w:r>
      <w:r w:rsidR="007E128A" w:rsidRPr="00CF0AAC">
        <w:rPr>
          <w:rFonts w:ascii="Arial Narrow" w:hAnsi="Arial Narrow" w:cs="Times New Roman"/>
          <w:color w:val="000000" w:themeColor="text1"/>
          <w:lang w:val="sk-SK"/>
        </w:rPr>
        <w:t xml:space="preserve"> a o zmene a doplnení niektorých zákonov </w:t>
      </w:r>
      <w:r w:rsidRPr="00CF0AAC">
        <w:rPr>
          <w:rFonts w:ascii="Arial Narrow" w:hAnsi="Arial Narrow" w:cs="Times New Roman"/>
          <w:color w:val="000000" w:themeColor="text1"/>
          <w:lang w:val="sk-SK"/>
        </w:rPr>
        <w:t xml:space="preserve">v znení zákona č. 340/2005 Z. z., zákona č. 519/2005 Z. z., zákona č. 214/2006 Z. z., zákona č. 644/2006 Z. z., zákona č. 659/2007 Z. z., </w:t>
      </w:r>
      <w:r w:rsidR="001709F1" w:rsidRPr="00CF0AAC">
        <w:rPr>
          <w:rFonts w:ascii="Arial Narrow" w:hAnsi="Arial Narrow" w:cs="Times New Roman"/>
          <w:color w:val="000000" w:themeColor="text1"/>
          <w:lang w:val="sk-SK"/>
        </w:rPr>
        <w:t xml:space="preserve">zákona </w:t>
      </w:r>
      <w:r w:rsidRPr="00CF0AAC">
        <w:rPr>
          <w:rFonts w:ascii="Arial Narrow" w:hAnsi="Arial Narrow" w:cs="Times New Roman"/>
          <w:color w:val="000000" w:themeColor="text1"/>
          <w:lang w:val="sk-SK"/>
        </w:rPr>
        <w:t xml:space="preserve"> č. 552/2008 Z. z., </w:t>
      </w:r>
      <w:r w:rsidR="002F1299">
        <w:rPr>
          <w:rFonts w:ascii="Arial Narrow" w:hAnsi="Arial Narrow" w:cs="Times New Roman"/>
          <w:color w:val="000000" w:themeColor="text1"/>
          <w:lang w:val="sk-SK"/>
        </w:rPr>
        <w:t xml:space="preserve">zákona č. 186/2009 Z. z., </w:t>
      </w:r>
      <w:r w:rsidRPr="00CF0AAC">
        <w:rPr>
          <w:rFonts w:ascii="Arial Narrow" w:hAnsi="Arial Narrow" w:cs="Times New Roman"/>
          <w:color w:val="000000" w:themeColor="text1"/>
          <w:lang w:val="sk-SK"/>
        </w:rPr>
        <w:t xml:space="preserve">zákona č. 276/2009 Z. z., zákona č. 492/2009 Z. z., zákona č. 129/2010 Z. z., </w:t>
      </w:r>
      <w:r w:rsidR="00D42259" w:rsidRPr="00CF0AAC">
        <w:rPr>
          <w:rFonts w:ascii="Arial Narrow" w:hAnsi="Arial Narrow" w:cs="Times New Roman"/>
          <w:color w:val="000000" w:themeColor="text1"/>
          <w:lang w:val="sk-SK"/>
        </w:rPr>
        <w:t xml:space="preserve">zákona č. </w:t>
      </w:r>
      <w:r w:rsidR="002F1299">
        <w:rPr>
          <w:rFonts w:ascii="Arial Narrow" w:hAnsi="Arial Narrow" w:cs="Times New Roman"/>
          <w:color w:val="000000" w:themeColor="text1"/>
          <w:lang w:val="sk-SK"/>
        </w:rPr>
        <w:t>394/2011</w:t>
      </w:r>
      <w:r w:rsidR="008D4AAE" w:rsidRPr="00CF0AAC">
        <w:rPr>
          <w:rFonts w:ascii="Arial Narrow" w:hAnsi="Arial Narrow" w:cs="Times New Roman"/>
          <w:color w:val="000000" w:themeColor="text1"/>
          <w:lang w:val="sk-SK"/>
        </w:rPr>
        <w:t xml:space="preserve"> Z. z., </w:t>
      </w:r>
      <w:r w:rsidR="002F1299">
        <w:rPr>
          <w:rFonts w:ascii="Arial Narrow" w:hAnsi="Arial Narrow" w:cs="Times New Roman"/>
          <w:color w:val="000000" w:themeColor="text1"/>
          <w:lang w:val="sk-SK"/>
        </w:rPr>
        <w:t>zákona č. 547/2011 Z. z., zákona  č. 132</w:t>
      </w:r>
      <w:r w:rsidRPr="00CF0AAC">
        <w:rPr>
          <w:rFonts w:ascii="Arial Narrow" w:hAnsi="Arial Narrow" w:cs="Times New Roman"/>
          <w:color w:val="000000" w:themeColor="text1"/>
          <w:lang w:val="sk-SK"/>
        </w:rPr>
        <w:t>/20</w:t>
      </w:r>
      <w:r w:rsidR="002F1299">
        <w:rPr>
          <w:rFonts w:ascii="Arial Narrow" w:hAnsi="Arial Narrow" w:cs="Times New Roman"/>
          <w:color w:val="000000" w:themeColor="text1"/>
          <w:lang w:val="sk-SK"/>
        </w:rPr>
        <w:t>13</w:t>
      </w:r>
      <w:r w:rsidR="00FD51B1" w:rsidRPr="00CF0AAC">
        <w:rPr>
          <w:rFonts w:ascii="Arial Narrow" w:hAnsi="Arial Narrow" w:cs="Times New Roman"/>
          <w:color w:val="000000" w:themeColor="text1"/>
          <w:lang w:val="sk-SK"/>
        </w:rPr>
        <w:t xml:space="preserve"> Z. z., zákona </w:t>
      </w:r>
      <w:r w:rsidR="002F1299">
        <w:rPr>
          <w:rFonts w:ascii="Arial Narrow" w:hAnsi="Arial Narrow" w:cs="Times New Roman"/>
          <w:color w:val="000000" w:themeColor="text1"/>
          <w:lang w:val="sk-SK"/>
        </w:rPr>
        <w:t>č. 352/2013</w:t>
      </w:r>
      <w:r w:rsidRPr="00CF0AAC">
        <w:rPr>
          <w:rFonts w:ascii="Arial Narrow" w:hAnsi="Arial Narrow" w:cs="Times New Roman"/>
          <w:color w:val="000000" w:themeColor="text1"/>
          <w:lang w:val="sk-SK"/>
        </w:rPr>
        <w:t xml:space="preserve"> Z. </w:t>
      </w:r>
      <w:r w:rsidR="002F1299">
        <w:rPr>
          <w:rFonts w:ascii="Arial Narrow" w:hAnsi="Arial Narrow" w:cs="Times New Roman"/>
          <w:color w:val="000000" w:themeColor="text1"/>
          <w:lang w:val="sk-SK"/>
        </w:rPr>
        <w:t>z., zákona č. 213/2014 Z. z., zákona č. 373/2014 Z. z., zákona č. 374/2014 Z. z., zákona č. 90/2016 Z. z., zákona č. 292/2016 Z. z., zákona č. 237/2017</w:t>
      </w:r>
      <w:r w:rsidR="001709F1" w:rsidRPr="00CF0AAC">
        <w:rPr>
          <w:rFonts w:ascii="Arial Narrow" w:hAnsi="Arial Narrow" w:cs="Times New Roman"/>
          <w:color w:val="000000" w:themeColor="text1"/>
          <w:lang w:val="sk-SK"/>
        </w:rPr>
        <w:t xml:space="preserve"> Z. z., zákona</w:t>
      </w:r>
      <w:r w:rsidR="002F1299">
        <w:rPr>
          <w:rFonts w:ascii="Arial Narrow" w:hAnsi="Arial Narrow" w:cs="Times New Roman"/>
          <w:color w:val="000000" w:themeColor="text1"/>
          <w:lang w:val="sk-SK"/>
        </w:rPr>
        <w:t xml:space="preserve"> č. 27</w:t>
      </w:r>
      <w:r w:rsidR="00BC3640">
        <w:rPr>
          <w:rFonts w:ascii="Arial Narrow" w:hAnsi="Arial Narrow" w:cs="Times New Roman"/>
          <w:color w:val="000000" w:themeColor="text1"/>
          <w:lang w:val="sk-SK"/>
        </w:rPr>
        <w:t>9</w:t>
      </w:r>
      <w:r w:rsidR="002F1299">
        <w:rPr>
          <w:rFonts w:ascii="Arial Narrow" w:hAnsi="Arial Narrow" w:cs="Times New Roman"/>
          <w:color w:val="000000" w:themeColor="text1"/>
          <w:lang w:val="sk-SK"/>
        </w:rPr>
        <w:t>/2017 Z. z., zákona č. 214/2018 Z. z., zákona č. 373/2018 Z. z., zákona č. 209/2021</w:t>
      </w:r>
      <w:r w:rsidRPr="00CF0AAC">
        <w:rPr>
          <w:rFonts w:ascii="Arial Narrow" w:hAnsi="Arial Narrow" w:cs="Times New Roman"/>
          <w:color w:val="000000" w:themeColor="text1"/>
          <w:lang w:val="sk-SK"/>
        </w:rPr>
        <w:t xml:space="preserve"> </w:t>
      </w:r>
      <w:r w:rsidR="002F1299">
        <w:rPr>
          <w:rFonts w:ascii="Arial Narrow" w:hAnsi="Arial Narrow" w:cs="Times New Roman"/>
          <w:color w:val="000000" w:themeColor="text1"/>
          <w:lang w:val="sk-SK"/>
        </w:rPr>
        <w:t>Z. z., zákona č. 129/2022 Z. z., zákona č. 192/2023 Z. z.</w:t>
      </w:r>
      <w:r w:rsidR="008E3206">
        <w:rPr>
          <w:rFonts w:ascii="Arial Narrow" w:hAnsi="Arial Narrow" w:cs="Times New Roman"/>
          <w:color w:val="000000" w:themeColor="text1"/>
          <w:lang w:val="sk-SK"/>
        </w:rPr>
        <w:t xml:space="preserve">, zákona č. 106/2024 Z. z., zákona č. 108/2024 Z. z. </w:t>
      </w:r>
      <w:r w:rsidR="002F1299">
        <w:rPr>
          <w:rFonts w:ascii="Arial Narrow" w:hAnsi="Arial Narrow" w:cs="Times New Roman"/>
          <w:color w:val="000000" w:themeColor="text1"/>
          <w:lang w:val="sk-SK"/>
        </w:rPr>
        <w:t xml:space="preserve"> a zákona č. .../2024</w:t>
      </w:r>
      <w:r w:rsidR="001709F1" w:rsidRPr="00CF0AAC">
        <w:rPr>
          <w:rFonts w:ascii="Arial Narrow" w:hAnsi="Arial Narrow" w:cs="Times New Roman"/>
          <w:color w:val="000000" w:themeColor="text1"/>
          <w:lang w:val="sk-SK"/>
        </w:rPr>
        <w:t xml:space="preserve"> Z. z. </w:t>
      </w:r>
      <w:r w:rsidRPr="00CF0AAC">
        <w:rPr>
          <w:rFonts w:ascii="Arial Narrow" w:hAnsi="Arial Narrow" w:cs="Times New Roman"/>
          <w:color w:val="000000" w:themeColor="text1"/>
          <w:lang w:val="sk-SK"/>
        </w:rPr>
        <w:t>sa mení a dopĺňa takto</w:t>
      </w:r>
      <w:r w:rsidR="007E128A" w:rsidRPr="00CF0AAC">
        <w:rPr>
          <w:rFonts w:ascii="Arial Narrow" w:hAnsi="Arial Narrow" w:cs="Times New Roman"/>
          <w:color w:val="000000" w:themeColor="text1"/>
          <w:lang w:val="sk-SK"/>
        </w:rPr>
        <w:t>:</w:t>
      </w:r>
    </w:p>
    <w:p w14:paraId="73898B2B" w14:textId="77777777" w:rsidR="007E128A" w:rsidRPr="00CF0AAC" w:rsidRDefault="007E128A" w:rsidP="00184FDF">
      <w:pPr>
        <w:spacing w:after="0"/>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 xml:space="preserve"> </w:t>
      </w:r>
    </w:p>
    <w:p w14:paraId="7EACDC24" w14:textId="77777777" w:rsidR="00EF593E" w:rsidRPr="00EF027B" w:rsidRDefault="00EF593E" w:rsidP="00EF027B">
      <w:pPr>
        <w:pStyle w:val="Odsekzoznamu"/>
        <w:numPr>
          <w:ilvl w:val="0"/>
          <w:numId w:val="2"/>
        </w:numPr>
        <w:jc w:val="both"/>
        <w:rPr>
          <w:rFonts w:ascii="Arial Narrow" w:eastAsiaTheme="minorHAnsi" w:hAnsi="Arial Narrow"/>
          <w:color w:val="000000" w:themeColor="text1"/>
        </w:rPr>
      </w:pPr>
      <w:r w:rsidRPr="00EF027B">
        <w:rPr>
          <w:rFonts w:ascii="Arial Narrow" w:hAnsi="Arial Narrow"/>
          <w:color w:val="000000" w:themeColor="text1"/>
        </w:rPr>
        <w:t>V poznámke pod čiarou k odkazu 1 sa na konci bodka nahrádza či</w:t>
      </w:r>
      <w:r w:rsidR="002F1299">
        <w:rPr>
          <w:rFonts w:ascii="Arial Narrow" w:hAnsi="Arial Narrow"/>
          <w:color w:val="000000" w:themeColor="text1"/>
        </w:rPr>
        <w:t>arkou a pripájajú sa tieto citácie</w:t>
      </w:r>
      <w:r w:rsidRPr="00EF027B">
        <w:rPr>
          <w:rFonts w:ascii="Arial Narrow" w:hAnsi="Arial Narrow"/>
          <w:color w:val="000000" w:themeColor="text1"/>
        </w:rPr>
        <w:t>: „nariadenie Európskeho parlamentu a Rady (EÚ) 2020/1503 zo 7. októbra 20</w:t>
      </w:r>
      <w:r w:rsidR="001709F1" w:rsidRPr="00EF027B">
        <w:rPr>
          <w:rFonts w:ascii="Arial Narrow" w:hAnsi="Arial Narrow"/>
          <w:color w:val="000000" w:themeColor="text1"/>
        </w:rPr>
        <w:t xml:space="preserve">20 </w:t>
      </w:r>
      <w:r w:rsidRPr="00EF027B">
        <w:rPr>
          <w:rFonts w:ascii="Arial Narrow" w:hAnsi="Arial Narrow"/>
          <w:color w:val="000000" w:themeColor="text1"/>
        </w:rPr>
        <w:t>o európskych poskytovateľoch služieb hromadného financovania pre podnikanie a o zmene nariadenia (EÚ) 2017/1129 a smernice (EÚ) 2019/1937 (Ú. v. EÚ L 347, 20.10.2</w:t>
      </w:r>
      <w:r w:rsidR="001709F1" w:rsidRPr="00EF027B">
        <w:rPr>
          <w:rFonts w:ascii="Arial Narrow" w:hAnsi="Arial Narrow"/>
          <w:color w:val="000000" w:themeColor="text1"/>
        </w:rPr>
        <w:t>020)</w:t>
      </w:r>
      <w:r w:rsidRPr="00EF027B">
        <w:rPr>
          <w:rFonts w:ascii="Arial Narrow" w:hAnsi="Arial Narrow"/>
          <w:color w:val="000000" w:themeColor="text1"/>
        </w:rPr>
        <w:t xml:space="preserve"> v platnom znen</w:t>
      </w:r>
      <w:r w:rsidR="00EF027B" w:rsidRPr="00EF027B">
        <w:rPr>
          <w:rFonts w:ascii="Arial Narrow" w:hAnsi="Arial Narrow"/>
          <w:color w:val="000000" w:themeColor="text1"/>
        </w:rPr>
        <w:t xml:space="preserve">í, </w:t>
      </w:r>
      <w:r w:rsidR="00EF027B" w:rsidRPr="00EF027B">
        <w:rPr>
          <w:rFonts w:ascii="Arial Narrow" w:eastAsiaTheme="minorHAnsi" w:hAnsi="Arial Narrow"/>
          <w:color w:val="000000" w:themeColor="text1"/>
        </w:rPr>
        <w:t>nariadenie Európskeho parlamentu a Rady (EÚ) 2022/2554 zo 14. decembra 2022 o digitálnej prevádzkovej odolnosti finančného sektora a o zmene nariadení (ES) č. 1060/2009, (EÚ) č. 648/2012, (EÚ) č. 600/2014, (EÚ) č. 909/2014 a (EÚ) 2016/2011</w:t>
      </w:r>
      <w:r w:rsidR="00EF027B">
        <w:rPr>
          <w:rFonts w:ascii="Arial Narrow" w:eastAsiaTheme="minorHAnsi" w:hAnsi="Arial Narrow"/>
          <w:color w:val="000000" w:themeColor="text1"/>
        </w:rPr>
        <w:t xml:space="preserve"> (Ú. v. EÚ L 333, 27.12.2022)</w:t>
      </w:r>
      <w:r w:rsidR="00A94F81">
        <w:rPr>
          <w:rFonts w:ascii="Arial Narrow" w:eastAsiaTheme="minorHAnsi" w:hAnsi="Arial Narrow"/>
          <w:color w:val="000000" w:themeColor="text1"/>
        </w:rPr>
        <w:t>, zákon č. 106/2024 Z. z. o správcoch úverov a nákupcoch úverov a o zmene a doplnení niektorých záko</w:t>
      </w:r>
      <w:r w:rsidR="004D7795">
        <w:rPr>
          <w:rFonts w:ascii="Arial Narrow" w:eastAsiaTheme="minorHAnsi" w:hAnsi="Arial Narrow"/>
          <w:color w:val="000000" w:themeColor="text1"/>
        </w:rPr>
        <w:t>no</w:t>
      </w:r>
      <w:r w:rsidR="00A94F81">
        <w:rPr>
          <w:rFonts w:ascii="Arial Narrow" w:eastAsiaTheme="minorHAnsi" w:hAnsi="Arial Narrow"/>
          <w:color w:val="000000" w:themeColor="text1"/>
        </w:rPr>
        <w:t>v</w:t>
      </w:r>
      <w:r w:rsidR="00EF027B">
        <w:rPr>
          <w:rFonts w:ascii="Arial Narrow" w:eastAsiaTheme="minorHAnsi" w:hAnsi="Arial Narrow"/>
          <w:color w:val="000000" w:themeColor="text1"/>
        </w:rPr>
        <w:t>.“.</w:t>
      </w:r>
    </w:p>
    <w:p w14:paraId="48864418" w14:textId="77777777" w:rsidR="00EF593E" w:rsidRPr="00CF0AAC" w:rsidRDefault="00EF593E" w:rsidP="00184FDF">
      <w:pPr>
        <w:spacing w:after="0" w:line="240" w:lineRule="auto"/>
        <w:contextualSpacing/>
        <w:jc w:val="both"/>
        <w:rPr>
          <w:rFonts w:ascii="Arial Narrow" w:hAnsi="Arial Narrow" w:cs="Times New Roman"/>
          <w:color w:val="000000" w:themeColor="text1"/>
          <w:lang w:val="sk-SK"/>
        </w:rPr>
      </w:pPr>
    </w:p>
    <w:p w14:paraId="61EF1FAA" w14:textId="77777777" w:rsidR="00EF593E" w:rsidRPr="00CF0AAC" w:rsidRDefault="00EF593E" w:rsidP="00184FDF">
      <w:pPr>
        <w:numPr>
          <w:ilvl w:val="0"/>
          <w:numId w:val="2"/>
        </w:numPr>
        <w:spacing w:after="0" w:line="240" w:lineRule="auto"/>
        <w:contextualSpacing/>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V § 1 ods. 3  písm. a) sa za slová  „centrálnymi depozi</w:t>
      </w:r>
      <w:r w:rsidR="002F1299">
        <w:rPr>
          <w:rFonts w:ascii="Arial Narrow" w:hAnsi="Arial Narrow" w:cs="Times New Roman"/>
          <w:color w:val="000000" w:themeColor="text1"/>
          <w:lang w:val="sk-SK"/>
        </w:rPr>
        <w:t>tármi cenných papierov“ vkladá čiarka a</w:t>
      </w:r>
      <w:r w:rsidRPr="00CF0AAC">
        <w:rPr>
          <w:rFonts w:ascii="Arial Narrow" w:hAnsi="Arial Narrow" w:cs="Times New Roman"/>
          <w:color w:val="000000" w:themeColor="text1"/>
          <w:lang w:val="sk-SK"/>
        </w:rPr>
        <w:t xml:space="preserve"> slová „poskytovateľmi služieb hromadného financovania“.</w:t>
      </w:r>
    </w:p>
    <w:p w14:paraId="2D9E9985" w14:textId="77777777" w:rsidR="00EF593E" w:rsidRPr="00CF0AAC" w:rsidRDefault="00EF593E" w:rsidP="00184FDF">
      <w:pPr>
        <w:spacing w:after="0" w:line="240" w:lineRule="auto"/>
        <w:contextualSpacing/>
        <w:jc w:val="both"/>
        <w:rPr>
          <w:rFonts w:ascii="Arial Narrow" w:hAnsi="Arial Narrow" w:cs="Times New Roman"/>
          <w:color w:val="000000" w:themeColor="text1"/>
          <w:lang w:val="sk-SK"/>
        </w:rPr>
      </w:pPr>
    </w:p>
    <w:p w14:paraId="38745836" w14:textId="77777777" w:rsidR="00627542" w:rsidRPr="00FA412D" w:rsidRDefault="00645670" w:rsidP="00FA412D">
      <w:pPr>
        <w:pStyle w:val="Odsekzoznamu"/>
        <w:numPr>
          <w:ilvl w:val="0"/>
          <w:numId w:val="2"/>
        </w:numPr>
        <w:jc w:val="both"/>
        <w:rPr>
          <w:b/>
          <w:bCs/>
        </w:rPr>
      </w:pPr>
      <w:r>
        <w:rPr>
          <w:rFonts w:ascii="Arial Narrow" w:hAnsi="Arial Narrow"/>
          <w:color w:val="000000" w:themeColor="text1"/>
        </w:rPr>
        <w:t>V poznámke pod čiarou k odkazu 11 sa na konci bodka nahrádza čiarkou a pripája sa táto citácia</w:t>
      </w:r>
      <w:r w:rsidR="00FA412D">
        <w:rPr>
          <w:rFonts w:ascii="Arial Narrow" w:hAnsi="Arial Narrow"/>
          <w:color w:val="000000" w:themeColor="text1"/>
        </w:rPr>
        <w:t>:</w:t>
      </w:r>
      <w:r>
        <w:rPr>
          <w:rFonts w:ascii="Arial Narrow" w:hAnsi="Arial Narrow"/>
          <w:color w:val="000000" w:themeColor="text1"/>
        </w:rPr>
        <w:t xml:space="preserve"> „kapitola V nariadenia (EÚ) 2022/2554.“.</w:t>
      </w:r>
    </w:p>
    <w:p w14:paraId="6268E1BD" w14:textId="77777777" w:rsidR="000B567D" w:rsidRPr="00CF0AAC" w:rsidRDefault="000B567D" w:rsidP="00184FDF">
      <w:pPr>
        <w:pStyle w:val="Odsekzoznamu"/>
        <w:spacing w:after="0" w:line="240" w:lineRule="auto"/>
        <w:ind w:left="360"/>
        <w:jc w:val="both"/>
        <w:rPr>
          <w:rFonts w:ascii="Arial Narrow" w:eastAsiaTheme="minorHAnsi" w:hAnsi="Arial Narrow"/>
          <w:color w:val="000000" w:themeColor="text1"/>
        </w:rPr>
      </w:pPr>
    </w:p>
    <w:p w14:paraId="6CA8EC7E" w14:textId="77777777" w:rsidR="005F7DE5" w:rsidRPr="00A75292" w:rsidRDefault="005F7DE5" w:rsidP="00184FDF">
      <w:pPr>
        <w:numPr>
          <w:ilvl w:val="0"/>
          <w:numId w:val="2"/>
        </w:numPr>
        <w:suppressAutoHyphens/>
        <w:autoSpaceDN w:val="0"/>
        <w:spacing w:after="0" w:line="240" w:lineRule="auto"/>
        <w:jc w:val="both"/>
        <w:textAlignment w:val="baseline"/>
        <w:rPr>
          <w:rFonts w:ascii="Arial Narrow" w:eastAsia="Calibri" w:hAnsi="Arial Narrow"/>
          <w:lang w:val="sk-SK"/>
        </w:rPr>
      </w:pPr>
      <w:r>
        <w:rPr>
          <w:rFonts w:ascii="Arial Narrow" w:eastAsia="Calibri" w:hAnsi="Arial Narrow"/>
          <w:lang w:val="sk-SK"/>
        </w:rPr>
        <w:t xml:space="preserve">V § 3 ods. 2 sa slová „odpisu registra trestov“ nahrádzajú slovami </w:t>
      </w:r>
      <w:r w:rsidRPr="00A75292">
        <w:rPr>
          <w:rFonts w:ascii="Arial Narrow" w:eastAsia="Calibri" w:hAnsi="Arial Narrow"/>
          <w:lang w:val="sk-SK"/>
        </w:rPr>
        <w:t>„špecializovaného výpisu z registra trestov“.</w:t>
      </w:r>
    </w:p>
    <w:p w14:paraId="2785A000" w14:textId="77777777" w:rsidR="005F7DE5" w:rsidRDefault="005F7DE5" w:rsidP="007F1E28">
      <w:pPr>
        <w:suppressAutoHyphens/>
        <w:autoSpaceDN w:val="0"/>
        <w:spacing w:after="0" w:line="240" w:lineRule="auto"/>
        <w:ind w:left="360"/>
        <w:jc w:val="both"/>
        <w:textAlignment w:val="baseline"/>
        <w:rPr>
          <w:rFonts w:ascii="Arial Narrow" w:eastAsia="Calibri" w:hAnsi="Arial Narrow"/>
          <w:lang w:val="sk-SK"/>
        </w:rPr>
      </w:pPr>
    </w:p>
    <w:p w14:paraId="4C57EE26" w14:textId="77777777" w:rsidR="002F1299" w:rsidRDefault="00B04A66" w:rsidP="00184FDF">
      <w:pPr>
        <w:numPr>
          <w:ilvl w:val="0"/>
          <w:numId w:val="2"/>
        </w:numPr>
        <w:suppressAutoHyphens/>
        <w:autoSpaceDN w:val="0"/>
        <w:spacing w:after="0" w:line="240" w:lineRule="auto"/>
        <w:jc w:val="both"/>
        <w:textAlignment w:val="baseline"/>
        <w:rPr>
          <w:rFonts w:ascii="Arial Narrow" w:eastAsia="Calibri" w:hAnsi="Arial Narrow"/>
          <w:lang w:val="sk-SK"/>
        </w:rPr>
      </w:pPr>
      <w:r w:rsidRPr="00CF0AAC">
        <w:rPr>
          <w:rFonts w:ascii="Arial Narrow" w:eastAsia="Calibri" w:hAnsi="Arial Narrow"/>
          <w:lang w:val="sk-SK"/>
        </w:rPr>
        <w:t xml:space="preserve">V </w:t>
      </w:r>
      <w:bookmarkStart w:id="0" w:name="_Hlk95481147"/>
      <w:r w:rsidR="002F1299">
        <w:rPr>
          <w:rFonts w:ascii="Arial Narrow" w:eastAsia="Calibri" w:hAnsi="Arial Narrow"/>
          <w:lang w:val="sk-SK"/>
        </w:rPr>
        <w:t>§ 8 ods. 2 písmeno</w:t>
      </w:r>
      <w:r w:rsidRPr="00CF0AAC">
        <w:rPr>
          <w:rFonts w:ascii="Arial Narrow" w:eastAsia="Calibri" w:hAnsi="Arial Narrow"/>
          <w:lang w:val="sk-SK"/>
        </w:rPr>
        <w:t xml:space="preserve"> f)</w:t>
      </w:r>
      <w:bookmarkEnd w:id="0"/>
      <w:r w:rsidRPr="00CF0AAC">
        <w:rPr>
          <w:rFonts w:ascii="Arial Narrow" w:eastAsia="Calibri" w:hAnsi="Arial Narrow"/>
          <w:lang w:val="sk-SK"/>
        </w:rPr>
        <w:t xml:space="preserve"> znie: </w:t>
      </w:r>
    </w:p>
    <w:p w14:paraId="645812F3" w14:textId="77777777" w:rsidR="00B04A66" w:rsidRPr="00CF0AAC" w:rsidRDefault="00B04A66" w:rsidP="002F1299">
      <w:pPr>
        <w:suppressAutoHyphens/>
        <w:autoSpaceDN w:val="0"/>
        <w:spacing w:after="0" w:line="240" w:lineRule="auto"/>
        <w:ind w:left="360"/>
        <w:jc w:val="both"/>
        <w:textAlignment w:val="baseline"/>
        <w:rPr>
          <w:rFonts w:ascii="Arial Narrow" w:eastAsia="Calibri" w:hAnsi="Arial Narrow"/>
          <w:lang w:val="sk-SK"/>
        </w:rPr>
      </w:pPr>
      <w:r w:rsidRPr="00CF0AAC">
        <w:rPr>
          <w:rFonts w:ascii="Arial Narrow" w:eastAsia="Calibri" w:hAnsi="Arial Narrow"/>
          <w:lang w:val="sk-SK"/>
        </w:rPr>
        <w:t>,,</w:t>
      </w:r>
      <w:r w:rsidR="002F1299">
        <w:rPr>
          <w:rFonts w:ascii="Arial Narrow" w:eastAsia="Calibri" w:hAnsi="Arial Narrow"/>
          <w:lang w:val="sk-SK"/>
        </w:rPr>
        <w:t xml:space="preserve">f) </w:t>
      </w:r>
      <w:r w:rsidRPr="00CF0AAC">
        <w:rPr>
          <w:rFonts w:ascii="Arial Narrow" w:hAnsi="Arial Narrow"/>
          <w:color w:val="000000"/>
          <w:shd w:val="clear" w:color="auto" w:fill="FFFFFF"/>
          <w:lang w:val="sk-SK"/>
        </w:rPr>
        <w:t>vykonávať kontrolné zaobstarávanie finančných služieb vrátane uzatvárania zmlúv a vykonávania iných potrebných úkonov spojených s finančnou službou</w:t>
      </w:r>
      <w:r w:rsidR="00184FDF" w:rsidRPr="00CF0AAC">
        <w:rPr>
          <w:rFonts w:ascii="Arial Narrow" w:hAnsi="Arial Narrow"/>
          <w:color w:val="000000"/>
          <w:shd w:val="clear" w:color="auto" w:fill="FFFFFF"/>
          <w:lang w:val="sk-SK"/>
        </w:rPr>
        <w:t>,</w:t>
      </w:r>
      <w:r w:rsidRPr="00CF0AAC">
        <w:rPr>
          <w:rFonts w:ascii="Arial Narrow" w:hAnsi="Arial Narrow"/>
          <w:color w:val="000000"/>
          <w:shd w:val="clear" w:color="auto" w:fill="FFFFFF"/>
          <w:lang w:val="sk-SK"/>
        </w:rPr>
        <w:t xml:space="preserve"> a to aj nepriamo alebo pod utajenou identitou,</w:t>
      </w:r>
      <w:r w:rsidR="002F1299">
        <w:rPr>
          <w:rFonts w:ascii="Arial Narrow" w:eastAsia="Calibri" w:hAnsi="Arial Narrow"/>
          <w:lang w:val="sk-SK"/>
        </w:rPr>
        <w:t>“.</w:t>
      </w:r>
    </w:p>
    <w:p w14:paraId="21DBEABE" w14:textId="77777777" w:rsidR="000B567D" w:rsidRPr="00CF0AAC" w:rsidRDefault="000B567D" w:rsidP="00184FDF">
      <w:pPr>
        <w:pStyle w:val="Odsekzoznamu"/>
        <w:spacing w:after="0" w:line="240" w:lineRule="auto"/>
        <w:ind w:left="360"/>
        <w:jc w:val="both"/>
        <w:rPr>
          <w:rFonts w:ascii="Arial Narrow" w:eastAsiaTheme="minorHAnsi" w:hAnsi="Arial Narrow"/>
          <w:color w:val="000000" w:themeColor="text1"/>
        </w:rPr>
      </w:pPr>
    </w:p>
    <w:p w14:paraId="0CC9352C" w14:textId="77777777" w:rsidR="005E22E3" w:rsidRPr="00CF0AAC" w:rsidRDefault="00B04A66" w:rsidP="00184FDF">
      <w:pPr>
        <w:numPr>
          <w:ilvl w:val="0"/>
          <w:numId w:val="2"/>
        </w:numPr>
        <w:spacing w:after="0" w:line="240" w:lineRule="auto"/>
        <w:contextualSpacing/>
        <w:jc w:val="both"/>
        <w:rPr>
          <w:rFonts w:ascii="Arial Narrow" w:hAnsi="Arial Narrow"/>
          <w:lang w:val="sk-SK"/>
        </w:rPr>
      </w:pPr>
      <w:r w:rsidRPr="00CF0AAC">
        <w:rPr>
          <w:rFonts w:ascii="Arial Narrow" w:hAnsi="Arial Narrow"/>
          <w:lang w:val="sk-SK"/>
        </w:rPr>
        <w:t xml:space="preserve">Za § 11 sa vkladá § 11a, ktorý znie: </w:t>
      </w:r>
    </w:p>
    <w:p w14:paraId="1E098AAA" w14:textId="77777777" w:rsidR="005E22E3" w:rsidRPr="00CF0AAC" w:rsidRDefault="00B04A66" w:rsidP="008E550C">
      <w:pPr>
        <w:spacing w:after="0" w:line="240" w:lineRule="auto"/>
        <w:ind w:left="360"/>
        <w:contextualSpacing/>
        <w:jc w:val="center"/>
        <w:rPr>
          <w:rFonts w:ascii="Arial Narrow" w:hAnsi="Arial Narrow"/>
          <w:lang w:val="sk-SK"/>
        </w:rPr>
      </w:pPr>
      <w:r w:rsidRPr="00CF0AAC">
        <w:rPr>
          <w:rFonts w:ascii="Arial Narrow" w:hAnsi="Arial Narrow"/>
          <w:lang w:val="sk-SK"/>
        </w:rPr>
        <w:t>„</w:t>
      </w:r>
      <w:r w:rsidR="008E550C">
        <w:rPr>
          <w:rFonts w:ascii="Arial Narrow" w:hAnsi="Arial Narrow"/>
          <w:lang w:val="sk-SK"/>
        </w:rPr>
        <w:t xml:space="preserve">§ </w:t>
      </w:r>
      <w:r w:rsidR="005E22E3" w:rsidRPr="00CF0AAC">
        <w:rPr>
          <w:rFonts w:ascii="Arial Narrow" w:hAnsi="Arial Narrow"/>
          <w:lang w:val="sk-SK"/>
        </w:rPr>
        <w:t>11a</w:t>
      </w:r>
    </w:p>
    <w:p w14:paraId="6F195FA4" w14:textId="77777777" w:rsidR="00B04A66" w:rsidRPr="00CF0AAC" w:rsidRDefault="00B04A66" w:rsidP="00184FDF">
      <w:pPr>
        <w:spacing w:after="0" w:line="240" w:lineRule="auto"/>
        <w:ind w:left="360"/>
        <w:contextualSpacing/>
        <w:jc w:val="both"/>
        <w:rPr>
          <w:rFonts w:ascii="Arial Narrow" w:hAnsi="Arial Narrow"/>
          <w:lang w:val="sk-SK"/>
        </w:rPr>
      </w:pPr>
      <w:r w:rsidRPr="00CF0AAC">
        <w:rPr>
          <w:rFonts w:ascii="Arial Narrow" w:hAnsi="Arial Narrow"/>
          <w:lang w:val="sk-SK"/>
        </w:rPr>
        <w:t>Zmluva uzavretá alebo úkon vykonaný v rámci kontrolného zaobstarania finančnej služby, sa od začiatku zrušuje doručením oznámenia Národnej banky Slovenska dohliadanému subjektu, že ide o</w:t>
      </w:r>
      <w:r w:rsidR="00333F68">
        <w:rPr>
          <w:rFonts w:ascii="Arial Narrow" w:hAnsi="Arial Narrow"/>
          <w:lang w:val="sk-SK"/>
        </w:rPr>
        <w:t> </w:t>
      </w:r>
      <w:r w:rsidRPr="00CF0AAC">
        <w:rPr>
          <w:rFonts w:ascii="Arial Narrow" w:hAnsi="Arial Narrow"/>
          <w:lang w:val="sk-SK"/>
        </w:rPr>
        <w:t>zmluvu</w:t>
      </w:r>
      <w:r w:rsidR="00333F68">
        <w:rPr>
          <w:rFonts w:ascii="Arial Narrow" w:hAnsi="Arial Narrow"/>
          <w:lang w:val="sk-SK"/>
        </w:rPr>
        <w:t xml:space="preserve"> uzavretú</w:t>
      </w:r>
      <w:r w:rsidRPr="00CF0AAC">
        <w:rPr>
          <w:rFonts w:ascii="Arial Narrow" w:hAnsi="Arial Narrow"/>
          <w:lang w:val="sk-SK"/>
        </w:rPr>
        <w:t xml:space="preserve"> alebo úkon vykonaný v rámci kontrolného zaobstarania finančnej služby, pričom Národná banka Slovenska také oznámenie zašle dohliadanému subjektu najneskôr spolu s protokolom o vykonanom dohľade na mieste. Dohliadaný subjekt je povinný vrátiť Národnej banke Slovenska všetky finančné plnenia uhradené dohliadanému subjektu v súvislosti so zmluvou uzavretou alebo úkonom vykonaným v rámci kontrolného </w:t>
      </w:r>
      <w:r w:rsidRPr="00CF0AAC">
        <w:rPr>
          <w:rFonts w:ascii="Arial Narrow" w:hAnsi="Arial Narrow"/>
          <w:lang w:val="sk-SK"/>
        </w:rPr>
        <w:lastRenderedPageBreak/>
        <w:t xml:space="preserve">zaobstarania finančnej služby a Národná banka Slovenska vráti dohliadanému subjektu všetky finančné plnenia uhradené dohliadaným subjektom v súvislosti s takou zmluvou alebo úkonom, pričom tieto finančné plnenia sa musia uhradiť do 30 kalendárnych dní odo dňa, keď bolo dohliadanému subjektu doručené oznámenie Národnej banky Slovenska, že ide o zmluvu uzavretú alebo úkon vykonaný v rámci kontrolného zaobstarania finančnej služby; týmto nie je </w:t>
      </w:r>
      <w:r w:rsidR="00E06769">
        <w:rPr>
          <w:rFonts w:ascii="Arial Narrow" w:hAnsi="Arial Narrow"/>
          <w:lang w:val="sk-SK"/>
        </w:rPr>
        <w:t>dotknut</w:t>
      </w:r>
      <w:r w:rsidR="003A247A">
        <w:rPr>
          <w:rFonts w:ascii="Arial Narrow" w:hAnsi="Arial Narrow"/>
          <w:lang w:val="sk-SK"/>
        </w:rPr>
        <w:t>é ustanovenie</w:t>
      </w:r>
      <w:r w:rsidR="00E06769">
        <w:rPr>
          <w:rFonts w:ascii="Arial Narrow" w:hAnsi="Arial Narrow"/>
          <w:lang w:val="sk-SK"/>
        </w:rPr>
        <w:t xml:space="preserve"> </w:t>
      </w:r>
      <w:r w:rsidRPr="00CF0AAC">
        <w:rPr>
          <w:rFonts w:ascii="Arial Narrow" w:hAnsi="Arial Narrow"/>
          <w:lang w:val="sk-SK"/>
        </w:rPr>
        <w:t>§ 2 ods. 12. Informácie a podklady získané v súvislosti s kontrolným zaobstaraním finančnej služby možno použiť na účely výkonu dohľadu nad finančným trhom.“.</w:t>
      </w:r>
    </w:p>
    <w:p w14:paraId="3B770626" w14:textId="77777777" w:rsidR="001709F1" w:rsidRPr="00CF0AAC" w:rsidRDefault="001709F1" w:rsidP="00184FDF">
      <w:pPr>
        <w:pStyle w:val="Odsekzoznamu"/>
        <w:suppressAutoHyphens w:val="0"/>
        <w:autoSpaceDN/>
        <w:spacing w:after="0" w:line="240" w:lineRule="auto"/>
        <w:ind w:left="360"/>
        <w:jc w:val="both"/>
        <w:textAlignment w:val="auto"/>
        <w:rPr>
          <w:rFonts w:ascii="Arial Narrow" w:hAnsi="Arial Narrow"/>
        </w:rPr>
      </w:pPr>
    </w:p>
    <w:p w14:paraId="6033A51D" w14:textId="7EA34A12" w:rsidR="005E22E3" w:rsidRDefault="002F1299" w:rsidP="00184FDF">
      <w:pPr>
        <w:pStyle w:val="Odsekzoznamu"/>
        <w:numPr>
          <w:ilvl w:val="0"/>
          <w:numId w:val="2"/>
        </w:numPr>
        <w:spacing w:after="0"/>
        <w:jc w:val="both"/>
        <w:rPr>
          <w:rFonts w:ascii="Arial Narrow" w:eastAsiaTheme="minorHAnsi" w:hAnsi="Arial Narrow"/>
          <w:color w:val="000000" w:themeColor="text1"/>
        </w:rPr>
      </w:pPr>
      <w:bookmarkStart w:id="1" w:name="_Hlk94777570"/>
      <w:r>
        <w:rPr>
          <w:rFonts w:ascii="Arial Narrow" w:eastAsiaTheme="minorHAnsi" w:hAnsi="Arial Narrow"/>
          <w:color w:val="000000" w:themeColor="text1"/>
        </w:rPr>
        <w:t>V § 16 ods</w:t>
      </w:r>
      <w:r w:rsidR="00DD0F8D">
        <w:rPr>
          <w:rFonts w:ascii="Arial Narrow" w:eastAsiaTheme="minorHAnsi" w:hAnsi="Arial Narrow"/>
          <w:color w:val="000000" w:themeColor="text1"/>
        </w:rPr>
        <w:t>.</w:t>
      </w:r>
      <w:r w:rsidR="00FF5845">
        <w:rPr>
          <w:rFonts w:ascii="Arial Narrow" w:eastAsiaTheme="minorHAnsi" w:hAnsi="Arial Narrow"/>
          <w:color w:val="000000" w:themeColor="text1"/>
        </w:rPr>
        <w:t xml:space="preserve"> 3 písmeno a) znie</w:t>
      </w:r>
      <w:r w:rsidR="001709F1" w:rsidRPr="00CF0AAC">
        <w:rPr>
          <w:rFonts w:ascii="Arial Narrow" w:eastAsiaTheme="minorHAnsi" w:hAnsi="Arial Narrow"/>
          <w:color w:val="000000" w:themeColor="text1"/>
        </w:rPr>
        <w:t xml:space="preserve">: </w:t>
      </w:r>
    </w:p>
    <w:p w14:paraId="3852240D" w14:textId="77777777" w:rsidR="00FF5845" w:rsidRPr="00FF5845" w:rsidRDefault="00FF5845" w:rsidP="00FF5845">
      <w:pPr>
        <w:pStyle w:val="Normlnywebov"/>
        <w:spacing w:before="0" w:beforeAutospacing="0" w:after="0" w:afterAutospacing="0"/>
        <w:ind w:left="360"/>
        <w:rPr>
          <w:rFonts w:ascii="Arial Narrow" w:eastAsiaTheme="minorHAnsi" w:hAnsi="Arial Narrow"/>
          <w:color w:val="000000" w:themeColor="text1"/>
          <w:sz w:val="22"/>
          <w:szCs w:val="22"/>
          <w:lang w:eastAsia="en-US"/>
        </w:rPr>
      </w:pPr>
      <w:r w:rsidRPr="00FF5845">
        <w:rPr>
          <w:rFonts w:ascii="Arial Narrow" w:eastAsiaTheme="minorHAnsi" w:hAnsi="Arial Narrow"/>
          <w:color w:val="000000" w:themeColor="text1"/>
          <w:sz w:val="22"/>
          <w:szCs w:val="22"/>
          <w:lang w:eastAsia="en-US"/>
        </w:rPr>
        <w:t>„a) označenie žiadateľa, a to pri právnickej osobe jej obchodné meno alebo iný názov, adresu sídla a jej identifikačné číslo, ak je pridelené, a pri fyzickej osobe vrátane fyzickej osoby, ktorá je podnikateľom, jej osobné údaje o totožnosti z dokladu totožnosti v rozsahu meno, priezvisko, rodné číslo alebo dátum narodenia, ak rodné číslo nie je pridelené, alebo identifikačné číslo, ak je pridelené, a adresu trvalého pobytu alebo adresu miesta podnikania, ak je miesto podnikania odlišné od trvalého pobytu, záznam o prípadnom obmedzení spôsobilosti na právne úkony, druh a číslo dokladu totožnosti; okrem týchto identifikačných údajov a kontaktných údajov žiadateľa musí žiadosť v elektronickej podobe vyžadovanej podľa osobitných predpisov</w:t>
      </w:r>
      <w:r w:rsidRPr="00C02A69">
        <w:rPr>
          <w:rFonts w:ascii="Arial Narrow" w:eastAsiaTheme="minorHAnsi" w:hAnsi="Arial Narrow"/>
          <w:color w:val="000000" w:themeColor="text1"/>
          <w:sz w:val="22"/>
          <w:szCs w:val="22"/>
          <w:vertAlign w:val="superscript"/>
          <w:lang w:eastAsia="en-US"/>
        </w:rPr>
        <w:t>26b</w:t>
      </w:r>
      <w:r w:rsidRPr="00FF5845">
        <w:rPr>
          <w:rFonts w:ascii="Arial Narrow" w:eastAsiaTheme="minorHAnsi" w:hAnsi="Arial Narrow"/>
          <w:color w:val="000000" w:themeColor="text1"/>
          <w:sz w:val="22"/>
          <w:szCs w:val="22"/>
          <w:lang w:eastAsia="en-US"/>
        </w:rPr>
        <w:t>) obsahovať aj adresu elektronickej pošty žiadateľa na komunikáciu s Národnou bankou Slovenska vrátane doručovania písomností žiadateľovi v elektronickej podobe,“.</w:t>
      </w:r>
    </w:p>
    <w:p w14:paraId="7F466264" w14:textId="77777777" w:rsidR="0027002D" w:rsidRPr="00C9251B" w:rsidRDefault="0027002D" w:rsidP="00C9251B">
      <w:pPr>
        <w:spacing w:after="0" w:line="240" w:lineRule="auto"/>
        <w:jc w:val="both"/>
        <w:rPr>
          <w:rFonts w:ascii="Arial Narrow" w:hAnsi="Arial Narrow"/>
          <w:color w:val="000000" w:themeColor="text1"/>
        </w:rPr>
      </w:pPr>
    </w:p>
    <w:p w14:paraId="4A398F0A" w14:textId="77777777" w:rsidR="005E22E3" w:rsidRPr="00CF0AAC" w:rsidRDefault="00180680" w:rsidP="00184FDF">
      <w:pPr>
        <w:spacing w:after="0" w:line="240" w:lineRule="auto"/>
        <w:ind w:left="360"/>
        <w:contextualSpacing/>
        <w:jc w:val="both"/>
        <w:rPr>
          <w:rFonts w:ascii="Arial Narrow" w:hAnsi="Arial Narrow" w:cs="Times New Roman"/>
          <w:color w:val="000000" w:themeColor="text1"/>
          <w:lang w:val="sk-SK"/>
        </w:rPr>
      </w:pPr>
      <w:r w:rsidRPr="00C02A69">
        <w:rPr>
          <w:rFonts w:ascii="Arial Narrow" w:hAnsi="Arial Narrow" w:cs="Times New Roman"/>
          <w:color w:val="000000" w:themeColor="text1"/>
          <w:lang w:val="sk-SK"/>
        </w:rPr>
        <w:t xml:space="preserve">Poznámka </w:t>
      </w:r>
      <w:r w:rsidR="0027002D" w:rsidRPr="00C02A69">
        <w:rPr>
          <w:rFonts w:ascii="Arial Narrow" w:hAnsi="Arial Narrow" w:cs="Times New Roman"/>
          <w:color w:val="000000" w:themeColor="text1"/>
          <w:lang w:val="sk-SK"/>
        </w:rPr>
        <w:t>pod čiarou k</w:t>
      </w:r>
      <w:r w:rsidR="00170AED" w:rsidRPr="00C02A69">
        <w:rPr>
          <w:rFonts w:ascii="Arial Narrow" w:hAnsi="Arial Narrow" w:cs="Times New Roman"/>
          <w:color w:val="000000" w:themeColor="text1"/>
          <w:lang w:val="sk-SK"/>
        </w:rPr>
        <w:t> </w:t>
      </w:r>
      <w:r w:rsidRPr="00C02A69">
        <w:rPr>
          <w:rFonts w:ascii="Arial Narrow" w:hAnsi="Arial Narrow" w:cs="Times New Roman"/>
          <w:color w:val="000000" w:themeColor="text1"/>
          <w:lang w:val="sk-SK"/>
        </w:rPr>
        <w:t xml:space="preserve">odkazu </w:t>
      </w:r>
      <w:r w:rsidR="00170AED" w:rsidRPr="00C02A69">
        <w:rPr>
          <w:rFonts w:ascii="Arial Narrow" w:hAnsi="Arial Narrow" w:cs="Times New Roman"/>
          <w:color w:val="000000" w:themeColor="text1"/>
          <w:lang w:val="sk-SK"/>
        </w:rPr>
        <w:t xml:space="preserve">26b </w:t>
      </w:r>
      <w:r w:rsidR="0027002D" w:rsidRPr="00C02A69">
        <w:rPr>
          <w:rFonts w:ascii="Arial Narrow" w:hAnsi="Arial Narrow" w:cs="Times New Roman"/>
          <w:color w:val="000000" w:themeColor="text1"/>
          <w:lang w:val="sk-SK"/>
        </w:rPr>
        <w:t>zn</w:t>
      </w:r>
      <w:r w:rsidRPr="00C02A69">
        <w:rPr>
          <w:rFonts w:ascii="Arial Narrow" w:hAnsi="Arial Narrow" w:cs="Times New Roman"/>
          <w:color w:val="000000" w:themeColor="text1"/>
          <w:lang w:val="sk-SK"/>
        </w:rPr>
        <w:t>i</w:t>
      </w:r>
      <w:r w:rsidR="00712DF0" w:rsidRPr="00C02A69">
        <w:rPr>
          <w:rFonts w:ascii="Arial Narrow" w:hAnsi="Arial Narrow" w:cs="Times New Roman"/>
          <w:color w:val="000000" w:themeColor="text1"/>
          <w:lang w:val="sk-SK"/>
        </w:rPr>
        <w:t>e</w:t>
      </w:r>
      <w:r w:rsidR="0027002D" w:rsidRPr="00CF0AAC">
        <w:rPr>
          <w:rFonts w:ascii="Arial Narrow" w:hAnsi="Arial Narrow" w:cs="Times New Roman"/>
          <w:color w:val="000000" w:themeColor="text1"/>
          <w:lang w:val="sk-SK"/>
        </w:rPr>
        <w:t xml:space="preserve">: </w:t>
      </w:r>
    </w:p>
    <w:p w14:paraId="1D313E17" w14:textId="77777777" w:rsidR="005B1A9B" w:rsidRPr="00FF5845" w:rsidRDefault="005E22E3" w:rsidP="00180680">
      <w:pPr>
        <w:spacing w:after="0" w:line="240" w:lineRule="auto"/>
        <w:ind w:left="360"/>
        <w:contextualSpacing/>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w:t>
      </w:r>
      <w:r w:rsidR="00170AED" w:rsidRPr="007F1E28">
        <w:rPr>
          <w:rFonts w:ascii="Arial Narrow" w:hAnsi="Arial Narrow" w:cs="Times New Roman"/>
          <w:color w:val="000000" w:themeColor="text1"/>
          <w:vertAlign w:val="superscript"/>
          <w:lang w:val="sk-SK"/>
        </w:rPr>
        <w:t>26b</w:t>
      </w:r>
      <w:r w:rsidR="00170AED">
        <w:rPr>
          <w:rFonts w:ascii="Arial Narrow" w:hAnsi="Arial Narrow" w:cs="Times New Roman"/>
          <w:color w:val="000000" w:themeColor="text1"/>
          <w:lang w:val="sk-SK"/>
        </w:rPr>
        <w:t xml:space="preserve">) </w:t>
      </w:r>
      <w:r w:rsidR="00170AED" w:rsidRPr="007F1E28">
        <w:rPr>
          <w:rFonts w:ascii="Arial Narrow" w:hAnsi="Arial Narrow" w:cs="Times New Roman"/>
          <w:color w:val="000000" w:themeColor="text1"/>
          <w:lang w:val="sk-SK"/>
        </w:rPr>
        <w:t>Napríklad delegované nariadenie Komisie (EÚ) 2019/979 zo 14. marca 2019, ktorým sa dopĺňa nariadenie Európskeho parlamentu a Rady (EÚ) 2017/1129, pokiaľ ide o regulačné technické predpisy týkajúce sa kľúčových finančných informácií v súhrne prospektu, uverejnenia a klasifikácie prospektov, inzerátov na cenné papiere, dodatkov k prospektu a notifikačného portálu, a ktorým sa zrušuje delegované nariadenie Komisie (EÚ) č. 382/2014 a delegované nariadenie Komisie (EÚ) 2016/301 (Ú. v. EÚ L 166, 21.6.2019)</w:t>
      </w:r>
      <w:r w:rsidR="00282D5B">
        <w:rPr>
          <w:rFonts w:ascii="Arial Narrow" w:hAnsi="Arial Narrow" w:cs="Times New Roman"/>
          <w:color w:val="000000" w:themeColor="text1"/>
          <w:lang w:val="sk-SK"/>
        </w:rPr>
        <w:t xml:space="preserve"> v platnom znení</w:t>
      </w:r>
      <w:r w:rsidR="00170AED" w:rsidRPr="007F1E28">
        <w:rPr>
          <w:rFonts w:ascii="Arial Narrow" w:hAnsi="Arial Narrow" w:cs="Times New Roman"/>
          <w:color w:val="000000" w:themeColor="text1"/>
          <w:lang w:val="sk-SK"/>
        </w:rPr>
        <w:t>, delegované nariadenie Komisie (EÚ) 2019/980 zo 14. marca 2019, ktorým sa dopĺňa nariadenie Európskeho parlamentu a Rady (EÚ) 2017/1129, pokiaľ ide o formát, obsah, preskúmanie a schvaľovanie prospektu, ktorý sa má uverejniť pri verejnej ponuke cenných papierov alebo ich prijatí na obchodovanie na regulovanom trhu, a ktorým sa zrušuje nariadenie Komisie (ES) č. 809/2004 (Ú. v. EÚ L 166, 21.06.2019)</w:t>
      </w:r>
      <w:r w:rsidR="00282D5B">
        <w:rPr>
          <w:rFonts w:ascii="Arial Narrow" w:hAnsi="Arial Narrow" w:cs="Times New Roman"/>
          <w:color w:val="000000" w:themeColor="text1"/>
          <w:lang w:val="sk-SK"/>
        </w:rPr>
        <w:t xml:space="preserve"> v platnom znení</w:t>
      </w:r>
      <w:r w:rsidR="0027002D" w:rsidRPr="00C02A69">
        <w:rPr>
          <w:rFonts w:ascii="Arial Narrow" w:hAnsi="Arial Narrow" w:cs="Times New Roman"/>
          <w:color w:val="000000" w:themeColor="text1"/>
          <w:lang w:val="sk-SK"/>
        </w:rPr>
        <w:t>.</w:t>
      </w:r>
      <w:r w:rsidRPr="00C02A69">
        <w:rPr>
          <w:rFonts w:ascii="Arial Narrow" w:hAnsi="Arial Narrow" w:cs="Times New Roman"/>
          <w:color w:val="000000" w:themeColor="text1"/>
          <w:lang w:val="sk-SK"/>
        </w:rPr>
        <w:t>“</w:t>
      </w:r>
      <w:r w:rsidR="0027002D" w:rsidRPr="00C02A69">
        <w:rPr>
          <w:rFonts w:ascii="Arial Narrow" w:hAnsi="Arial Narrow" w:cs="Times New Roman"/>
          <w:color w:val="000000" w:themeColor="text1"/>
          <w:lang w:val="sk-SK"/>
        </w:rPr>
        <w:t>.</w:t>
      </w:r>
    </w:p>
    <w:p w14:paraId="0527A877" w14:textId="77777777" w:rsidR="0027002D" w:rsidRPr="00CF0AAC" w:rsidRDefault="0027002D" w:rsidP="00184FDF">
      <w:pPr>
        <w:spacing w:after="0" w:line="240" w:lineRule="auto"/>
        <w:ind w:left="360"/>
        <w:contextualSpacing/>
        <w:jc w:val="both"/>
        <w:rPr>
          <w:rFonts w:ascii="Arial Narrow" w:hAnsi="Arial Narrow" w:cs="Times New Roman"/>
          <w:color w:val="000000" w:themeColor="text1"/>
          <w:lang w:val="sk-SK"/>
        </w:rPr>
      </w:pPr>
    </w:p>
    <w:p w14:paraId="5D7681DE" w14:textId="77777777" w:rsidR="00FF5845" w:rsidRDefault="00FF5845" w:rsidP="00184FDF">
      <w:pPr>
        <w:pStyle w:val="Odsekzoznamu"/>
        <w:numPr>
          <w:ilvl w:val="0"/>
          <w:numId w:val="2"/>
        </w:numPr>
        <w:suppressAutoHyphens w:val="0"/>
        <w:autoSpaceDN/>
        <w:spacing w:after="0" w:line="240" w:lineRule="auto"/>
        <w:jc w:val="both"/>
        <w:textAlignment w:val="auto"/>
        <w:rPr>
          <w:rFonts w:ascii="Arial Narrow" w:eastAsiaTheme="minorHAnsi" w:hAnsi="Arial Narrow"/>
          <w:color w:val="000000" w:themeColor="text1"/>
        </w:rPr>
      </w:pPr>
      <w:r>
        <w:rPr>
          <w:rFonts w:ascii="Arial Narrow" w:eastAsiaTheme="minorHAnsi" w:hAnsi="Arial Narrow"/>
          <w:color w:val="000000" w:themeColor="text1"/>
        </w:rPr>
        <w:t>V § 16 ods. 3 písm. e) až g) sa slová „osobitným zákonom</w:t>
      </w:r>
      <w:r w:rsidRPr="00FF5845">
        <w:rPr>
          <w:rFonts w:ascii="Arial Narrow" w:eastAsiaTheme="minorHAnsi" w:hAnsi="Arial Narrow"/>
          <w:color w:val="000000" w:themeColor="text1"/>
          <w:vertAlign w:val="superscript"/>
        </w:rPr>
        <w:t>27</w:t>
      </w:r>
      <w:r>
        <w:rPr>
          <w:rFonts w:ascii="Arial Narrow" w:eastAsiaTheme="minorHAnsi" w:hAnsi="Arial Narrow"/>
          <w:color w:val="000000" w:themeColor="text1"/>
        </w:rPr>
        <w:t>)“ nahrádzajú slovami „v písmene a)“.</w:t>
      </w:r>
    </w:p>
    <w:p w14:paraId="26611B09" w14:textId="77777777" w:rsidR="00FF5845" w:rsidRDefault="00FF5845" w:rsidP="00FF5845">
      <w:pPr>
        <w:pStyle w:val="Odsekzoznamu"/>
        <w:suppressAutoHyphens w:val="0"/>
        <w:autoSpaceDN/>
        <w:spacing w:after="0" w:line="240" w:lineRule="auto"/>
        <w:ind w:left="360"/>
        <w:jc w:val="both"/>
        <w:textAlignment w:val="auto"/>
        <w:rPr>
          <w:rFonts w:ascii="Arial Narrow" w:eastAsiaTheme="minorHAnsi" w:hAnsi="Arial Narrow"/>
          <w:color w:val="000000" w:themeColor="text1"/>
        </w:rPr>
      </w:pPr>
    </w:p>
    <w:p w14:paraId="7656E5A2" w14:textId="77777777" w:rsidR="00FF5845" w:rsidRDefault="00FF5845" w:rsidP="00FF5845">
      <w:pPr>
        <w:pStyle w:val="Odsekzoznamu"/>
        <w:numPr>
          <w:ilvl w:val="0"/>
          <w:numId w:val="2"/>
        </w:numPr>
        <w:suppressAutoHyphens w:val="0"/>
        <w:autoSpaceDN/>
        <w:spacing w:after="0" w:line="240" w:lineRule="auto"/>
        <w:jc w:val="both"/>
        <w:textAlignment w:val="auto"/>
        <w:rPr>
          <w:rFonts w:ascii="Arial Narrow" w:eastAsiaTheme="minorHAnsi" w:hAnsi="Arial Narrow"/>
          <w:color w:val="000000" w:themeColor="text1"/>
        </w:rPr>
      </w:pPr>
      <w:r>
        <w:rPr>
          <w:rFonts w:ascii="Arial Narrow" w:eastAsiaTheme="minorHAnsi" w:hAnsi="Arial Narrow"/>
          <w:color w:val="000000" w:themeColor="text1"/>
        </w:rPr>
        <w:t xml:space="preserve">V §16 odsek 4 znie: </w:t>
      </w:r>
    </w:p>
    <w:p w14:paraId="7EB46EFC" w14:textId="77777777" w:rsidR="00FF5845" w:rsidRPr="00FF5845" w:rsidRDefault="00FF5845" w:rsidP="00FF5845">
      <w:pPr>
        <w:pStyle w:val="Normlnywebov"/>
        <w:spacing w:before="0" w:beforeAutospacing="0" w:after="0" w:afterAutospacing="0"/>
        <w:ind w:left="360"/>
        <w:jc w:val="both"/>
        <w:rPr>
          <w:rFonts w:ascii="Arial Narrow" w:eastAsiaTheme="minorHAnsi" w:hAnsi="Arial Narrow"/>
          <w:color w:val="000000" w:themeColor="text1"/>
          <w:sz w:val="22"/>
          <w:szCs w:val="22"/>
          <w:lang w:eastAsia="en-US"/>
        </w:rPr>
      </w:pPr>
      <w:r w:rsidRPr="00FF5845">
        <w:rPr>
          <w:rFonts w:ascii="Arial Narrow" w:eastAsiaTheme="minorHAnsi" w:hAnsi="Arial Narrow"/>
          <w:color w:val="000000" w:themeColor="text1"/>
          <w:sz w:val="22"/>
          <w:szCs w:val="22"/>
          <w:lang w:eastAsia="en-US"/>
        </w:rPr>
        <w:t>„(4) Národná banka Slovenska je oprávnená vyzvať žiadateľa na doplnenie žiadosti o údaje ustanovené osobitným zákonom.</w:t>
      </w:r>
      <w:r w:rsidRPr="00FF5845">
        <w:rPr>
          <w:rFonts w:ascii="Arial Narrow" w:eastAsiaTheme="minorHAnsi" w:hAnsi="Arial Narrow"/>
          <w:color w:val="000000" w:themeColor="text1"/>
          <w:sz w:val="22"/>
          <w:szCs w:val="22"/>
          <w:vertAlign w:val="superscript"/>
          <w:lang w:eastAsia="en-US"/>
        </w:rPr>
        <w:t>27</w:t>
      </w:r>
      <w:r w:rsidRPr="00FF5845">
        <w:rPr>
          <w:rFonts w:ascii="Arial Narrow" w:eastAsiaTheme="minorHAnsi" w:hAnsi="Arial Narrow"/>
          <w:color w:val="000000" w:themeColor="text1"/>
          <w:sz w:val="22"/>
          <w:szCs w:val="22"/>
          <w:lang w:eastAsia="en-US"/>
        </w:rPr>
        <w:t>) Prílohou k žiadosti musia byť originály alebo úradne osvedčené kópie listín potrebných na rozhodnutie Národnej banky Slovenska v konaní, predovšetkým výpis z registra alebo z inej evidencie, do ktorej je žiadateľ zapísaný, a originály alebo úradne osvedčené kópie listín, ktoré hodnoverne preukazujú a dokladujú splnenie predpokladov a podmienok, ktoré musia byť splnené na udelenie žiadosťou požadovaného povolenia, licencie, schválenia, súhlasu alebo predchádzajúceho súhlasu podľa osobitného predpisu;</w:t>
      </w:r>
      <w:r w:rsidRPr="00FF5845">
        <w:rPr>
          <w:rFonts w:ascii="Arial Narrow" w:eastAsiaTheme="minorHAnsi" w:hAnsi="Arial Narrow"/>
          <w:color w:val="000000" w:themeColor="text1"/>
          <w:sz w:val="22"/>
          <w:szCs w:val="22"/>
          <w:vertAlign w:val="superscript"/>
          <w:lang w:eastAsia="en-US"/>
        </w:rPr>
        <w:t>25</w:t>
      </w:r>
      <w:r w:rsidRPr="00FF5845">
        <w:rPr>
          <w:rFonts w:ascii="Arial Narrow" w:eastAsiaTheme="minorHAnsi" w:hAnsi="Arial Narrow"/>
          <w:color w:val="000000" w:themeColor="text1"/>
          <w:sz w:val="22"/>
          <w:szCs w:val="22"/>
          <w:lang w:eastAsia="en-US"/>
        </w:rPr>
        <w:t>) takéto originály a úradne osvedčené kópie listín sa nevyžadujú pri elektronickej podobe písomností, ktoré tvoria prílohy elektronickej podoby žiadosti vyžadovanej podľa osobitných predpisov.</w:t>
      </w:r>
      <w:r w:rsidRPr="00FF5845">
        <w:rPr>
          <w:rFonts w:ascii="Arial Narrow" w:eastAsiaTheme="minorHAnsi" w:hAnsi="Arial Narrow"/>
          <w:color w:val="000000" w:themeColor="text1"/>
          <w:sz w:val="22"/>
          <w:szCs w:val="22"/>
          <w:vertAlign w:val="superscript"/>
          <w:lang w:eastAsia="en-US"/>
        </w:rPr>
        <w:t>26b</w:t>
      </w:r>
      <w:r w:rsidRPr="00FF5845">
        <w:rPr>
          <w:rFonts w:ascii="Arial Narrow" w:eastAsiaTheme="minorHAnsi" w:hAnsi="Arial Narrow"/>
          <w:color w:val="000000" w:themeColor="text1"/>
          <w:sz w:val="22"/>
          <w:szCs w:val="22"/>
          <w:lang w:eastAsia="en-US"/>
        </w:rPr>
        <w:t>) Ak listiny, ktoré sú v konaní potrebné podľa druhej vety,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 ak Národná banka Slovenska zistí, že tento žiadateľov zoznam, žiadosť alebo prílohy k žiadosti sú neúplné alebo majú iné nedostatky, Národná banka Slovenska postupom podľa odseku 5 vyzve žiadateľa na odstránenie nedostatkov žiadosti alebo doplnenie žiadosti. Ak prílohou k žiadosti je účtovná závierka, správa audítora a výročná správa, ktoré sú uložené v registri účtovných závierok,</w:t>
      </w:r>
      <w:r w:rsidRPr="00FF5845">
        <w:rPr>
          <w:rFonts w:ascii="Arial Narrow" w:eastAsiaTheme="minorHAnsi" w:hAnsi="Arial Narrow"/>
          <w:color w:val="000000" w:themeColor="text1"/>
          <w:sz w:val="22"/>
          <w:szCs w:val="22"/>
          <w:vertAlign w:val="superscript"/>
          <w:lang w:eastAsia="en-US"/>
        </w:rPr>
        <w:t>27a</w:t>
      </w:r>
      <w:r w:rsidRPr="00FF5845">
        <w:rPr>
          <w:rFonts w:ascii="Arial Narrow" w:eastAsiaTheme="minorHAnsi" w:hAnsi="Arial Narrow"/>
          <w:color w:val="000000" w:themeColor="text1"/>
          <w:sz w:val="22"/>
          <w:szCs w:val="22"/>
          <w:lang w:eastAsia="en-US"/>
        </w:rPr>
        <w:t xml:space="preserve">) žiadateľ ich môže nahradiť odkazom na ich zverejnenie v tomto registri účtovných závierok. Ak prílohou k žiadosti je účtovná závierka, správa audítora a výročná správa, ktoré sú vyhotovené v českom jazyku alebo v jazyku bežne používanom v oblasti medzinárodných financií a ktoré sú uložené v registri účtovných závierok spravovanom orgánom verejnej správy príslušného štátu, do ktorého je umožnený bezplatný online prístup, bez potreby vykonania registrácie či prekonania inej prekážky, Národná banka Slovenska môže žiadateľovi, ktorý ju o to požiada, umožniť ich nahradenie odkazom na ich </w:t>
      </w:r>
      <w:r w:rsidRPr="00FF5845">
        <w:rPr>
          <w:rFonts w:ascii="Arial Narrow" w:eastAsiaTheme="minorHAnsi" w:hAnsi="Arial Narrow"/>
          <w:color w:val="000000" w:themeColor="text1"/>
          <w:sz w:val="22"/>
          <w:szCs w:val="22"/>
          <w:lang w:eastAsia="en-US"/>
        </w:rPr>
        <w:lastRenderedPageBreak/>
        <w:t>zverejnenie v tomto registri účtovných závierok; Národná banka Slovenska môže na základe písomného návrhu žiadateľa alebo z vlastného podnetu upustiť od predloženia prílohy k žiadosti v listinnej podobe a umožniť jej predloženie v elektronickej podobe na trvanlivom médiu, ak osobitné predpisy neustanovujú inak.</w:t>
      </w:r>
      <w:r w:rsidRPr="00FF5845">
        <w:rPr>
          <w:rFonts w:ascii="Arial Narrow" w:eastAsiaTheme="minorHAnsi" w:hAnsi="Arial Narrow"/>
          <w:color w:val="000000" w:themeColor="text1"/>
          <w:sz w:val="22"/>
          <w:szCs w:val="22"/>
          <w:vertAlign w:val="superscript"/>
          <w:lang w:eastAsia="en-US"/>
        </w:rPr>
        <w:t>26b</w:t>
      </w:r>
      <w:r w:rsidRPr="00FF5845">
        <w:rPr>
          <w:rFonts w:ascii="Arial Narrow" w:eastAsiaTheme="minorHAnsi" w:hAnsi="Arial Narrow"/>
          <w:color w:val="000000" w:themeColor="text1"/>
          <w:sz w:val="22"/>
          <w:szCs w:val="22"/>
          <w:lang w:eastAsia="en-US"/>
        </w:rPr>
        <w:t>)“.</w:t>
      </w:r>
    </w:p>
    <w:p w14:paraId="6B12B28E" w14:textId="77777777" w:rsidR="00FF5845" w:rsidRPr="00FF5845" w:rsidRDefault="00FF5845" w:rsidP="00FF5845">
      <w:pPr>
        <w:pStyle w:val="Normlnywebov"/>
        <w:spacing w:before="0" w:beforeAutospacing="0" w:after="0" w:afterAutospacing="0"/>
        <w:ind w:left="360"/>
        <w:jc w:val="both"/>
        <w:rPr>
          <w:rFonts w:ascii="Arial Narrow" w:eastAsiaTheme="minorHAnsi" w:hAnsi="Arial Narrow"/>
          <w:color w:val="000000" w:themeColor="text1"/>
          <w:sz w:val="22"/>
          <w:szCs w:val="22"/>
          <w:lang w:eastAsia="en-US"/>
        </w:rPr>
      </w:pPr>
    </w:p>
    <w:p w14:paraId="4758D8E9" w14:textId="77777777" w:rsidR="00FF5845" w:rsidRPr="00FF5845" w:rsidRDefault="00FF5845" w:rsidP="00FF5845">
      <w:pPr>
        <w:pStyle w:val="Normlnywebov"/>
        <w:spacing w:before="0" w:beforeAutospacing="0" w:after="0" w:afterAutospacing="0"/>
        <w:ind w:left="360"/>
        <w:jc w:val="both"/>
        <w:rPr>
          <w:rFonts w:ascii="Arial Narrow" w:eastAsiaTheme="minorHAnsi" w:hAnsi="Arial Narrow"/>
          <w:color w:val="000000" w:themeColor="text1"/>
          <w:sz w:val="22"/>
          <w:szCs w:val="22"/>
          <w:lang w:eastAsia="en-US"/>
        </w:rPr>
      </w:pPr>
      <w:r w:rsidRPr="00FF5845">
        <w:rPr>
          <w:rFonts w:ascii="Arial Narrow" w:eastAsiaTheme="minorHAnsi" w:hAnsi="Arial Narrow"/>
          <w:color w:val="000000" w:themeColor="text1"/>
          <w:sz w:val="22"/>
          <w:szCs w:val="22"/>
          <w:lang w:eastAsia="en-US"/>
        </w:rPr>
        <w:t>Poznámka pod čiarou k odkazu  27 znie:</w:t>
      </w:r>
    </w:p>
    <w:p w14:paraId="36864F11" w14:textId="77777777" w:rsidR="00FF5845" w:rsidRPr="00FF5845" w:rsidRDefault="00FF5845" w:rsidP="00FF5845">
      <w:pPr>
        <w:pStyle w:val="Normlnywebov"/>
        <w:spacing w:before="0" w:beforeAutospacing="0" w:after="0" w:afterAutospacing="0"/>
        <w:ind w:left="360"/>
        <w:jc w:val="both"/>
        <w:rPr>
          <w:rFonts w:ascii="Arial Narrow" w:eastAsiaTheme="minorHAnsi" w:hAnsi="Arial Narrow"/>
          <w:color w:val="000000" w:themeColor="text1"/>
          <w:sz w:val="22"/>
          <w:szCs w:val="22"/>
          <w:lang w:eastAsia="en-US"/>
        </w:rPr>
      </w:pPr>
      <w:r w:rsidRPr="00FF5845">
        <w:rPr>
          <w:rFonts w:ascii="Arial Narrow" w:eastAsiaTheme="minorHAnsi" w:hAnsi="Arial Narrow"/>
          <w:color w:val="000000" w:themeColor="text1"/>
          <w:sz w:val="22"/>
          <w:szCs w:val="22"/>
          <w:lang w:eastAsia="en-US"/>
        </w:rPr>
        <w:t>„</w:t>
      </w:r>
      <w:r w:rsidRPr="00FF5845">
        <w:rPr>
          <w:rFonts w:ascii="Arial Narrow" w:eastAsiaTheme="minorHAnsi" w:hAnsi="Arial Narrow"/>
          <w:color w:val="000000" w:themeColor="text1"/>
          <w:sz w:val="22"/>
          <w:szCs w:val="22"/>
          <w:vertAlign w:val="superscript"/>
          <w:lang w:eastAsia="en-US"/>
        </w:rPr>
        <w:t>27</w:t>
      </w:r>
      <w:r w:rsidRPr="00FF5845">
        <w:rPr>
          <w:rFonts w:ascii="Arial Narrow" w:eastAsiaTheme="minorHAnsi" w:hAnsi="Arial Narrow"/>
          <w:color w:val="000000" w:themeColor="text1"/>
          <w:sz w:val="22"/>
          <w:szCs w:val="22"/>
          <w:lang w:eastAsia="en-US"/>
        </w:rPr>
        <w:t>) § 34b ods. 1 písm. a) až c) zákona Národnej rady Slovenskej republiky č. 566/1992 Zb. v znení neskorších predpisov.“.</w:t>
      </w:r>
    </w:p>
    <w:p w14:paraId="599412A5" w14:textId="77777777" w:rsidR="00FF5845" w:rsidRDefault="00FF5845" w:rsidP="00FF5845">
      <w:pPr>
        <w:pStyle w:val="Odsekzoznamu"/>
        <w:suppressAutoHyphens w:val="0"/>
        <w:autoSpaceDN/>
        <w:spacing w:after="0" w:line="240" w:lineRule="auto"/>
        <w:ind w:left="360"/>
        <w:jc w:val="both"/>
        <w:textAlignment w:val="auto"/>
        <w:rPr>
          <w:rFonts w:ascii="Arial Narrow" w:eastAsiaTheme="minorHAnsi" w:hAnsi="Arial Narrow"/>
          <w:color w:val="000000" w:themeColor="text1"/>
        </w:rPr>
      </w:pPr>
    </w:p>
    <w:p w14:paraId="209C2B1F" w14:textId="77777777" w:rsidR="005E22E3" w:rsidRPr="00CF0AAC" w:rsidRDefault="0027002D" w:rsidP="00184FDF">
      <w:pPr>
        <w:pStyle w:val="Odsekzoznamu"/>
        <w:numPr>
          <w:ilvl w:val="0"/>
          <w:numId w:val="2"/>
        </w:numPr>
        <w:suppressAutoHyphens w:val="0"/>
        <w:autoSpaceDN/>
        <w:spacing w:after="0" w:line="240" w:lineRule="auto"/>
        <w:jc w:val="both"/>
        <w:textAlignment w:val="auto"/>
        <w:rPr>
          <w:rFonts w:ascii="Arial Narrow" w:eastAsiaTheme="minorHAnsi" w:hAnsi="Arial Narrow"/>
          <w:color w:val="000000" w:themeColor="text1"/>
        </w:rPr>
      </w:pPr>
      <w:r w:rsidRPr="00CF0AAC">
        <w:rPr>
          <w:rFonts w:ascii="Arial Narrow" w:eastAsiaTheme="minorHAnsi" w:hAnsi="Arial Narrow"/>
          <w:color w:val="000000" w:themeColor="text1"/>
        </w:rPr>
        <w:t xml:space="preserve">§ 16 sa </w:t>
      </w:r>
      <w:r w:rsidR="005236D3">
        <w:rPr>
          <w:rFonts w:ascii="Arial Narrow" w:eastAsiaTheme="minorHAnsi" w:hAnsi="Arial Narrow"/>
          <w:color w:val="000000" w:themeColor="text1"/>
        </w:rPr>
        <w:t xml:space="preserve">dopĺňa odsekom </w:t>
      </w:r>
      <w:r w:rsidRPr="00CF0AAC">
        <w:rPr>
          <w:rFonts w:ascii="Arial Narrow" w:eastAsiaTheme="minorHAnsi" w:hAnsi="Arial Narrow"/>
          <w:color w:val="000000" w:themeColor="text1"/>
        </w:rPr>
        <w:t xml:space="preserve">8, ktorý znie: </w:t>
      </w:r>
    </w:p>
    <w:p w14:paraId="222EFC4F" w14:textId="262B699C" w:rsidR="0027002D" w:rsidRPr="00CF0AAC" w:rsidRDefault="005E22E3" w:rsidP="00184FDF">
      <w:pPr>
        <w:pStyle w:val="Odsekzoznamu"/>
        <w:suppressAutoHyphens w:val="0"/>
        <w:autoSpaceDN/>
        <w:spacing w:after="0" w:line="240" w:lineRule="auto"/>
        <w:ind w:left="360"/>
        <w:jc w:val="both"/>
        <w:textAlignment w:val="auto"/>
        <w:rPr>
          <w:rFonts w:ascii="Arial Narrow" w:eastAsiaTheme="minorHAnsi" w:hAnsi="Arial Narrow"/>
          <w:color w:val="000000" w:themeColor="text1"/>
        </w:rPr>
      </w:pPr>
      <w:r w:rsidRPr="00CF0AAC">
        <w:rPr>
          <w:rFonts w:ascii="Arial Narrow" w:eastAsiaTheme="minorHAnsi" w:hAnsi="Arial Narrow"/>
          <w:color w:val="000000" w:themeColor="text1"/>
        </w:rPr>
        <w:t xml:space="preserve">„(8) </w:t>
      </w:r>
      <w:r w:rsidR="0027002D" w:rsidRPr="00CF0AAC">
        <w:rPr>
          <w:rFonts w:ascii="Arial Narrow" w:eastAsiaTheme="minorHAnsi" w:hAnsi="Arial Narrow"/>
          <w:color w:val="000000" w:themeColor="text1"/>
        </w:rPr>
        <w:t xml:space="preserve">Ak je to účelné pre hospodárnosť, plynulosť alebo efektívnosť konania začatého na základe žiadosti účastníka konania, Národná banka Slovenska môže rozhodnutím pripustiť, aby do tohto konania pristúpil ďalší subjekt, a to na základe jeho žiadosti o pristúpenie do konania a so súhlasom  účastníka konania. Na podanie žiadosti o pristúpenie do konania  sa obdobne použijú odseky 1 až 6. Na súhlas </w:t>
      </w:r>
      <w:r w:rsidR="00EE0866">
        <w:rPr>
          <w:rFonts w:ascii="Arial Narrow" w:eastAsiaTheme="minorHAnsi" w:hAnsi="Arial Narrow"/>
          <w:color w:val="000000" w:themeColor="text1"/>
        </w:rPr>
        <w:t xml:space="preserve">účastníka konania </w:t>
      </w:r>
      <w:r w:rsidR="0027002D" w:rsidRPr="00CF0AAC">
        <w:rPr>
          <w:rFonts w:ascii="Arial Narrow" w:eastAsiaTheme="minorHAnsi" w:hAnsi="Arial Narrow"/>
          <w:color w:val="000000" w:themeColor="text1"/>
        </w:rPr>
        <w:t>s</w:t>
      </w:r>
      <w:r w:rsidR="00EE0866">
        <w:rPr>
          <w:rFonts w:ascii="Arial Narrow" w:eastAsiaTheme="minorHAnsi" w:hAnsi="Arial Narrow"/>
          <w:color w:val="000000" w:themeColor="text1"/>
        </w:rPr>
        <w:t> </w:t>
      </w:r>
      <w:r w:rsidR="0027002D" w:rsidRPr="00CF0AAC">
        <w:rPr>
          <w:rFonts w:ascii="Arial Narrow" w:eastAsiaTheme="minorHAnsi" w:hAnsi="Arial Narrow"/>
          <w:color w:val="000000" w:themeColor="text1"/>
        </w:rPr>
        <w:t>pristúpením</w:t>
      </w:r>
      <w:r w:rsidR="00EE0866">
        <w:rPr>
          <w:rFonts w:ascii="Arial Narrow" w:eastAsiaTheme="minorHAnsi" w:hAnsi="Arial Narrow"/>
          <w:color w:val="000000" w:themeColor="text1"/>
        </w:rPr>
        <w:t xml:space="preserve"> ďalšieho subjektu</w:t>
      </w:r>
      <w:r w:rsidR="0027002D" w:rsidRPr="00CF0AAC">
        <w:rPr>
          <w:rFonts w:ascii="Arial Narrow" w:eastAsiaTheme="minorHAnsi" w:hAnsi="Arial Narrow"/>
          <w:color w:val="000000" w:themeColor="text1"/>
        </w:rPr>
        <w:t xml:space="preserve"> do konania sa obdobne použije odsek 3 písm. i) a odsek 5. Proti rozhodnutiu o pristúpení ďalšieho subjektu nemožno podať opravný prostriedok.“.</w:t>
      </w:r>
    </w:p>
    <w:p w14:paraId="7F923771" w14:textId="77777777" w:rsidR="0027002D" w:rsidRPr="00CF0AAC" w:rsidRDefault="0027002D" w:rsidP="00184FDF">
      <w:pPr>
        <w:pStyle w:val="Odsekzoznamu"/>
        <w:suppressAutoHyphens w:val="0"/>
        <w:autoSpaceDN/>
        <w:spacing w:after="0" w:line="240" w:lineRule="auto"/>
        <w:ind w:left="360"/>
        <w:jc w:val="both"/>
        <w:textAlignment w:val="auto"/>
        <w:rPr>
          <w:rFonts w:ascii="Arial Narrow" w:eastAsiaTheme="minorHAnsi" w:hAnsi="Arial Narrow"/>
          <w:color w:val="000000" w:themeColor="text1"/>
        </w:rPr>
      </w:pPr>
    </w:p>
    <w:p w14:paraId="2765D49A" w14:textId="77777777" w:rsidR="0027002D" w:rsidRPr="00CF0AAC" w:rsidRDefault="0027002D" w:rsidP="00184FDF">
      <w:pPr>
        <w:pStyle w:val="Odsekzoznamu"/>
        <w:numPr>
          <w:ilvl w:val="0"/>
          <w:numId w:val="2"/>
        </w:numPr>
        <w:suppressAutoHyphens w:val="0"/>
        <w:autoSpaceDN/>
        <w:spacing w:after="0" w:line="240" w:lineRule="auto"/>
        <w:jc w:val="both"/>
        <w:textAlignment w:val="auto"/>
        <w:rPr>
          <w:rFonts w:ascii="Arial Narrow" w:eastAsiaTheme="minorHAnsi" w:hAnsi="Arial Narrow"/>
          <w:color w:val="000000" w:themeColor="text1"/>
        </w:rPr>
      </w:pPr>
      <w:r w:rsidRPr="00CF0AAC">
        <w:rPr>
          <w:rFonts w:ascii="Arial Narrow" w:eastAsiaTheme="minorHAnsi" w:hAnsi="Arial Narrow"/>
          <w:color w:val="000000" w:themeColor="text1"/>
        </w:rPr>
        <w:t>V § 17 ods. 5 sa za slová ,,2 až 4“ vkladá čiarka a slová ,,§ 5 ods. 2 a § 6“.</w:t>
      </w:r>
    </w:p>
    <w:p w14:paraId="0899D6D0" w14:textId="77777777" w:rsidR="009E5048" w:rsidRPr="00CF0AAC" w:rsidRDefault="009E5048" w:rsidP="00184FDF">
      <w:pPr>
        <w:spacing w:after="0" w:line="240" w:lineRule="auto"/>
        <w:ind w:left="360"/>
        <w:contextualSpacing/>
        <w:jc w:val="both"/>
        <w:rPr>
          <w:rFonts w:ascii="Arial Narrow" w:hAnsi="Arial Narrow" w:cs="Times New Roman"/>
          <w:color w:val="000000" w:themeColor="text1"/>
          <w:lang w:val="sk-SK"/>
        </w:rPr>
      </w:pPr>
    </w:p>
    <w:p w14:paraId="10D2AC40" w14:textId="77777777" w:rsidR="0027002D" w:rsidRPr="00CF0AAC" w:rsidRDefault="0027002D" w:rsidP="00184FDF">
      <w:pPr>
        <w:pStyle w:val="Odsekzoznamu"/>
        <w:numPr>
          <w:ilvl w:val="0"/>
          <w:numId w:val="2"/>
        </w:numPr>
        <w:spacing w:after="0" w:line="240" w:lineRule="auto"/>
        <w:jc w:val="both"/>
        <w:rPr>
          <w:rFonts w:ascii="Arial Narrow" w:eastAsiaTheme="minorHAnsi" w:hAnsi="Arial Narrow"/>
          <w:color w:val="000000" w:themeColor="text1"/>
        </w:rPr>
      </w:pPr>
      <w:r w:rsidRPr="00CF0AAC">
        <w:rPr>
          <w:rFonts w:ascii="Arial Narrow" w:eastAsiaTheme="minorHAnsi" w:hAnsi="Arial Narrow"/>
          <w:color w:val="000000" w:themeColor="text1"/>
        </w:rPr>
        <w:t>V § 18 ods. 10 sa za slovo ,,zahraničí“ vkladajú slová ,,a nemá zástupcu na celé konanie s adresou na doručovanie písomností na území Slovenskej republiky“.</w:t>
      </w:r>
    </w:p>
    <w:p w14:paraId="7D26E00C" w14:textId="77777777" w:rsidR="009E5048" w:rsidRPr="00CF0AAC" w:rsidRDefault="009E5048" w:rsidP="00184FDF">
      <w:pPr>
        <w:spacing w:after="0" w:line="240" w:lineRule="auto"/>
        <w:ind w:left="360"/>
        <w:contextualSpacing/>
        <w:jc w:val="both"/>
        <w:rPr>
          <w:rFonts w:ascii="Arial Narrow" w:hAnsi="Arial Narrow" w:cs="Times New Roman"/>
          <w:color w:val="000000" w:themeColor="text1"/>
          <w:lang w:val="sk-SK"/>
        </w:rPr>
      </w:pPr>
    </w:p>
    <w:p w14:paraId="576E3387" w14:textId="77777777" w:rsidR="005E22E3" w:rsidRPr="00CF0AAC" w:rsidRDefault="005236D3" w:rsidP="00184FDF">
      <w:pPr>
        <w:pStyle w:val="Odsekzoznamu"/>
        <w:numPr>
          <w:ilvl w:val="0"/>
          <w:numId w:val="2"/>
        </w:numPr>
        <w:spacing w:after="0" w:line="240" w:lineRule="auto"/>
        <w:jc w:val="both"/>
        <w:rPr>
          <w:rFonts w:ascii="Arial Narrow" w:eastAsiaTheme="minorHAnsi" w:hAnsi="Arial Narrow"/>
          <w:color w:val="000000" w:themeColor="text1"/>
        </w:rPr>
      </w:pPr>
      <w:r>
        <w:rPr>
          <w:rFonts w:ascii="Arial Narrow" w:eastAsiaTheme="minorHAnsi" w:hAnsi="Arial Narrow"/>
          <w:color w:val="000000" w:themeColor="text1"/>
        </w:rPr>
        <w:t xml:space="preserve">V § 18 sa za odsek 10 vkladá </w:t>
      </w:r>
      <w:r w:rsidR="00A02CCB">
        <w:rPr>
          <w:rFonts w:ascii="Arial Narrow" w:eastAsiaTheme="minorHAnsi" w:hAnsi="Arial Narrow"/>
          <w:color w:val="000000" w:themeColor="text1"/>
        </w:rPr>
        <w:t xml:space="preserve">nový </w:t>
      </w:r>
      <w:r>
        <w:rPr>
          <w:rFonts w:ascii="Arial Narrow" w:eastAsiaTheme="minorHAnsi" w:hAnsi="Arial Narrow"/>
          <w:color w:val="000000" w:themeColor="text1"/>
        </w:rPr>
        <w:t>odsek</w:t>
      </w:r>
      <w:r w:rsidR="009E5048" w:rsidRPr="00CF0AAC">
        <w:rPr>
          <w:rFonts w:ascii="Arial Narrow" w:eastAsiaTheme="minorHAnsi" w:hAnsi="Arial Narrow"/>
          <w:color w:val="000000" w:themeColor="text1"/>
        </w:rPr>
        <w:t xml:space="preserve"> 11, ktorý znie: </w:t>
      </w:r>
    </w:p>
    <w:p w14:paraId="39BBB5F5" w14:textId="77777777" w:rsidR="009E5048" w:rsidRPr="00CF0AAC" w:rsidRDefault="005E22E3" w:rsidP="00184FDF">
      <w:pPr>
        <w:pStyle w:val="Odsekzoznamu"/>
        <w:spacing w:after="0" w:line="240" w:lineRule="auto"/>
        <w:ind w:left="360"/>
        <w:jc w:val="both"/>
        <w:rPr>
          <w:rFonts w:ascii="Arial Narrow" w:eastAsiaTheme="minorHAnsi" w:hAnsi="Arial Narrow"/>
          <w:color w:val="000000" w:themeColor="text1"/>
        </w:rPr>
      </w:pPr>
      <w:r w:rsidRPr="00CF0AAC">
        <w:rPr>
          <w:rFonts w:ascii="Arial Narrow" w:eastAsiaTheme="minorHAnsi" w:hAnsi="Arial Narrow"/>
          <w:color w:val="000000" w:themeColor="text1"/>
        </w:rPr>
        <w:t xml:space="preserve">„(11) </w:t>
      </w:r>
      <w:r w:rsidR="009E5048" w:rsidRPr="00CF0AAC">
        <w:rPr>
          <w:rFonts w:ascii="Arial Narrow" w:eastAsiaTheme="minorHAnsi" w:hAnsi="Arial Narrow"/>
          <w:color w:val="000000" w:themeColor="text1"/>
        </w:rPr>
        <w:t xml:space="preserve">Ak má účastník konania zástupcu na celé konanie alebo </w:t>
      </w:r>
      <w:r w:rsidR="00712DF0">
        <w:rPr>
          <w:rFonts w:ascii="Arial Narrow" w:eastAsiaTheme="minorHAnsi" w:hAnsi="Arial Narrow"/>
          <w:color w:val="000000" w:themeColor="text1"/>
        </w:rPr>
        <w:t xml:space="preserve">zástupcu </w:t>
      </w:r>
      <w:r w:rsidR="009E5048" w:rsidRPr="00CF0AAC">
        <w:rPr>
          <w:rFonts w:ascii="Arial Narrow" w:eastAsiaTheme="minorHAnsi" w:hAnsi="Arial Narrow"/>
          <w:color w:val="000000" w:themeColor="text1"/>
        </w:rPr>
        <w:t xml:space="preserve">na doručovanie písomností so sídlom alebo trvalým pobytom v zahraničí, takýto zástupca je povinný určiť si adresu na doručovanie písomností na území Slovenskej republiky. Ak si zástupca podľa </w:t>
      </w:r>
      <w:r w:rsidR="005236D3">
        <w:rPr>
          <w:rFonts w:ascii="Arial Narrow" w:eastAsiaTheme="minorHAnsi" w:hAnsi="Arial Narrow"/>
          <w:color w:val="000000" w:themeColor="text1"/>
        </w:rPr>
        <w:t>prvej</w:t>
      </w:r>
      <w:r w:rsidR="009E5048" w:rsidRPr="00CF0AAC">
        <w:rPr>
          <w:rFonts w:ascii="Arial Narrow" w:eastAsiaTheme="minorHAnsi" w:hAnsi="Arial Narrow"/>
          <w:color w:val="000000" w:themeColor="text1"/>
        </w:rPr>
        <w:t xml:space="preserve"> vety neurčí adresu na doručovanie písomností na území Slovenskej republiky, písomnosti určené účastníkovi konania, ktorý má sídlo alebo trvalý pobyt na území Slovenskej republiky</w:t>
      </w:r>
      <w:r w:rsidR="005236D3">
        <w:rPr>
          <w:rFonts w:ascii="Arial Narrow" w:eastAsiaTheme="minorHAnsi" w:hAnsi="Arial Narrow"/>
          <w:color w:val="000000" w:themeColor="text1"/>
        </w:rPr>
        <w:t>,</w:t>
      </w:r>
      <w:r w:rsidR="009E5048" w:rsidRPr="00CF0AAC">
        <w:rPr>
          <w:rFonts w:ascii="Arial Narrow" w:eastAsiaTheme="minorHAnsi" w:hAnsi="Arial Narrow"/>
          <w:color w:val="000000" w:themeColor="text1"/>
        </w:rPr>
        <w:t xml:space="preserve"> sa budú doručovať tomuto účastníkovi konania a písomnosti určené účastníkovi konania, ktorý má sídlo alebo trvalý pobyt v</w:t>
      </w:r>
      <w:r w:rsidR="005236D3">
        <w:rPr>
          <w:rFonts w:ascii="Arial Narrow" w:eastAsiaTheme="minorHAnsi" w:hAnsi="Arial Narrow"/>
          <w:color w:val="000000" w:themeColor="text1"/>
        </w:rPr>
        <w:t> </w:t>
      </w:r>
      <w:r w:rsidR="009E5048" w:rsidRPr="00CF0AAC">
        <w:rPr>
          <w:rFonts w:ascii="Arial Narrow" w:eastAsiaTheme="minorHAnsi" w:hAnsi="Arial Narrow"/>
          <w:color w:val="000000" w:themeColor="text1"/>
        </w:rPr>
        <w:t>zahraničí</w:t>
      </w:r>
      <w:r w:rsidR="005236D3">
        <w:rPr>
          <w:rFonts w:ascii="Arial Narrow" w:eastAsiaTheme="minorHAnsi" w:hAnsi="Arial Narrow"/>
          <w:color w:val="000000" w:themeColor="text1"/>
        </w:rPr>
        <w:t>,</w:t>
      </w:r>
      <w:r w:rsidR="009E5048" w:rsidRPr="00CF0AAC">
        <w:rPr>
          <w:rFonts w:ascii="Arial Narrow" w:eastAsiaTheme="minorHAnsi" w:hAnsi="Arial Narrow"/>
          <w:color w:val="000000" w:themeColor="text1"/>
        </w:rPr>
        <w:t xml:space="preserve"> sa preňho budú ukladať v Národnej banke Slovenska s účinkami doručenia.“.</w:t>
      </w:r>
    </w:p>
    <w:p w14:paraId="714051C4" w14:textId="77777777" w:rsidR="009E5048" w:rsidRPr="00CF0AAC" w:rsidRDefault="009E5048" w:rsidP="00184FDF">
      <w:pPr>
        <w:pStyle w:val="Odsekzoznamu"/>
        <w:spacing w:after="0"/>
        <w:ind w:left="360"/>
        <w:jc w:val="both"/>
        <w:rPr>
          <w:rFonts w:ascii="Arial Narrow" w:eastAsiaTheme="minorHAnsi" w:hAnsi="Arial Narrow"/>
          <w:color w:val="000000" w:themeColor="text1"/>
        </w:rPr>
      </w:pPr>
    </w:p>
    <w:p w14:paraId="4B8DBD45" w14:textId="77777777" w:rsidR="009E5048" w:rsidRPr="00CF0AAC" w:rsidRDefault="005236D3" w:rsidP="00184FDF">
      <w:pPr>
        <w:pStyle w:val="Odsekzoznamu"/>
        <w:spacing w:after="0"/>
        <w:ind w:left="360"/>
        <w:jc w:val="both"/>
        <w:rPr>
          <w:rFonts w:ascii="Arial Narrow" w:eastAsiaTheme="minorHAnsi" w:hAnsi="Arial Narrow"/>
          <w:color w:val="000000" w:themeColor="text1"/>
        </w:rPr>
      </w:pPr>
      <w:r>
        <w:rPr>
          <w:rFonts w:ascii="Arial Narrow" w:eastAsiaTheme="minorHAnsi" w:hAnsi="Arial Narrow"/>
          <w:color w:val="000000" w:themeColor="text1"/>
        </w:rPr>
        <w:t>Doterajšie odseky 11 až 15 sa označujú ako odseky</w:t>
      </w:r>
      <w:r w:rsidR="009E5048" w:rsidRPr="00CF0AAC">
        <w:rPr>
          <w:rFonts w:ascii="Arial Narrow" w:eastAsiaTheme="minorHAnsi" w:hAnsi="Arial Narrow"/>
          <w:color w:val="000000" w:themeColor="text1"/>
        </w:rPr>
        <w:t xml:space="preserve"> 12 až 16.</w:t>
      </w:r>
    </w:p>
    <w:p w14:paraId="17A2DDA8" w14:textId="77777777" w:rsidR="009E5048" w:rsidRPr="00CF0AAC" w:rsidRDefault="009E5048" w:rsidP="00184FDF">
      <w:pPr>
        <w:pStyle w:val="Odsekzoznamu"/>
        <w:spacing w:after="0" w:line="240" w:lineRule="auto"/>
        <w:ind w:left="360"/>
        <w:jc w:val="both"/>
        <w:rPr>
          <w:rFonts w:ascii="Arial Narrow" w:eastAsiaTheme="minorHAnsi" w:hAnsi="Arial Narrow"/>
          <w:color w:val="000000" w:themeColor="text1"/>
        </w:rPr>
      </w:pPr>
    </w:p>
    <w:p w14:paraId="5E1E247C" w14:textId="1C620B69" w:rsidR="009E5048" w:rsidRPr="00CF0AAC" w:rsidRDefault="005236D3" w:rsidP="00184FDF">
      <w:pPr>
        <w:numPr>
          <w:ilvl w:val="0"/>
          <w:numId w:val="2"/>
        </w:numPr>
        <w:spacing w:after="0" w:line="240" w:lineRule="auto"/>
        <w:contextualSpacing/>
        <w:jc w:val="both"/>
        <w:rPr>
          <w:rFonts w:ascii="Arial Narrow" w:hAnsi="Arial Narrow" w:cs="Times New Roman"/>
          <w:color w:val="000000" w:themeColor="text1"/>
          <w:lang w:val="sk-SK"/>
        </w:rPr>
      </w:pPr>
      <w:r>
        <w:rPr>
          <w:rFonts w:ascii="Arial Narrow" w:hAnsi="Arial Narrow" w:cs="Times New Roman"/>
          <w:color w:val="000000" w:themeColor="text1"/>
          <w:lang w:val="sk-SK"/>
        </w:rPr>
        <w:t>V § 18 ods</w:t>
      </w:r>
      <w:r w:rsidR="00BC3640">
        <w:rPr>
          <w:rFonts w:ascii="Arial Narrow" w:hAnsi="Arial Narrow" w:cs="Times New Roman"/>
          <w:color w:val="000000" w:themeColor="text1"/>
          <w:lang w:val="sk-SK"/>
        </w:rPr>
        <w:t>.</w:t>
      </w:r>
      <w:r>
        <w:rPr>
          <w:rFonts w:ascii="Arial Narrow" w:hAnsi="Arial Narrow" w:cs="Times New Roman"/>
          <w:color w:val="000000" w:themeColor="text1"/>
          <w:lang w:val="sk-SK"/>
        </w:rPr>
        <w:t xml:space="preserve"> 1</w:t>
      </w:r>
      <w:r w:rsidR="0036293C">
        <w:rPr>
          <w:rFonts w:ascii="Arial Narrow" w:hAnsi="Arial Narrow" w:cs="Times New Roman"/>
          <w:color w:val="000000" w:themeColor="text1"/>
          <w:lang w:val="sk-SK"/>
        </w:rPr>
        <w:t>5</w:t>
      </w:r>
      <w:r w:rsidR="009E5048" w:rsidRPr="00CF0AAC">
        <w:rPr>
          <w:rFonts w:ascii="Arial Narrow" w:hAnsi="Arial Narrow" w:cs="Times New Roman"/>
          <w:color w:val="000000" w:themeColor="text1"/>
          <w:lang w:val="sk-SK"/>
        </w:rPr>
        <w:t xml:space="preserve"> sa slová ,,svojej adresy na doručovanie písomností alebo inú dôležitú skutočnosť potrebnú“ nahrádzajú slovami </w:t>
      </w:r>
      <w:r w:rsidR="00A02CCB">
        <w:rPr>
          <w:rFonts w:ascii="Arial Narrow" w:hAnsi="Arial Narrow" w:cs="Times New Roman"/>
          <w:color w:val="000000" w:themeColor="text1"/>
          <w:lang w:val="sk-SK"/>
        </w:rPr>
        <w:t>„</w:t>
      </w:r>
      <w:r w:rsidR="00D92F9C">
        <w:rPr>
          <w:rFonts w:ascii="Arial Narrow" w:hAnsi="Arial Narrow" w:cs="Times New Roman"/>
          <w:color w:val="000000" w:themeColor="text1"/>
          <w:lang w:val="sk-SK"/>
        </w:rPr>
        <w:t>trvalého pobytu</w:t>
      </w:r>
      <w:r w:rsidR="009E5048" w:rsidRPr="00CF0AAC">
        <w:rPr>
          <w:rFonts w:ascii="Arial Narrow" w:hAnsi="Arial Narrow" w:cs="Times New Roman"/>
          <w:color w:val="000000" w:themeColor="text1"/>
          <w:lang w:val="sk-SK"/>
        </w:rPr>
        <w:t>, sídla, zmenu osoby určenej na prijímanie písomností alebo akúkoľvek skutočnosť nevyhnutnú“.</w:t>
      </w:r>
    </w:p>
    <w:p w14:paraId="456A9A90" w14:textId="77777777" w:rsidR="009E5048" w:rsidRPr="00CF0AAC" w:rsidRDefault="009E5048" w:rsidP="00184FDF">
      <w:pPr>
        <w:spacing w:after="0" w:line="240" w:lineRule="auto"/>
        <w:contextualSpacing/>
        <w:jc w:val="both"/>
        <w:rPr>
          <w:rFonts w:ascii="Arial Narrow" w:hAnsi="Arial Narrow" w:cs="Times New Roman"/>
          <w:color w:val="000000" w:themeColor="text1"/>
          <w:lang w:val="sk-SK"/>
        </w:rPr>
      </w:pPr>
    </w:p>
    <w:p w14:paraId="25B86746" w14:textId="77777777" w:rsidR="006549CF" w:rsidRPr="007F1E28" w:rsidRDefault="00184FDF" w:rsidP="007F1E28">
      <w:pPr>
        <w:numPr>
          <w:ilvl w:val="0"/>
          <w:numId w:val="2"/>
        </w:numPr>
        <w:spacing w:after="0" w:line="240" w:lineRule="auto"/>
        <w:contextualSpacing/>
        <w:jc w:val="both"/>
        <w:rPr>
          <w:rFonts w:ascii="Arial Narrow" w:hAnsi="Arial Narrow" w:cs="Times New Roman"/>
          <w:color w:val="000000" w:themeColor="text1"/>
          <w:lang w:val="sk-SK"/>
        </w:rPr>
      </w:pPr>
      <w:r w:rsidRPr="007F1E28">
        <w:rPr>
          <w:rFonts w:ascii="Arial Narrow" w:hAnsi="Arial Narrow" w:cs="Times New Roman"/>
          <w:color w:val="000000" w:themeColor="text1"/>
          <w:lang w:val="sk-SK"/>
        </w:rPr>
        <w:t xml:space="preserve">V </w:t>
      </w:r>
      <w:r w:rsidR="005236D3" w:rsidRPr="007F1E28">
        <w:rPr>
          <w:rFonts w:ascii="Arial Narrow" w:hAnsi="Arial Narrow" w:cs="Times New Roman"/>
          <w:color w:val="000000" w:themeColor="text1"/>
          <w:lang w:val="sk-SK"/>
        </w:rPr>
        <w:t>§ 25 ods</w:t>
      </w:r>
      <w:r w:rsidR="00FA3C8A">
        <w:rPr>
          <w:rFonts w:ascii="Arial Narrow" w:hAnsi="Arial Narrow" w:cs="Times New Roman"/>
          <w:color w:val="000000" w:themeColor="text1"/>
          <w:lang w:val="sk-SK"/>
        </w:rPr>
        <w:t>.</w:t>
      </w:r>
      <w:r w:rsidR="009E5048" w:rsidRPr="007F1E28">
        <w:rPr>
          <w:rFonts w:ascii="Arial Narrow" w:hAnsi="Arial Narrow" w:cs="Times New Roman"/>
          <w:color w:val="000000" w:themeColor="text1"/>
          <w:lang w:val="sk-SK"/>
        </w:rPr>
        <w:t xml:space="preserve">1 </w:t>
      </w:r>
      <w:r w:rsidR="00FA3C8A">
        <w:rPr>
          <w:rFonts w:ascii="Arial Narrow" w:hAnsi="Arial Narrow" w:cs="Times New Roman"/>
          <w:color w:val="000000" w:themeColor="text1"/>
          <w:lang w:val="sk-SK"/>
        </w:rPr>
        <w:t xml:space="preserve">úvodná veta </w:t>
      </w:r>
      <w:r w:rsidR="006549CF" w:rsidRPr="007F1E28">
        <w:rPr>
          <w:rFonts w:ascii="Arial Narrow" w:hAnsi="Arial Narrow" w:cs="Times New Roman"/>
          <w:color w:val="000000" w:themeColor="text1"/>
          <w:lang w:val="sk-SK"/>
        </w:rPr>
        <w:t xml:space="preserve">znie: </w:t>
      </w:r>
    </w:p>
    <w:p w14:paraId="2E5E9D8E" w14:textId="77777777" w:rsidR="006549CF" w:rsidRPr="007F1E28" w:rsidRDefault="006549CF" w:rsidP="007F1E28">
      <w:pPr>
        <w:spacing w:after="0" w:line="240" w:lineRule="auto"/>
        <w:ind w:left="360"/>
        <w:contextualSpacing/>
        <w:jc w:val="both"/>
        <w:rPr>
          <w:rFonts w:ascii="Arial Narrow" w:hAnsi="Arial Narrow" w:cs="Times New Roman"/>
          <w:color w:val="000000" w:themeColor="text1"/>
          <w:lang w:val="sk-SK"/>
        </w:rPr>
      </w:pPr>
      <w:r w:rsidRPr="007F1E28">
        <w:rPr>
          <w:rFonts w:ascii="Arial Narrow" w:hAnsi="Arial Narrow" w:cs="Times New Roman"/>
          <w:color w:val="000000" w:themeColor="text1"/>
          <w:lang w:val="sk-SK"/>
        </w:rPr>
        <w:t>„Ak je potrebné zabezpečiť účel konania alebo bezodkladne upraviť pomery, Národná banka Slovenska môže v rámci konania vydať predbežné opatrenie, ktorým</w:t>
      </w:r>
      <w:r w:rsidR="00FA3C8A">
        <w:rPr>
          <w:rFonts w:ascii="Arial Narrow" w:hAnsi="Arial Narrow" w:cs="Times New Roman"/>
          <w:color w:val="000000" w:themeColor="text1"/>
          <w:lang w:val="sk-SK"/>
        </w:rPr>
        <w:t xml:space="preserve"> v rozsahu</w:t>
      </w:r>
      <w:r w:rsidRPr="007F1E28">
        <w:rPr>
          <w:rFonts w:ascii="Arial Narrow" w:hAnsi="Arial Narrow" w:cs="Times New Roman"/>
          <w:color w:val="000000" w:themeColor="text1"/>
          <w:lang w:val="sk-SK"/>
        </w:rPr>
        <w:t xml:space="preserve"> nevyhnutne potrebnom</w:t>
      </w:r>
      <w:r w:rsidR="00FA3C8A">
        <w:rPr>
          <w:rFonts w:ascii="Arial Narrow" w:hAnsi="Arial Narrow" w:cs="Times New Roman"/>
          <w:color w:val="000000" w:themeColor="text1"/>
          <w:lang w:val="sk-SK"/>
        </w:rPr>
        <w:t>“.</w:t>
      </w:r>
    </w:p>
    <w:p w14:paraId="7ECF221B" w14:textId="77777777" w:rsidR="009E5048" w:rsidRPr="00CF0AAC" w:rsidRDefault="009E5048" w:rsidP="00184FDF">
      <w:pPr>
        <w:spacing w:after="0"/>
        <w:contextualSpacing/>
        <w:jc w:val="both"/>
        <w:rPr>
          <w:rFonts w:ascii="Arial Narrow" w:hAnsi="Arial Narrow" w:cs="Times New Roman"/>
          <w:color w:val="000000" w:themeColor="text1"/>
          <w:lang w:val="sk-SK"/>
        </w:rPr>
      </w:pPr>
    </w:p>
    <w:p w14:paraId="6B5C579F" w14:textId="77777777" w:rsidR="0030316C" w:rsidRPr="00CF0AAC" w:rsidRDefault="0030316C" w:rsidP="00184FDF">
      <w:pPr>
        <w:numPr>
          <w:ilvl w:val="0"/>
          <w:numId w:val="2"/>
        </w:numPr>
        <w:spacing w:after="0" w:line="240" w:lineRule="auto"/>
        <w:contextualSpacing/>
        <w:jc w:val="both"/>
        <w:rPr>
          <w:rFonts w:ascii="Arial Narrow" w:hAnsi="Arial Narrow"/>
          <w:lang w:val="sk-SK"/>
        </w:rPr>
      </w:pPr>
      <w:r w:rsidRPr="00CF0AAC">
        <w:rPr>
          <w:rFonts w:ascii="Arial Narrow" w:hAnsi="Arial Narrow"/>
          <w:lang w:val="sk-SK"/>
        </w:rPr>
        <w:t xml:space="preserve">V § 26 </w:t>
      </w:r>
      <w:r w:rsidR="005236D3">
        <w:rPr>
          <w:rFonts w:ascii="Arial Narrow" w:hAnsi="Arial Narrow"/>
          <w:lang w:val="sk-SK"/>
        </w:rPr>
        <w:t>druhej</w:t>
      </w:r>
      <w:r w:rsidRPr="00CF0AAC">
        <w:rPr>
          <w:rFonts w:ascii="Arial Narrow" w:hAnsi="Arial Narrow"/>
          <w:lang w:val="sk-SK"/>
        </w:rPr>
        <w:t xml:space="preserve"> vete </w:t>
      </w:r>
      <w:r w:rsidR="005236D3">
        <w:rPr>
          <w:rFonts w:ascii="Arial Narrow" w:hAnsi="Arial Narrow"/>
          <w:lang w:val="sk-SK"/>
        </w:rPr>
        <w:t>sa na konci pripájajú tieto slová:</w:t>
      </w:r>
      <w:r w:rsidR="002E0E9D">
        <w:rPr>
          <w:rFonts w:ascii="Arial Narrow" w:hAnsi="Arial Narrow"/>
          <w:lang w:val="sk-SK"/>
        </w:rPr>
        <w:t xml:space="preserve"> </w:t>
      </w:r>
      <w:r w:rsidR="00A02CCB">
        <w:rPr>
          <w:rFonts w:ascii="Arial Narrow" w:hAnsi="Arial Narrow"/>
          <w:lang w:val="sk-SK"/>
        </w:rPr>
        <w:t>„</w:t>
      </w:r>
      <w:r w:rsidRPr="00CF0AAC">
        <w:rPr>
          <w:rFonts w:ascii="Arial Narrow" w:hAnsi="Arial Narrow"/>
          <w:lang w:val="sk-SK"/>
        </w:rPr>
        <w:t>alebo ak sa v tomto konaní vyhovuje účastníkovi konania v plnom rozsahu".</w:t>
      </w:r>
    </w:p>
    <w:p w14:paraId="509A6BAB" w14:textId="77777777" w:rsidR="0030316C" w:rsidRPr="00CF0AAC" w:rsidRDefault="0030316C" w:rsidP="00184FDF">
      <w:pPr>
        <w:pStyle w:val="Odsekzoznamu"/>
        <w:spacing w:after="0" w:line="240" w:lineRule="auto"/>
        <w:ind w:left="360"/>
        <w:jc w:val="both"/>
        <w:rPr>
          <w:rFonts w:ascii="Arial Narrow" w:hAnsi="Arial Narrow"/>
        </w:rPr>
      </w:pPr>
    </w:p>
    <w:p w14:paraId="4F21512B" w14:textId="77777777" w:rsidR="009E5048" w:rsidRPr="00CF0AAC" w:rsidRDefault="009E5048" w:rsidP="00184FDF">
      <w:pPr>
        <w:numPr>
          <w:ilvl w:val="0"/>
          <w:numId w:val="2"/>
        </w:numPr>
        <w:spacing w:after="0" w:line="240" w:lineRule="auto"/>
        <w:contextualSpacing/>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V § 27 ods. 7 druhej vete sa za slovo</w:t>
      </w:r>
      <w:r w:rsidR="00BC3640">
        <w:rPr>
          <w:rFonts w:ascii="Arial Narrow" w:hAnsi="Arial Narrow" w:cs="Times New Roman"/>
          <w:color w:val="000000" w:themeColor="text1"/>
          <w:lang w:val="sk-SK"/>
        </w:rPr>
        <w:t xml:space="preserve"> „</w:t>
      </w:r>
      <w:r w:rsidRPr="00CF0AAC">
        <w:rPr>
          <w:rFonts w:ascii="Arial Narrow" w:hAnsi="Arial Narrow" w:cs="Times New Roman"/>
          <w:color w:val="000000" w:themeColor="text1"/>
          <w:lang w:val="sk-SK"/>
        </w:rPr>
        <w:t xml:space="preserve">výrok“ vkladajú slová </w:t>
      </w:r>
      <w:r w:rsidR="00A02CCB">
        <w:rPr>
          <w:rFonts w:ascii="Arial Narrow" w:hAnsi="Arial Narrow" w:cs="Times New Roman"/>
          <w:color w:val="000000" w:themeColor="text1"/>
          <w:lang w:val="sk-SK"/>
        </w:rPr>
        <w:t>„</w:t>
      </w:r>
      <w:r w:rsidRPr="00CF0AAC">
        <w:rPr>
          <w:rFonts w:ascii="Arial Narrow" w:hAnsi="Arial Narrow" w:cs="Times New Roman"/>
          <w:color w:val="000000" w:themeColor="text1"/>
          <w:lang w:val="sk-SK"/>
        </w:rPr>
        <w:t xml:space="preserve">alebo časť výroku“ a za slovo </w:t>
      </w:r>
      <w:r w:rsidR="00A02CCB">
        <w:rPr>
          <w:rFonts w:ascii="Arial Narrow" w:hAnsi="Arial Narrow" w:cs="Times New Roman"/>
          <w:color w:val="000000" w:themeColor="text1"/>
          <w:lang w:val="sk-SK"/>
        </w:rPr>
        <w:t>„</w:t>
      </w:r>
      <w:r w:rsidRPr="00CF0AAC">
        <w:rPr>
          <w:rFonts w:ascii="Arial Narrow" w:hAnsi="Arial Narrow" w:cs="Times New Roman"/>
          <w:color w:val="000000" w:themeColor="text1"/>
          <w:lang w:val="sk-SK"/>
        </w:rPr>
        <w:t xml:space="preserve">svojho“ sa vkladajú slová </w:t>
      </w:r>
      <w:r w:rsidR="00A02CCB">
        <w:rPr>
          <w:rFonts w:ascii="Arial Narrow" w:hAnsi="Arial Narrow" w:cs="Times New Roman"/>
          <w:color w:val="000000" w:themeColor="text1"/>
          <w:lang w:val="sk-SK"/>
        </w:rPr>
        <w:t>„</w:t>
      </w:r>
      <w:r w:rsidRPr="00CF0AAC">
        <w:rPr>
          <w:rFonts w:ascii="Arial Narrow" w:hAnsi="Arial Narrow" w:cs="Times New Roman"/>
          <w:color w:val="000000" w:themeColor="text1"/>
          <w:lang w:val="sk-SK"/>
        </w:rPr>
        <w:t>právoplatného alebo“.</w:t>
      </w:r>
    </w:p>
    <w:p w14:paraId="4C33B47D" w14:textId="77777777" w:rsidR="009E5048" w:rsidRPr="00CF0AAC" w:rsidRDefault="009E5048" w:rsidP="00184FDF">
      <w:pPr>
        <w:spacing w:after="0" w:line="240" w:lineRule="auto"/>
        <w:ind w:left="360"/>
        <w:contextualSpacing/>
        <w:jc w:val="both"/>
        <w:rPr>
          <w:rFonts w:ascii="Arial Narrow" w:hAnsi="Arial Narrow" w:cs="Times New Roman"/>
          <w:color w:val="000000" w:themeColor="text1"/>
          <w:lang w:val="sk-SK"/>
        </w:rPr>
      </w:pPr>
    </w:p>
    <w:p w14:paraId="769FFF64" w14:textId="77777777" w:rsidR="009E5048" w:rsidRPr="00CF0AAC" w:rsidRDefault="009E5048" w:rsidP="00184FDF">
      <w:pPr>
        <w:spacing w:after="0" w:line="240" w:lineRule="auto"/>
        <w:jc w:val="both"/>
        <w:rPr>
          <w:rFonts w:ascii="Arial Narrow" w:hAnsi="Arial Narrow" w:cs="Times New Roman"/>
          <w:color w:val="000000" w:themeColor="text1"/>
          <w:lang w:val="sk-SK"/>
        </w:rPr>
      </w:pPr>
    </w:p>
    <w:p w14:paraId="73159350" w14:textId="77777777" w:rsidR="009E5048" w:rsidRPr="00CF0AAC" w:rsidRDefault="0005572E" w:rsidP="00184FDF">
      <w:pPr>
        <w:pStyle w:val="Odsekzoznamu"/>
        <w:numPr>
          <w:ilvl w:val="0"/>
          <w:numId w:val="2"/>
        </w:numPr>
        <w:spacing w:after="0" w:line="240" w:lineRule="auto"/>
        <w:jc w:val="both"/>
        <w:rPr>
          <w:rFonts w:ascii="Arial Narrow" w:eastAsiaTheme="minorHAnsi" w:hAnsi="Arial Narrow"/>
          <w:color w:val="000000" w:themeColor="text1"/>
        </w:rPr>
      </w:pPr>
      <w:r w:rsidRPr="00CF0AAC">
        <w:rPr>
          <w:rFonts w:ascii="Arial Narrow" w:eastAsiaTheme="minorHAnsi" w:hAnsi="Arial Narrow"/>
          <w:color w:val="000000" w:themeColor="text1"/>
        </w:rPr>
        <w:t>§ 35i sa vypúšťa.</w:t>
      </w:r>
    </w:p>
    <w:p w14:paraId="1DC16B29" w14:textId="77777777" w:rsidR="0005572E" w:rsidRPr="00CF0AAC" w:rsidRDefault="0005572E" w:rsidP="00184FDF">
      <w:pPr>
        <w:pStyle w:val="Odsekzoznamu"/>
        <w:spacing w:after="0" w:line="240" w:lineRule="auto"/>
        <w:ind w:left="360"/>
        <w:jc w:val="both"/>
        <w:rPr>
          <w:rFonts w:ascii="Arial Narrow" w:eastAsiaTheme="minorHAnsi" w:hAnsi="Arial Narrow"/>
          <w:color w:val="000000" w:themeColor="text1"/>
        </w:rPr>
      </w:pPr>
    </w:p>
    <w:p w14:paraId="2038CA8E" w14:textId="77777777" w:rsidR="0005572E" w:rsidRPr="00CF0AAC" w:rsidRDefault="0005572E" w:rsidP="00184FDF">
      <w:pPr>
        <w:pStyle w:val="Odsekzoznamu"/>
        <w:numPr>
          <w:ilvl w:val="0"/>
          <w:numId w:val="2"/>
        </w:numPr>
        <w:spacing w:after="0"/>
        <w:jc w:val="both"/>
        <w:rPr>
          <w:rFonts w:ascii="Arial Narrow" w:eastAsiaTheme="minorHAnsi" w:hAnsi="Arial Narrow"/>
          <w:color w:val="000000" w:themeColor="text1"/>
        </w:rPr>
      </w:pPr>
      <w:r w:rsidRPr="00CF0AAC">
        <w:rPr>
          <w:rFonts w:ascii="Arial Narrow" w:eastAsiaTheme="minorHAnsi" w:hAnsi="Arial Narrow"/>
          <w:color w:val="000000" w:themeColor="text1"/>
        </w:rPr>
        <w:t>Za § 36 sa vkladá § 36a, ktorý znie:</w:t>
      </w:r>
    </w:p>
    <w:p w14:paraId="3DBF6814" w14:textId="77777777" w:rsidR="0005572E" w:rsidRPr="00CF0AAC" w:rsidRDefault="0005572E" w:rsidP="005236D3">
      <w:pPr>
        <w:spacing w:after="0"/>
        <w:ind w:left="3966" w:firstLine="282"/>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w:t>
      </w:r>
      <w:r w:rsidR="005236D3">
        <w:rPr>
          <w:rFonts w:ascii="Arial Narrow" w:hAnsi="Arial Narrow" w:cs="Times New Roman"/>
          <w:color w:val="000000" w:themeColor="text1"/>
          <w:lang w:val="sk-SK"/>
        </w:rPr>
        <w:t xml:space="preserve">§ </w:t>
      </w:r>
      <w:r w:rsidRPr="00CF0AAC">
        <w:rPr>
          <w:rFonts w:ascii="Arial Narrow" w:hAnsi="Arial Narrow" w:cs="Times New Roman"/>
          <w:color w:val="000000" w:themeColor="text1"/>
          <w:lang w:val="sk-SK"/>
        </w:rPr>
        <w:t>36a</w:t>
      </w:r>
    </w:p>
    <w:p w14:paraId="73088D78" w14:textId="77777777" w:rsidR="0005572E" w:rsidRDefault="0005572E" w:rsidP="00184FDF">
      <w:pPr>
        <w:spacing w:after="0"/>
        <w:ind w:left="426"/>
        <w:jc w:val="both"/>
        <w:rPr>
          <w:rFonts w:ascii="Arial Narrow" w:hAnsi="Arial Narrow" w:cs="Times New Roman"/>
          <w:color w:val="000000" w:themeColor="text1"/>
          <w:lang w:val="sk-SK"/>
        </w:rPr>
      </w:pPr>
      <w:r w:rsidRPr="005236D3">
        <w:rPr>
          <w:rFonts w:ascii="Arial Narrow" w:hAnsi="Arial Narrow" w:cs="Times New Roman"/>
          <w:color w:val="000000" w:themeColor="text1"/>
          <w:lang w:val="sk-SK"/>
        </w:rPr>
        <w:t>Národná banka Slovenska vydáva na účely vzájomného uznávania podľa osobitného predpisu</w:t>
      </w:r>
      <w:r w:rsidRPr="00727877">
        <w:rPr>
          <w:rFonts w:ascii="Arial Narrow" w:hAnsi="Arial Narrow" w:cs="Times New Roman"/>
          <w:color w:val="000000" w:themeColor="text1"/>
          <w:vertAlign w:val="superscript"/>
          <w:lang w:val="sk-SK"/>
        </w:rPr>
        <w:t>43d</w:t>
      </w:r>
      <w:r w:rsidRPr="005236D3">
        <w:rPr>
          <w:rFonts w:ascii="Arial Narrow" w:hAnsi="Arial Narrow" w:cs="Times New Roman"/>
          <w:color w:val="000000" w:themeColor="text1"/>
          <w:lang w:val="sk-SK"/>
        </w:rPr>
        <w:t>) osvedčenia o vykonaní penetračného testu na základe konkrétnej hrozby.“.</w:t>
      </w:r>
    </w:p>
    <w:p w14:paraId="2A283C5E" w14:textId="77777777" w:rsidR="005236D3" w:rsidRPr="005236D3" w:rsidRDefault="005236D3" w:rsidP="00184FDF">
      <w:pPr>
        <w:spacing w:after="0"/>
        <w:ind w:left="426"/>
        <w:jc w:val="both"/>
        <w:rPr>
          <w:rFonts w:ascii="Arial Narrow" w:hAnsi="Arial Narrow" w:cs="Times New Roman"/>
          <w:color w:val="000000" w:themeColor="text1"/>
          <w:lang w:val="sk-SK"/>
        </w:rPr>
      </w:pPr>
    </w:p>
    <w:p w14:paraId="64A09AB8" w14:textId="77777777" w:rsidR="0005572E" w:rsidRPr="00CF0AAC" w:rsidRDefault="0005572E" w:rsidP="00184FDF">
      <w:pPr>
        <w:pStyle w:val="BasicParagraph"/>
        <w:spacing w:line="240" w:lineRule="auto"/>
        <w:ind w:left="426" w:right="-6"/>
        <w:jc w:val="both"/>
        <w:rPr>
          <w:rFonts w:ascii="Arial Narrow" w:eastAsiaTheme="minorHAnsi" w:hAnsi="Arial Narrow" w:cs="Times New Roman"/>
          <w:color w:val="000000" w:themeColor="text1"/>
          <w:sz w:val="22"/>
          <w:szCs w:val="22"/>
          <w:lang w:val="sk-SK"/>
        </w:rPr>
      </w:pPr>
      <w:r w:rsidRPr="00CF0AAC">
        <w:rPr>
          <w:rFonts w:ascii="Arial Narrow" w:eastAsiaTheme="minorHAnsi" w:hAnsi="Arial Narrow" w:cs="Times New Roman"/>
          <w:color w:val="000000" w:themeColor="text1"/>
          <w:sz w:val="22"/>
          <w:szCs w:val="22"/>
          <w:lang w:val="sk-SK"/>
        </w:rPr>
        <w:t>Poznámka pod čiarou k odkazu 43d znie:</w:t>
      </w:r>
    </w:p>
    <w:p w14:paraId="005C6402" w14:textId="77777777" w:rsidR="0005572E" w:rsidRPr="00CF0AAC" w:rsidRDefault="0005572E" w:rsidP="00184FDF">
      <w:pPr>
        <w:pStyle w:val="BasicParagraph"/>
        <w:spacing w:line="240" w:lineRule="auto"/>
        <w:ind w:left="426" w:right="-6"/>
        <w:jc w:val="both"/>
        <w:rPr>
          <w:rFonts w:ascii="Arial Narrow" w:eastAsiaTheme="minorHAnsi" w:hAnsi="Arial Narrow" w:cs="Times New Roman"/>
          <w:color w:val="000000" w:themeColor="text1"/>
          <w:sz w:val="22"/>
          <w:szCs w:val="22"/>
          <w:lang w:val="sk-SK"/>
        </w:rPr>
      </w:pPr>
      <w:r w:rsidRPr="00CF0AAC">
        <w:rPr>
          <w:rFonts w:ascii="Arial Narrow" w:eastAsiaTheme="minorHAnsi" w:hAnsi="Arial Narrow" w:cs="Times New Roman"/>
          <w:color w:val="000000" w:themeColor="text1"/>
          <w:sz w:val="22"/>
          <w:szCs w:val="22"/>
          <w:lang w:val="sk-SK"/>
        </w:rPr>
        <w:t>„</w:t>
      </w:r>
      <w:r w:rsidRPr="00CF0AAC">
        <w:rPr>
          <w:rFonts w:ascii="Arial Narrow" w:eastAsiaTheme="minorHAnsi" w:hAnsi="Arial Narrow" w:cs="Times New Roman"/>
          <w:color w:val="000000" w:themeColor="text1"/>
          <w:sz w:val="22"/>
          <w:szCs w:val="22"/>
          <w:vertAlign w:val="superscript"/>
          <w:lang w:val="sk-SK"/>
        </w:rPr>
        <w:t>43d</w:t>
      </w:r>
      <w:r w:rsidR="005236D3">
        <w:rPr>
          <w:rFonts w:ascii="Arial Narrow" w:eastAsiaTheme="minorHAnsi" w:hAnsi="Arial Narrow" w:cs="Times New Roman"/>
          <w:color w:val="000000" w:themeColor="text1"/>
          <w:sz w:val="22"/>
          <w:szCs w:val="22"/>
          <w:lang w:val="sk-SK"/>
        </w:rPr>
        <w:t>) Čl. 26 ods. 7 nariadenia (EÚ)</w:t>
      </w:r>
      <w:r w:rsidRPr="00CF0AAC">
        <w:rPr>
          <w:rFonts w:ascii="Arial Narrow" w:eastAsiaTheme="minorHAnsi" w:hAnsi="Arial Narrow" w:cs="Times New Roman"/>
          <w:color w:val="000000" w:themeColor="text1"/>
          <w:sz w:val="22"/>
          <w:szCs w:val="22"/>
          <w:lang w:val="sk-SK"/>
        </w:rPr>
        <w:t xml:space="preserve"> 2022/2554.“.</w:t>
      </w:r>
    </w:p>
    <w:p w14:paraId="73754810" w14:textId="77777777" w:rsidR="009E5048" w:rsidRPr="00CF0AAC" w:rsidRDefault="009E5048" w:rsidP="00184FDF">
      <w:pPr>
        <w:spacing w:after="0" w:line="240" w:lineRule="auto"/>
        <w:ind w:left="360"/>
        <w:contextualSpacing/>
        <w:jc w:val="both"/>
        <w:rPr>
          <w:rFonts w:ascii="Arial Narrow" w:hAnsi="Arial Narrow"/>
          <w:lang w:val="sk-SK"/>
        </w:rPr>
      </w:pPr>
    </w:p>
    <w:p w14:paraId="755A7583" w14:textId="77777777" w:rsidR="0005572E" w:rsidRPr="00CF0AAC" w:rsidRDefault="0005572E" w:rsidP="00184FDF">
      <w:pPr>
        <w:pStyle w:val="Odsekzoznamu"/>
        <w:numPr>
          <w:ilvl w:val="0"/>
          <w:numId w:val="2"/>
        </w:numPr>
        <w:spacing w:after="0" w:line="240" w:lineRule="auto"/>
        <w:jc w:val="both"/>
        <w:rPr>
          <w:rFonts w:ascii="Arial Narrow" w:eastAsiaTheme="minorHAnsi" w:hAnsi="Arial Narrow"/>
          <w:color w:val="000000" w:themeColor="text1"/>
        </w:rPr>
      </w:pPr>
      <w:r w:rsidRPr="00CF0AAC">
        <w:rPr>
          <w:rFonts w:ascii="Arial Narrow" w:eastAsiaTheme="minorHAnsi" w:hAnsi="Arial Narrow"/>
          <w:color w:val="000000" w:themeColor="text1"/>
        </w:rPr>
        <w:t>V § 40 ods. 3 druhej vete sa za slovom „(APA)“ vypúšťa čiarka a slová „poskytovateľov konsolidovaného informačného systému (CTP)“ a</w:t>
      </w:r>
      <w:r w:rsidR="005236D3">
        <w:rPr>
          <w:rFonts w:ascii="Arial Narrow" w:eastAsiaTheme="minorHAnsi" w:hAnsi="Arial Narrow"/>
          <w:color w:val="000000" w:themeColor="text1"/>
        </w:rPr>
        <w:t> </w:t>
      </w:r>
      <w:r w:rsidRPr="00CF0AAC">
        <w:rPr>
          <w:rFonts w:ascii="Arial Narrow" w:eastAsiaTheme="minorHAnsi" w:hAnsi="Arial Narrow"/>
          <w:color w:val="000000" w:themeColor="text1"/>
        </w:rPr>
        <w:t>slová</w:t>
      </w:r>
      <w:r w:rsidR="005236D3">
        <w:rPr>
          <w:rFonts w:ascii="Arial Narrow" w:eastAsiaTheme="minorHAnsi" w:hAnsi="Arial Narrow"/>
          <w:color w:val="000000" w:themeColor="text1"/>
        </w:rPr>
        <w:t xml:space="preserve"> „pre burzy cenných papierov“ sa nahrádzajú slovami</w:t>
      </w:r>
      <w:r w:rsidRPr="00CF0AAC">
        <w:rPr>
          <w:rFonts w:ascii="Arial Narrow" w:eastAsiaTheme="minorHAnsi" w:hAnsi="Arial Narrow"/>
          <w:color w:val="000000" w:themeColor="text1"/>
        </w:rPr>
        <w:t xml:space="preserve"> „pre správcov referenčných hodnôt,</w:t>
      </w:r>
      <w:r w:rsidR="0038475D" w:rsidRPr="00FA412D">
        <w:rPr>
          <w:rFonts w:ascii="Arial Narrow" w:eastAsiaTheme="minorHAnsi" w:hAnsi="Arial Narrow"/>
          <w:color w:val="000000" w:themeColor="text1"/>
          <w:vertAlign w:val="superscript"/>
        </w:rPr>
        <w:t>49ac</w:t>
      </w:r>
      <w:r w:rsidR="0038475D">
        <w:rPr>
          <w:rFonts w:ascii="Arial Narrow" w:eastAsiaTheme="minorHAnsi" w:hAnsi="Arial Narrow"/>
          <w:color w:val="000000" w:themeColor="text1"/>
        </w:rPr>
        <w:t>)</w:t>
      </w:r>
      <w:r w:rsidRPr="00CF0AAC">
        <w:rPr>
          <w:rFonts w:ascii="Arial Narrow" w:eastAsiaTheme="minorHAnsi" w:hAnsi="Arial Narrow"/>
          <w:color w:val="000000" w:themeColor="text1"/>
        </w:rPr>
        <w:t xml:space="preserve"> ktorí sú právnickou osobou, môže byť najviac 10 000 eur</w:t>
      </w:r>
      <w:r w:rsidR="005236D3">
        <w:rPr>
          <w:rFonts w:ascii="Arial Narrow" w:eastAsiaTheme="minorHAnsi" w:hAnsi="Arial Narrow"/>
          <w:color w:val="000000" w:themeColor="text1"/>
        </w:rPr>
        <w:t>, pre burzy cenných papierov</w:t>
      </w:r>
      <w:r w:rsidRPr="00CF0AAC">
        <w:rPr>
          <w:rFonts w:ascii="Arial Narrow" w:eastAsiaTheme="minorHAnsi" w:hAnsi="Arial Narrow"/>
          <w:color w:val="000000" w:themeColor="text1"/>
        </w:rPr>
        <w:t>“.</w:t>
      </w:r>
    </w:p>
    <w:p w14:paraId="2A5B19CD" w14:textId="77777777" w:rsidR="0005572E" w:rsidRDefault="0005572E" w:rsidP="00184FDF">
      <w:pPr>
        <w:spacing w:after="0" w:line="240" w:lineRule="auto"/>
        <w:jc w:val="both"/>
        <w:rPr>
          <w:rFonts w:ascii="Arial Narrow" w:hAnsi="Arial Narrow" w:cs="Times New Roman"/>
          <w:color w:val="000000" w:themeColor="text1"/>
          <w:lang w:val="sk-SK"/>
        </w:rPr>
      </w:pPr>
    </w:p>
    <w:p w14:paraId="03F9A704" w14:textId="77777777" w:rsidR="0038475D" w:rsidRDefault="0038475D" w:rsidP="00184FDF">
      <w:pPr>
        <w:spacing w:after="0" w:line="240" w:lineRule="auto"/>
        <w:jc w:val="both"/>
        <w:rPr>
          <w:rFonts w:ascii="Arial Narrow" w:hAnsi="Arial Narrow" w:cs="Times New Roman"/>
          <w:color w:val="000000" w:themeColor="text1"/>
          <w:lang w:val="sk-SK"/>
        </w:rPr>
      </w:pPr>
      <w:r>
        <w:rPr>
          <w:rFonts w:ascii="Arial Narrow" w:hAnsi="Arial Narrow" w:cs="Times New Roman"/>
          <w:color w:val="000000" w:themeColor="text1"/>
          <w:lang w:val="sk-SK"/>
        </w:rPr>
        <w:t xml:space="preserve">Poznámka </w:t>
      </w:r>
      <w:r w:rsidR="0022254B">
        <w:rPr>
          <w:rFonts w:ascii="Arial Narrow" w:hAnsi="Arial Narrow" w:cs="Times New Roman"/>
          <w:color w:val="000000" w:themeColor="text1"/>
          <w:lang w:val="sk-SK"/>
        </w:rPr>
        <w:t>pod čiarou k odkazu 49</w:t>
      </w:r>
      <w:r>
        <w:rPr>
          <w:rFonts w:ascii="Arial Narrow" w:hAnsi="Arial Narrow" w:cs="Times New Roman"/>
          <w:color w:val="000000" w:themeColor="text1"/>
          <w:lang w:val="sk-SK"/>
        </w:rPr>
        <w:t>ac znie:</w:t>
      </w:r>
    </w:p>
    <w:p w14:paraId="1B88FA41" w14:textId="77777777" w:rsidR="0038475D" w:rsidRPr="00FA412D" w:rsidRDefault="00D14DC5" w:rsidP="00184FDF">
      <w:pPr>
        <w:spacing w:after="0" w:line="240" w:lineRule="auto"/>
        <w:jc w:val="both"/>
        <w:rPr>
          <w:rFonts w:ascii="Arial Narrow" w:hAnsi="Arial Narrow" w:cs="Times New Roman"/>
          <w:color w:val="000000" w:themeColor="text1"/>
          <w:lang w:val="sk-SK"/>
        </w:rPr>
      </w:pPr>
      <w:r>
        <w:rPr>
          <w:rFonts w:ascii="Arial Narrow" w:hAnsi="Arial Narrow" w:cs="Times New Roman"/>
          <w:color w:val="000000" w:themeColor="text1"/>
          <w:lang w:val="sk-SK"/>
        </w:rPr>
        <w:t>„</w:t>
      </w:r>
      <w:r w:rsidR="0038475D" w:rsidRPr="00FA412D">
        <w:rPr>
          <w:rFonts w:ascii="Arial Narrow" w:hAnsi="Arial Narrow" w:cs="Times New Roman"/>
          <w:color w:val="000000" w:themeColor="text1"/>
          <w:vertAlign w:val="superscript"/>
          <w:lang w:val="sk-SK"/>
        </w:rPr>
        <w:t>49ac</w:t>
      </w:r>
      <w:r w:rsidR="0038475D">
        <w:rPr>
          <w:rFonts w:ascii="Arial Narrow" w:hAnsi="Arial Narrow" w:cs="Times New Roman"/>
          <w:color w:val="000000" w:themeColor="text1"/>
          <w:lang w:val="sk-SK"/>
        </w:rPr>
        <w:t xml:space="preserve">) </w:t>
      </w:r>
      <w:r w:rsidR="00645670" w:rsidRPr="00FA412D">
        <w:rPr>
          <w:rFonts w:ascii="Arial Narrow" w:hAnsi="Arial Narrow" w:cs="Times New Roman"/>
          <w:color w:val="000000" w:themeColor="text1"/>
          <w:lang w:val="sk-SK"/>
        </w:rPr>
        <w:t>Č</w:t>
      </w:r>
      <w:r w:rsidR="0038475D" w:rsidRPr="00FA412D">
        <w:rPr>
          <w:rFonts w:ascii="Arial Narrow" w:hAnsi="Arial Narrow" w:cs="Times New Roman"/>
          <w:color w:val="000000" w:themeColor="text1"/>
          <w:lang w:val="sk-SK"/>
        </w:rPr>
        <w:t xml:space="preserve">l. 3 ods. 6 </w:t>
      </w:r>
      <w:r w:rsidR="005456A5" w:rsidRPr="00FA412D">
        <w:rPr>
          <w:rFonts w:ascii="Arial Narrow" w:hAnsi="Arial Narrow" w:cs="Times New Roman"/>
          <w:color w:val="000000" w:themeColor="text1"/>
          <w:lang w:val="sk-SK"/>
        </w:rPr>
        <w:t>nariadeni</w:t>
      </w:r>
      <w:r w:rsidR="005456A5">
        <w:rPr>
          <w:rFonts w:ascii="Arial Narrow" w:hAnsi="Arial Narrow" w:cs="Times New Roman"/>
          <w:color w:val="000000" w:themeColor="text1"/>
          <w:lang w:val="sk-SK"/>
        </w:rPr>
        <w:t>a</w:t>
      </w:r>
      <w:r w:rsidR="005456A5" w:rsidRPr="00FA412D">
        <w:rPr>
          <w:rFonts w:ascii="Arial Narrow" w:hAnsi="Arial Narrow" w:cs="Times New Roman"/>
          <w:color w:val="000000" w:themeColor="text1"/>
          <w:lang w:val="sk-SK"/>
        </w:rPr>
        <w:t xml:space="preserve"> </w:t>
      </w:r>
      <w:r w:rsidR="0038475D" w:rsidRPr="00FA412D">
        <w:rPr>
          <w:rFonts w:ascii="Arial Narrow" w:hAnsi="Arial Narrow" w:cs="Times New Roman"/>
          <w:color w:val="000000" w:themeColor="text1"/>
          <w:lang w:val="sk-SK"/>
        </w:rPr>
        <w:t>Európskeho parlamentu a Rady (EÚ) 2016/1011 z 8. júna 2016 o indexoch používaných ako referenčné hodnoty vo finančných nástrojoch a finančných zmluvách alebo na meranie výkonnosti investičných fondov, ktorým sa menia smernice 2008/48/ES a 2014/17/EÚ a nariadenie (EÚ) č. 596/2014</w:t>
      </w:r>
      <w:r w:rsidR="00C928C8">
        <w:rPr>
          <w:rFonts w:ascii="Arial Narrow" w:hAnsi="Arial Narrow" w:cs="Times New Roman"/>
          <w:color w:val="000000" w:themeColor="text1"/>
          <w:lang w:val="sk-SK"/>
        </w:rPr>
        <w:t xml:space="preserve"> (Ú. v. EÚ L 171, 29.6.2016) v platnom znení</w:t>
      </w:r>
      <w:r w:rsidR="0038475D" w:rsidRPr="00FA412D">
        <w:rPr>
          <w:rFonts w:ascii="Arial Narrow" w:hAnsi="Arial Narrow" w:cs="Times New Roman"/>
          <w:color w:val="000000" w:themeColor="text1"/>
          <w:lang w:val="sk-SK"/>
        </w:rPr>
        <w:t>.”.</w:t>
      </w:r>
    </w:p>
    <w:p w14:paraId="70F5531F" w14:textId="77777777" w:rsidR="0038475D" w:rsidRPr="00CF0AAC" w:rsidRDefault="0038475D" w:rsidP="00184FDF">
      <w:pPr>
        <w:spacing w:after="0" w:line="240" w:lineRule="auto"/>
        <w:jc w:val="both"/>
        <w:rPr>
          <w:rFonts w:ascii="Arial Narrow" w:hAnsi="Arial Narrow" w:cs="Times New Roman"/>
          <w:color w:val="000000" w:themeColor="text1"/>
          <w:lang w:val="sk-SK"/>
        </w:rPr>
      </w:pPr>
    </w:p>
    <w:p w14:paraId="0E82BF5B" w14:textId="77777777" w:rsidR="0005572E" w:rsidRPr="00CF0AAC" w:rsidRDefault="0005572E" w:rsidP="00184FDF">
      <w:pPr>
        <w:numPr>
          <w:ilvl w:val="0"/>
          <w:numId w:val="2"/>
        </w:numPr>
        <w:spacing w:after="0" w:line="240" w:lineRule="auto"/>
        <w:contextualSpacing/>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V § 40 ods. 4 sa vypúšťajú slová „poskytovateľov konsolidovaného informačného systému (CTP),“ a za slovo „(ARM)“ sa vkladá čiarka a slová „správcov referenčných hodnôt“.</w:t>
      </w:r>
    </w:p>
    <w:p w14:paraId="48F3B989" w14:textId="77777777" w:rsidR="0005572E" w:rsidRPr="00CF0AAC" w:rsidRDefault="0005572E" w:rsidP="00184FDF">
      <w:pPr>
        <w:spacing w:after="0" w:line="240" w:lineRule="auto"/>
        <w:jc w:val="both"/>
        <w:rPr>
          <w:rFonts w:ascii="Arial Narrow" w:hAnsi="Arial Narrow" w:cs="Times New Roman"/>
          <w:color w:val="000000" w:themeColor="text1"/>
          <w:lang w:val="sk-SK"/>
        </w:rPr>
      </w:pPr>
    </w:p>
    <w:p w14:paraId="49218E71" w14:textId="77777777" w:rsidR="00797421" w:rsidRPr="009507AA" w:rsidRDefault="00797421" w:rsidP="00184FDF">
      <w:pPr>
        <w:numPr>
          <w:ilvl w:val="0"/>
          <w:numId w:val="2"/>
        </w:numPr>
        <w:spacing w:after="0" w:line="240" w:lineRule="auto"/>
        <w:contextualSpacing/>
        <w:jc w:val="both"/>
        <w:rPr>
          <w:rFonts w:ascii="Arial Narrow" w:hAnsi="Arial Narrow" w:cs="Times New Roman"/>
          <w:color w:val="000000" w:themeColor="text1"/>
          <w:lang w:val="sk-SK"/>
        </w:rPr>
      </w:pPr>
      <w:r w:rsidRPr="009507AA">
        <w:rPr>
          <w:rFonts w:ascii="Arial Narrow" w:hAnsi="Arial Narrow" w:cs="Times New Roman"/>
          <w:color w:val="000000" w:themeColor="text1"/>
          <w:lang w:val="sk-SK"/>
        </w:rPr>
        <w:t xml:space="preserve">V § 40 ods. 5 sa na konci pripájajú tieto vety: </w:t>
      </w:r>
    </w:p>
    <w:p w14:paraId="27625E71" w14:textId="77777777" w:rsidR="00797421" w:rsidRPr="009507AA" w:rsidRDefault="00797421" w:rsidP="009507AA">
      <w:pPr>
        <w:spacing w:after="0" w:line="240" w:lineRule="auto"/>
        <w:ind w:left="360"/>
        <w:contextualSpacing/>
        <w:jc w:val="both"/>
        <w:rPr>
          <w:rFonts w:ascii="Arial Narrow" w:hAnsi="Arial Narrow" w:cs="Times New Roman"/>
          <w:color w:val="000000" w:themeColor="text1"/>
          <w:lang w:val="sk-SK"/>
        </w:rPr>
      </w:pPr>
      <w:r w:rsidRPr="009507AA">
        <w:rPr>
          <w:rFonts w:ascii="Arial Narrow" w:hAnsi="Arial Narrow" w:cs="Times New Roman"/>
          <w:color w:val="000000" w:themeColor="text1"/>
          <w:lang w:val="sk-SK"/>
        </w:rPr>
        <w:t>„Základom sadzby pre ročný príspevok správcov úverov je objem pohľadávok, ktoré sú predmetom spravovania úverov podľa osobitného predpisu</w:t>
      </w:r>
      <w:r w:rsidRPr="009507AA">
        <w:rPr>
          <w:rFonts w:ascii="Arial Narrow" w:hAnsi="Arial Narrow" w:cs="Times New Roman"/>
          <w:color w:val="000000" w:themeColor="text1"/>
          <w:vertAlign w:val="superscript"/>
          <w:lang w:val="sk-SK"/>
        </w:rPr>
        <w:t>1aaaa</w:t>
      </w:r>
      <w:r w:rsidRPr="009507AA">
        <w:rPr>
          <w:rFonts w:ascii="Arial Narrow" w:hAnsi="Arial Narrow" w:cs="Times New Roman"/>
          <w:color w:val="000000" w:themeColor="text1"/>
          <w:lang w:val="sk-SK"/>
        </w:rPr>
        <w:t>) k 31. decembru kalendárneho roka. Objem pohľadávok podľa tretej vety sa zisťuje z výkazov predkladaných Národnej banke Slovenska podľa § 35. Sadzba ročného príspevku pre správcov úverov sa môže určiť v rozpätí od 0,001 promile do 0,1 percenta zo základu sadzby pre ročný príspevok správcov úverov podľa tretej vety; celková výška ročného príspevku je však najmenej 1 000 eur.“.</w:t>
      </w:r>
    </w:p>
    <w:p w14:paraId="03CDE348" w14:textId="77777777" w:rsidR="00797421" w:rsidRDefault="00797421" w:rsidP="009507AA">
      <w:pPr>
        <w:spacing w:after="0" w:line="240" w:lineRule="auto"/>
        <w:ind w:left="360"/>
        <w:contextualSpacing/>
        <w:jc w:val="both"/>
        <w:rPr>
          <w:rFonts w:ascii="Arial Narrow" w:hAnsi="Arial Narrow" w:cs="Times New Roman"/>
          <w:color w:val="000000" w:themeColor="text1"/>
          <w:lang w:val="sk-SK"/>
        </w:rPr>
      </w:pPr>
    </w:p>
    <w:p w14:paraId="0C94E68D" w14:textId="77777777" w:rsidR="0005572E" w:rsidRPr="00CF0AAC" w:rsidRDefault="0005572E" w:rsidP="00184FDF">
      <w:pPr>
        <w:numPr>
          <w:ilvl w:val="0"/>
          <w:numId w:val="2"/>
        </w:numPr>
        <w:spacing w:after="0" w:line="240" w:lineRule="auto"/>
        <w:contextualSpacing/>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 xml:space="preserve">V § 40 ods. 9 sa za druhú vetu vkladá nová tretia veta, ktorá znie: „Ak základom sadzby pre ročné príspevky sú aktíva prispievateľa, pre výpočet ročného príspevku na </w:t>
      </w:r>
      <w:r w:rsidR="00D14DC5">
        <w:rPr>
          <w:rFonts w:ascii="Arial Narrow" w:hAnsi="Arial Narrow" w:cs="Times New Roman"/>
          <w:color w:val="000000" w:themeColor="text1"/>
          <w:lang w:val="sk-SK"/>
        </w:rPr>
        <w:t xml:space="preserve">kalendárny </w:t>
      </w:r>
      <w:r w:rsidRPr="00CF0AAC">
        <w:rPr>
          <w:rFonts w:ascii="Arial Narrow" w:hAnsi="Arial Narrow" w:cs="Times New Roman"/>
          <w:color w:val="000000" w:themeColor="text1"/>
          <w:lang w:val="sk-SK"/>
        </w:rPr>
        <w:t xml:space="preserve">rok bezprostredne nasledujúci </w:t>
      </w:r>
      <w:r w:rsidR="00D14DC5">
        <w:rPr>
          <w:rFonts w:ascii="Arial Narrow" w:hAnsi="Arial Narrow" w:cs="Times New Roman"/>
          <w:color w:val="000000" w:themeColor="text1"/>
          <w:lang w:val="sk-SK"/>
        </w:rPr>
        <w:t xml:space="preserve"> </w:t>
      </w:r>
      <w:r w:rsidRPr="00CF0AAC">
        <w:rPr>
          <w:rFonts w:ascii="Arial Narrow" w:hAnsi="Arial Narrow" w:cs="Times New Roman"/>
          <w:color w:val="000000" w:themeColor="text1"/>
          <w:lang w:val="sk-SK"/>
        </w:rPr>
        <w:t xml:space="preserve">po </w:t>
      </w:r>
      <w:r w:rsidR="005C1C98">
        <w:rPr>
          <w:rFonts w:ascii="Arial Narrow" w:hAnsi="Arial Narrow" w:cs="Times New Roman"/>
          <w:color w:val="000000" w:themeColor="text1"/>
          <w:lang w:val="sk-SK"/>
        </w:rPr>
        <w:t xml:space="preserve">kalendárnom </w:t>
      </w:r>
      <w:r w:rsidRPr="00CF0AAC">
        <w:rPr>
          <w:rFonts w:ascii="Arial Narrow" w:hAnsi="Arial Narrow" w:cs="Times New Roman"/>
          <w:color w:val="000000" w:themeColor="text1"/>
          <w:lang w:val="sk-SK"/>
        </w:rPr>
        <w:t xml:space="preserve">roku, v ktorom prispievateľovi vznikla povinnosť uhrádzať ročný príspevok, je rozhodujúci objem aktív zistených a vykázaných podľa </w:t>
      </w:r>
      <w:r w:rsidR="005236D3">
        <w:rPr>
          <w:rFonts w:ascii="Arial Narrow" w:hAnsi="Arial Narrow" w:cs="Times New Roman"/>
          <w:color w:val="000000" w:themeColor="text1"/>
          <w:lang w:val="sk-SK"/>
        </w:rPr>
        <w:t>druhej</w:t>
      </w:r>
      <w:r w:rsidRPr="00CF0AAC">
        <w:rPr>
          <w:rFonts w:ascii="Arial Narrow" w:hAnsi="Arial Narrow" w:cs="Times New Roman"/>
          <w:color w:val="000000" w:themeColor="text1"/>
          <w:lang w:val="sk-SK"/>
        </w:rPr>
        <w:t xml:space="preserve"> vety.“.</w:t>
      </w:r>
    </w:p>
    <w:p w14:paraId="475D54D6" w14:textId="77777777" w:rsidR="00203B43" w:rsidRPr="00CF0AAC" w:rsidRDefault="00203B43" w:rsidP="00184FDF">
      <w:pPr>
        <w:pStyle w:val="Odsekzoznamu"/>
        <w:spacing w:after="0"/>
        <w:jc w:val="both"/>
        <w:rPr>
          <w:rFonts w:ascii="Arial Narrow" w:hAnsi="Arial Narrow"/>
          <w:color w:val="000000" w:themeColor="text1"/>
        </w:rPr>
      </w:pPr>
    </w:p>
    <w:p w14:paraId="628C769F" w14:textId="77777777" w:rsidR="00203B43" w:rsidRPr="00CF0AAC" w:rsidRDefault="00203B43" w:rsidP="00184FDF">
      <w:pPr>
        <w:pStyle w:val="Odsekzoznamu"/>
        <w:numPr>
          <w:ilvl w:val="0"/>
          <w:numId w:val="2"/>
        </w:numPr>
        <w:spacing w:after="0" w:line="240" w:lineRule="auto"/>
        <w:jc w:val="both"/>
        <w:rPr>
          <w:rFonts w:ascii="Arial Narrow" w:hAnsi="Arial Narrow"/>
        </w:rPr>
      </w:pPr>
      <w:r w:rsidRPr="00CF0AAC">
        <w:rPr>
          <w:rFonts w:ascii="Arial Narrow" w:hAnsi="Arial Narrow"/>
        </w:rPr>
        <w:t>Za § 45</w:t>
      </w:r>
      <w:r w:rsidR="00E779CA">
        <w:rPr>
          <w:rFonts w:ascii="Arial Narrow" w:hAnsi="Arial Narrow"/>
        </w:rPr>
        <w:t>i</w:t>
      </w:r>
      <w:r w:rsidRPr="00CF0AAC">
        <w:rPr>
          <w:rFonts w:ascii="Arial Narrow" w:hAnsi="Arial Narrow"/>
        </w:rPr>
        <w:t xml:space="preserve"> sa vkladá § 45</w:t>
      </w:r>
      <w:r w:rsidR="00E779CA">
        <w:rPr>
          <w:rFonts w:ascii="Arial Narrow" w:hAnsi="Arial Narrow"/>
        </w:rPr>
        <w:t>j</w:t>
      </w:r>
      <w:r w:rsidRPr="00CF0AAC">
        <w:rPr>
          <w:rFonts w:ascii="Arial Narrow" w:hAnsi="Arial Narrow"/>
        </w:rPr>
        <w:t xml:space="preserve">, ktorý vrátane nadpisu znie: </w:t>
      </w:r>
    </w:p>
    <w:p w14:paraId="41AFACA5" w14:textId="77777777" w:rsidR="00203B43" w:rsidRPr="00CF0AAC" w:rsidRDefault="005236D3" w:rsidP="00184FDF">
      <w:pPr>
        <w:spacing w:after="0"/>
        <w:contextualSpacing/>
        <w:jc w:val="center"/>
        <w:rPr>
          <w:rFonts w:ascii="Arial Narrow" w:hAnsi="Arial Narrow"/>
          <w:lang w:val="sk-SK"/>
        </w:rPr>
      </w:pPr>
      <w:r>
        <w:rPr>
          <w:rFonts w:ascii="Arial Narrow" w:hAnsi="Arial Narrow"/>
          <w:lang w:val="sk-SK"/>
        </w:rPr>
        <w:t>„§ 45</w:t>
      </w:r>
      <w:r w:rsidR="00E779CA">
        <w:rPr>
          <w:rFonts w:ascii="Arial Narrow" w:hAnsi="Arial Narrow"/>
          <w:lang w:val="sk-SK"/>
        </w:rPr>
        <w:t>j</w:t>
      </w:r>
    </w:p>
    <w:p w14:paraId="0B7F0B97" w14:textId="77777777" w:rsidR="002A5939" w:rsidRPr="002A5939" w:rsidRDefault="002A5939" w:rsidP="00D14DC5">
      <w:pPr>
        <w:spacing w:after="0"/>
        <w:jc w:val="center"/>
        <w:rPr>
          <w:rFonts w:ascii="Arial Narrow" w:hAnsi="Arial Narrow"/>
          <w:lang w:val="sk-SK"/>
        </w:rPr>
      </w:pPr>
      <w:r w:rsidRPr="002A5939">
        <w:rPr>
          <w:rFonts w:ascii="Arial Narrow" w:hAnsi="Arial Narrow"/>
          <w:lang w:val="sk-SK"/>
        </w:rPr>
        <w:t xml:space="preserve">Prechodné ustanovenia k úpravám účinným od </w:t>
      </w:r>
      <w:r w:rsidR="002D41D2">
        <w:rPr>
          <w:rFonts w:ascii="Arial Narrow" w:hAnsi="Arial Narrow"/>
          <w:lang w:val="sk-SK"/>
        </w:rPr>
        <w:t>1</w:t>
      </w:r>
      <w:r w:rsidR="009853A1">
        <w:rPr>
          <w:rFonts w:ascii="Arial Narrow" w:hAnsi="Arial Narrow"/>
          <w:lang w:val="sk-SK"/>
        </w:rPr>
        <w:t>7</w:t>
      </w:r>
      <w:r w:rsidR="002D41D2">
        <w:rPr>
          <w:rFonts w:ascii="Arial Narrow" w:hAnsi="Arial Narrow"/>
          <w:lang w:val="sk-SK"/>
        </w:rPr>
        <w:t>.</w:t>
      </w:r>
      <w:r w:rsidR="005C1C98">
        <w:rPr>
          <w:rFonts w:ascii="Arial Narrow" w:hAnsi="Arial Narrow"/>
          <w:lang w:val="sk-SK"/>
        </w:rPr>
        <w:t xml:space="preserve"> januára</w:t>
      </w:r>
      <w:r w:rsidRPr="002A5939">
        <w:rPr>
          <w:rFonts w:ascii="Arial Narrow" w:hAnsi="Arial Narrow"/>
          <w:lang w:val="sk-SK"/>
        </w:rPr>
        <w:t xml:space="preserve"> 2025</w:t>
      </w:r>
    </w:p>
    <w:p w14:paraId="23EC4493" w14:textId="77777777" w:rsidR="002A5939" w:rsidRPr="002A5939" w:rsidRDefault="002A5939" w:rsidP="00D14DC5">
      <w:pPr>
        <w:spacing w:after="0"/>
        <w:jc w:val="both"/>
        <w:rPr>
          <w:rFonts w:ascii="Arial Narrow" w:hAnsi="Arial Narrow"/>
          <w:lang w:val="sk-SK"/>
        </w:rPr>
      </w:pPr>
      <w:r w:rsidRPr="002A5939">
        <w:rPr>
          <w:rFonts w:ascii="Arial Narrow" w:hAnsi="Arial Narrow"/>
          <w:lang w:val="sk-SK"/>
        </w:rPr>
        <w:t xml:space="preserve">(1) </w:t>
      </w:r>
      <w:r w:rsidR="00562946">
        <w:rPr>
          <w:rFonts w:ascii="Arial Narrow" w:hAnsi="Arial Narrow"/>
          <w:lang w:val="sk-SK"/>
        </w:rPr>
        <w:t>Ustanoveniami tohto zákona</w:t>
      </w:r>
      <w:r w:rsidR="00A75473">
        <w:rPr>
          <w:rFonts w:ascii="Arial Narrow" w:hAnsi="Arial Narrow"/>
          <w:lang w:val="sk-SK"/>
        </w:rPr>
        <w:t xml:space="preserve"> </w:t>
      </w:r>
      <w:r w:rsidRPr="002A5939">
        <w:rPr>
          <w:rFonts w:ascii="Arial Narrow" w:hAnsi="Arial Narrow"/>
          <w:lang w:val="sk-SK"/>
        </w:rPr>
        <w:t xml:space="preserve">v znení účinnom od </w:t>
      </w:r>
      <w:r w:rsidR="002D41D2">
        <w:rPr>
          <w:rFonts w:ascii="Arial Narrow" w:hAnsi="Arial Narrow"/>
          <w:lang w:val="sk-SK"/>
        </w:rPr>
        <w:t>1</w:t>
      </w:r>
      <w:r w:rsidR="009853A1">
        <w:rPr>
          <w:rFonts w:ascii="Arial Narrow" w:hAnsi="Arial Narrow"/>
          <w:lang w:val="sk-SK"/>
        </w:rPr>
        <w:t>7</w:t>
      </w:r>
      <w:r w:rsidR="002D41D2">
        <w:rPr>
          <w:rFonts w:ascii="Arial Narrow" w:hAnsi="Arial Narrow"/>
          <w:lang w:val="sk-SK"/>
        </w:rPr>
        <w:t>.</w:t>
      </w:r>
      <w:r w:rsidR="005C1C98">
        <w:rPr>
          <w:rFonts w:ascii="Arial Narrow" w:hAnsi="Arial Narrow"/>
          <w:lang w:val="sk-SK"/>
        </w:rPr>
        <w:t xml:space="preserve"> januára</w:t>
      </w:r>
      <w:r w:rsidRPr="002A5939">
        <w:rPr>
          <w:rFonts w:ascii="Arial Narrow" w:hAnsi="Arial Narrow"/>
          <w:lang w:val="sk-SK"/>
        </w:rPr>
        <w:t xml:space="preserve">  2025 sa spravujú aj právne vzťahy upravené týmto zákonom, ktoré vznikli </w:t>
      </w:r>
      <w:r w:rsidR="00562946">
        <w:rPr>
          <w:rFonts w:ascii="Arial Narrow" w:hAnsi="Arial Narrow"/>
          <w:lang w:val="sk-SK"/>
        </w:rPr>
        <w:t>pred</w:t>
      </w:r>
      <w:r w:rsidR="00A75473">
        <w:rPr>
          <w:rFonts w:ascii="Arial Narrow" w:hAnsi="Arial Narrow"/>
          <w:lang w:val="sk-SK"/>
        </w:rPr>
        <w:t xml:space="preserve"> </w:t>
      </w:r>
      <w:r w:rsidR="008F2A8F">
        <w:rPr>
          <w:rFonts w:ascii="Arial Narrow" w:hAnsi="Arial Narrow"/>
          <w:lang w:val="sk-SK"/>
        </w:rPr>
        <w:t>1</w:t>
      </w:r>
      <w:r w:rsidR="00562946">
        <w:rPr>
          <w:rFonts w:ascii="Arial Narrow" w:hAnsi="Arial Narrow"/>
          <w:lang w:val="sk-SK"/>
        </w:rPr>
        <w:t>7</w:t>
      </w:r>
      <w:r w:rsidR="00A75473">
        <w:rPr>
          <w:rFonts w:ascii="Arial Narrow" w:hAnsi="Arial Narrow"/>
          <w:lang w:val="sk-SK"/>
        </w:rPr>
        <w:t xml:space="preserve">. </w:t>
      </w:r>
      <w:r w:rsidR="008F2A8F">
        <w:rPr>
          <w:rFonts w:ascii="Arial Narrow" w:hAnsi="Arial Narrow"/>
          <w:lang w:val="sk-SK"/>
        </w:rPr>
        <w:t>január</w:t>
      </w:r>
      <w:r w:rsidR="00562946">
        <w:rPr>
          <w:rFonts w:ascii="Arial Narrow" w:hAnsi="Arial Narrow"/>
          <w:lang w:val="sk-SK"/>
        </w:rPr>
        <w:t>om</w:t>
      </w:r>
      <w:r w:rsidR="00A75473">
        <w:rPr>
          <w:rFonts w:ascii="Arial Narrow" w:hAnsi="Arial Narrow"/>
          <w:lang w:val="sk-SK"/>
        </w:rPr>
        <w:t xml:space="preserve"> 202</w:t>
      </w:r>
      <w:r w:rsidR="008F2A8F">
        <w:rPr>
          <w:rFonts w:ascii="Arial Narrow" w:hAnsi="Arial Narrow"/>
          <w:lang w:val="sk-SK"/>
        </w:rPr>
        <w:t>5</w:t>
      </w:r>
      <w:r w:rsidRPr="002A5939">
        <w:rPr>
          <w:rFonts w:ascii="Arial Narrow" w:hAnsi="Arial Narrow"/>
          <w:lang w:val="sk-SK"/>
        </w:rPr>
        <w:t xml:space="preserve">; vznik týchto právnych vzťahov, ako aj nároky z nich vzniknuté pred </w:t>
      </w:r>
      <w:r w:rsidR="002D41D2">
        <w:rPr>
          <w:rFonts w:ascii="Arial Narrow" w:hAnsi="Arial Narrow"/>
          <w:lang w:val="sk-SK"/>
        </w:rPr>
        <w:t>1</w:t>
      </w:r>
      <w:r w:rsidR="009853A1">
        <w:rPr>
          <w:rFonts w:ascii="Arial Narrow" w:hAnsi="Arial Narrow"/>
          <w:lang w:val="sk-SK"/>
        </w:rPr>
        <w:t>7</w:t>
      </w:r>
      <w:r w:rsidR="002D41D2">
        <w:rPr>
          <w:rFonts w:ascii="Arial Narrow" w:hAnsi="Arial Narrow"/>
          <w:lang w:val="sk-SK"/>
        </w:rPr>
        <w:t>.</w:t>
      </w:r>
      <w:r w:rsidR="005C1C98">
        <w:rPr>
          <w:rFonts w:ascii="Arial Narrow" w:hAnsi="Arial Narrow"/>
          <w:lang w:val="sk-SK"/>
        </w:rPr>
        <w:t xml:space="preserve"> januárom</w:t>
      </w:r>
      <w:r w:rsidRPr="002A5939">
        <w:rPr>
          <w:rFonts w:ascii="Arial Narrow" w:hAnsi="Arial Narrow"/>
          <w:lang w:val="sk-SK"/>
        </w:rPr>
        <w:t xml:space="preserve"> 2025 sa posudzujú podľa tohto zákona v znení účinnom </w:t>
      </w:r>
      <w:r w:rsidR="00562946">
        <w:rPr>
          <w:rFonts w:ascii="Arial Narrow" w:hAnsi="Arial Narrow"/>
          <w:lang w:val="sk-SK"/>
        </w:rPr>
        <w:t>do</w:t>
      </w:r>
      <w:r w:rsidRPr="002A5939">
        <w:rPr>
          <w:rFonts w:ascii="Arial Narrow" w:hAnsi="Arial Narrow"/>
          <w:lang w:val="sk-SK"/>
        </w:rPr>
        <w:t xml:space="preserve"> </w:t>
      </w:r>
      <w:r w:rsidR="002D41D2">
        <w:rPr>
          <w:rFonts w:ascii="Arial Narrow" w:hAnsi="Arial Narrow"/>
          <w:lang w:val="sk-SK"/>
        </w:rPr>
        <w:t>1</w:t>
      </w:r>
      <w:r w:rsidR="00562946">
        <w:rPr>
          <w:rFonts w:ascii="Arial Narrow" w:hAnsi="Arial Narrow"/>
          <w:lang w:val="sk-SK"/>
        </w:rPr>
        <w:t>6</w:t>
      </w:r>
      <w:r w:rsidR="002D41D2">
        <w:rPr>
          <w:rFonts w:ascii="Arial Narrow" w:hAnsi="Arial Narrow"/>
          <w:lang w:val="sk-SK"/>
        </w:rPr>
        <w:t>.</w:t>
      </w:r>
      <w:r w:rsidR="005C1C98">
        <w:rPr>
          <w:rFonts w:ascii="Arial Narrow" w:hAnsi="Arial Narrow"/>
          <w:lang w:val="sk-SK"/>
        </w:rPr>
        <w:t xml:space="preserve"> januára</w:t>
      </w:r>
      <w:r w:rsidRPr="002A5939">
        <w:rPr>
          <w:rFonts w:ascii="Arial Narrow" w:hAnsi="Arial Narrow"/>
          <w:lang w:val="sk-SK"/>
        </w:rPr>
        <w:t xml:space="preserve"> 2025.</w:t>
      </w:r>
    </w:p>
    <w:p w14:paraId="3A0F6F07" w14:textId="77777777" w:rsidR="002A5939" w:rsidRPr="002A5939" w:rsidRDefault="002A5939" w:rsidP="00D14DC5">
      <w:pPr>
        <w:spacing w:after="0"/>
        <w:jc w:val="both"/>
        <w:rPr>
          <w:rFonts w:ascii="Arial Narrow" w:hAnsi="Arial Narrow"/>
          <w:lang w:val="sk-SK"/>
        </w:rPr>
      </w:pPr>
    </w:p>
    <w:p w14:paraId="7D233F26" w14:textId="77777777" w:rsidR="002A5939" w:rsidRPr="002A5939" w:rsidRDefault="002A5939" w:rsidP="00D14DC5">
      <w:pPr>
        <w:spacing w:after="0"/>
        <w:jc w:val="both"/>
        <w:rPr>
          <w:rFonts w:ascii="Arial Narrow" w:hAnsi="Arial Narrow"/>
          <w:lang w:val="sk-SK"/>
        </w:rPr>
      </w:pPr>
      <w:r w:rsidRPr="002A5939">
        <w:rPr>
          <w:rFonts w:ascii="Arial Narrow" w:hAnsi="Arial Narrow"/>
          <w:lang w:val="sk-SK"/>
        </w:rPr>
        <w:t>(2) Konani</w:t>
      </w:r>
      <w:r w:rsidR="003A247A">
        <w:rPr>
          <w:rFonts w:ascii="Arial Narrow" w:hAnsi="Arial Narrow"/>
          <w:lang w:val="sk-SK"/>
        </w:rPr>
        <w:t>a</w:t>
      </w:r>
      <w:r w:rsidRPr="002A5939">
        <w:rPr>
          <w:rFonts w:ascii="Arial Narrow" w:hAnsi="Arial Narrow"/>
          <w:lang w:val="sk-SK"/>
        </w:rPr>
        <w:t xml:space="preserve"> začaté a právoplatne neskončené pred </w:t>
      </w:r>
      <w:r w:rsidR="002D41D2">
        <w:rPr>
          <w:rFonts w:ascii="Arial Narrow" w:hAnsi="Arial Narrow"/>
          <w:lang w:val="sk-SK"/>
        </w:rPr>
        <w:t>1</w:t>
      </w:r>
      <w:r w:rsidR="009853A1">
        <w:rPr>
          <w:rFonts w:ascii="Arial Narrow" w:hAnsi="Arial Narrow"/>
          <w:lang w:val="sk-SK"/>
        </w:rPr>
        <w:t>7</w:t>
      </w:r>
      <w:r w:rsidR="002D41D2">
        <w:rPr>
          <w:rFonts w:ascii="Arial Narrow" w:hAnsi="Arial Narrow"/>
          <w:lang w:val="sk-SK"/>
        </w:rPr>
        <w:t>.</w:t>
      </w:r>
      <w:r w:rsidR="005C1C98">
        <w:rPr>
          <w:rFonts w:ascii="Arial Narrow" w:hAnsi="Arial Narrow"/>
          <w:lang w:val="sk-SK"/>
        </w:rPr>
        <w:t xml:space="preserve"> januárom</w:t>
      </w:r>
      <w:r w:rsidRPr="002A5939">
        <w:rPr>
          <w:rFonts w:ascii="Arial Narrow" w:hAnsi="Arial Narrow"/>
          <w:lang w:val="sk-SK"/>
        </w:rPr>
        <w:t xml:space="preserve"> 2025 sa dokončia podľa osobitných predpisov</w:t>
      </w:r>
      <w:r w:rsidRPr="00D14DC5">
        <w:rPr>
          <w:rFonts w:ascii="Arial Narrow" w:hAnsi="Arial Narrow"/>
          <w:vertAlign w:val="superscript"/>
          <w:lang w:val="sk-SK"/>
        </w:rPr>
        <w:t>1</w:t>
      </w:r>
      <w:r w:rsidRPr="002A5939">
        <w:rPr>
          <w:rFonts w:ascii="Arial Narrow" w:hAnsi="Arial Narrow"/>
          <w:lang w:val="sk-SK"/>
        </w:rPr>
        <w:t xml:space="preserve">) a tohto zákona v znení účinnom od </w:t>
      </w:r>
      <w:r w:rsidR="002D41D2">
        <w:rPr>
          <w:rFonts w:ascii="Arial Narrow" w:hAnsi="Arial Narrow"/>
          <w:lang w:val="sk-SK"/>
        </w:rPr>
        <w:t>1</w:t>
      </w:r>
      <w:r w:rsidR="009853A1">
        <w:rPr>
          <w:rFonts w:ascii="Arial Narrow" w:hAnsi="Arial Narrow"/>
          <w:lang w:val="sk-SK"/>
        </w:rPr>
        <w:t>7</w:t>
      </w:r>
      <w:r w:rsidR="002D41D2">
        <w:rPr>
          <w:rFonts w:ascii="Arial Narrow" w:hAnsi="Arial Narrow"/>
          <w:lang w:val="sk-SK"/>
        </w:rPr>
        <w:t>.</w:t>
      </w:r>
      <w:r w:rsidR="005C1C98">
        <w:rPr>
          <w:rFonts w:ascii="Arial Narrow" w:hAnsi="Arial Narrow"/>
          <w:lang w:val="sk-SK"/>
        </w:rPr>
        <w:t xml:space="preserve"> januára</w:t>
      </w:r>
      <w:r w:rsidRPr="002A5939">
        <w:rPr>
          <w:rFonts w:ascii="Arial Narrow" w:hAnsi="Arial Narrow"/>
          <w:lang w:val="sk-SK"/>
        </w:rPr>
        <w:t xml:space="preserve"> 2025; právne účinky úkonov, ktoré v konaní nastali pred </w:t>
      </w:r>
      <w:r w:rsidR="002D41D2">
        <w:rPr>
          <w:rFonts w:ascii="Arial Narrow" w:hAnsi="Arial Narrow"/>
          <w:lang w:val="sk-SK"/>
        </w:rPr>
        <w:t>1</w:t>
      </w:r>
      <w:r w:rsidR="009853A1">
        <w:rPr>
          <w:rFonts w:ascii="Arial Narrow" w:hAnsi="Arial Narrow"/>
          <w:lang w:val="sk-SK"/>
        </w:rPr>
        <w:t>7</w:t>
      </w:r>
      <w:r w:rsidR="002D41D2">
        <w:rPr>
          <w:rFonts w:ascii="Arial Narrow" w:hAnsi="Arial Narrow"/>
          <w:lang w:val="sk-SK"/>
        </w:rPr>
        <w:t>.</w:t>
      </w:r>
      <w:r w:rsidR="005C1C98">
        <w:rPr>
          <w:rFonts w:ascii="Arial Narrow" w:hAnsi="Arial Narrow"/>
          <w:lang w:val="sk-SK"/>
        </w:rPr>
        <w:t xml:space="preserve"> januárom</w:t>
      </w:r>
      <w:r w:rsidRPr="002A5939">
        <w:rPr>
          <w:rFonts w:ascii="Arial Narrow" w:hAnsi="Arial Narrow"/>
          <w:lang w:val="sk-SK"/>
        </w:rPr>
        <w:t xml:space="preserve"> 2025, zostávajú zachované.</w:t>
      </w:r>
    </w:p>
    <w:p w14:paraId="4C3A8C51" w14:textId="77777777" w:rsidR="002A5939" w:rsidRPr="002A5939" w:rsidRDefault="002A5939" w:rsidP="002A5939">
      <w:pPr>
        <w:spacing w:after="0"/>
        <w:jc w:val="center"/>
        <w:rPr>
          <w:rFonts w:ascii="Arial Narrow" w:hAnsi="Arial Narrow"/>
          <w:lang w:val="sk-SK"/>
        </w:rPr>
      </w:pPr>
      <w:r w:rsidRPr="002A5939">
        <w:rPr>
          <w:rFonts w:ascii="Arial Narrow" w:hAnsi="Arial Narrow"/>
          <w:lang w:val="sk-SK"/>
        </w:rPr>
        <w:t xml:space="preserve"> </w:t>
      </w:r>
    </w:p>
    <w:p w14:paraId="7D25CE79" w14:textId="77777777" w:rsidR="00203B43" w:rsidRPr="00FA412D" w:rsidRDefault="002A5939" w:rsidP="00D14DC5">
      <w:pPr>
        <w:spacing w:after="0"/>
        <w:jc w:val="both"/>
        <w:rPr>
          <w:rFonts w:ascii="Arial Narrow" w:hAnsi="Arial Narrow"/>
        </w:rPr>
      </w:pPr>
      <w:r w:rsidRPr="002A5939">
        <w:rPr>
          <w:rFonts w:ascii="Arial Narrow" w:hAnsi="Arial Narrow"/>
          <w:lang w:val="sk-SK"/>
        </w:rPr>
        <w:t>(3) Dohľad na mieste začatý a neskončený pred 1</w:t>
      </w:r>
      <w:r w:rsidR="009853A1">
        <w:rPr>
          <w:rFonts w:ascii="Arial Narrow" w:hAnsi="Arial Narrow"/>
          <w:lang w:val="sk-SK"/>
        </w:rPr>
        <w:t>7</w:t>
      </w:r>
      <w:r w:rsidRPr="002A5939">
        <w:rPr>
          <w:rFonts w:ascii="Arial Narrow" w:hAnsi="Arial Narrow"/>
          <w:lang w:val="sk-SK"/>
        </w:rPr>
        <w:t xml:space="preserve">. </w:t>
      </w:r>
      <w:r w:rsidR="002D41D2">
        <w:rPr>
          <w:rFonts w:ascii="Arial Narrow" w:hAnsi="Arial Narrow"/>
          <w:lang w:val="sk-SK"/>
        </w:rPr>
        <w:t>januárom</w:t>
      </w:r>
      <w:r w:rsidRPr="002A5939">
        <w:rPr>
          <w:rFonts w:ascii="Arial Narrow" w:hAnsi="Arial Narrow"/>
          <w:lang w:val="sk-SK"/>
        </w:rPr>
        <w:t xml:space="preserve"> 2025 sa dokončí postupom podľa osobitných predpisov</w:t>
      </w:r>
      <w:r w:rsidRPr="00D14DC5">
        <w:rPr>
          <w:rFonts w:ascii="Arial Narrow" w:hAnsi="Arial Narrow"/>
          <w:vertAlign w:val="superscript"/>
          <w:lang w:val="sk-SK"/>
        </w:rPr>
        <w:t>1</w:t>
      </w:r>
      <w:r w:rsidRPr="002A5939">
        <w:rPr>
          <w:rFonts w:ascii="Arial Narrow" w:hAnsi="Arial Narrow"/>
          <w:lang w:val="sk-SK"/>
        </w:rPr>
        <w:t>) a tohto zákona v znení účinnom</w:t>
      </w:r>
      <w:r w:rsidR="004145C6">
        <w:rPr>
          <w:rFonts w:ascii="Arial Narrow" w:hAnsi="Arial Narrow"/>
          <w:lang w:val="sk-SK"/>
        </w:rPr>
        <w:t xml:space="preserve"> od</w:t>
      </w:r>
      <w:r w:rsidRPr="002A5939">
        <w:rPr>
          <w:rFonts w:ascii="Arial Narrow" w:hAnsi="Arial Narrow"/>
          <w:lang w:val="sk-SK"/>
        </w:rPr>
        <w:t xml:space="preserve"> </w:t>
      </w:r>
      <w:r w:rsidR="002D41D2">
        <w:rPr>
          <w:rFonts w:ascii="Arial Narrow" w:hAnsi="Arial Narrow"/>
          <w:lang w:val="sk-SK"/>
        </w:rPr>
        <w:t>1</w:t>
      </w:r>
      <w:r w:rsidR="009853A1">
        <w:rPr>
          <w:rFonts w:ascii="Arial Narrow" w:hAnsi="Arial Narrow"/>
          <w:lang w:val="sk-SK"/>
        </w:rPr>
        <w:t>7</w:t>
      </w:r>
      <w:r w:rsidR="002D41D2">
        <w:rPr>
          <w:rFonts w:ascii="Arial Narrow" w:hAnsi="Arial Narrow"/>
          <w:lang w:val="sk-SK"/>
        </w:rPr>
        <w:t>.</w:t>
      </w:r>
      <w:r w:rsidR="005C1C98">
        <w:rPr>
          <w:rFonts w:ascii="Arial Narrow" w:hAnsi="Arial Narrow"/>
          <w:lang w:val="sk-SK"/>
        </w:rPr>
        <w:t xml:space="preserve"> januára</w:t>
      </w:r>
      <w:r w:rsidR="005C1C98" w:rsidRPr="002A5939">
        <w:rPr>
          <w:rFonts w:ascii="Arial Narrow" w:hAnsi="Arial Narrow"/>
          <w:lang w:val="sk-SK"/>
        </w:rPr>
        <w:t xml:space="preserve"> </w:t>
      </w:r>
      <w:r w:rsidRPr="002A5939">
        <w:rPr>
          <w:rFonts w:ascii="Arial Narrow" w:hAnsi="Arial Narrow"/>
          <w:lang w:val="sk-SK"/>
        </w:rPr>
        <w:t xml:space="preserve">2025; právne účinky úkonov, ktoré pri dohľade na mieste nastali pred </w:t>
      </w:r>
      <w:r w:rsidR="002D41D2">
        <w:rPr>
          <w:rFonts w:ascii="Arial Narrow" w:hAnsi="Arial Narrow"/>
          <w:lang w:val="sk-SK"/>
        </w:rPr>
        <w:t>1</w:t>
      </w:r>
      <w:r w:rsidR="009853A1">
        <w:rPr>
          <w:rFonts w:ascii="Arial Narrow" w:hAnsi="Arial Narrow"/>
          <w:lang w:val="sk-SK"/>
        </w:rPr>
        <w:t>7</w:t>
      </w:r>
      <w:r w:rsidR="002D41D2">
        <w:rPr>
          <w:rFonts w:ascii="Arial Narrow" w:hAnsi="Arial Narrow"/>
          <w:lang w:val="sk-SK"/>
        </w:rPr>
        <w:t>.</w:t>
      </w:r>
      <w:r w:rsidR="005C1C98">
        <w:rPr>
          <w:rFonts w:ascii="Arial Narrow" w:hAnsi="Arial Narrow"/>
          <w:lang w:val="sk-SK"/>
        </w:rPr>
        <w:t xml:space="preserve"> januárom</w:t>
      </w:r>
      <w:r w:rsidRPr="002A5939">
        <w:rPr>
          <w:rFonts w:ascii="Arial Narrow" w:hAnsi="Arial Narrow"/>
          <w:lang w:val="sk-SK"/>
        </w:rPr>
        <w:t xml:space="preserve"> 2025, zostávajú zachované.</w:t>
      </w:r>
      <w:r w:rsidR="00203B43" w:rsidRPr="00FA412D">
        <w:rPr>
          <w:rFonts w:ascii="Arial Narrow" w:hAnsi="Arial Narrow"/>
        </w:rPr>
        <w:t xml:space="preserve">". </w:t>
      </w:r>
    </w:p>
    <w:p w14:paraId="2E6EEA00" w14:textId="77777777" w:rsidR="00203B43" w:rsidRPr="00CF0AAC" w:rsidRDefault="00203B43" w:rsidP="00184FDF">
      <w:pPr>
        <w:spacing w:after="0" w:line="240" w:lineRule="auto"/>
        <w:contextualSpacing/>
        <w:jc w:val="both"/>
        <w:rPr>
          <w:rFonts w:ascii="Arial Narrow" w:hAnsi="Arial Narrow" w:cs="Times New Roman"/>
          <w:color w:val="000000" w:themeColor="text1"/>
          <w:lang w:val="sk-SK"/>
        </w:rPr>
      </w:pPr>
    </w:p>
    <w:p w14:paraId="7013C728" w14:textId="77777777" w:rsidR="0005572E" w:rsidRPr="00CF0AAC" w:rsidRDefault="0005572E" w:rsidP="00184FDF">
      <w:pPr>
        <w:pStyle w:val="Odsekzoznamu"/>
        <w:numPr>
          <w:ilvl w:val="0"/>
          <w:numId w:val="2"/>
        </w:numPr>
        <w:suppressAutoHyphens w:val="0"/>
        <w:autoSpaceDN/>
        <w:spacing w:after="0" w:line="240" w:lineRule="auto"/>
        <w:jc w:val="both"/>
        <w:textAlignment w:val="auto"/>
        <w:rPr>
          <w:rFonts w:ascii="Arial Narrow" w:eastAsiaTheme="minorHAnsi" w:hAnsi="Arial Narrow"/>
          <w:color w:val="000000" w:themeColor="text1"/>
        </w:rPr>
      </w:pPr>
      <w:r w:rsidRPr="00CF0AAC">
        <w:rPr>
          <w:rFonts w:ascii="Arial Narrow" w:eastAsiaTheme="minorHAnsi" w:hAnsi="Arial Narrow"/>
          <w:color w:val="000000" w:themeColor="text1"/>
        </w:rPr>
        <w:t xml:space="preserve">Príloha sa dopĺňa </w:t>
      </w:r>
      <w:r w:rsidR="00B86474">
        <w:rPr>
          <w:rFonts w:ascii="Arial Narrow" w:eastAsiaTheme="minorHAnsi" w:hAnsi="Arial Narrow"/>
          <w:color w:val="000000" w:themeColor="text1"/>
        </w:rPr>
        <w:t>štrnástym</w:t>
      </w:r>
      <w:r w:rsidRPr="00CF0AAC">
        <w:rPr>
          <w:rFonts w:ascii="Arial Narrow" w:eastAsiaTheme="minorHAnsi" w:hAnsi="Arial Narrow"/>
          <w:color w:val="000000" w:themeColor="text1"/>
        </w:rPr>
        <w:t xml:space="preserve"> bodom, ktorý znie:</w:t>
      </w:r>
    </w:p>
    <w:p w14:paraId="41CC3C79" w14:textId="77777777" w:rsidR="0005572E" w:rsidRPr="00CF0AAC" w:rsidRDefault="0005572E" w:rsidP="00184FDF">
      <w:pPr>
        <w:spacing w:after="0" w:line="240" w:lineRule="auto"/>
        <w:ind w:left="993" w:hanging="567"/>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„1</w:t>
      </w:r>
      <w:r w:rsidR="00A631D6">
        <w:rPr>
          <w:rFonts w:ascii="Arial Narrow" w:hAnsi="Arial Narrow" w:cs="Times New Roman"/>
          <w:color w:val="000000" w:themeColor="text1"/>
          <w:lang w:val="sk-SK"/>
        </w:rPr>
        <w:t>4</w:t>
      </w:r>
      <w:r w:rsidRPr="00CF0AAC">
        <w:rPr>
          <w:rFonts w:ascii="Arial Narrow" w:hAnsi="Arial Narrow" w:cs="Times New Roman"/>
          <w:color w:val="000000" w:themeColor="text1"/>
          <w:lang w:val="sk-SK"/>
        </w:rPr>
        <w:t>.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r w:rsidR="00D14DC5">
        <w:rPr>
          <w:rFonts w:ascii="Arial Narrow" w:hAnsi="Arial Narrow" w:cs="Times New Roman"/>
          <w:color w:val="000000" w:themeColor="text1"/>
          <w:lang w:val="sk-SK"/>
        </w:rPr>
        <w:t>“.</w:t>
      </w:r>
    </w:p>
    <w:p w14:paraId="5338BA02" w14:textId="77777777" w:rsidR="0005572E" w:rsidRPr="00CF0AAC" w:rsidRDefault="0005572E" w:rsidP="00184FDF">
      <w:pPr>
        <w:pStyle w:val="Odsekzoznamu"/>
        <w:spacing w:after="0" w:line="240" w:lineRule="auto"/>
        <w:ind w:left="360"/>
        <w:jc w:val="both"/>
        <w:rPr>
          <w:rFonts w:ascii="Arial Narrow" w:hAnsi="Arial Narrow"/>
        </w:rPr>
      </w:pPr>
    </w:p>
    <w:bookmarkEnd w:id="1"/>
    <w:p w14:paraId="4244C694" w14:textId="77777777" w:rsidR="000F41A2" w:rsidRPr="00CF0AAC" w:rsidRDefault="000F41A2" w:rsidP="00184FDF">
      <w:pPr>
        <w:spacing w:after="0"/>
        <w:jc w:val="both"/>
        <w:rPr>
          <w:rFonts w:ascii="Arial Narrow" w:hAnsi="Arial Narrow"/>
          <w:lang w:val="sk-SK"/>
        </w:rPr>
      </w:pPr>
    </w:p>
    <w:p w14:paraId="6382EC29" w14:textId="77777777" w:rsidR="000F41A2" w:rsidRPr="00CF0AAC" w:rsidRDefault="000F41A2" w:rsidP="00184FDF">
      <w:pPr>
        <w:spacing w:after="0" w:line="240" w:lineRule="auto"/>
        <w:jc w:val="center"/>
        <w:rPr>
          <w:rFonts w:ascii="Arial Narrow" w:eastAsia="Times New Roman" w:hAnsi="Arial Narrow" w:cs="Times New Roman"/>
          <w:b/>
          <w:color w:val="000000"/>
          <w:lang w:val="sk-SK" w:eastAsia="sk-SK"/>
        </w:rPr>
      </w:pPr>
      <w:r w:rsidRPr="00CF0AAC">
        <w:rPr>
          <w:rFonts w:ascii="Arial Narrow" w:eastAsia="Times New Roman" w:hAnsi="Arial Narrow" w:cs="Times New Roman"/>
          <w:b/>
          <w:color w:val="000000"/>
          <w:lang w:val="sk-SK" w:eastAsia="sk-SK"/>
        </w:rPr>
        <w:t>Čl. II</w:t>
      </w:r>
    </w:p>
    <w:p w14:paraId="30AADD47" w14:textId="77777777" w:rsidR="008C2BCE" w:rsidRDefault="005149F1" w:rsidP="00184FDF">
      <w:pPr>
        <w:spacing w:after="0" w:line="240" w:lineRule="auto"/>
        <w:jc w:val="both"/>
        <w:rPr>
          <w:rFonts w:ascii="Arial Narrow" w:hAnsi="Arial Narrow" w:cs="Times New Roman"/>
          <w:color w:val="000000" w:themeColor="text1"/>
          <w:lang w:val="sk-SK"/>
        </w:rPr>
      </w:pPr>
      <w:r w:rsidRPr="005149F1">
        <w:rPr>
          <w:rFonts w:ascii="Arial Narrow" w:hAnsi="Arial Narrow" w:cs="Times New Roman"/>
          <w:color w:val="000000" w:themeColor="text1"/>
          <w:lang w:val="sk-SK"/>
        </w:rPr>
        <w:lastRenderedPageBreak/>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 zákona č. 309/2023 Z. z., zákona č. 508/2023 Z. z., zákona č. 526/2023 Z. z., zákona č. 106/2024 Z. z.</w:t>
      </w:r>
      <w:r w:rsidR="00647E03">
        <w:rPr>
          <w:rFonts w:ascii="Arial Narrow" w:hAnsi="Arial Narrow" w:cs="Times New Roman"/>
          <w:color w:val="000000" w:themeColor="text1"/>
          <w:lang w:val="sk-SK"/>
        </w:rPr>
        <w:t>,</w:t>
      </w:r>
      <w:r w:rsidRPr="005149F1">
        <w:rPr>
          <w:rFonts w:ascii="Arial Narrow" w:hAnsi="Arial Narrow" w:cs="Times New Roman"/>
          <w:color w:val="000000" w:themeColor="text1"/>
          <w:lang w:val="sk-SK"/>
        </w:rPr>
        <w:t> zákona č. 108/2024 Z. z.</w:t>
      </w:r>
      <w:r w:rsidR="00647E03">
        <w:rPr>
          <w:rFonts w:ascii="Arial Narrow" w:hAnsi="Arial Narrow" w:cs="Times New Roman"/>
          <w:color w:val="000000" w:themeColor="text1"/>
          <w:lang w:val="sk-SK"/>
        </w:rPr>
        <w:t xml:space="preserve"> a zákona č. ..../2024 Z. z.</w:t>
      </w:r>
      <w:r w:rsidRPr="005149F1">
        <w:rPr>
          <w:rFonts w:ascii="Arial Narrow" w:hAnsi="Arial Narrow" w:cs="Times New Roman"/>
          <w:color w:val="000000" w:themeColor="text1"/>
          <w:lang w:val="sk-SK"/>
        </w:rPr>
        <w:t xml:space="preserve"> sa mení a dopĺňa takto:</w:t>
      </w:r>
    </w:p>
    <w:p w14:paraId="25F7B45A" w14:textId="77777777" w:rsidR="005149F1" w:rsidRPr="00CF0AAC" w:rsidRDefault="005149F1" w:rsidP="00184FDF">
      <w:pPr>
        <w:spacing w:after="0" w:line="240" w:lineRule="auto"/>
        <w:jc w:val="both"/>
        <w:rPr>
          <w:rFonts w:ascii="Arial Narrow" w:hAnsi="Arial Narrow" w:cs="Times New Roman"/>
          <w:color w:val="000000" w:themeColor="text1"/>
          <w:lang w:val="sk-SK"/>
        </w:rPr>
      </w:pPr>
    </w:p>
    <w:p w14:paraId="2ACEA615" w14:textId="77777777" w:rsidR="005149F1" w:rsidRPr="005149F1" w:rsidRDefault="005149F1" w:rsidP="005149F1">
      <w:pPr>
        <w:pStyle w:val="Odsekzoznamu"/>
        <w:numPr>
          <w:ilvl w:val="0"/>
          <w:numId w:val="7"/>
        </w:numPr>
        <w:suppressAutoHyphens w:val="0"/>
        <w:autoSpaceDN/>
        <w:spacing w:after="0" w:line="240" w:lineRule="auto"/>
        <w:ind w:left="426"/>
        <w:jc w:val="both"/>
        <w:textAlignment w:val="auto"/>
        <w:rPr>
          <w:rFonts w:ascii="Arial Narrow" w:hAnsi="Arial Narrow"/>
          <w:iCs/>
          <w:color w:val="000000" w:themeColor="text1"/>
        </w:rPr>
      </w:pPr>
      <w:r w:rsidRPr="005149F1">
        <w:rPr>
          <w:rFonts w:ascii="Arial Narrow" w:hAnsi="Arial Narrow"/>
          <w:iCs/>
          <w:color w:val="000000" w:themeColor="text1"/>
        </w:rPr>
        <w:t>V § 6 sa odsek 30 dopĺňa písmenom i), ktoré znie:</w:t>
      </w:r>
    </w:p>
    <w:p w14:paraId="54C62EBF"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r w:rsidRPr="005149F1">
        <w:rPr>
          <w:rFonts w:ascii="Arial Narrow" w:hAnsi="Arial Narrow"/>
          <w:iCs/>
          <w:color w:val="000000" w:themeColor="text1"/>
        </w:rPr>
        <w:t>„i) riziká zistené testovaním digitálnej prevádzkovej odolnosti podľa osobitného predpisu.</w:t>
      </w:r>
      <w:r w:rsidRPr="00580F4F">
        <w:rPr>
          <w:rFonts w:ascii="Arial Narrow" w:hAnsi="Arial Narrow"/>
          <w:iCs/>
          <w:color w:val="000000" w:themeColor="text1"/>
          <w:vertAlign w:val="superscript"/>
        </w:rPr>
        <w:t>20ea</w:t>
      </w:r>
      <w:r w:rsidRPr="005149F1">
        <w:rPr>
          <w:rFonts w:ascii="Arial Narrow" w:hAnsi="Arial Narrow"/>
          <w:iCs/>
          <w:color w:val="000000" w:themeColor="text1"/>
        </w:rPr>
        <w:t>)“.</w:t>
      </w:r>
    </w:p>
    <w:p w14:paraId="51FC3B4A"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p>
    <w:p w14:paraId="547B60EB"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r w:rsidRPr="005149F1">
        <w:rPr>
          <w:rFonts w:ascii="Arial Narrow" w:hAnsi="Arial Narrow"/>
          <w:iCs/>
          <w:color w:val="000000" w:themeColor="text1"/>
        </w:rPr>
        <w:t>Poznámka pod čiarou k odkazu 20ea znie:</w:t>
      </w:r>
    </w:p>
    <w:p w14:paraId="1C420BD0" w14:textId="77777777" w:rsidR="005149F1" w:rsidRPr="005149F1" w:rsidRDefault="005149F1" w:rsidP="005149F1">
      <w:pPr>
        <w:pStyle w:val="Odsekzoznamu"/>
        <w:spacing w:after="0" w:line="240" w:lineRule="auto"/>
        <w:ind w:left="993" w:hanging="567"/>
        <w:jc w:val="both"/>
        <w:rPr>
          <w:rFonts w:ascii="Arial Narrow" w:hAnsi="Arial Narrow"/>
          <w:iCs/>
          <w:color w:val="000000" w:themeColor="text1"/>
        </w:rPr>
      </w:pPr>
      <w:r w:rsidRPr="005149F1">
        <w:rPr>
          <w:rFonts w:ascii="Arial Narrow" w:hAnsi="Arial Narrow"/>
          <w:iCs/>
          <w:color w:val="000000" w:themeColor="text1"/>
        </w:rPr>
        <w:t>„</w:t>
      </w:r>
      <w:r w:rsidRPr="00580F4F">
        <w:rPr>
          <w:rFonts w:ascii="Arial Narrow" w:hAnsi="Arial Narrow"/>
          <w:iCs/>
          <w:color w:val="000000" w:themeColor="text1"/>
          <w:vertAlign w:val="superscript"/>
        </w:rPr>
        <w:t>20ea</w:t>
      </w:r>
      <w:r w:rsidRPr="005149F1">
        <w:rPr>
          <w:rFonts w:ascii="Arial Narrow" w:hAnsi="Arial Narrow"/>
          <w:iCs/>
          <w:color w:val="000000" w:themeColor="text1"/>
        </w:rPr>
        <w:t>) Kapitola IV nariadenia Európskeho parlamentu a Rady (EÚ) 2022/2554 zo 14. decembra 2022 o digitálnej prevádzkovej odolnosti finančného sektora a o zmene nariadení (ES) č. 1060/2009, (EÚ) č. 648/2012, (EÚ) č. 600/2014, (EÚ) č. 909/2014 a (EÚ) 2016/1011 (Ú. v. EÚ L 333, 27.12.2022).“.</w:t>
      </w:r>
    </w:p>
    <w:p w14:paraId="2CCBE861" w14:textId="77777777" w:rsidR="008F7184" w:rsidRPr="005149F1" w:rsidRDefault="008F7184" w:rsidP="00184FDF">
      <w:pPr>
        <w:pStyle w:val="Odsekzoznamu"/>
        <w:spacing w:after="0" w:line="240" w:lineRule="auto"/>
        <w:ind w:left="426"/>
        <w:jc w:val="both"/>
        <w:rPr>
          <w:rFonts w:ascii="Arial Narrow" w:hAnsi="Arial Narrow"/>
          <w:iCs/>
          <w:color w:val="000000" w:themeColor="text1"/>
        </w:rPr>
      </w:pPr>
    </w:p>
    <w:p w14:paraId="259EA576" w14:textId="77777777" w:rsidR="005149F1" w:rsidRPr="005149F1" w:rsidRDefault="005149F1" w:rsidP="005149F1">
      <w:pPr>
        <w:pStyle w:val="Odsekzoznamu"/>
        <w:numPr>
          <w:ilvl w:val="0"/>
          <w:numId w:val="7"/>
        </w:numPr>
        <w:spacing w:after="0" w:line="240" w:lineRule="auto"/>
        <w:ind w:left="426" w:hanging="426"/>
        <w:jc w:val="both"/>
        <w:rPr>
          <w:rFonts w:ascii="Arial Narrow" w:hAnsi="Arial Narrow"/>
          <w:iCs/>
          <w:color w:val="000000" w:themeColor="text1"/>
        </w:rPr>
      </w:pPr>
      <w:r w:rsidRPr="005149F1">
        <w:rPr>
          <w:rFonts w:ascii="Arial Narrow" w:hAnsi="Arial Narrow"/>
          <w:iCs/>
          <w:color w:val="000000" w:themeColor="text1"/>
        </w:rPr>
        <w:t>§ 6 sa dopĺňa odsekom 38, ktorý znie:</w:t>
      </w:r>
    </w:p>
    <w:p w14:paraId="523E59A3" w14:textId="77777777" w:rsidR="005149F1" w:rsidRPr="005149F1" w:rsidRDefault="005149F1" w:rsidP="005149F1">
      <w:pPr>
        <w:pStyle w:val="Odsekzoznamu"/>
        <w:spacing w:after="0" w:line="240" w:lineRule="auto"/>
        <w:ind w:left="360"/>
        <w:jc w:val="both"/>
        <w:rPr>
          <w:rFonts w:ascii="Arial Narrow" w:hAnsi="Arial Narrow"/>
          <w:iCs/>
          <w:color w:val="000000" w:themeColor="text1"/>
        </w:rPr>
      </w:pPr>
      <w:r w:rsidRPr="005149F1">
        <w:rPr>
          <w:rFonts w:ascii="Arial Narrow" w:hAnsi="Arial Narrow"/>
          <w:iCs/>
          <w:color w:val="000000" w:themeColor="text1"/>
        </w:rPr>
        <w:t>„(38) Národná banka Slovenska je oprávnená aj mimo konania o uložení opatrenia na nápravu alebo pokuty určiť a písomne oznámiť banke a</w:t>
      </w:r>
      <w:r w:rsidR="00FD4645">
        <w:rPr>
          <w:rFonts w:ascii="Arial Narrow" w:hAnsi="Arial Narrow"/>
          <w:iCs/>
          <w:color w:val="000000" w:themeColor="text1"/>
        </w:rPr>
        <w:t>lebo</w:t>
      </w:r>
      <w:r w:rsidRPr="005149F1">
        <w:rPr>
          <w:rFonts w:ascii="Arial Narrow" w:hAnsi="Arial Narrow"/>
          <w:iCs/>
          <w:color w:val="000000" w:themeColor="text1"/>
        </w:rPr>
        <w:t> pobočke zahraničnej banky opatrenia na odstránenie a nápravu nedostatkov zistených pri výkone dohľadu a lehoty, v ktorých je ich banka a</w:t>
      </w:r>
      <w:r w:rsidR="00FD4645">
        <w:rPr>
          <w:rFonts w:ascii="Arial Narrow" w:hAnsi="Arial Narrow"/>
          <w:iCs/>
          <w:color w:val="000000" w:themeColor="text1"/>
        </w:rPr>
        <w:t>lebo</w:t>
      </w:r>
      <w:r w:rsidRPr="005149F1">
        <w:rPr>
          <w:rFonts w:ascii="Arial Narrow" w:hAnsi="Arial Narrow"/>
          <w:iCs/>
          <w:color w:val="000000" w:themeColor="text1"/>
        </w:rPr>
        <w:t> pobočka zahraničnej banky povinná splniť; týmto nie sú dotknuté ustanovenia § 50 a 51.“.</w:t>
      </w:r>
    </w:p>
    <w:p w14:paraId="3D019DC7" w14:textId="77777777" w:rsidR="00F56008" w:rsidRPr="009F6B71" w:rsidRDefault="00F56008" w:rsidP="00626481">
      <w:pPr>
        <w:pStyle w:val="Odsekzoznamu"/>
        <w:spacing w:after="0" w:line="240" w:lineRule="auto"/>
        <w:ind w:left="360"/>
        <w:jc w:val="both"/>
        <w:rPr>
          <w:rFonts w:ascii="Arial Narrow" w:eastAsiaTheme="minorHAnsi" w:hAnsi="Arial Narrow"/>
          <w:color w:val="000000" w:themeColor="text1"/>
        </w:rPr>
      </w:pPr>
    </w:p>
    <w:p w14:paraId="020EB3CA" w14:textId="77777777" w:rsidR="005149F1" w:rsidRPr="005149F1" w:rsidRDefault="005149F1" w:rsidP="005149F1">
      <w:pPr>
        <w:pStyle w:val="Odsekzoznamu"/>
        <w:numPr>
          <w:ilvl w:val="0"/>
          <w:numId w:val="7"/>
        </w:numPr>
        <w:spacing w:after="0" w:line="240" w:lineRule="auto"/>
        <w:ind w:left="426" w:hanging="426"/>
        <w:jc w:val="both"/>
        <w:rPr>
          <w:rFonts w:ascii="Arial Narrow" w:hAnsi="Arial Narrow"/>
          <w:iCs/>
          <w:color w:val="000000" w:themeColor="text1"/>
        </w:rPr>
      </w:pPr>
      <w:r w:rsidRPr="005149F1">
        <w:rPr>
          <w:rFonts w:ascii="Arial Narrow" w:hAnsi="Arial Narrow"/>
          <w:iCs/>
          <w:color w:val="000000" w:themeColor="text1"/>
        </w:rPr>
        <w:t>V § 7 ods. 15 písm. a) sa slová „odpisom z registra trestov</w:t>
      </w:r>
      <w:r w:rsidRPr="00580F4F">
        <w:rPr>
          <w:rFonts w:ascii="Arial Narrow" w:hAnsi="Arial Narrow"/>
          <w:iCs/>
          <w:color w:val="000000" w:themeColor="text1"/>
          <w:vertAlign w:val="superscript"/>
        </w:rPr>
        <w:t>24</w:t>
      </w:r>
      <w:r w:rsidRPr="005149F1">
        <w:rPr>
          <w:rFonts w:ascii="Arial Narrow" w:hAnsi="Arial Narrow"/>
          <w:iCs/>
          <w:color w:val="000000" w:themeColor="text1"/>
        </w:rPr>
        <w:t>)“ nahrádzajú slovami „výpisom z registra trestov</w:t>
      </w:r>
      <w:r w:rsidRPr="00580F4F">
        <w:rPr>
          <w:rFonts w:ascii="Arial Narrow" w:hAnsi="Arial Narrow"/>
          <w:iCs/>
          <w:color w:val="000000" w:themeColor="text1"/>
          <w:vertAlign w:val="superscript"/>
        </w:rPr>
        <w:t>24</w:t>
      </w:r>
      <w:r w:rsidRPr="005149F1">
        <w:rPr>
          <w:rFonts w:ascii="Arial Narrow" w:hAnsi="Arial Narrow"/>
          <w:iCs/>
          <w:color w:val="000000" w:themeColor="text1"/>
        </w:rPr>
        <w:t>)“.</w:t>
      </w:r>
    </w:p>
    <w:p w14:paraId="0913ED5B"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p>
    <w:p w14:paraId="5C856C8A"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r w:rsidRPr="005149F1">
        <w:rPr>
          <w:rFonts w:ascii="Arial Narrow" w:hAnsi="Arial Narrow"/>
          <w:iCs/>
          <w:color w:val="000000" w:themeColor="text1"/>
        </w:rPr>
        <w:t>Poznámka pod čiarou k odkazu 24 znie:</w:t>
      </w:r>
    </w:p>
    <w:p w14:paraId="05A1C89D" w14:textId="77777777" w:rsidR="005149F1" w:rsidRPr="005149F1" w:rsidRDefault="005149F1" w:rsidP="005149F1">
      <w:pPr>
        <w:pStyle w:val="Odsekzoznamu"/>
        <w:spacing w:after="0" w:line="240" w:lineRule="auto"/>
        <w:ind w:left="851" w:hanging="425"/>
        <w:jc w:val="both"/>
        <w:rPr>
          <w:rFonts w:ascii="Arial Narrow" w:hAnsi="Arial Narrow"/>
          <w:iCs/>
          <w:color w:val="000000" w:themeColor="text1"/>
        </w:rPr>
      </w:pPr>
      <w:r w:rsidRPr="005149F1">
        <w:rPr>
          <w:rFonts w:ascii="Arial Narrow" w:hAnsi="Arial Narrow"/>
          <w:iCs/>
          <w:color w:val="000000" w:themeColor="text1"/>
        </w:rPr>
        <w:t>„</w:t>
      </w:r>
      <w:r w:rsidRPr="00580F4F">
        <w:rPr>
          <w:rFonts w:ascii="Arial Narrow" w:hAnsi="Arial Narrow"/>
          <w:iCs/>
          <w:color w:val="000000" w:themeColor="text1"/>
          <w:vertAlign w:val="superscript"/>
        </w:rPr>
        <w:t>24</w:t>
      </w:r>
      <w:r w:rsidRPr="005149F1">
        <w:rPr>
          <w:rFonts w:ascii="Arial Narrow" w:hAnsi="Arial Narrow"/>
          <w:iCs/>
          <w:color w:val="000000" w:themeColor="text1"/>
        </w:rPr>
        <w:t>) § 12 ods. 1 zákona č. 192/2023 Z. z. o registri trestov a o zmene a doplnení niektorých zákonov.“.</w:t>
      </w:r>
    </w:p>
    <w:p w14:paraId="2A99D51A" w14:textId="77777777" w:rsidR="008F7184" w:rsidRPr="00CF0AAC" w:rsidRDefault="008F7184" w:rsidP="00184FDF">
      <w:pPr>
        <w:pStyle w:val="Odsekzoznamu"/>
        <w:spacing w:after="0" w:line="240" w:lineRule="auto"/>
        <w:ind w:left="360"/>
        <w:jc w:val="both"/>
        <w:rPr>
          <w:rFonts w:ascii="Arial Narrow" w:eastAsiaTheme="minorHAnsi" w:hAnsi="Arial Narrow"/>
          <w:color w:val="000000" w:themeColor="text1"/>
        </w:rPr>
      </w:pPr>
    </w:p>
    <w:p w14:paraId="6A910469" w14:textId="77777777" w:rsidR="005149F1" w:rsidRPr="005149F1" w:rsidRDefault="005149F1" w:rsidP="005149F1">
      <w:pPr>
        <w:pStyle w:val="Odsekzoznamu"/>
        <w:numPr>
          <w:ilvl w:val="0"/>
          <w:numId w:val="7"/>
        </w:numPr>
        <w:spacing w:after="0" w:line="240" w:lineRule="auto"/>
        <w:ind w:left="426" w:hanging="426"/>
        <w:jc w:val="both"/>
        <w:rPr>
          <w:rFonts w:ascii="Arial Narrow" w:hAnsi="Arial Narrow"/>
          <w:iCs/>
          <w:color w:val="000000" w:themeColor="text1"/>
        </w:rPr>
      </w:pPr>
      <w:r w:rsidRPr="005149F1">
        <w:rPr>
          <w:rFonts w:ascii="Arial Narrow" w:hAnsi="Arial Narrow"/>
          <w:iCs/>
          <w:color w:val="000000" w:themeColor="text1"/>
        </w:rPr>
        <w:t xml:space="preserve">V § 7 odsek 16 znie: </w:t>
      </w:r>
    </w:p>
    <w:p w14:paraId="5863124D" w14:textId="137886E6" w:rsidR="005149F1" w:rsidRPr="005149F1" w:rsidRDefault="005149F1" w:rsidP="005149F1">
      <w:pPr>
        <w:pStyle w:val="Odsekzoznamu"/>
        <w:spacing w:after="0" w:line="240" w:lineRule="auto"/>
        <w:ind w:left="426"/>
        <w:jc w:val="both"/>
        <w:rPr>
          <w:rFonts w:ascii="Arial Narrow" w:hAnsi="Arial Narrow"/>
          <w:iCs/>
          <w:color w:val="000000" w:themeColor="text1"/>
        </w:rPr>
      </w:pPr>
      <w:r w:rsidRPr="005149F1">
        <w:rPr>
          <w:rFonts w:ascii="Arial Narrow" w:hAnsi="Arial Narrow"/>
          <w:iCs/>
          <w:color w:val="000000" w:themeColor="text1"/>
        </w:rPr>
        <w:t>„(16) Na účely preskúmavania a preukazovania skutočností o dôveryhodnosti podľa odseku 2 písm. r) a odseku 15 písm. a) má žiadateľ aj dotknutá osoba povinnosť písomne poskytnúť Národnej banke Slovenska údaje,</w:t>
      </w:r>
      <w:r w:rsidRPr="00580F4F">
        <w:rPr>
          <w:rFonts w:ascii="Arial Narrow" w:hAnsi="Arial Narrow"/>
          <w:iCs/>
          <w:color w:val="000000" w:themeColor="text1"/>
          <w:vertAlign w:val="superscript"/>
        </w:rPr>
        <w:t>24aaaa</w:t>
      </w:r>
      <w:r w:rsidRPr="005149F1">
        <w:rPr>
          <w:rFonts w:ascii="Arial Narrow" w:hAnsi="Arial Narrow"/>
          <w:iCs/>
          <w:color w:val="000000" w:themeColor="text1"/>
        </w:rPr>
        <w:t xml:space="preserve">) ktoré sú potrebné na vyžiadanie výpisu z registra trestov; na poskytovanie a preverovanie týchto údajov, na preverovanie totožnosti a na vyžiadanie, vydanie a zaslanie výpisu z registra trestov sa vzťahujú ustanovenia § 94 a osobitné </w:t>
      </w:r>
      <w:r w:rsidRPr="00A75292">
        <w:rPr>
          <w:rFonts w:ascii="Arial Narrow" w:hAnsi="Arial Narrow"/>
          <w:iCs/>
          <w:color w:val="000000" w:themeColor="text1"/>
        </w:rPr>
        <w:t>predpisy</w:t>
      </w:r>
      <w:r w:rsidRPr="00A75292">
        <w:rPr>
          <w:rFonts w:ascii="Arial Narrow" w:hAnsi="Arial Narrow"/>
          <w:iCs/>
          <w:color w:val="000000" w:themeColor="text1"/>
          <w:vertAlign w:val="superscript"/>
        </w:rPr>
        <w:t>24aaab</w:t>
      </w:r>
      <w:r w:rsidRPr="00A75292">
        <w:rPr>
          <w:rFonts w:ascii="Arial Narrow" w:hAnsi="Arial Narrow"/>
          <w:iCs/>
          <w:color w:val="000000" w:themeColor="text1"/>
        </w:rPr>
        <w:t>)</w:t>
      </w:r>
      <w:r w:rsidR="00A75292" w:rsidRPr="00A75292">
        <w:rPr>
          <w:rFonts w:ascii="Arial Narrow" w:hAnsi="Arial Narrow"/>
          <w:iCs/>
          <w:color w:val="000000" w:themeColor="text1"/>
        </w:rPr>
        <w:t xml:space="preserve">, </w:t>
      </w:r>
      <w:r w:rsidR="00A94C3E" w:rsidRPr="00A75292">
        <w:rPr>
          <w:rFonts w:ascii="Arial Narrow" w:hAnsi="Arial Narrow"/>
          <w:iCs/>
          <w:color w:val="000000" w:themeColor="text1"/>
        </w:rPr>
        <w:t>pričom</w:t>
      </w:r>
      <w:r w:rsidR="00A94C3E">
        <w:rPr>
          <w:rFonts w:ascii="Arial Narrow" w:hAnsi="Arial Narrow"/>
          <w:iCs/>
          <w:color w:val="000000" w:themeColor="text1"/>
        </w:rPr>
        <w:t xml:space="preserve"> </w:t>
      </w:r>
      <w:r w:rsidRPr="005149F1">
        <w:rPr>
          <w:rFonts w:ascii="Arial Narrow" w:hAnsi="Arial Narrow"/>
          <w:iCs/>
          <w:color w:val="000000" w:themeColor="text1"/>
        </w:rPr>
        <w:t>tieto údaje Národná banka Slovenska zašle v elektronickej podobe prostredníctvom elektronickej komunikácie Generálnej prokuratúre Slovenskej republiky na vydanie výpisu z registra trestov.“.</w:t>
      </w:r>
    </w:p>
    <w:p w14:paraId="6BC1EBDC"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p>
    <w:p w14:paraId="0982599A"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r w:rsidRPr="005149F1">
        <w:rPr>
          <w:rFonts w:ascii="Arial Narrow" w:hAnsi="Arial Narrow"/>
          <w:iCs/>
          <w:color w:val="000000" w:themeColor="text1"/>
        </w:rPr>
        <w:t xml:space="preserve">Poznámky pod čiarou k odkazom 24aaaa a 24aaab znejú: </w:t>
      </w:r>
    </w:p>
    <w:p w14:paraId="68B41407"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r w:rsidRPr="005149F1">
        <w:rPr>
          <w:rFonts w:ascii="Arial Narrow" w:hAnsi="Arial Narrow"/>
          <w:iCs/>
          <w:color w:val="000000" w:themeColor="text1"/>
        </w:rPr>
        <w:t>„</w:t>
      </w:r>
      <w:r w:rsidRPr="00580F4F">
        <w:rPr>
          <w:rFonts w:ascii="Arial Narrow" w:hAnsi="Arial Narrow"/>
          <w:iCs/>
          <w:color w:val="000000" w:themeColor="text1"/>
          <w:vertAlign w:val="superscript"/>
        </w:rPr>
        <w:t>24aaaa</w:t>
      </w:r>
      <w:r w:rsidRPr="005149F1">
        <w:rPr>
          <w:rFonts w:ascii="Arial Narrow" w:hAnsi="Arial Narrow"/>
          <w:iCs/>
          <w:color w:val="000000" w:themeColor="text1"/>
        </w:rPr>
        <w:t xml:space="preserve">) § 12 ods. 4 zákona č. 192/2023 Z. z. </w:t>
      </w:r>
    </w:p>
    <w:p w14:paraId="5F713B64" w14:textId="77777777" w:rsidR="005149F1" w:rsidRPr="005149F1" w:rsidRDefault="005149F1" w:rsidP="005149F1">
      <w:pPr>
        <w:pStyle w:val="Odsekzoznamu"/>
        <w:spacing w:after="0" w:line="240" w:lineRule="auto"/>
        <w:ind w:left="1134" w:hanging="708"/>
        <w:jc w:val="both"/>
        <w:rPr>
          <w:rFonts w:ascii="Arial Narrow" w:hAnsi="Arial Narrow"/>
          <w:iCs/>
          <w:color w:val="000000" w:themeColor="text1"/>
        </w:rPr>
      </w:pPr>
      <w:r w:rsidRPr="00580F4F">
        <w:rPr>
          <w:rFonts w:ascii="Arial Narrow" w:hAnsi="Arial Narrow"/>
          <w:iCs/>
          <w:color w:val="000000" w:themeColor="text1"/>
          <w:vertAlign w:val="superscript"/>
        </w:rPr>
        <w:t>24aaab</w:t>
      </w:r>
      <w:r w:rsidRPr="005149F1">
        <w:rPr>
          <w:rFonts w:ascii="Arial Narrow" w:hAnsi="Arial Narrow"/>
          <w:iCs/>
          <w:color w:val="000000" w:themeColor="text1"/>
        </w:rPr>
        <w:t xml:space="preserve">) § 34a ods. 1 a 2 a § 34b zákona Národnej rady Slovenskej republiky č. 566/1992 Zb. v znení neskorších predpisov. </w:t>
      </w:r>
    </w:p>
    <w:p w14:paraId="160045EB" w14:textId="77777777" w:rsidR="005149F1" w:rsidRPr="005149F1" w:rsidRDefault="005149F1" w:rsidP="005149F1">
      <w:pPr>
        <w:pStyle w:val="Odsekzoznamu"/>
        <w:spacing w:after="0" w:line="240" w:lineRule="auto"/>
        <w:ind w:left="1134"/>
        <w:jc w:val="both"/>
        <w:rPr>
          <w:rFonts w:ascii="Arial Narrow" w:hAnsi="Arial Narrow"/>
          <w:iCs/>
          <w:color w:val="000000" w:themeColor="text1"/>
        </w:rPr>
      </w:pPr>
      <w:r w:rsidRPr="005149F1">
        <w:rPr>
          <w:rFonts w:ascii="Arial Narrow" w:hAnsi="Arial Narrow"/>
          <w:iCs/>
          <w:color w:val="000000" w:themeColor="text1"/>
        </w:rPr>
        <w:t xml:space="preserve">Zákon č. 747/2004 Z. z. v znení neskorších predpisov. </w:t>
      </w:r>
    </w:p>
    <w:p w14:paraId="23871300" w14:textId="77777777" w:rsidR="005149F1" w:rsidRPr="008A7143" w:rsidRDefault="005149F1" w:rsidP="005149F1">
      <w:pPr>
        <w:pStyle w:val="Odsekzoznamu"/>
        <w:spacing w:after="0" w:line="240" w:lineRule="auto"/>
        <w:ind w:left="1134"/>
        <w:jc w:val="both"/>
        <w:rPr>
          <w:rFonts w:ascii="Times New Roman" w:eastAsiaTheme="minorHAnsi" w:hAnsi="Times New Roman"/>
          <w:color w:val="000000" w:themeColor="text1"/>
          <w:sz w:val="24"/>
          <w:szCs w:val="24"/>
        </w:rPr>
      </w:pPr>
      <w:r w:rsidRPr="004336D4">
        <w:rPr>
          <w:rFonts w:ascii="Arial Narrow" w:hAnsi="Arial Narrow"/>
          <w:iCs/>
          <w:color w:val="000000" w:themeColor="text1"/>
        </w:rPr>
        <w:lastRenderedPageBreak/>
        <w:t>§ 12 ods. 4 až 15 a § 13 zákona č. 192/2023 Z. z</w:t>
      </w:r>
      <w:r w:rsidRPr="008A7143">
        <w:rPr>
          <w:rFonts w:ascii="Times New Roman" w:eastAsiaTheme="minorHAnsi" w:hAnsi="Times New Roman"/>
          <w:color w:val="000000" w:themeColor="text1"/>
          <w:sz w:val="24"/>
          <w:szCs w:val="24"/>
        </w:rPr>
        <w:t>.“.</w:t>
      </w:r>
    </w:p>
    <w:p w14:paraId="0FF0BD8C" w14:textId="77777777" w:rsidR="008F7184" w:rsidRPr="009F6B71" w:rsidRDefault="008F7184" w:rsidP="00184FDF">
      <w:pPr>
        <w:pStyle w:val="Odsekzoznamu"/>
        <w:spacing w:after="0" w:line="240" w:lineRule="auto"/>
        <w:ind w:left="360"/>
        <w:jc w:val="both"/>
        <w:rPr>
          <w:rFonts w:ascii="Arial Narrow" w:eastAsiaTheme="minorHAnsi" w:hAnsi="Arial Narrow"/>
          <w:color w:val="000000" w:themeColor="text1"/>
        </w:rPr>
      </w:pPr>
    </w:p>
    <w:p w14:paraId="21A44F78" w14:textId="77777777" w:rsidR="005149F1" w:rsidRPr="005149F1" w:rsidRDefault="005149F1" w:rsidP="005149F1">
      <w:pPr>
        <w:pStyle w:val="Odsekzoznamu"/>
        <w:numPr>
          <w:ilvl w:val="0"/>
          <w:numId w:val="7"/>
        </w:numPr>
        <w:suppressAutoHyphens w:val="0"/>
        <w:autoSpaceDN/>
        <w:spacing w:after="0" w:line="240" w:lineRule="auto"/>
        <w:ind w:left="426" w:hanging="426"/>
        <w:jc w:val="both"/>
        <w:textAlignment w:val="auto"/>
        <w:rPr>
          <w:rFonts w:ascii="Arial Narrow" w:hAnsi="Arial Narrow"/>
          <w:iCs/>
          <w:color w:val="000000" w:themeColor="text1"/>
        </w:rPr>
      </w:pPr>
      <w:r w:rsidRPr="005149F1">
        <w:rPr>
          <w:rFonts w:ascii="Arial Narrow" w:hAnsi="Arial Narrow"/>
          <w:iCs/>
          <w:color w:val="000000" w:themeColor="text1"/>
        </w:rPr>
        <w:t>V § 23 ods. 1 písmeno g) znie:</w:t>
      </w:r>
    </w:p>
    <w:p w14:paraId="37897D7E" w14:textId="77777777" w:rsidR="005149F1" w:rsidRPr="005149F1" w:rsidRDefault="005149F1" w:rsidP="005149F1">
      <w:pPr>
        <w:pStyle w:val="Odsekzoznamu"/>
        <w:spacing w:after="0" w:line="240" w:lineRule="auto"/>
        <w:ind w:left="851" w:hanging="425"/>
        <w:jc w:val="both"/>
        <w:rPr>
          <w:rFonts w:ascii="Arial Narrow" w:hAnsi="Arial Narrow"/>
          <w:iCs/>
          <w:color w:val="000000" w:themeColor="text1"/>
        </w:rPr>
      </w:pPr>
      <w:r w:rsidRPr="005149F1">
        <w:rPr>
          <w:rFonts w:ascii="Arial Narrow" w:hAnsi="Arial Narrow"/>
          <w:iCs/>
          <w:color w:val="000000" w:themeColor="text1"/>
        </w:rPr>
        <w:t>„g) sieť a informačný systém, ktoré sú zriadené a spravované v súlade s osobitným predpisom,</w:t>
      </w:r>
      <w:r w:rsidRPr="00580F4F">
        <w:rPr>
          <w:rFonts w:ascii="Arial Narrow" w:hAnsi="Arial Narrow"/>
          <w:iCs/>
          <w:color w:val="000000" w:themeColor="text1"/>
          <w:vertAlign w:val="superscript"/>
        </w:rPr>
        <w:t>25aaa</w:t>
      </w:r>
      <w:r w:rsidRPr="005149F1">
        <w:rPr>
          <w:rFonts w:ascii="Arial Narrow" w:hAnsi="Arial Narrow"/>
          <w:iCs/>
          <w:color w:val="000000" w:themeColor="text1"/>
        </w:rPr>
        <w:t>)“.</w:t>
      </w:r>
    </w:p>
    <w:p w14:paraId="30A02EE1"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p>
    <w:p w14:paraId="0C333AFE"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r w:rsidRPr="005149F1">
        <w:rPr>
          <w:rFonts w:ascii="Arial Narrow" w:hAnsi="Arial Narrow"/>
          <w:iCs/>
          <w:color w:val="000000" w:themeColor="text1"/>
        </w:rPr>
        <w:t>Poznámka pod čiarou k odkazu 25aaa znie:</w:t>
      </w:r>
    </w:p>
    <w:p w14:paraId="246AE02B" w14:textId="77777777" w:rsidR="005149F1" w:rsidRPr="005149F1" w:rsidRDefault="005149F1" w:rsidP="005149F1">
      <w:pPr>
        <w:pStyle w:val="Odsekzoznamu"/>
        <w:spacing w:after="0" w:line="240" w:lineRule="auto"/>
        <w:ind w:left="426"/>
        <w:jc w:val="both"/>
        <w:rPr>
          <w:rFonts w:ascii="Arial Narrow" w:hAnsi="Arial Narrow"/>
          <w:iCs/>
          <w:color w:val="000000" w:themeColor="text1"/>
        </w:rPr>
      </w:pPr>
      <w:r w:rsidRPr="005149F1">
        <w:rPr>
          <w:rFonts w:ascii="Arial Narrow" w:hAnsi="Arial Narrow"/>
          <w:iCs/>
          <w:color w:val="000000" w:themeColor="text1"/>
        </w:rPr>
        <w:t>„</w:t>
      </w:r>
      <w:r w:rsidRPr="00580F4F">
        <w:rPr>
          <w:rFonts w:ascii="Arial Narrow" w:hAnsi="Arial Narrow"/>
          <w:iCs/>
          <w:color w:val="000000" w:themeColor="text1"/>
          <w:vertAlign w:val="superscript"/>
        </w:rPr>
        <w:t>25aaa</w:t>
      </w:r>
      <w:r w:rsidRPr="005149F1">
        <w:rPr>
          <w:rFonts w:ascii="Arial Narrow" w:hAnsi="Arial Narrow"/>
          <w:iCs/>
          <w:color w:val="000000" w:themeColor="text1"/>
        </w:rPr>
        <w:t>) Nariadenie (EÚ) 2022/2554.“.</w:t>
      </w:r>
    </w:p>
    <w:p w14:paraId="33268672" w14:textId="77777777" w:rsidR="0005572E" w:rsidRPr="009F6B71" w:rsidRDefault="0005572E" w:rsidP="00184FDF">
      <w:pPr>
        <w:pStyle w:val="Odsekzoznamu"/>
        <w:spacing w:after="0" w:line="240" w:lineRule="auto"/>
        <w:ind w:left="426"/>
        <w:jc w:val="both"/>
        <w:rPr>
          <w:rFonts w:ascii="Arial Narrow" w:eastAsiaTheme="minorHAnsi" w:hAnsi="Arial Narrow"/>
          <w:color w:val="000000" w:themeColor="text1"/>
        </w:rPr>
      </w:pPr>
    </w:p>
    <w:p w14:paraId="68009F6D" w14:textId="77777777" w:rsidR="001E0D89" w:rsidRPr="001E0D89" w:rsidRDefault="001E0D89" w:rsidP="001E0D89">
      <w:pPr>
        <w:pStyle w:val="Odsekzoznamu"/>
        <w:numPr>
          <w:ilvl w:val="0"/>
          <w:numId w:val="7"/>
        </w:numPr>
        <w:suppressAutoHyphens w:val="0"/>
        <w:autoSpaceDN/>
        <w:spacing w:after="0" w:line="240" w:lineRule="auto"/>
        <w:ind w:left="426" w:hanging="426"/>
        <w:jc w:val="both"/>
        <w:textAlignment w:val="auto"/>
        <w:rPr>
          <w:rFonts w:ascii="Arial Narrow" w:hAnsi="Arial Narrow"/>
          <w:iCs/>
          <w:color w:val="000000" w:themeColor="text1"/>
        </w:rPr>
      </w:pPr>
      <w:r w:rsidRPr="001E0D89">
        <w:rPr>
          <w:rFonts w:ascii="Arial Narrow" w:hAnsi="Arial Narrow"/>
          <w:iCs/>
          <w:color w:val="000000" w:themeColor="text1"/>
        </w:rPr>
        <w:t>V § 33o ods. 2 písm. p) sa slová „infraštruktúry a informačných technológií“ nahrádzajú slovami „infraštruktúry, informačných technológií a sietí a informačných systémov, ktoré sú zriadené a spravované v súlade s osobitným predpisom</w:t>
      </w:r>
      <w:r w:rsidRPr="00FA3C8A">
        <w:rPr>
          <w:rFonts w:ascii="Arial Narrow" w:hAnsi="Arial Narrow"/>
          <w:iCs/>
          <w:color w:val="000000" w:themeColor="text1"/>
          <w:vertAlign w:val="superscript"/>
        </w:rPr>
        <w:t>25aaa</w:t>
      </w:r>
      <w:r w:rsidRPr="001E0D89">
        <w:rPr>
          <w:rFonts w:ascii="Arial Narrow" w:hAnsi="Arial Narrow"/>
          <w:iCs/>
          <w:color w:val="000000" w:themeColor="text1"/>
        </w:rPr>
        <w:t>)“.</w:t>
      </w:r>
    </w:p>
    <w:p w14:paraId="7AF0F488" w14:textId="77777777" w:rsidR="00F56008" w:rsidRPr="001E0D89" w:rsidRDefault="00F56008" w:rsidP="00626481">
      <w:pPr>
        <w:pStyle w:val="Odsekzoznamu"/>
        <w:suppressAutoHyphens w:val="0"/>
        <w:autoSpaceDN/>
        <w:spacing w:after="0"/>
        <w:ind w:left="426"/>
        <w:jc w:val="both"/>
        <w:textAlignment w:val="auto"/>
        <w:rPr>
          <w:rFonts w:ascii="Arial Narrow" w:hAnsi="Arial Narrow"/>
          <w:iCs/>
          <w:color w:val="000000" w:themeColor="text1"/>
        </w:rPr>
      </w:pPr>
    </w:p>
    <w:p w14:paraId="08E200BE" w14:textId="77777777" w:rsidR="00CB7623" w:rsidRDefault="00CB7623" w:rsidP="00F56008">
      <w:pPr>
        <w:pStyle w:val="Odsekzoznamu"/>
        <w:numPr>
          <w:ilvl w:val="0"/>
          <w:numId w:val="7"/>
        </w:numPr>
        <w:suppressAutoHyphens w:val="0"/>
        <w:autoSpaceDN/>
        <w:spacing w:after="0"/>
        <w:ind w:left="426"/>
        <w:jc w:val="both"/>
        <w:textAlignment w:val="auto"/>
        <w:rPr>
          <w:rFonts w:ascii="Arial Narrow" w:eastAsiaTheme="minorHAnsi" w:hAnsi="Arial Narrow"/>
          <w:color w:val="000000" w:themeColor="text1"/>
        </w:rPr>
      </w:pPr>
      <w:r>
        <w:rPr>
          <w:rFonts w:ascii="Arial Narrow" w:eastAsiaTheme="minorHAnsi" w:hAnsi="Arial Narrow"/>
          <w:color w:val="000000" w:themeColor="text1"/>
        </w:rPr>
        <w:t>V § 38 sa vypúšťa odsek 10.</w:t>
      </w:r>
    </w:p>
    <w:p w14:paraId="61432BE6" w14:textId="77777777" w:rsidR="00A761C6" w:rsidRDefault="00A761C6" w:rsidP="00FA3C8A">
      <w:pPr>
        <w:pStyle w:val="Odsekzoznamu"/>
        <w:suppressAutoHyphens w:val="0"/>
        <w:autoSpaceDN/>
        <w:spacing w:after="0"/>
        <w:ind w:left="426"/>
        <w:jc w:val="both"/>
        <w:textAlignment w:val="auto"/>
        <w:rPr>
          <w:rFonts w:ascii="Arial Narrow" w:eastAsiaTheme="minorHAnsi" w:hAnsi="Arial Narrow"/>
          <w:color w:val="000000" w:themeColor="text1"/>
        </w:rPr>
      </w:pPr>
      <w:r>
        <w:rPr>
          <w:rFonts w:ascii="Arial Narrow" w:eastAsiaTheme="minorHAnsi" w:hAnsi="Arial Narrow"/>
          <w:color w:val="000000" w:themeColor="text1"/>
        </w:rPr>
        <w:t>Poznámka pod čiarou k odkazu 37abb sa vypúšťa.</w:t>
      </w:r>
    </w:p>
    <w:p w14:paraId="68F7FD34" w14:textId="77777777" w:rsidR="00F64B8A" w:rsidRDefault="00F64B8A" w:rsidP="001E0D89">
      <w:pPr>
        <w:pStyle w:val="Odsekzoznamu"/>
        <w:suppressAutoHyphens w:val="0"/>
        <w:autoSpaceDN/>
        <w:spacing w:after="0"/>
        <w:ind w:left="426"/>
        <w:jc w:val="both"/>
        <w:textAlignment w:val="auto"/>
        <w:rPr>
          <w:rFonts w:ascii="Arial Narrow" w:eastAsiaTheme="minorHAnsi" w:hAnsi="Arial Narrow"/>
          <w:color w:val="000000" w:themeColor="text1"/>
        </w:rPr>
      </w:pPr>
    </w:p>
    <w:p w14:paraId="0CB9AE41" w14:textId="77777777" w:rsidR="001E0D89" w:rsidRPr="001E0D89" w:rsidRDefault="001E0D89" w:rsidP="001E0D89">
      <w:pPr>
        <w:pStyle w:val="Odsekzoznamu"/>
        <w:numPr>
          <w:ilvl w:val="0"/>
          <w:numId w:val="7"/>
        </w:numPr>
        <w:suppressAutoHyphens w:val="0"/>
        <w:autoSpaceDN/>
        <w:spacing w:after="0" w:line="240" w:lineRule="auto"/>
        <w:ind w:left="426" w:hanging="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V § 40 sa vypúšťajú odseky 9 a 10.</w:t>
      </w:r>
    </w:p>
    <w:p w14:paraId="4A5E987A" w14:textId="77777777" w:rsidR="00CB7623" w:rsidRPr="001E0D89" w:rsidRDefault="00CB7623" w:rsidP="001E0D89">
      <w:pPr>
        <w:pStyle w:val="Odsekzoznamu"/>
        <w:suppressAutoHyphens w:val="0"/>
        <w:autoSpaceDN/>
        <w:spacing w:after="0"/>
        <w:ind w:left="426"/>
        <w:jc w:val="both"/>
        <w:textAlignment w:val="auto"/>
        <w:rPr>
          <w:rFonts w:ascii="Arial Narrow" w:eastAsiaTheme="minorHAnsi" w:hAnsi="Arial Narrow"/>
          <w:color w:val="000000" w:themeColor="text1"/>
        </w:rPr>
      </w:pPr>
    </w:p>
    <w:p w14:paraId="2A0C683F" w14:textId="77777777" w:rsidR="001E0D89" w:rsidRPr="001E0D89" w:rsidRDefault="001E0D89" w:rsidP="001E0D89">
      <w:pPr>
        <w:pStyle w:val="Odsekzoznamu"/>
        <w:numPr>
          <w:ilvl w:val="0"/>
          <w:numId w:val="7"/>
        </w:numPr>
        <w:suppressAutoHyphens w:val="0"/>
        <w:autoSpaceDN/>
        <w:spacing w:after="0" w:line="240" w:lineRule="auto"/>
        <w:ind w:left="426" w:hanging="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 xml:space="preserve">V § 50 ods. 2 sa </w:t>
      </w:r>
      <w:r w:rsidR="00C534AD">
        <w:rPr>
          <w:rFonts w:ascii="Arial Narrow" w:eastAsiaTheme="minorHAnsi" w:hAnsi="Arial Narrow"/>
          <w:color w:val="000000" w:themeColor="text1"/>
        </w:rPr>
        <w:t xml:space="preserve">za </w:t>
      </w:r>
      <w:r w:rsidRPr="001E0D89">
        <w:rPr>
          <w:rFonts w:ascii="Arial Narrow" w:eastAsiaTheme="minorHAnsi" w:hAnsi="Arial Narrow"/>
          <w:color w:val="000000" w:themeColor="text1"/>
        </w:rPr>
        <w:t>slovo „predpisov“ vkladajú slová „a právne záväzných aktov Európskej únie“.</w:t>
      </w:r>
    </w:p>
    <w:p w14:paraId="39081041" w14:textId="77777777" w:rsidR="00F56008" w:rsidRPr="000021D7" w:rsidRDefault="00F56008" w:rsidP="00F56008">
      <w:pPr>
        <w:pStyle w:val="Odsekzoznamu"/>
        <w:rPr>
          <w:rFonts w:ascii="Arial Narrow" w:eastAsiaTheme="minorHAnsi" w:hAnsi="Arial Narrow"/>
          <w:color w:val="000000" w:themeColor="text1"/>
          <w:highlight w:val="yellow"/>
        </w:rPr>
      </w:pPr>
    </w:p>
    <w:p w14:paraId="05645F84" w14:textId="77777777" w:rsidR="001E0D89" w:rsidRPr="001E0D89" w:rsidRDefault="001E0D89" w:rsidP="001E0D89">
      <w:pPr>
        <w:pStyle w:val="Odsekzoznamu"/>
        <w:numPr>
          <w:ilvl w:val="0"/>
          <w:numId w:val="7"/>
        </w:numPr>
        <w:suppressAutoHyphens w:val="0"/>
        <w:autoSpaceDN/>
        <w:spacing w:after="0" w:line="240" w:lineRule="auto"/>
        <w:ind w:left="426" w:hanging="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V § 63 ods. 1 písm. c) sa slová „</w:t>
      </w:r>
      <w:r w:rsidR="00D15DB0">
        <w:rPr>
          <w:rFonts w:ascii="Arial Narrow" w:eastAsiaTheme="minorHAnsi" w:hAnsi="Arial Narrow"/>
          <w:color w:val="000000" w:themeColor="text1"/>
        </w:rPr>
        <w:t xml:space="preserve">počas </w:t>
      </w:r>
      <w:r w:rsidRPr="001E0D89">
        <w:rPr>
          <w:rFonts w:ascii="Arial Narrow" w:eastAsiaTheme="minorHAnsi" w:hAnsi="Arial Narrow"/>
          <w:color w:val="000000" w:themeColor="text1"/>
        </w:rPr>
        <w:t>12 mesiacov“ nahrádzajú slovami „</w:t>
      </w:r>
      <w:r w:rsidR="00D15DB0">
        <w:rPr>
          <w:rFonts w:ascii="Arial Narrow" w:eastAsiaTheme="minorHAnsi" w:hAnsi="Arial Narrow"/>
          <w:color w:val="000000" w:themeColor="text1"/>
        </w:rPr>
        <w:t xml:space="preserve">počas </w:t>
      </w:r>
      <w:r w:rsidRPr="001E0D89">
        <w:rPr>
          <w:rFonts w:ascii="Arial Narrow" w:eastAsiaTheme="minorHAnsi" w:hAnsi="Arial Narrow"/>
          <w:color w:val="000000" w:themeColor="text1"/>
        </w:rPr>
        <w:t xml:space="preserve">obdobia presahujúceho šesť mesiacov“. </w:t>
      </w:r>
    </w:p>
    <w:p w14:paraId="76B0EC85" w14:textId="77777777" w:rsidR="001B35E0" w:rsidRPr="001E0D89" w:rsidRDefault="001B35E0" w:rsidP="001E0D89">
      <w:pPr>
        <w:pStyle w:val="Odsekzoznamu"/>
        <w:suppressAutoHyphens w:val="0"/>
        <w:autoSpaceDN/>
        <w:spacing w:after="0"/>
        <w:ind w:left="426"/>
        <w:jc w:val="both"/>
        <w:textAlignment w:val="auto"/>
        <w:rPr>
          <w:rFonts w:ascii="Arial Narrow" w:eastAsiaTheme="minorHAnsi" w:hAnsi="Arial Narrow"/>
          <w:color w:val="000000" w:themeColor="text1"/>
        </w:rPr>
      </w:pPr>
    </w:p>
    <w:p w14:paraId="7C6E928A" w14:textId="77777777" w:rsidR="001E0D89" w:rsidRPr="001E0D89" w:rsidRDefault="001E0D89" w:rsidP="001E0D89">
      <w:pPr>
        <w:pStyle w:val="Odsekzoznamu"/>
        <w:numPr>
          <w:ilvl w:val="0"/>
          <w:numId w:val="7"/>
        </w:numPr>
        <w:suppressAutoHyphens w:val="0"/>
        <w:autoSpaceDN/>
        <w:spacing w:after="0" w:line="240" w:lineRule="auto"/>
        <w:ind w:left="426" w:hanging="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V § 91 ods. 7 sa slovo „ani“ nahrádza čiarkou a na konci sa bodka nahrádza čiarkou a pripájajú sa tieto slová: „ani poskytovanie informácií podľa § 92 ods. 7 písm. b).“.</w:t>
      </w:r>
    </w:p>
    <w:p w14:paraId="38F8AB73" w14:textId="77777777" w:rsidR="00F56008" w:rsidRPr="000021D7" w:rsidRDefault="00F56008" w:rsidP="00626481">
      <w:pPr>
        <w:pStyle w:val="Odsekzoznamu"/>
        <w:suppressAutoHyphens w:val="0"/>
        <w:autoSpaceDN/>
        <w:spacing w:after="0"/>
        <w:ind w:left="426"/>
        <w:jc w:val="both"/>
        <w:textAlignment w:val="auto"/>
        <w:rPr>
          <w:rFonts w:ascii="Arial Narrow" w:eastAsiaTheme="minorHAnsi" w:hAnsi="Arial Narrow"/>
          <w:color w:val="000000" w:themeColor="text1"/>
        </w:rPr>
      </w:pPr>
    </w:p>
    <w:p w14:paraId="36D6233C" w14:textId="77777777" w:rsidR="001E0D89" w:rsidRPr="001E0D89" w:rsidRDefault="001E0D89" w:rsidP="001E0D89">
      <w:pPr>
        <w:pStyle w:val="Odsekzoznamu"/>
        <w:numPr>
          <w:ilvl w:val="0"/>
          <w:numId w:val="7"/>
        </w:numPr>
        <w:suppressAutoHyphens w:val="0"/>
        <w:autoSpaceDN/>
        <w:spacing w:after="0" w:line="240" w:lineRule="auto"/>
        <w:ind w:left="426" w:hanging="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V § 92 odsek 7 znie:</w:t>
      </w:r>
    </w:p>
    <w:p w14:paraId="50128113" w14:textId="77777777" w:rsidR="001E0D89" w:rsidRPr="001E0D89" w:rsidRDefault="001E0D89" w:rsidP="001E0D89">
      <w:pPr>
        <w:spacing w:after="0" w:line="240" w:lineRule="auto"/>
        <w:ind w:left="426"/>
        <w:jc w:val="both"/>
        <w:rPr>
          <w:rFonts w:ascii="Arial Narrow" w:hAnsi="Arial Narrow" w:cs="Times New Roman"/>
          <w:color w:val="000000" w:themeColor="text1"/>
          <w:lang w:val="sk-SK"/>
        </w:rPr>
      </w:pPr>
      <w:r w:rsidRPr="001E0D89">
        <w:rPr>
          <w:rFonts w:ascii="Arial Narrow" w:hAnsi="Arial Narrow" w:cs="Times New Roman"/>
          <w:color w:val="000000" w:themeColor="text1"/>
          <w:lang w:val="sk-SK"/>
        </w:rPr>
        <w:t>„(7) Banka a pobočka zahraničnej banky na účely bezpečného a kontinuálneho vykonávania bankových obchodov a bankových činností v súlade s § 27 ods. 1 a 2 sú oprávnené</w:t>
      </w:r>
    </w:p>
    <w:p w14:paraId="70EE8C4B" w14:textId="77777777" w:rsidR="001E0D89" w:rsidRPr="001E0D89" w:rsidRDefault="001E0D89" w:rsidP="001E0D89">
      <w:pPr>
        <w:spacing w:after="0" w:line="240" w:lineRule="auto"/>
        <w:ind w:left="851"/>
        <w:jc w:val="both"/>
        <w:rPr>
          <w:rFonts w:ascii="Arial Narrow" w:hAnsi="Arial Narrow" w:cs="Times New Roman"/>
          <w:color w:val="000000" w:themeColor="text1"/>
          <w:lang w:val="sk-SK"/>
        </w:rPr>
      </w:pPr>
      <w:r w:rsidRPr="001E0D89">
        <w:rPr>
          <w:rFonts w:ascii="Arial Narrow" w:hAnsi="Arial Narrow" w:cs="Times New Roman"/>
          <w:color w:val="000000" w:themeColor="text1"/>
          <w:lang w:val="sk-SK"/>
        </w:rPr>
        <w:t xml:space="preserve">a) viesť svoj register </w:t>
      </w:r>
    </w:p>
    <w:p w14:paraId="0A8903A6" w14:textId="77777777" w:rsidR="001E0D89" w:rsidRPr="001E0D89" w:rsidRDefault="001E0D89" w:rsidP="001E0D89">
      <w:pPr>
        <w:spacing w:after="0" w:line="240" w:lineRule="auto"/>
        <w:ind w:left="1418" w:hanging="284"/>
        <w:jc w:val="both"/>
        <w:rPr>
          <w:rFonts w:ascii="Arial Narrow" w:hAnsi="Arial Narrow" w:cs="Times New Roman"/>
          <w:color w:val="000000" w:themeColor="text1"/>
          <w:lang w:val="sk-SK"/>
        </w:rPr>
      </w:pPr>
      <w:r w:rsidRPr="001E0D89">
        <w:rPr>
          <w:rFonts w:ascii="Arial Narrow" w:hAnsi="Arial Narrow" w:cs="Times New Roman"/>
          <w:color w:val="000000" w:themeColor="text1"/>
          <w:lang w:val="sk-SK"/>
        </w:rPr>
        <w:t xml:space="preserve">1. klientov, ktorí si riadne a včas neplnia povinnosti vyplývajúce zo zmluvných vzťahov medzi bankou </w:t>
      </w:r>
      <w:r w:rsidR="00A94C3E">
        <w:rPr>
          <w:rFonts w:ascii="Arial Narrow" w:hAnsi="Arial Narrow" w:cs="Times New Roman"/>
          <w:color w:val="000000" w:themeColor="text1"/>
          <w:lang w:val="sk-SK"/>
        </w:rPr>
        <w:t xml:space="preserve">a klientom alebo </w:t>
      </w:r>
      <w:r w:rsidRPr="001E0D89">
        <w:rPr>
          <w:rFonts w:ascii="Arial Narrow" w:hAnsi="Arial Narrow" w:cs="Times New Roman"/>
          <w:color w:val="000000" w:themeColor="text1"/>
          <w:lang w:val="sk-SK"/>
        </w:rPr>
        <w:t xml:space="preserve"> pobočkou zahraničnej banky a klientom, </w:t>
      </w:r>
    </w:p>
    <w:p w14:paraId="455DA815" w14:textId="77777777" w:rsidR="001E0D89" w:rsidRPr="001E0D89" w:rsidRDefault="001E0D89" w:rsidP="001E0D89">
      <w:pPr>
        <w:spacing w:after="0" w:line="240" w:lineRule="auto"/>
        <w:ind w:left="1418" w:hanging="284"/>
        <w:jc w:val="both"/>
        <w:rPr>
          <w:rFonts w:ascii="Arial Narrow" w:hAnsi="Arial Narrow" w:cs="Times New Roman"/>
          <w:color w:val="000000" w:themeColor="text1"/>
          <w:lang w:val="sk-SK"/>
        </w:rPr>
      </w:pPr>
      <w:r w:rsidRPr="001E0D89">
        <w:rPr>
          <w:rFonts w:ascii="Arial Narrow" w:hAnsi="Arial Narrow" w:cs="Times New Roman"/>
          <w:color w:val="000000" w:themeColor="text1"/>
          <w:lang w:val="sk-SK"/>
        </w:rPr>
        <w:t>2. klientov, ktorí sa dopustili konania posúdeného bankou a pobočkou zahraničnej banky podľa osobitného predpisu</w:t>
      </w:r>
      <w:r w:rsidRPr="00580F4F">
        <w:rPr>
          <w:rFonts w:ascii="Arial Narrow" w:hAnsi="Arial Narrow" w:cs="Times New Roman"/>
          <w:color w:val="000000" w:themeColor="text1"/>
          <w:vertAlign w:val="superscript"/>
          <w:lang w:val="sk-SK"/>
        </w:rPr>
        <w:t>21a</w:t>
      </w:r>
      <w:r w:rsidRPr="001E0D89">
        <w:rPr>
          <w:rFonts w:ascii="Arial Narrow" w:hAnsi="Arial Narrow" w:cs="Times New Roman"/>
          <w:color w:val="000000" w:themeColor="text1"/>
          <w:lang w:val="sk-SK"/>
        </w:rPr>
        <w:t xml:space="preserve">) ako neobvyklá obchodná operácia, </w:t>
      </w:r>
    </w:p>
    <w:p w14:paraId="350610FC" w14:textId="77777777" w:rsidR="001E0D89" w:rsidRPr="001E0D89" w:rsidRDefault="001E0D89" w:rsidP="001E0D89">
      <w:pPr>
        <w:spacing w:after="0" w:line="240" w:lineRule="auto"/>
        <w:ind w:left="1418" w:hanging="284"/>
        <w:jc w:val="both"/>
        <w:rPr>
          <w:rFonts w:ascii="Arial Narrow" w:hAnsi="Arial Narrow" w:cs="Times New Roman"/>
          <w:color w:val="000000" w:themeColor="text1"/>
          <w:lang w:val="sk-SK"/>
        </w:rPr>
      </w:pPr>
      <w:r w:rsidRPr="001E0D89">
        <w:rPr>
          <w:rFonts w:ascii="Arial Narrow" w:hAnsi="Arial Narrow" w:cs="Times New Roman"/>
          <w:color w:val="000000" w:themeColor="text1"/>
          <w:lang w:val="sk-SK"/>
        </w:rPr>
        <w:t>3. klientov, na ktorých sa vzťahujú medzinárodné sankcie podľa osobitného predpisu,</w:t>
      </w:r>
      <w:r w:rsidRPr="00580F4F">
        <w:rPr>
          <w:rFonts w:ascii="Arial Narrow" w:hAnsi="Arial Narrow" w:cs="Times New Roman"/>
          <w:color w:val="000000" w:themeColor="text1"/>
          <w:vertAlign w:val="superscript"/>
          <w:lang w:val="sk-SK"/>
        </w:rPr>
        <w:t>87aba</w:t>
      </w:r>
      <w:r w:rsidR="00D72032">
        <w:rPr>
          <w:rFonts w:ascii="Arial Narrow" w:hAnsi="Arial Narrow" w:cs="Times New Roman"/>
          <w:color w:val="000000" w:themeColor="text1"/>
          <w:vertAlign w:val="superscript"/>
          <w:lang w:val="sk-SK"/>
        </w:rPr>
        <w:t>a</w:t>
      </w:r>
      <w:r w:rsidRPr="001E0D89">
        <w:rPr>
          <w:rFonts w:ascii="Arial Narrow" w:hAnsi="Arial Narrow" w:cs="Times New Roman"/>
          <w:color w:val="000000" w:themeColor="text1"/>
          <w:lang w:val="sk-SK"/>
        </w:rPr>
        <w:t>)</w:t>
      </w:r>
    </w:p>
    <w:p w14:paraId="44C667D7" w14:textId="77777777" w:rsidR="001E0D89" w:rsidRPr="001E0D89" w:rsidRDefault="001E0D89" w:rsidP="001E0D89">
      <w:pPr>
        <w:spacing w:after="0" w:line="240" w:lineRule="auto"/>
        <w:ind w:left="1418" w:hanging="284"/>
        <w:jc w:val="both"/>
        <w:rPr>
          <w:rFonts w:ascii="Arial Narrow" w:hAnsi="Arial Narrow" w:cs="Times New Roman"/>
          <w:color w:val="000000" w:themeColor="text1"/>
          <w:lang w:val="sk-SK"/>
        </w:rPr>
      </w:pPr>
      <w:r w:rsidRPr="001E0D89">
        <w:rPr>
          <w:rFonts w:ascii="Arial Narrow" w:hAnsi="Arial Narrow" w:cs="Times New Roman"/>
          <w:color w:val="000000" w:themeColor="text1"/>
          <w:lang w:val="sk-SK"/>
        </w:rPr>
        <w:t>4. osôb, o ktorých banka alebo pobočka zahraničnej banky má dôvodné podozrenie, že pripravujú, páchajú alebo spáchali trestný čin,</w:t>
      </w:r>
      <w:r w:rsidRPr="00580F4F">
        <w:rPr>
          <w:rFonts w:ascii="Arial Narrow" w:hAnsi="Arial Narrow" w:cs="Times New Roman"/>
          <w:color w:val="000000" w:themeColor="text1"/>
          <w:vertAlign w:val="superscript"/>
          <w:lang w:val="sk-SK"/>
        </w:rPr>
        <w:t>87ab</w:t>
      </w:r>
      <w:r w:rsidR="00D72032">
        <w:rPr>
          <w:rFonts w:ascii="Arial Narrow" w:hAnsi="Arial Narrow" w:cs="Times New Roman"/>
          <w:color w:val="000000" w:themeColor="text1"/>
          <w:vertAlign w:val="superscript"/>
          <w:lang w:val="sk-SK"/>
        </w:rPr>
        <w:t>a</w:t>
      </w:r>
      <w:r w:rsidRPr="00580F4F">
        <w:rPr>
          <w:rFonts w:ascii="Arial Narrow" w:hAnsi="Arial Narrow" w:cs="Times New Roman"/>
          <w:color w:val="000000" w:themeColor="text1"/>
          <w:vertAlign w:val="superscript"/>
          <w:lang w:val="sk-SK"/>
        </w:rPr>
        <w:t>b</w:t>
      </w:r>
      <w:r w:rsidRPr="001E0D89">
        <w:rPr>
          <w:rFonts w:ascii="Arial Narrow" w:hAnsi="Arial Narrow" w:cs="Times New Roman"/>
          <w:color w:val="000000" w:themeColor="text1"/>
          <w:lang w:val="sk-SK"/>
        </w:rPr>
        <w:t>) ktorým sú alebo môžu byť dotknuté oprávnené záujmy banky alebo pobočky zahraničnej banky vrátane popisu skutku, akým je najmä popis techník manipulovania a iných faktorov spojených so skutkom, okolností, za ktorých tento skutok nastal, a okolností nasvedčujúcich tomu, že tieto osoby pripravujú, páchajú alebo spáchali takýto trestný čin, pričom tieto osoby sa na účely tejto časti zákona považujú za klientov banky alebo pobočky zahraničnej banky podľa § 91 ods. 2; register podľa tohto bodu banka alebo pobočka zahraničnej banky vedie na účely predchádzania, zamedzovania potenciálne podvodných platobných transakcií, úverových podvodov a iných trestných činov</w:t>
      </w:r>
      <w:r w:rsidRPr="00580F4F">
        <w:rPr>
          <w:rFonts w:ascii="Arial Narrow" w:hAnsi="Arial Narrow" w:cs="Times New Roman"/>
          <w:color w:val="000000" w:themeColor="text1"/>
          <w:vertAlign w:val="superscript"/>
          <w:lang w:val="sk-SK"/>
        </w:rPr>
        <w:t>87ab</w:t>
      </w:r>
      <w:r w:rsidR="00D72032">
        <w:rPr>
          <w:rFonts w:ascii="Arial Narrow" w:hAnsi="Arial Narrow" w:cs="Times New Roman"/>
          <w:color w:val="000000" w:themeColor="text1"/>
          <w:vertAlign w:val="superscript"/>
          <w:lang w:val="sk-SK"/>
        </w:rPr>
        <w:t>a</w:t>
      </w:r>
      <w:r w:rsidRPr="00580F4F">
        <w:rPr>
          <w:rFonts w:ascii="Arial Narrow" w:hAnsi="Arial Narrow" w:cs="Times New Roman"/>
          <w:color w:val="000000" w:themeColor="text1"/>
          <w:vertAlign w:val="superscript"/>
          <w:lang w:val="sk-SK"/>
        </w:rPr>
        <w:t>b</w:t>
      </w:r>
      <w:r w:rsidRPr="001E0D89">
        <w:rPr>
          <w:rFonts w:ascii="Arial Narrow" w:hAnsi="Arial Narrow" w:cs="Times New Roman"/>
          <w:color w:val="000000" w:themeColor="text1"/>
          <w:lang w:val="sk-SK"/>
        </w:rPr>
        <w:t>) a ich odhaľovania v súlade s § 93a,</w:t>
      </w:r>
    </w:p>
    <w:p w14:paraId="0A8A8A36" w14:textId="77777777" w:rsidR="001E0D89" w:rsidRPr="001E0D89" w:rsidRDefault="001E0D89" w:rsidP="001E0D89">
      <w:pPr>
        <w:spacing w:after="0" w:line="240" w:lineRule="auto"/>
        <w:ind w:left="1134" w:hanging="283"/>
        <w:jc w:val="both"/>
        <w:rPr>
          <w:rFonts w:ascii="Arial Narrow" w:hAnsi="Arial Narrow" w:cs="Times New Roman"/>
          <w:color w:val="000000" w:themeColor="text1"/>
          <w:lang w:val="sk-SK"/>
        </w:rPr>
      </w:pPr>
      <w:r w:rsidRPr="001E0D89">
        <w:rPr>
          <w:rFonts w:ascii="Arial Narrow" w:hAnsi="Arial Narrow" w:cs="Times New Roman"/>
          <w:color w:val="000000" w:themeColor="text1"/>
          <w:lang w:val="sk-SK"/>
        </w:rPr>
        <w:t>b) poskytovať aj bez súhlasu klienta podľa písmena a) informácie z registra podľa písmena a) ostatným bankám a pobočkám zahraničných bánk, pričom tieto banky a pobočky zahraničných bánk sú oprávnené tieto informácie spracúvať v ich registri podľa písmena a); poskytnutá informácia je pre banky a pobočky zahraničných bánk predmetom bankového tajomstva a môže byť použitá len na ten účel, na ktorý bola poskytnutá.”.</w:t>
      </w:r>
    </w:p>
    <w:p w14:paraId="7FE4EAB1" w14:textId="77777777" w:rsidR="001E0D89" w:rsidRPr="001E0D89" w:rsidRDefault="001E0D89" w:rsidP="001E0D89">
      <w:pPr>
        <w:pStyle w:val="Odsekzoznamu"/>
        <w:spacing w:after="0" w:line="240" w:lineRule="auto"/>
        <w:ind w:left="426"/>
        <w:rPr>
          <w:rFonts w:ascii="Arial Narrow" w:eastAsiaTheme="minorHAnsi" w:hAnsi="Arial Narrow"/>
          <w:color w:val="000000" w:themeColor="text1"/>
        </w:rPr>
      </w:pPr>
    </w:p>
    <w:p w14:paraId="0C0C8788" w14:textId="54576A3F" w:rsidR="001E0D89" w:rsidRPr="001E0D89" w:rsidRDefault="001E0D89" w:rsidP="001E0D89">
      <w:pPr>
        <w:spacing w:after="0" w:line="240" w:lineRule="auto"/>
        <w:ind w:left="426"/>
        <w:jc w:val="both"/>
        <w:rPr>
          <w:rFonts w:ascii="Arial Narrow" w:hAnsi="Arial Narrow" w:cs="Times New Roman"/>
          <w:color w:val="000000" w:themeColor="text1"/>
          <w:lang w:val="sk-SK"/>
        </w:rPr>
      </w:pPr>
      <w:r w:rsidRPr="001E0D89">
        <w:rPr>
          <w:rFonts w:ascii="Arial Narrow" w:hAnsi="Arial Narrow" w:cs="Times New Roman"/>
          <w:color w:val="000000" w:themeColor="text1"/>
          <w:lang w:val="sk-SK"/>
        </w:rPr>
        <w:t>Poznámky pod čiarou k odkazom 87aba</w:t>
      </w:r>
      <w:r w:rsidR="00DD0F8D">
        <w:rPr>
          <w:rFonts w:ascii="Arial Narrow" w:hAnsi="Arial Narrow" w:cs="Times New Roman"/>
          <w:color w:val="000000" w:themeColor="text1"/>
          <w:lang w:val="sk-SK"/>
        </w:rPr>
        <w:t>a</w:t>
      </w:r>
      <w:r w:rsidRPr="001E0D89">
        <w:rPr>
          <w:rFonts w:ascii="Arial Narrow" w:hAnsi="Arial Narrow" w:cs="Times New Roman"/>
          <w:color w:val="000000" w:themeColor="text1"/>
          <w:lang w:val="sk-SK"/>
        </w:rPr>
        <w:t xml:space="preserve"> a 87ab</w:t>
      </w:r>
      <w:r w:rsidR="00DD0F8D">
        <w:rPr>
          <w:rFonts w:ascii="Arial Narrow" w:hAnsi="Arial Narrow" w:cs="Times New Roman"/>
          <w:color w:val="000000" w:themeColor="text1"/>
          <w:lang w:val="sk-SK"/>
        </w:rPr>
        <w:t>a</w:t>
      </w:r>
      <w:r w:rsidRPr="001E0D89">
        <w:rPr>
          <w:rFonts w:ascii="Arial Narrow" w:hAnsi="Arial Narrow" w:cs="Times New Roman"/>
          <w:color w:val="000000" w:themeColor="text1"/>
          <w:lang w:val="sk-SK"/>
        </w:rPr>
        <w:t>b znejú:</w:t>
      </w:r>
    </w:p>
    <w:p w14:paraId="57B8305D" w14:textId="77777777" w:rsidR="001E0D89" w:rsidRPr="001E0D89" w:rsidRDefault="001E0D89" w:rsidP="001E0D89">
      <w:pPr>
        <w:spacing w:after="0" w:line="240" w:lineRule="auto"/>
        <w:ind w:left="1134" w:hanging="708"/>
        <w:jc w:val="both"/>
        <w:rPr>
          <w:rFonts w:ascii="Arial Narrow" w:hAnsi="Arial Narrow" w:cs="Times New Roman"/>
          <w:color w:val="000000" w:themeColor="text1"/>
          <w:lang w:val="sk-SK"/>
        </w:rPr>
      </w:pPr>
      <w:r w:rsidRPr="001E0D89">
        <w:rPr>
          <w:rFonts w:ascii="Arial Narrow" w:hAnsi="Arial Narrow" w:cs="Times New Roman"/>
          <w:color w:val="000000" w:themeColor="text1"/>
          <w:lang w:val="sk-SK"/>
        </w:rPr>
        <w:t>„</w:t>
      </w:r>
      <w:r w:rsidRPr="00580F4F">
        <w:rPr>
          <w:rFonts w:ascii="Arial Narrow" w:hAnsi="Arial Narrow" w:cs="Times New Roman"/>
          <w:color w:val="000000" w:themeColor="text1"/>
          <w:vertAlign w:val="superscript"/>
          <w:lang w:val="sk-SK"/>
        </w:rPr>
        <w:t>87aba</w:t>
      </w:r>
      <w:r w:rsidR="00D72032">
        <w:rPr>
          <w:rFonts w:ascii="Arial Narrow" w:hAnsi="Arial Narrow" w:cs="Times New Roman"/>
          <w:color w:val="000000" w:themeColor="text1"/>
          <w:vertAlign w:val="superscript"/>
          <w:lang w:val="sk-SK"/>
        </w:rPr>
        <w:t>a</w:t>
      </w:r>
      <w:r w:rsidRPr="001E0D89">
        <w:rPr>
          <w:rFonts w:ascii="Arial Narrow" w:hAnsi="Arial Narrow" w:cs="Times New Roman"/>
          <w:color w:val="000000" w:themeColor="text1"/>
          <w:lang w:val="sk-SK"/>
        </w:rPr>
        <w:t>) Zákon č. 289/2016 Z. z. o vykonávaní medzinárodných sankcií a o doplnení zákona č. 566/2001 Z.</w:t>
      </w:r>
      <w:r>
        <w:rPr>
          <w:rFonts w:ascii="Arial Narrow" w:hAnsi="Arial Narrow" w:cs="Times New Roman"/>
          <w:color w:val="000000" w:themeColor="text1"/>
          <w:lang w:val="sk-SK"/>
        </w:rPr>
        <w:t xml:space="preserve"> </w:t>
      </w:r>
      <w:r w:rsidRPr="001E0D89">
        <w:rPr>
          <w:rFonts w:ascii="Arial Narrow" w:hAnsi="Arial Narrow" w:cs="Times New Roman"/>
          <w:color w:val="000000" w:themeColor="text1"/>
          <w:lang w:val="sk-SK"/>
        </w:rPr>
        <w:t>z. o cenných papieroch a investičných službách a o zmene a dop</w:t>
      </w:r>
      <w:r>
        <w:rPr>
          <w:rFonts w:ascii="Arial Narrow" w:hAnsi="Arial Narrow" w:cs="Times New Roman"/>
          <w:color w:val="000000" w:themeColor="text1"/>
          <w:lang w:val="sk-SK"/>
        </w:rPr>
        <w:t xml:space="preserve">lnení niektorých zákonov (zákon </w:t>
      </w:r>
      <w:r w:rsidRPr="001E0D89">
        <w:rPr>
          <w:rFonts w:ascii="Arial Narrow" w:hAnsi="Arial Narrow" w:cs="Times New Roman"/>
          <w:color w:val="000000" w:themeColor="text1"/>
          <w:lang w:val="sk-SK"/>
        </w:rPr>
        <w:t>o cenných papieroch) v znení neskorších predpisov v znení neskorších predpisov.</w:t>
      </w:r>
    </w:p>
    <w:p w14:paraId="50245652" w14:textId="77777777" w:rsidR="001E0D89" w:rsidRPr="001E0D89" w:rsidRDefault="001E0D89" w:rsidP="001E0D89">
      <w:pPr>
        <w:spacing w:after="0" w:line="240" w:lineRule="auto"/>
        <w:ind w:left="1134" w:hanging="708"/>
        <w:jc w:val="both"/>
        <w:rPr>
          <w:rFonts w:ascii="Arial Narrow" w:hAnsi="Arial Narrow" w:cs="Times New Roman"/>
          <w:color w:val="000000" w:themeColor="text1"/>
          <w:lang w:val="sk-SK"/>
        </w:rPr>
      </w:pPr>
      <w:r w:rsidRPr="00580F4F">
        <w:rPr>
          <w:rFonts w:ascii="Arial Narrow" w:hAnsi="Arial Narrow" w:cs="Times New Roman"/>
          <w:color w:val="000000" w:themeColor="text1"/>
          <w:vertAlign w:val="superscript"/>
          <w:lang w:val="sk-SK"/>
        </w:rPr>
        <w:t>87ab</w:t>
      </w:r>
      <w:r w:rsidR="00A94C3E">
        <w:rPr>
          <w:rFonts w:ascii="Arial Narrow" w:hAnsi="Arial Narrow" w:cs="Times New Roman"/>
          <w:color w:val="000000" w:themeColor="text1"/>
          <w:vertAlign w:val="superscript"/>
          <w:lang w:val="sk-SK"/>
        </w:rPr>
        <w:t>a</w:t>
      </w:r>
      <w:r w:rsidRPr="00580F4F">
        <w:rPr>
          <w:rFonts w:ascii="Arial Narrow" w:hAnsi="Arial Narrow" w:cs="Times New Roman"/>
          <w:color w:val="000000" w:themeColor="text1"/>
          <w:vertAlign w:val="superscript"/>
          <w:lang w:val="sk-SK"/>
        </w:rPr>
        <w:t>b</w:t>
      </w:r>
      <w:r w:rsidRPr="001E0D89">
        <w:rPr>
          <w:rFonts w:ascii="Arial Narrow" w:hAnsi="Arial Narrow" w:cs="Times New Roman"/>
          <w:color w:val="000000" w:themeColor="text1"/>
          <w:lang w:val="sk-SK"/>
        </w:rPr>
        <w:t>) Druhá časť štvrtá a piata hlava Trestného zákona.“.</w:t>
      </w:r>
    </w:p>
    <w:p w14:paraId="1D106F44" w14:textId="77777777" w:rsidR="00F4683A" w:rsidRPr="001E0D89" w:rsidRDefault="00F4683A" w:rsidP="00184FDF">
      <w:pPr>
        <w:pStyle w:val="Odsekzoznamu"/>
        <w:suppressAutoHyphens w:val="0"/>
        <w:autoSpaceDN/>
        <w:spacing w:after="0"/>
        <w:ind w:left="426"/>
        <w:jc w:val="both"/>
        <w:textAlignment w:val="auto"/>
        <w:rPr>
          <w:rFonts w:ascii="Arial Narrow" w:eastAsiaTheme="minorHAnsi" w:hAnsi="Arial Narrow"/>
          <w:b/>
          <w:color w:val="000000" w:themeColor="text1"/>
        </w:rPr>
      </w:pPr>
    </w:p>
    <w:p w14:paraId="1A8957A0" w14:textId="77777777" w:rsidR="001E0D89" w:rsidRPr="001E0D89" w:rsidRDefault="001E0D89" w:rsidP="001E0D89">
      <w:pPr>
        <w:pStyle w:val="Odsekzoznamu"/>
        <w:numPr>
          <w:ilvl w:val="0"/>
          <w:numId w:val="7"/>
        </w:numPr>
        <w:suppressAutoHyphens w:val="0"/>
        <w:autoSpaceDN/>
        <w:spacing w:after="0" w:line="240" w:lineRule="auto"/>
        <w:ind w:left="426" w:hanging="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 92 sa dopĺňa odsekom 13, ktorý znie:</w:t>
      </w:r>
    </w:p>
    <w:p w14:paraId="21F35963" w14:textId="77777777" w:rsidR="001E0D89" w:rsidRPr="001E0D89" w:rsidRDefault="001E0D89" w:rsidP="001E0D89">
      <w:pPr>
        <w:pStyle w:val="Odsekzoznamu"/>
        <w:suppressAutoHyphens w:val="0"/>
        <w:autoSpaceDN/>
        <w:spacing w:after="0" w:line="240" w:lineRule="auto"/>
        <w:ind w:left="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„(13) Banka a pobočka zahraničnej banky zodpovedajú za správnosť, úplnosť a aktuálnosť údajov vedených v registri podľa odseku 7. Banka a pobočka zahraničnej banky sú povinné vykonať opravy údajov v registri podľa odseku 7, ktoré nie sú správne, úplné alebo aktuálne; o tejto oprave bezodkladne informujú ostatné banky a pobočky zahraničnej banky, ktorým boli poskytnuté informácie podľa odseku 7 písm. b), vrátane dôvodu opravy.“.</w:t>
      </w:r>
    </w:p>
    <w:p w14:paraId="0FB8F0A7" w14:textId="77777777" w:rsidR="00C353E1" w:rsidRPr="001E0D89" w:rsidRDefault="00C353E1" w:rsidP="00626481">
      <w:pPr>
        <w:pStyle w:val="Odsekzoznamu"/>
        <w:suppressAutoHyphens w:val="0"/>
        <w:autoSpaceDN/>
        <w:spacing w:after="0"/>
        <w:ind w:left="426"/>
        <w:jc w:val="both"/>
        <w:textAlignment w:val="auto"/>
        <w:rPr>
          <w:rFonts w:ascii="Arial Narrow" w:eastAsiaTheme="minorHAnsi" w:hAnsi="Arial Narrow"/>
          <w:b/>
          <w:color w:val="000000" w:themeColor="text1"/>
        </w:rPr>
      </w:pPr>
    </w:p>
    <w:p w14:paraId="44F4E74C" w14:textId="77777777" w:rsidR="00D72032" w:rsidRDefault="00D72032" w:rsidP="001E0D89">
      <w:pPr>
        <w:pStyle w:val="Odsekzoznamu"/>
        <w:numPr>
          <w:ilvl w:val="0"/>
          <w:numId w:val="7"/>
        </w:numPr>
        <w:suppressAutoHyphens w:val="0"/>
        <w:autoSpaceDN/>
        <w:spacing w:after="0" w:line="240" w:lineRule="auto"/>
        <w:ind w:left="426" w:hanging="426"/>
        <w:jc w:val="both"/>
        <w:textAlignment w:val="auto"/>
        <w:rPr>
          <w:rFonts w:ascii="Arial Narrow" w:eastAsiaTheme="minorHAnsi" w:hAnsi="Arial Narrow"/>
          <w:color w:val="000000" w:themeColor="text1"/>
        </w:rPr>
      </w:pPr>
      <w:r>
        <w:rPr>
          <w:rFonts w:ascii="Arial Narrow" w:eastAsiaTheme="minorHAnsi" w:hAnsi="Arial Narrow"/>
          <w:color w:val="000000" w:themeColor="text1"/>
        </w:rPr>
        <w:t>Poznámky pod čiarou k odkazom 88c a 88e znejú:</w:t>
      </w:r>
    </w:p>
    <w:p w14:paraId="025A2408" w14:textId="77777777" w:rsidR="00D72032" w:rsidRPr="00D72032" w:rsidRDefault="00D72032" w:rsidP="00D72032">
      <w:pPr>
        <w:pStyle w:val="Odsekzoznamu"/>
        <w:spacing w:after="0" w:line="240" w:lineRule="auto"/>
        <w:ind w:left="360"/>
        <w:jc w:val="both"/>
        <w:rPr>
          <w:rFonts w:ascii="Arial Narrow" w:eastAsiaTheme="minorHAnsi" w:hAnsi="Arial Narrow"/>
          <w:color w:val="000000" w:themeColor="text1"/>
        </w:rPr>
      </w:pPr>
      <w:r w:rsidRPr="00D72032">
        <w:rPr>
          <w:rFonts w:ascii="Arial Narrow" w:eastAsiaTheme="minorHAnsi" w:hAnsi="Arial Narrow"/>
          <w:color w:val="000000" w:themeColor="text1"/>
        </w:rPr>
        <w:t>„</w:t>
      </w:r>
      <w:r w:rsidRPr="00D72032">
        <w:rPr>
          <w:rFonts w:ascii="Arial Narrow" w:eastAsiaTheme="minorHAnsi" w:hAnsi="Arial Narrow"/>
          <w:color w:val="000000" w:themeColor="text1"/>
          <w:vertAlign w:val="superscript"/>
        </w:rPr>
        <w:t>88c</w:t>
      </w:r>
      <w:r w:rsidRPr="00D72032">
        <w:rPr>
          <w:rFonts w:ascii="Arial Narrow" w:eastAsiaTheme="minorHAnsi" w:hAnsi="Arial Narrow"/>
          <w:color w:val="000000" w:themeColor="text1"/>
        </w:rPr>
        <w:t>) Napríklad zákon č. 395/2002 Z. z. o archívoch a registratúrach a o doplnení niektorých zákonov v znení neskorších predpisov, zákon č. 431/2002 Z. z. v znení neskorších predpisov, zákon č. 297/2008 Z. z. v znení neskorších predpisov.</w:t>
      </w:r>
    </w:p>
    <w:p w14:paraId="5724FD14" w14:textId="77777777" w:rsidR="00D72032" w:rsidRDefault="00D72032" w:rsidP="00D72032">
      <w:pPr>
        <w:pStyle w:val="Odsekzoznamu"/>
        <w:suppressAutoHyphens w:val="0"/>
        <w:autoSpaceDN/>
        <w:spacing w:after="0" w:line="240" w:lineRule="auto"/>
        <w:ind w:left="360"/>
        <w:jc w:val="both"/>
        <w:textAlignment w:val="auto"/>
        <w:rPr>
          <w:rFonts w:ascii="Arial Narrow" w:eastAsiaTheme="minorHAnsi" w:hAnsi="Arial Narrow"/>
          <w:color w:val="000000" w:themeColor="text1"/>
        </w:rPr>
      </w:pPr>
      <w:r w:rsidRPr="00D72032">
        <w:rPr>
          <w:rFonts w:ascii="Arial Narrow" w:eastAsiaTheme="minorHAnsi" w:hAnsi="Arial Narrow"/>
          <w:color w:val="000000" w:themeColor="text1"/>
          <w:vertAlign w:val="superscript"/>
        </w:rPr>
        <w:t>88e</w:t>
      </w:r>
      <w:r w:rsidRPr="00D72032">
        <w:rPr>
          <w:rFonts w:ascii="Arial Narrow" w:eastAsiaTheme="minorHAnsi" w:hAnsi="Arial Narrow"/>
          <w:color w:val="000000" w:themeColor="text1"/>
        </w:rPr>
        <w:t>) Čl. 4 ods. 2 nariadenia (EÚ) 2016/679.“.</w:t>
      </w:r>
    </w:p>
    <w:p w14:paraId="410DCE9F" w14:textId="77777777" w:rsidR="00D72032" w:rsidRDefault="00D72032" w:rsidP="00D72032">
      <w:pPr>
        <w:pStyle w:val="Odsekzoznamu"/>
        <w:suppressAutoHyphens w:val="0"/>
        <w:autoSpaceDN/>
        <w:spacing w:after="0" w:line="240" w:lineRule="auto"/>
        <w:ind w:left="360"/>
        <w:jc w:val="both"/>
        <w:textAlignment w:val="auto"/>
        <w:rPr>
          <w:rFonts w:ascii="Arial Narrow" w:eastAsiaTheme="minorHAnsi" w:hAnsi="Arial Narrow"/>
          <w:color w:val="000000" w:themeColor="text1"/>
        </w:rPr>
      </w:pPr>
    </w:p>
    <w:p w14:paraId="49BC78E3" w14:textId="77777777" w:rsidR="001E0D89" w:rsidRPr="001E0D89" w:rsidRDefault="001E0D89" w:rsidP="001E0D89">
      <w:pPr>
        <w:pStyle w:val="Odsekzoznamu"/>
        <w:numPr>
          <w:ilvl w:val="0"/>
          <w:numId w:val="7"/>
        </w:numPr>
        <w:suppressAutoHyphens w:val="0"/>
        <w:autoSpaceDN/>
        <w:spacing w:after="0" w:line="240" w:lineRule="auto"/>
        <w:ind w:left="426" w:hanging="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 93a sa dopĺňa odsekmi 11 až 14, ktoré znejú:</w:t>
      </w:r>
    </w:p>
    <w:p w14:paraId="5E766F1C" w14:textId="77777777" w:rsidR="001E0D89" w:rsidRPr="001E0D89" w:rsidRDefault="001E0D89" w:rsidP="001E0D89">
      <w:pPr>
        <w:pStyle w:val="Odsekzoznamu"/>
        <w:suppressAutoHyphens w:val="0"/>
        <w:autoSpaceDN/>
        <w:spacing w:after="0" w:line="240" w:lineRule="auto"/>
        <w:ind w:left="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„(11) Údaje, na ktoré sa vzťahujú odseky 1 až 3, § 91 ods. 1, § 38 ods. 3 a § 92a, sú banka a pobočka zahraničnej banky povinné sprístupniť a poskytovať Národnej banke Slovenska na účely vykonávania pôsobnosti, dohľadu a činnosti podľa tohto zákona a osobitných zákonov podľa odseku 4 prostredníctvom výkazov, hlásení a iných správ; ich štruktúru, rozsah, obsah, formu, členenie, termíny, spôsob, postup a miesto predkladania vrátane metodiky na ich vypracúvanie ustanoví opatrenie, ktoré vydá Národná banka Slovenska a ktoré sa vyhlasuje v zbierke zákonov.</w:t>
      </w:r>
    </w:p>
    <w:p w14:paraId="00916C6D" w14:textId="77777777" w:rsidR="001E0D89" w:rsidRPr="001E0D89" w:rsidRDefault="001E0D89" w:rsidP="001E0D89">
      <w:pPr>
        <w:pStyle w:val="Odsekzoznamu"/>
        <w:suppressAutoHyphens w:val="0"/>
        <w:autoSpaceDN/>
        <w:spacing w:after="0" w:line="240" w:lineRule="auto"/>
        <w:ind w:left="426"/>
        <w:jc w:val="both"/>
        <w:textAlignment w:val="auto"/>
        <w:rPr>
          <w:rFonts w:ascii="Arial Narrow" w:eastAsiaTheme="minorHAnsi" w:hAnsi="Arial Narrow"/>
          <w:color w:val="000000" w:themeColor="text1"/>
        </w:rPr>
      </w:pPr>
    </w:p>
    <w:p w14:paraId="65F9509C" w14:textId="77777777" w:rsidR="001E0D89" w:rsidRPr="001E0D89" w:rsidRDefault="001E0D89" w:rsidP="001E0D89">
      <w:pPr>
        <w:pStyle w:val="Odsekzoznamu"/>
        <w:suppressAutoHyphens w:val="0"/>
        <w:autoSpaceDN/>
        <w:spacing w:after="0" w:line="240" w:lineRule="auto"/>
        <w:ind w:left="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(12) Na účely predchádzania, zamedzovania potenciálne podvodných platobných transakcií, úverových podvodov a iných trestných činov</w:t>
      </w:r>
      <w:r w:rsidRPr="00580F4F">
        <w:rPr>
          <w:rFonts w:ascii="Arial Narrow" w:eastAsiaTheme="minorHAnsi" w:hAnsi="Arial Narrow"/>
          <w:color w:val="000000" w:themeColor="text1"/>
          <w:vertAlign w:val="superscript"/>
        </w:rPr>
        <w:t>87abb</w:t>
      </w:r>
      <w:r w:rsidRPr="001E0D89">
        <w:rPr>
          <w:rFonts w:ascii="Arial Narrow" w:eastAsiaTheme="minorHAnsi" w:hAnsi="Arial Narrow"/>
          <w:color w:val="000000" w:themeColor="text1"/>
        </w:rPr>
        <w:t>) a ich odhaľovania sú banka a pobočka zahraničnej banky aj bez súhlasu dotknutých osôb</w:t>
      </w:r>
      <w:r w:rsidRPr="00580F4F">
        <w:rPr>
          <w:rFonts w:ascii="Arial Narrow" w:eastAsiaTheme="minorHAnsi" w:hAnsi="Arial Narrow"/>
          <w:color w:val="000000" w:themeColor="text1"/>
          <w:vertAlign w:val="superscript"/>
        </w:rPr>
        <w:t>88d</w:t>
      </w:r>
      <w:r w:rsidRPr="001E0D89">
        <w:rPr>
          <w:rFonts w:ascii="Arial Narrow" w:eastAsiaTheme="minorHAnsi" w:hAnsi="Arial Narrow"/>
          <w:color w:val="000000" w:themeColor="text1"/>
        </w:rPr>
        <w:t>) oprávnené zisťovať, získavať, zaznamenávať, uchovávať, využívať, vymieňať a inak spracúvať</w:t>
      </w:r>
      <w:r w:rsidRPr="00580F4F">
        <w:rPr>
          <w:rFonts w:ascii="Arial Narrow" w:eastAsiaTheme="minorHAnsi" w:hAnsi="Arial Narrow"/>
          <w:color w:val="000000" w:themeColor="text1"/>
          <w:vertAlign w:val="superscript"/>
        </w:rPr>
        <w:t>88e</w:t>
      </w:r>
      <w:r w:rsidRPr="001E0D89">
        <w:rPr>
          <w:rFonts w:ascii="Arial Narrow" w:eastAsiaTheme="minorHAnsi" w:hAnsi="Arial Narrow"/>
          <w:color w:val="000000" w:themeColor="text1"/>
        </w:rPr>
        <w:t>) osobné údaje a iné údaje a to vždy v nevyhnutnom rozsahu</w:t>
      </w:r>
      <w:r w:rsidRPr="00580F4F">
        <w:rPr>
          <w:rFonts w:ascii="Arial Narrow" w:eastAsiaTheme="minorHAnsi" w:hAnsi="Arial Narrow"/>
          <w:color w:val="000000" w:themeColor="text1"/>
          <w:vertAlign w:val="superscript"/>
        </w:rPr>
        <w:t>88id</w:t>
      </w:r>
      <w:r w:rsidRPr="001E0D89">
        <w:rPr>
          <w:rFonts w:ascii="Arial Narrow" w:eastAsiaTheme="minorHAnsi" w:hAnsi="Arial Narrow"/>
          <w:color w:val="000000" w:themeColor="text1"/>
        </w:rPr>
        <w:t>) na požadovaný účel a najviac v rozsahu podľa odseku 1, § 91 ods. 1, § 92 ods. 7 písm. a), § 38 ods. 3 a § 92a; pritom sú banka a pobočka zahraničnej banky oprávnené s použitím automatizovaných prostriedkov alebo neautomatizovaných prostriedkov vyhotovovať a spracúvať kópie dokladov totožnosti a spracúvať rodné čísla</w:t>
      </w:r>
      <w:r w:rsidRPr="00580F4F">
        <w:rPr>
          <w:rFonts w:ascii="Arial Narrow" w:eastAsiaTheme="minorHAnsi" w:hAnsi="Arial Narrow"/>
          <w:color w:val="000000" w:themeColor="text1"/>
          <w:vertAlign w:val="superscript"/>
        </w:rPr>
        <w:t>88f</w:t>
      </w:r>
      <w:r w:rsidRPr="001E0D89">
        <w:rPr>
          <w:rFonts w:ascii="Arial Narrow" w:eastAsiaTheme="minorHAnsi" w:hAnsi="Arial Narrow"/>
          <w:color w:val="000000" w:themeColor="text1"/>
        </w:rPr>
        <w:t>) a ďalšie údaje a doklady v rozsahu podľa odseku 1, § 91 ods. 1, § 92 ods. 7 písm. a), § 38 ods. 3 a § 92a.</w:t>
      </w:r>
    </w:p>
    <w:p w14:paraId="289667A9" w14:textId="77777777" w:rsidR="001E0D89" w:rsidRPr="001E0D89" w:rsidRDefault="001E0D89" w:rsidP="001E0D89">
      <w:pPr>
        <w:pStyle w:val="Odsekzoznamu"/>
        <w:suppressAutoHyphens w:val="0"/>
        <w:autoSpaceDN/>
        <w:spacing w:after="0" w:line="240" w:lineRule="auto"/>
        <w:ind w:left="426"/>
        <w:jc w:val="both"/>
        <w:textAlignment w:val="auto"/>
        <w:rPr>
          <w:rFonts w:ascii="Arial Narrow" w:eastAsiaTheme="minorHAnsi" w:hAnsi="Arial Narrow"/>
          <w:color w:val="000000" w:themeColor="text1"/>
        </w:rPr>
      </w:pPr>
    </w:p>
    <w:p w14:paraId="2D138E6B" w14:textId="77777777" w:rsidR="001E0D89" w:rsidRPr="001E0D89" w:rsidRDefault="001E0D89" w:rsidP="001E0D89">
      <w:pPr>
        <w:pStyle w:val="Odsekzoznamu"/>
        <w:suppressAutoHyphens w:val="0"/>
        <w:autoSpaceDN/>
        <w:spacing w:after="0" w:line="240" w:lineRule="auto"/>
        <w:ind w:left="426"/>
        <w:jc w:val="both"/>
        <w:textAlignment w:val="auto"/>
        <w:rPr>
          <w:rFonts w:ascii="Arial Narrow" w:eastAsiaTheme="minorHAnsi" w:hAnsi="Arial Narrow"/>
          <w:color w:val="000000" w:themeColor="text1"/>
        </w:rPr>
      </w:pPr>
      <w:r w:rsidRPr="001E0D89">
        <w:rPr>
          <w:rFonts w:ascii="Arial Narrow" w:eastAsiaTheme="minorHAnsi" w:hAnsi="Arial Narrow"/>
          <w:color w:val="000000" w:themeColor="text1"/>
        </w:rPr>
        <w:t>(13) Osobné údaje, ktoré sú predmetom spracúvania podľa odseku 12, banka a pobočka zahraničnej banky aj bez súhlasu dotknutých osôb</w:t>
      </w:r>
      <w:r w:rsidRPr="00580F4F">
        <w:rPr>
          <w:rFonts w:ascii="Arial Narrow" w:eastAsiaTheme="minorHAnsi" w:hAnsi="Arial Narrow"/>
          <w:color w:val="000000" w:themeColor="text1"/>
          <w:vertAlign w:val="superscript"/>
        </w:rPr>
        <w:t>88d</w:t>
      </w:r>
      <w:r w:rsidRPr="001E0D89">
        <w:rPr>
          <w:rFonts w:ascii="Arial Narrow" w:eastAsiaTheme="minorHAnsi" w:hAnsi="Arial Narrow"/>
          <w:color w:val="000000" w:themeColor="text1"/>
        </w:rPr>
        <w:t>) zo svojho informačného systému sprístupňujú a poskytujú</w:t>
      </w:r>
      <w:r w:rsidRPr="00580F4F">
        <w:rPr>
          <w:rFonts w:ascii="Arial Narrow" w:eastAsiaTheme="minorHAnsi" w:hAnsi="Arial Narrow"/>
          <w:color w:val="000000" w:themeColor="text1"/>
          <w:vertAlign w:val="superscript"/>
        </w:rPr>
        <w:t>88g</w:t>
      </w:r>
      <w:r w:rsidRPr="001E0D89">
        <w:rPr>
          <w:rFonts w:ascii="Arial Narrow" w:eastAsiaTheme="minorHAnsi" w:hAnsi="Arial Narrow"/>
          <w:color w:val="000000" w:themeColor="text1"/>
        </w:rPr>
        <w:t>) na účely predchádzania, zamedzovania potenciálne podvodných platobných transakcií, úverových podvodov a iných trestných činov</w:t>
      </w:r>
      <w:r w:rsidRPr="00580F4F">
        <w:rPr>
          <w:rFonts w:ascii="Arial Narrow" w:eastAsiaTheme="minorHAnsi" w:hAnsi="Arial Narrow"/>
          <w:color w:val="000000" w:themeColor="text1"/>
          <w:vertAlign w:val="superscript"/>
        </w:rPr>
        <w:t>87abb</w:t>
      </w:r>
      <w:r w:rsidRPr="001E0D89">
        <w:rPr>
          <w:rFonts w:ascii="Arial Narrow" w:eastAsiaTheme="minorHAnsi" w:hAnsi="Arial Narrow"/>
          <w:color w:val="000000" w:themeColor="text1"/>
        </w:rPr>
        <w:t xml:space="preserve">) a ich odhaľovania len bankám a pobočkám zahraničných bánk podľa rovnakých pravidiel a podmienok, aké sa vzťahujú na sprístupňovanie a poskytovanie informácií chránených bankovým tajomstvom podľa § 91 ods. 3 až 9 a § 92 ods. 4 a na základe dohôd o výmene informácií medzi bankami a pobočkami zahraničných bánk. V dohodách o výmene informácií sa </w:t>
      </w:r>
      <w:r w:rsidR="00140FBB">
        <w:rPr>
          <w:rFonts w:ascii="Arial Narrow" w:eastAsiaTheme="minorHAnsi" w:hAnsi="Arial Narrow"/>
          <w:color w:val="000000" w:themeColor="text1"/>
        </w:rPr>
        <w:t xml:space="preserve">určia </w:t>
      </w:r>
      <w:r w:rsidRPr="001E0D89">
        <w:rPr>
          <w:rFonts w:ascii="Arial Narrow" w:eastAsiaTheme="minorHAnsi" w:hAnsi="Arial Narrow"/>
          <w:color w:val="000000" w:themeColor="text1"/>
        </w:rPr>
        <w:t>podrobnosti účasti a podrobnosti o prevádzkových prvkoch vrátane používania vyhradených informačných systémov. Pred uzavretím takýchto dohôd banky a pobočky zahraničných bánk vykonajú posúdenie vplyvu na ochranu osobných údajov</w:t>
      </w:r>
      <w:r w:rsidRPr="00580F4F">
        <w:rPr>
          <w:rFonts w:ascii="Arial Narrow" w:eastAsiaTheme="minorHAnsi" w:hAnsi="Arial Narrow"/>
          <w:color w:val="000000" w:themeColor="text1"/>
          <w:vertAlign w:val="superscript"/>
        </w:rPr>
        <w:t>88ie</w:t>
      </w:r>
      <w:r w:rsidRPr="001E0D89">
        <w:rPr>
          <w:rFonts w:ascii="Arial Narrow" w:eastAsiaTheme="minorHAnsi" w:hAnsi="Arial Narrow"/>
          <w:color w:val="000000" w:themeColor="text1"/>
        </w:rPr>
        <w:t>) a v relevantných prípadoch uskutočnia predchádzajúcu konzultáciu s dozorným orgánom podľa osobitného predpisu.</w:t>
      </w:r>
      <w:r w:rsidRPr="00580F4F">
        <w:rPr>
          <w:rFonts w:ascii="Arial Narrow" w:eastAsiaTheme="minorHAnsi" w:hAnsi="Arial Narrow"/>
          <w:color w:val="000000" w:themeColor="text1"/>
          <w:vertAlign w:val="superscript"/>
        </w:rPr>
        <w:t>88if</w:t>
      </w:r>
      <w:r w:rsidRPr="001E0D89">
        <w:rPr>
          <w:rFonts w:ascii="Arial Narrow" w:eastAsiaTheme="minorHAnsi" w:hAnsi="Arial Narrow"/>
          <w:color w:val="000000" w:themeColor="text1"/>
        </w:rPr>
        <w:t>)</w:t>
      </w:r>
    </w:p>
    <w:p w14:paraId="624B7869" w14:textId="77777777" w:rsidR="001E0D89" w:rsidRPr="001E0D89" w:rsidRDefault="001E0D89" w:rsidP="001E0D89">
      <w:pPr>
        <w:pStyle w:val="Odsekzoznamu"/>
        <w:suppressAutoHyphens w:val="0"/>
        <w:autoSpaceDN/>
        <w:spacing w:after="0" w:line="240" w:lineRule="auto"/>
        <w:ind w:left="426"/>
        <w:jc w:val="both"/>
        <w:textAlignment w:val="auto"/>
        <w:rPr>
          <w:rFonts w:ascii="Arial Narrow" w:eastAsiaTheme="minorHAnsi" w:hAnsi="Arial Narrow"/>
          <w:color w:val="000000" w:themeColor="text1"/>
        </w:rPr>
      </w:pPr>
    </w:p>
    <w:p w14:paraId="0457304F" w14:textId="77777777" w:rsidR="001E0D89" w:rsidRPr="001E0D89" w:rsidRDefault="001E0D89" w:rsidP="001E0D89">
      <w:pPr>
        <w:pStyle w:val="Odsekzoznamu"/>
        <w:spacing w:after="0" w:line="240" w:lineRule="auto"/>
        <w:ind w:left="426"/>
        <w:jc w:val="both"/>
        <w:rPr>
          <w:rFonts w:ascii="Arial Narrow" w:eastAsiaTheme="minorHAnsi" w:hAnsi="Arial Narrow"/>
          <w:color w:val="000000" w:themeColor="text1"/>
        </w:rPr>
      </w:pPr>
      <w:r w:rsidRPr="001E0D89">
        <w:rPr>
          <w:rFonts w:ascii="Arial Narrow" w:eastAsiaTheme="minorHAnsi" w:hAnsi="Arial Narrow"/>
          <w:color w:val="000000" w:themeColor="text1"/>
        </w:rPr>
        <w:t>(14) Osobné údaje, ktoré sú predmetom spracúvania podľa § 92 ods. 7 písm. a) štvrtého bodu,  sú banka a pobočka zahraničnej banky povinné uchovávať po dobu nevyhnutnú na dosiahnutie účelu spracúvania podľa odseku 12 najviac však 12 mesiacov od začatia spracúvania takéhoto údaju.“.</w:t>
      </w:r>
    </w:p>
    <w:p w14:paraId="1FE50A36" w14:textId="77777777" w:rsidR="001E0D89" w:rsidRPr="001E0D89" w:rsidRDefault="001E0D89" w:rsidP="001E0D89">
      <w:pPr>
        <w:pStyle w:val="Odsekzoznamu"/>
        <w:spacing w:after="0" w:line="240" w:lineRule="auto"/>
        <w:ind w:left="426"/>
        <w:jc w:val="both"/>
        <w:rPr>
          <w:rFonts w:ascii="Arial Narrow" w:eastAsiaTheme="minorHAnsi" w:hAnsi="Arial Narrow"/>
          <w:color w:val="000000" w:themeColor="text1"/>
        </w:rPr>
      </w:pPr>
    </w:p>
    <w:p w14:paraId="30C58658" w14:textId="77777777" w:rsidR="001E0D89" w:rsidRPr="001E0D89" w:rsidRDefault="001E0D89" w:rsidP="001E0D89">
      <w:pPr>
        <w:pStyle w:val="Odsekzoznamu"/>
        <w:spacing w:after="0" w:line="240" w:lineRule="auto"/>
        <w:ind w:left="426"/>
        <w:jc w:val="both"/>
        <w:rPr>
          <w:rFonts w:ascii="Arial Narrow" w:eastAsiaTheme="minorHAnsi" w:hAnsi="Arial Narrow"/>
          <w:color w:val="000000" w:themeColor="text1"/>
        </w:rPr>
      </w:pPr>
      <w:r w:rsidRPr="001E0D89">
        <w:rPr>
          <w:rFonts w:ascii="Arial Narrow" w:eastAsiaTheme="minorHAnsi" w:hAnsi="Arial Narrow"/>
          <w:color w:val="000000" w:themeColor="text1"/>
        </w:rPr>
        <w:t>Poznámky pod čiarou k odkazom 88</w:t>
      </w:r>
      <w:r w:rsidR="00D72032">
        <w:rPr>
          <w:rFonts w:ascii="Arial Narrow" w:eastAsiaTheme="minorHAnsi" w:hAnsi="Arial Narrow"/>
          <w:color w:val="000000" w:themeColor="text1"/>
        </w:rPr>
        <w:t xml:space="preserve">id </w:t>
      </w:r>
      <w:r w:rsidRPr="001E0D89">
        <w:rPr>
          <w:rFonts w:ascii="Arial Narrow" w:eastAsiaTheme="minorHAnsi" w:hAnsi="Arial Narrow"/>
          <w:color w:val="000000" w:themeColor="text1"/>
        </w:rPr>
        <w:t>až 88if znejú:</w:t>
      </w:r>
    </w:p>
    <w:p w14:paraId="24BFB7CF" w14:textId="77777777" w:rsidR="00140FBB" w:rsidRDefault="00140FBB" w:rsidP="00140FBB">
      <w:pPr>
        <w:pStyle w:val="Odsekzoznamu"/>
        <w:spacing w:after="0" w:line="240" w:lineRule="auto"/>
        <w:ind w:left="993" w:hanging="567"/>
        <w:jc w:val="both"/>
        <w:rPr>
          <w:rFonts w:ascii="Arial Narrow" w:eastAsiaTheme="minorHAnsi" w:hAnsi="Arial Narrow"/>
          <w:color w:val="000000" w:themeColor="text1"/>
        </w:rPr>
      </w:pPr>
    </w:p>
    <w:p w14:paraId="69FB51DE" w14:textId="77777777" w:rsidR="00140FBB" w:rsidRPr="00D72032" w:rsidRDefault="00140FBB" w:rsidP="00140FBB">
      <w:pPr>
        <w:pStyle w:val="Odsekzoznamu"/>
        <w:spacing w:after="0" w:line="240" w:lineRule="auto"/>
        <w:ind w:left="993" w:hanging="567"/>
        <w:jc w:val="both"/>
        <w:rPr>
          <w:rFonts w:ascii="Arial Narrow" w:eastAsiaTheme="minorHAnsi" w:hAnsi="Arial Narrow"/>
          <w:color w:val="000000" w:themeColor="text1"/>
        </w:rPr>
      </w:pPr>
      <w:r>
        <w:rPr>
          <w:rFonts w:ascii="Arial Narrow" w:eastAsiaTheme="minorHAnsi" w:hAnsi="Arial Narrow"/>
          <w:color w:val="000000" w:themeColor="text1"/>
        </w:rPr>
        <w:t>„</w:t>
      </w:r>
      <w:r w:rsidRPr="00D72032">
        <w:rPr>
          <w:rFonts w:ascii="Arial Narrow" w:eastAsiaTheme="minorHAnsi" w:hAnsi="Arial Narrow"/>
          <w:color w:val="000000" w:themeColor="text1"/>
          <w:vertAlign w:val="superscript"/>
        </w:rPr>
        <w:t>88id</w:t>
      </w:r>
      <w:r w:rsidRPr="00D72032">
        <w:rPr>
          <w:rFonts w:ascii="Arial Narrow" w:eastAsiaTheme="minorHAnsi" w:hAnsi="Arial Narrow"/>
          <w:color w:val="000000" w:themeColor="text1"/>
        </w:rPr>
        <w:t>) Napríklad čl. 4 nariadenia Európskeho parlamentu a Rady (EÚ) 2015/847 z 20. mája 2015 o údajoch sprevádzajúcich prevody finančných prostriedkov, ktorým sa zrušuje nariadenie (ES) č. 1781/2006 v platnom znení, § 7 zákona č. 297/2008 Z. z. v znení neskorších predpisov.</w:t>
      </w:r>
    </w:p>
    <w:p w14:paraId="6980B166" w14:textId="77777777" w:rsidR="00140FBB" w:rsidRPr="00D72032" w:rsidRDefault="00140FBB" w:rsidP="00140FBB">
      <w:pPr>
        <w:pStyle w:val="Odsekzoznamu"/>
        <w:spacing w:after="0" w:line="240" w:lineRule="auto"/>
        <w:ind w:left="426"/>
        <w:jc w:val="both"/>
        <w:rPr>
          <w:rFonts w:ascii="Arial Narrow" w:eastAsiaTheme="minorHAnsi" w:hAnsi="Arial Narrow"/>
          <w:color w:val="000000" w:themeColor="text1"/>
        </w:rPr>
      </w:pPr>
      <w:r w:rsidRPr="00D72032">
        <w:rPr>
          <w:rFonts w:ascii="Arial Narrow" w:eastAsiaTheme="minorHAnsi" w:hAnsi="Arial Narrow"/>
          <w:color w:val="000000" w:themeColor="text1"/>
          <w:vertAlign w:val="superscript"/>
        </w:rPr>
        <w:t>88ie</w:t>
      </w:r>
      <w:r w:rsidRPr="00D72032">
        <w:rPr>
          <w:rFonts w:ascii="Arial Narrow" w:eastAsiaTheme="minorHAnsi" w:hAnsi="Arial Narrow"/>
          <w:color w:val="000000" w:themeColor="text1"/>
        </w:rPr>
        <w:t xml:space="preserve">) Čl. 35 nariadenia (EÚ) 2016/679. </w:t>
      </w:r>
    </w:p>
    <w:p w14:paraId="09228AA6" w14:textId="77777777" w:rsidR="001E0D89" w:rsidRPr="00D72032" w:rsidRDefault="00140FBB" w:rsidP="00D72032">
      <w:pPr>
        <w:pStyle w:val="Odsekzoznamu"/>
        <w:spacing w:after="0" w:line="240" w:lineRule="auto"/>
        <w:ind w:left="851" w:hanging="425"/>
        <w:jc w:val="both"/>
        <w:rPr>
          <w:rFonts w:ascii="Arial Narrow" w:eastAsiaTheme="minorHAnsi" w:hAnsi="Arial Narrow"/>
          <w:color w:val="000000" w:themeColor="text1"/>
        </w:rPr>
      </w:pPr>
      <w:r w:rsidRPr="00D72032">
        <w:rPr>
          <w:rFonts w:ascii="Arial Narrow" w:eastAsiaTheme="minorHAnsi" w:hAnsi="Arial Narrow"/>
          <w:color w:val="000000" w:themeColor="text1"/>
          <w:vertAlign w:val="superscript"/>
        </w:rPr>
        <w:t>88if</w:t>
      </w:r>
      <w:r w:rsidRPr="00D72032">
        <w:rPr>
          <w:rFonts w:ascii="Arial Narrow" w:eastAsiaTheme="minorHAnsi" w:hAnsi="Arial Narrow"/>
          <w:color w:val="000000" w:themeColor="text1"/>
        </w:rPr>
        <w:t>) Zákon č. 18/2018 Z. z. v znení neskorších predpisov</w:t>
      </w:r>
      <w:r w:rsidR="001E0D89" w:rsidRPr="00D72032">
        <w:rPr>
          <w:rFonts w:ascii="Arial Narrow" w:eastAsiaTheme="minorHAnsi" w:hAnsi="Arial Narrow"/>
          <w:color w:val="000000" w:themeColor="text1"/>
        </w:rPr>
        <w:t>.“.</w:t>
      </w:r>
    </w:p>
    <w:p w14:paraId="0D2DA7B3" w14:textId="77777777" w:rsidR="00C353E1" w:rsidRPr="001E0D89" w:rsidRDefault="00C353E1" w:rsidP="00C353E1">
      <w:pPr>
        <w:pStyle w:val="Odsekzoznamu"/>
        <w:suppressAutoHyphens w:val="0"/>
        <w:autoSpaceDN/>
        <w:spacing w:after="0" w:line="240" w:lineRule="auto"/>
        <w:ind w:left="426"/>
        <w:jc w:val="both"/>
        <w:textAlignment w:val="auto"/>
        <w:rPr>
          <w:rFonts w:ascii="Arial Narrow" w:eastAsiaTheme="minorHAnsi" w:hAnsi="Arial Narrow"/>
          <w:color w:val="000000" w:themeColor="text1"/>
        </w:rPr>
      </w:pPr>
    </w:p>
    <w:p w14:paraId="2B8723A5" w14:textId="77777777" w:rsidR="00AF57DA" w:rsidRPr="00AF57DA" w:rsidRDefault="00AF57DA" w:rsidP="00AF57DA">
      <w:pPr>
        <w:pStyle w:val="Odsekzoznamu"/>
        <w:numPr>
          <w:ilvl w:val="0"/>
          <w:numId w:val="7"/>
        </w:numPr>
        <w:suppressAutoHyphens w:val="0"/>
        <w:autoSpaceDN/>
        <w:spacing w:after="0" w:line="240" w:lineRule="auto"/>
        <w:ind w:left="426" w:hanging="426"/>
        <w:jc w:val="both"/>
        <w:textAlignment w:val="auto"/>
        <w:rPr>
          <w:rFonts w:ascii="Arial Narrow" w:eastAsiaTheme="minorHAnsi" w:hAnsi="Arial Narrow"/>
          <w:color w:val="000000" w:themeColor="text1"/>
        </w:rPr>
      </w:pPr>
      <w:r w:rsidRPr="00AF57DA">
        <w:rPr>
          <w:rFonts w:ascii="Arial Narrow" w:eastAsiaTheme="minorHAnsi" w:hAnsi="Arial Narrow"/>
          <w:color w:val="000000" w:themeColor="text1"/>
        </w:rPr>
        <w:t>Príloha sa dopĺňa pätnástym bodom, ktorý znie:</w:t>
      </w:r>
    </w:p>
    <w:p w14:paraId="7A6F2B75" w14:textId="77777777" w:rsidR="00AF57DA" w:rsidRPr="00AF57DA" w:rsidRDefault="00AF57DA" w:rsidP="00AF57DA">
      <w:pPr>
        <w:spacing w:after="0" w:line="240" w:lineRule="auto"/>
        <w:ind w:left="426"/>
        <w:jc w:val="both"/>
        <w:rPr>
          <w:rFonts w:ascii="Arial Narrow" w:hAnsi="Arial Narrow" w:cs="Times New Roman"/>
          <w:color w:val="000000" w:themeColor="text1"/>
          <w:lang w:val="sk-SK"/>
        </w:rPr>
      </w:pPr>
      <w:r w:rsidRPr="00AF57DA">
        <w:rPr>
          <w:rFonts w:ascii="Arial Narrow" w:hAnsi="Arial Narrow" w:cs="Times New Roman"/>
          <w:color w:val="000000" w:themeColor="text1"/>
          <w:lang w:val="sk-SK"/>
        </w:rPr>
        <w:t>„15. Smernica Európskeho parlamentu a Rady (EÚ) 2022/2556 zo 14. decembra 2022, ktorou sa menia smernice 2009/65/ES, 2009/138/ES, 2011/61/EÚ, 2013/36/EÚ, 2014/59/EÚ, 2014/65/EÚ, (EÚ) 2015/2366 a (EÚ) 2016/2341, pokiaľ ide o digitálnu prevádzkovú odolnosť finančného sektora (Ú. v. EÚ L 333, 27.12.2022).“.</w:t>
      </w:r>
    </w:p>
    <w:p w14:paraId="15E32264" w14:textId="77777777" w:rsidR="00C353E1" w:rsidRPr="00AF57DA" w:rsidRDefault="00C353E1" w:rsidP="00626481">
      <w:pPr>
        <w:pStyle w:val="Odsekzoznamu"/>
        <w:suppressAutoHyphens w:val="0"/>
        <w:autoSpaceDN/>
        <w:spacing w:after="0"/>
        <w:ind w:left="426"/>
        <w:jc w:val="both"/>
        <w:textAlignment w:val="auto"/>
        <w:rPr>
          <w:rFonts w:ascii="Arial Narrow" w:eastAsiaTheme="minorHAnsi" w:hAnsi="Arial Narrow"/>
          <w:color w:val="000000" w:themeColor="text1"/>
        </w:rPr>
      </w:pPr>
    </w:p>
    <w:p w14:paraId="45AB059C" w14:textId="77777777" w:rsidR="0005572E" w:rsidRPr="00CF0AAC" w:rsidRDefault="0005572E" w:rsidP="00184FDF">
      <w:pPr>
        <w:spacing w:after="0" w:line="240" w:lineRule="auto"/>
        <w:jc w:val="both"/>
        <w:rPr>
          <w:rFonts w:ascii="Arial Narrow" w:hAnsi="Arial Narrow"/>
          <w:lang w:val="sk-SK"/>
        </w:rPr>
      </w:pPr>
    </w:p>
    <w:p w14:paraId="4D02FCC0" w14:textId="77777777" w:rsidR="00E43A46" w:rsidRPr="00CF0AAC" w:rsidRDefault="00E43A46" w:rsidP="00184FDF">
      <w:pPr>
        <w:spacing w:after="0" w:line="240" w:lineRule="auto"/>
        <w:jc w:val="center"/>
        <w:rPr>
          <w:rFonts w:ascii="Arial Narrow" w:eastAsia="Times New Roman" w:hAnsi="Arial Narrow" w:cs="Times New Roman"/>
          <w:b/>
          <w:color w:val="000000"/>
          <w:lang w:val="sk-SK" w:eastAsia="sk-SK"/>
        </w:rPr>
      </w:pPr>
      <w:r w:rsidRPr="00CF0AAC">
        <w:rPr>
          <w:rFonts w:ascii="Arial Narrow" w:eastAsia="Times New Roman" w:hAnsi="Arial Narrow" w:cs="Times New Roman"/>
          <w:b/>
          <w:color w:val="000000"/>
          <w:lang w:val="sk-SK" w:eastAsia="sk-SK"/>
        </w:rPr>
        <w:t>Čl. III</w:t>
      </w:r>
    </w:p>
    <w:p w14:paraId="06A72BBE" w14:textId="77777777" w:rsidR="0005572E" w:rsidRPr="00CF0AAC" w:rsidRDefault="0005572E" w:rsidP="00184FDF">
      <w:pPr>
        <w:spacing w:after="0" w:line="240" w:lineRule="auto"/>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zákona č. 211/2019 Z. z., zákona č. 312/2020 Z. z., zákona č. 340/2020 Z. z., zákona č. 423/2020 Z. z., zákona č. 209/2021 Z. z., zákona č. 310/2021 Z. z., zákona č. 454/2021 Z. z., zákona č. 123/2022 Z. z., zákona č. 151/2022 Z. z., zákona č. 208/2022 Z. z., zákona č. 309/2023 Z. z., zákona č. 315/2023 Z. z.</w:t>
      </w:r>
      <w:r w:rsidR="009861FB">
        <w:rPr>
          <w:rFonts w:ascii="Arial Narrow" w:hAnsi="Arial Narrow" w:cs="Times New Roman"/>
          <w:color w:val="000000" w:themeColor="text1"/>
          <w:lang w:val="sk-SK"/>
        </w:rPr>
        <w:t xml:space="preserve"> a</w:t>
      </w:r>
      <w:r w:rsidR="001478FC">
        <w:rPr>
          <w:rFonts w:ascii="Arial Narrow" w:hAnsi="Arial Narrow" w:cs="Times New Roman"/>
          <w:color w:val="000000" w:themeColor="text1"/>
          <w:lang w:val="sk-SK"/>
        </w:rPr>
        <w:t xml:space="preserve"> zákona č. 107/2024 Z. z.</w:t>
      </w:r>
      <w:r w:rsidRPr="00CF0AAC">
        <w:rPr>
          <w:rFonts w:ascii="Arial Narrow" w:hAnsi="Arial Narrow" w:cs="Times New Roman"/>
          <w:color w:val="000000" w:themeColor="text1"/>
          <w:lang w:val="sk-SK"/>
        </w:rPr>
        <w:t xml:space="preserve"> sa mení a dopĺňa takto:</w:t>
      </w:r>
    </w:p>
    <w:p w14:paraId="5645D145" w14:textId="77777777" w:rsidR="00BB2B86" w:rsidRPr="00CF0AAC" w:rsidRDefault="00BB2B86" w:rsidP="00184FDF">
      <w:pPr>
        <w:spacing w:after="0" w:line="240" w:lineRule="auto"/>
        <w:jc w:val="both"/>
        <w:rPr>
          <w:rFonts w:ascii="Arial Narrow" w:hAnsi="Arial Narrow" w:cs="Times New Roman"/>
          <w:color w:val="000000" w:themeColor="text1"/>
          <w:lang w:val="sk-SK"/>
        </w:rPr>
      </w:pPr>
    </w:p>
    <w:p w14:paraId="4F7A1537" w14:textId="77777777" w:rsidR="0005572E" w:rsidRPr="00CF0AAC" w:rsidRDefault="0005572E"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V § 8 písm. b) úvodnej vete sa vypúšťajú slová „v posledných desiatich rokoch“.</w:t>
      </w:r>
    </w:p>
    <w:p w14:paraId="198CADF5" w14:textId="77777777" w:rsidR="0005572E" w:rsidRPr="00CF0AAC" w:rsidRDefault="0005572E" w:rsidP="00184FDF">
      <w:pPr>
        <w:pStyle w:val="Bezriadkovania"/>
        <w:jc w:val="both"/>
        <w:rPr>
          <w:rFonts w:ascii="Arial Narrow" w:hAnsi="Arial Narrow" w:cs="Times New Roman"/>
          <w:color w:val="000000" w:themeColor="text1"/>
          <w:sz w:val="22"/>
          <w:szCs w:val="22"/>
        </w:rPr>
      </w:pPr>
    </w:p>
    <w:p w14:paraId="44FA54B7" w14:textId="77777777" w:rsidR="0005572E" w:rsidRPr="00CF0AAC" w:rsidRDefault="0005572E"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 xml:space="preserve">V § 8 písm. b) </w:t>
      </w:r>
      <w:r w:rsidR="00AA4FD5">
        <w:rPr>
          <w:rFonts w:ascii="Arial Narrow" w:hAnsi="Arial Narrow" w:cs="Times New Roman"/>
          <w:color w:val="000000" w:themeColor="text1"/>
          <w:sz w:val="22"/>
          <w:szCs w:val="22"/>
        </w:rPr>
        <w:t>prvom bode</w:t>
      </w:r>
      <w:r w:rsidRPr="00CF0AAC">
        <w:rPr>
          <w:rFonts w:ascii="Arial Narrow" w:hAnsi="Arial Narrow" w:cs="Times New Roman"/>
          <w:color w:val="000000" w:themeColor="text1"/>
          <w:sz w:val="22"/>
          <w:szCs w:val="22"/>
        </w:rPr>
        <w:t xml:space="preserve"> sa slová „odpisom z registra trestov</w:t>
      </w:r>
      <w:r w:rsidR="00AA4FD5">
        <w:rPr>
          <w:rFonts w:ascii="Arial Narrow" w:hAnsi="Arial Narrow" w:cs="Times New Roman"/>
          <w:color w:val="000000" w:themeColor="text1"/>
          <w:sz w:val="22"/>
          <w:szCs w:val="22"/>
          <w:vertAlign w:val="superscript"/>
        </w:rPr>
        <w:t>19</w:t>
      </w:r>
      <w:r w:rsidR="00AA4FD5">
        <w:rPr>
          <w:rFonts w:ascii="Arial Narrow" w:hAnsi="Arial Narrow" w:cs="Times New Roman"/>
          <w:color w:val="000000" w:themeColor="text1"/>
          <w:sz w:val="22"/>
          <w:szCs w:val="22"/>
        </w:rPr>
        <w:t>)</w:t>
      </w:r>
      <w:r w:rsidR="00C95F42">
        <w:rPr>
          <w:rFonts w:ascii="Arial Narrow" w:hAnsi="Arial Narrow" w:cs="Times New Roman"/>
          <w:color w:val="000000" w:themeColor="text1"/>
          <w:sz w:val="22"/>
          <w:szCs w:val="22"/>
          <w:vertAlign w:val="superscript"/>
        </w:rPr>
        <w:t>“</w:t>
      </w:r>
      <w:r w:rsidRPr="00CF0AAC">
        <w:rPr>
          <w:rFonts w:ascii="Arial Narrow" w:hAnsi="Arial Narrow" w:cs="Times New Roman"/>
          <w:color w:val="000000" w:themeColor="text1"/>
          <w:sz w:val="22"/>
          <w:szCs w:val="22"/>
        </w:rPr>
        <w:t xml:space="preserve"> nahrádzajú slovami „výpisom z registra trestov</w:t>
      </w:r>
      <w:r w:rsidRPr="00CF0AAC">
        <w:rPr>
          <w:rFonts w:ascii="Arial Narrow" w:hAnsi="Arial Narrow" w:cs="Times New Roman"/>
          <w:color w:val="000000" w:themeColor="text1"/>
          <w:sz w:val="22"/>
          <w:szCs w:val="22"/>
          <w:vertAlign w:val="superscript"/>
        </w:rPr>
        <w:t>19</w:t>
      </w:r>
      <w:r w:rsidR="00C95F42">
        <w:rPr>
          <w:rFonts w:ascii="Arial Narrow" w:hAnsi="Arial Narrow" w:cs="Times New Roman"/>
          <w:color w:val="000000" w:themeColor="text1"/>
          <w:sz w:val="22"/>
          <w:szCs w:val="22"/>
        </w:rPr>
        <w:t>)“</w:t>
      </w:r>
      <w:r w:rsidRPr="00CF0AAC">
        <w:rPr>
          <w:rFonts w:ascii="Arial Narrow" w:hAnsi="Arial Narrow" w:cs="Times New Roman"/>
          <w:color w:val="000000" w:themeColor="text1"/>
          <w:sz w:val="22"/>
          <w:szCs w:val="22"/>
        </w:rPr>
        <w:t>.</w:t>
      </w:r>
    </w:p>
    <w:p w14:paraId="5290B99C"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p>
    <w:p w14:paraId="152D7A4E"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Poznámka pod čiarou k odkazu 19 znie:</w:t>
      </w:r>
    </w:p>
    <w:p w14:paraId="0CB9B3A4"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w:t>
      </w:r>
      <w:r w:rsidRPr="00CF0AAC">
        <w:rPr>
          <w:rFonts w:ascii="Arial Narrow" w:hAnsi="Arial Narrow" w:cs="Times New Roman"/>
          <w:color w:val="000000" w:themeColor="text1"/>
          <w:sz w:val="22"/>
          <w:szCs w:val="22"/>
          <w:vertAlign w:val="superscript"/>
        </w:rPr>
        <w:t>19</w:t>
      </w:r>
      <w:r w:rsidRPr="00CF0AAC">
        <w:rPr>
          <w:rFonts w:ascii="Arial Narrow" w:hAnsi="Arial Narrow" w:cs="Times New Roman"/>
          <w:color w:val="000000" w:themeColor="text1"/>
          <w:sz w:val="22"/>
          <w:szCs w:val="22"/>
        </w:rPr>
        <w:t>) § 12</w:t>
      </w:r>
      <w:r w:rsidR="00576EF9">
        <w:rPr>
          <w:rFonts w:ascii="Arial Narrow" w:hAnsi="Arial Narrow" w:cs="Times New Roman"/>
          <w:color w:val="000000" w:themeColor="text1"/>
          <w:sz w:val="22"/>
          <w:szCs w:val="22"/>
        </w:rPr>
        <w:t xml:space="preserve"> ods. 1</w:t>
      </w:r>
      <w:r w:rsidRPr="00CF0AAC">
        <w:rPr>
          <w:rFonts w:ascii="Arial Narrow" w:hAnsi="Arial Narrow" w:cs="Times New Roman"/>
          <w:color w:val="000000" w:themeColor="text1"/>
          <w:sz w:val="22"/>
          <w:szCs w:val="22"/>
        </w:rPr>
        <w:t xml:space="preserve"> zákona č. 192/2023 Z. z. o registri trestov a o zmene a doplnení niektorých zákonov.“.</w:t>
      </w:r>
    </w:p>
    <w:p w14:paraId="4B2D61FC" w14:textId="77777777" w:rsidR="0005572E" w:rsidRPr="00CF0AAC" w:rsidRDefault="0005572E" w:rsidP="00184FDF">
      <w:pPr>
        <w:pStyle w:val="Bezriadkovania"/>
        <w:ind w:left="360"/>
        <w:jc w:val="both"/>
        <w:rPr>
          <w:rFonts w:ascii="Arial Narrow" w:eastAsia="Times New Roman" w:hAnsi="Arial Narrow" w:cs="Times New Roman"/>
          <w:color w:val="000000"/>
          <w:sz w:val="22"/>
          <w:szCs w:val="22"/>
          <w:lang w:eastAsia="sk-SK"/>
        </w:rPr>
      </w:pPr>
    </w:p>
    <w:p w14:paraId="2714DE5C" w14:textId="77777777" w:rsidR="0005572E" w:rsidRPr="00CF0AAC" w:rsidRDefault="0005572E"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 xml:space="preserve">V § 8 písm. b) </w:t>
      </w:r>
      <w:r w:rsidR="00AA4FD5">
        <w:rPr>
          <w:rFonts w:ascii="Arial Narrow" w:hAnsi="Arial Narrow" w:cs="Times New Roman"/>
          <w:color w:val="000000" w:themeColor="text1"/>
          <w:sz w:val="22"/>
          <w:szCs w:val="22"/>
        </w:rPr>
        <w:t>druhom až štvrtom bode</w:t>
      </w:r>
      <w:r w:rsidRPr="00CF0AAC">
        <w:rPr>
          <w:rFonts w:ascii="Arial Narrow" w:hAnsi="Arial Narrow" w:cs="Times New Roman"/>
          <w:color w:val="000000" w:themeColor="text1"/>
          <w:sz w:val="22"/>
          <w:szCs w:val="22"/>
        </w:rPr>
        <w:t xml:space="preserve"> sa za slovo „nepôsobila“ vkladajú slová „v posledných desiatich rokoch“.</w:t>
      </w:r>
    </w:p>
    <w:p w14:paraId="66A332C8"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p>
    <w:p w14:paraId="1DE007D0" w14:textId="77777777" w:rsidR="0005572E" w:rsidRPr="00CF0AAC" w:rsidRDefault="0005572E"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 xml:space="preserve">V § 8 písm. b) </w:t>
      </w:r>
      <w:r w:rsidR="00AA4FD5">
        <w:rPr>
          <w:rFonts w:ascii="Arial Narrow" w:hAnsi="Arial Narrow" w:cs="Times New Roman"/>
          <w:color w:val="000000" w:themeColor="text1"/>
          <w:sz w:val="22"/>
          <w:szCs w:val="22"/>
        </w:rPr>
        <w:t>piatom bode</w:t>
      </w:r>
      <w:r w:rsidRPr="00CF0AAC">
        <w:rPr>
          <w:rFonts w:ascii="Arial Narrow" w:hAnsi="Arial Narrow" w:cs="Times New Roman"/>
          <w:color w:val="000000" w:themeColor="text1"/>
          <w:sz w:val="22"/>
          <w:szCs w:val="22"/>
        </w:rPr>
        <w:t xml:space="preserve"> sa za slovo „nemala“ vkladajú slová „v posledných desiatich rokoch“.</w:t>
      </w:r>
    </w:p>
    <w:p w14:paraId="36987248" w14:textId="77777777" w:rsidR="0005572E" w:rsidRPr="00CF0AAC" w:rsidRDefault="0005572E" w:rsidP="00184FDF">
      <w:pPr>
        <w:pStyle w:val="Bezriadkovania"/>
        <w:jc w:val="both"/>
        <w:rPr>
          <w:rFonts w:ascii="Arial Narrow" w:hAnsi="Arial Narrow" w:cs="Times New Roman"/>
          <w:color w:val="000000" w:themeColor="text1"/>
          <w:sz w:val="22"/>
          <w:szCs w:val="22"/>
        </w:rPr>
      </w:pPr>
    </w:p>
    <w:p w14:paraId="11650515" w14:textId="77777777" w:rsidR="0005572E" w:rsidRPr="00CF0AAC" w:rsidRDefault="0005572E"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 xml:space="preserve">V § 8 písm. b) </w:t>
      </w:r>
      <w:r w:rsidR="00AA4FD5">
        <w:rPr>
          <w:rFonts w:ascii="Arial Narrow" w:hAnsi="Arial Narrow" w:cs="Times New Roman"/>
          <w:color w:val="000000" w:themeColor="text1"/>
          <w:sz w:val="22"/>
          <w:szCs w:val="22"/>
        </w:rPr>
        <w:t>šiestom bode</w:t>
      </w:r>
      <w:r w:rsidRPr="00CF0AAC">
        <w:rPr>
          <w:rFonts w:ascii="Arial Narrow" w:hAnsi="Arial Narrow" w:cs="Times New Roman"/>
          <w:color w:val="000000" w:themeColor="text1"/>
          <w:sz w:val="22"/>
          <w:szCs w:val="22"/>
        </w:rPr>
        <w:t xml:space="preserve"> sa slovo „nebola“ nahrádza slovami „nie je“.</w:t>
      </w:r>
    </w:p>
    <w:p w14:paraId="6B80B0B2"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p>
    <w:p w14:paraId="4307941A" w14:textId="77777777" w:rsidR="0005572E" w:rsidRPr="00CF0AAC" w:rsidRDefault="0005572E"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 xml:space="preserve">V § 8 písm. b) </w:t>
      </w:r>
      <w:r w:rsidR="00AA4FD5">
        <w:rPr>
          <w:rFonts w:ascii="Arial Narrow" w:hAnsi="Arial Narrow" w:cs="Times New Roman"/>
          <w:color w:val="000000" w:themeColor="text1"/>
          <w:sz w:val="22"/>
          <w:szCs w:val="22"/>
        </w:rPr>
        <w:t>siedmom bode</w:t>
      </w:r>
      <w:r w:rsidRPr="00CF0AAC">
        <w:rPr>
          <w:rFonts w:ascii="Arial Narrow" w:hAnsi="Arial Narrow" w:cs="Times New Roman"/>
          <w:color w:val="000000" w:themeColor="text1"/>
          <w:sz w:val="22"/>
          <w:szCs w:val="22"/>
        </w:rPr>
        <w:t xml:space="preserve"> sa pred slovo „vykonávala“ vkladajú slová „v posledných desiatich rokoch“.</w:t>
      </w:r>
    </w:p>
    <w:p w14:paraId="14C9719B"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p>
    <w:p w14:paraId="0F17F7B7" w14:textId="77777777" w:rsidR="00D14DC5" w:rsidRPr="00CF0AAC" w:rsidRDefault="00D14DC5" w:rsidP="00D14DC5">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Poznámky pod čiarou k odkazom 53b a 53c znejú:</w:t>
      </w:r>
    </w:p>
    <w:p w14:paraId="2586E7FF" w14:textId="77777777" w:rsidR="00D14DC5" w:rsidRPr="00CF0AAC" w:rsidRDefault="00D14DC5" w:rsidP="00D14DC5">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w:t>
      </w:r>
      <w:r w:rsidRPr="00CF0AAC">
        <w:rPr>
          <w:rFonts w:ascii="Arial Narrow" w:hAnsi="Arial Narrow" w:cs="Times New Roman"/>
          <w:color w:val="000000" w:themeColor="text1"/>
          <w:sz w:val="22"/>
          <w:szCs w:val="22"/>
          <w:vertAlign w:val="superscript"/>
        </w:rPr>
        <w:t>53b</w:t>
      </w:r>
      <w:r w:rsidRPr="00CF0AAC">
        <w:rPr>
          <w:rFonts w:ascii="Arial Narrow" w:hAnsi="Arial Narrow" w:cs="Times New Roman"/>
          <w:color w:val="000000" w:themeColor="text1"/>
          <w:sz w:val="22"/>
          <w:szCs w:val="22"/>
        </w:rPr>
        <w:t>) § 12 ods. 4 zákona č. 192/2023 Z. z.</w:t>
      </w:r>
    </w:p>
    <w:p w14:paraId="437EE42C" w14:textId="77777777" w:rsidR="00D14DC5" w:rsidRPr="00CF0AAC" w:rsidRDefault="00D14DC5" w:rsidP="00D14DC5">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vertAlign w:val="superscript"/>
        </w:rPr>
        <w:t>53c</w:t>
      </w:r>
      <w:r w:rsidRPr="00CF0AAC">
        <w:rPr>
          <w:rFonts w:ascii="Arial Narrow" w:hAnsi="Arial Narrow" w:cs="Times New Roman"/>
          <w:color w:val="000000" w:themeColor="text1"/>
          <w:sz w:val="22"/>
          <w:szCs w:val="22"/>
        </w:rPr>
        <w:t xml:space="preserve">) § 34a ods. 1 a 2 a § 34b zákona Národnej rady Slovenskej republiky č. 566/1992 Zb. v znení neskorších predpisov. </w:t>
      </w:r>
    </w:p>
    <w:p w14:paraId="76045136" w14:textId="77777777" w:rsidR="00D14DC5" w:rsidRPr="00CF0AAC" w:rsidRDefault="00D14DC5" w:rsidP="00580F4F">
      <w:pPr>
        <w:pStyle w:val="Bezriadkovania"/>
        <w:ind w:left="360" w:firstLine="348"/>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Zákon č. 747/2004 Z. z. v znení neskorších predpisov.</w:t>
      </w:r>
    </w:p>
    <w:p w14:paraId="1EAC6DAB" w14:textId="77777777" w:rsidR="00D14DC5" w:rsidRDefault="00D14DC5" w:rsidP="00580F4F">
      <w:pPr>
        <w:pStyle w:val="Bezriadkovania"/>
        <w:ind w:left="360" w:firstLine="348"/>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 12 ods. 4 až 15 a § 13 zákona č. 192/2023 Z. z.“.</w:t>
      </w:r>
    </w:p>
    <w:p w14:paraId="57F80612" w14:textId="77777777" w:rsidR="00D14DC5" w:rsidRPr="00CF0AAC" w:rsidRDefault="00D14DC5" w:rsidP="00D14DC5">
      <w:pPr>
        <w:pStyle w:val="Bezriadkovania"/>
        <w:ind w:left="360"/>
        <w:jc w:val="both"/>
        <w:rPr>
          <w:rFonts w:ascii="Arial Narrow" w:hAnsi="Arial Narrow" w:cs="Times New Roman"/>
          <w:color w:val="000000" w:themeColor="text1"/>
          <w:sz w:val="22"/>
          <w:szCs w:val="22"/>
        </w:rPr>
      </w:pPr>
    </w:p>
    <w:p w14:paraId="610DCF48" w14:textId="77777777" w:rsidR="0005572E" w:rsidRPr="00CF0AAC" w:rsidRDefault="0005572E"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V § 56 ods. 12 sa vypúšťajú slová „alebo odpisu registra trestov“.</w:t>
      </w:r>
    </w:p>
    <w:p w14:paraId="69D5E8D3"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p>
    <w:p w14:paraId="4E51E787" w14:textId="77777777" w:rsidR="0005572E" w:rsidRPr="00CF0AAC" w:rsidRDefault="0005572E"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V § 71 ods. 6 sa na konci pripájajú tieto slová:</w:t>
      </w:r>
      <w:r w:rsidR="00BB2B86" w:rsidRPr="00CF0AAC">
        <w:rPr>
          <w:rFonts w:ascii="Arial Narrow" w:hAnsi="Arial Narrow" w:cs="Times New Roman"/>
          <w:color w:val="000000" w:themeColor="text1"/>
          <w:sz w:val="22"/>
          <w:szCs w:val="22"/>
        </w:rPr>
        <w:t xml:space="preserve"> </w:t>
      </w:r>
      <w:r w:rsidRPr="00CF0AAC">
        <w:rPr>
          <w:rFonts w:ascii="Arial Narrow" w:hAnsi="Arial Narrow" w:cs="Times New Roman"/>
          <w:color w:val="000000" w:themeColor="text1"/>
          <w:sz w:val="22"/>
          <w:szCs w:val="22"/>
        </w:rPr>
        <w:t>„vrátane využívania systémov informačných a komunikačných technológií</w:t>
      </w:r>
      <w:r w:rsidR="00FA3C8A">
        <w:rPr>
          <w:rFonts w:ascii="Arial Narrow" w:hAnsi="Arial Narrow" w:cs="Times New Roman"/>
          <w:color w:val="000000" w:themeColor="text1"/>
          <w:sz w:val="22"/>
          <w:szCs w:val="22"/>
        </w:rPr>
        <w:t>, ktoré sú</w:t>
      </w:r>
      <w:r w:rsidRPr="00CF0AAC">
        <w:rPr>
          <w:rFonts w:ascii="Arial Narrow" w:hAnsi="Arial Narrow" w:cs="Times New Roman"/>
          <w:color w:val="000000" w:themeColor="text1"/>
          <w:sz w:val="22"/>
          <w:szCs w:val="22"/>
        </w:rPr>
        <w:t xml:space="preserve"> zriaden</w:t>
      </w:r>
      <w:r w:rsidR="00FA3C8A">
        <w:rPr>
          <w:rFonts w:ascii="Arial Narrow" w:hAnsi="Arial Narrow" w:cs="Times New Roman"/>
          <w:color w:val="000000" w:themeColor="text1"/>
          <w:sz w:val="22"/>
          <w:szCs w:val="22"/>
        </w:rPr>
        <w:t>é</w:t>
      </w:r>
      <w:r w:rsidRPr="00CF0AAC">
        <w:rPr>
          <w:rFonts w:ascii="Arial Narrow" w:hAnsi="Arial Narrow" w:cs="Times New Roman"/>
          <w:color w:val="000000" w:themeColor="text1"/>
          <w:sz w:val="22"/>
          <w:szCs w:val="22"/>
        </w:rPr>
        <w:t xml:space="preserve"> a spravovan</w:t>
      </w:r>
      <w:r w:rsidR="00FA3C8A">
        <w:rPr>
          <w:rFonts w:ascii="Arial Narrow" w:hAnsi="Arial Narrow" w:cs="Times New Roman"/>
          <w:color w:val="000000" w:themeColor="text1"/>
          <w:sz w:val="22"/>
          <w:szCs w:val="22"/>
        </w:rPr>
        <w:t>é</w:t>
      </w:r>
      <w:r w:rsidRPr="00CF0AAC">
        <w:rPr>
          <w:rFonts w:ascii="Arial Narrow" w:hAnsi="Arial Narrow" w:cs="Times New Roman"/>
          <w:color w:val="000000" w:themeColor="text1"/>
          <w:sz w:val="22"/>
          <w:szCs w:val="22"/>
        </w:rPr>
        <w:t xml:space="preserve"> v súlade s osobitným predpisom</w:t>
      </w:r>
      <w:r w:rsidRPr="00CF0AAC">
        <w:rPr>
          <w:rFonts w:ascii="Arial Narrow" w:hAnsi="Arial Narrow" w:cs="Times New Roman"/>
          <w:color w:val="000000" w:themeColor="text1"/>
          <w:sz w:val="22"/>
          <w:szCs w:val="22"/>
          <w:vertAlign w:val="superscript"/>
        </w:rPr>
        <w:t>56aaaa</w:t>
      </w:r>
      <w:r w:rsidRPr="00CF0AAC">
        <w:rPr>
          <w:rFonts w:ascii="Arial Narrow" w:hAnsi="Arial Narrow" w:cs="Times New Roman"/>
          <w:color w:val="000000" w:themeColor="text1"/>
          <w:sz w:val="22"/>
          <w:szCs w:val="22"/>
        </w:rPr>
        <w:t>)“</w:t>
      </w:r>
      <w:r w:rsidR="00D246C4" w:rsidRPr="00CF0AAC">
        <w:rPr>
          <w:rFonts w:ascii="Arial Narrow" w:hAnsi="Arial Narrow" w:cs="Times New Roman"/>
          <w:color w:val="000000" w:themeColor="text1"/>
          <w:sz w:val="22"/>
          <w:szCs w:val="22"/>
        </w:rPr>
        <w:t>.</w:t>
      </w:r>
    </w:p>
    <w:p w14:paraId="372C1011"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p>
    <w:p w14:paraId="307136D7"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lastRenderedPageBreak/>
        <w:t>Poznámka pod čiarou k odkazu 56aaaa znie:</w:t>
      </w:r>
    </w:p>
    <w:p w14:paraId="0251A7B5"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w:t>
      </w:r>
      <w:r w:rsidRPr="00CF0AAC">
        <w:rPr>
          <w:rFonts w:ascii="Arial Narrow" w:hAnsi="Arial Narrow" w:cs="Times New Roman"/>
          <w:color w:val="000000" w:themeColor="text1"/>
          <w:sz w:val="22"/>
          <w:szCs w:val="22"/>
          <w:vertAlign w:val="superscript"/>
        </w:rPr>
        <w:t>56aa</w:t>
      </w:r>
      <w:r w:rsidR="006F4C94">
        <w:rPr>
          <w:rFonts w:ascii="Arial Narrow" w:hAnsi="Arial Narrow" w:cs="Times New Roman"/>
          <w:color w:val="000000" w:themeColor="text1"/>
          <w:sz w:val="22"/>
          <w:szCs w:val="22"/>
          <w:vertAlign w:val="superscript"/>
        </w:rPr>
        <w:t>a</w:t>
      </w:r>
      <w:r w:rsidRPr="00CF0AAC">
        <w:rPr>
          <w:rFonts w:ascii="Arial Narrow" w:hAnsi="Arial Narrow" w:cs="Times New Roman"/>
          <w:color w:val="000000" w:themeColor="text1"/>
          <w:sz w:val="22"/>
          <w:szCs w:val="22"/>
          <w:vertAlign w:val="superscript"/>
        </w:rPr>
        <w:t>a</w:t>
      </w:r>
      <w:r w:rsidRPr="00CF0AAC">
        <w:rPr>
          <w:rFonts w:ascii="Arial Narrow" w:hAnsi="Arial Narrow" w:cs="Times New Roman"/>
          <w:color w:val="000000" w:themeColor="text1"/>
          <w:sz w:val="22"/>
          <w:szCs w:val="22"/>
        </w:rPr>
        <w:t>) Čl. 7 nariadenia Európskeho parlamentu a Rady (EÚ) 2022/2554 zo 14. decembra 2022 o digitálnej prevádzkovej odolnosti finančného sektora a o zmene nariadení (ES) č. 1060/2009, (EÚ) č. 648/2012, (EÚ) č. 600/2014, (EÚ) č. 909/2014 a (EÚ) 2016/1011 (Ú. v. EÚ L 333, 27.12.2022).“.</w:t>
      </w:r>
    </w:p>
    <w:p w14:paraId="119B76D1"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p>
    <w:p w14:paraId="1429DBEA" w14:textId="77777777" w:rsidR="0005572E" w:rsidRPr="00CF0AAC" w:rsidRDefault="006F4C94" w:rsidP="00184FDF">
      <w:pPr>
        <w:pStyle w:val="Odsekzoznamu"/>
        <w:numPr>
          <w:ilvl w:val="0"/>
          <w:numId w:val="3"/>
        </w:numPr>
        <w:suppressAutoHyphens w:val="0"/>
        <w:autoSpaceDN/>
        <w:spacing w:after="0"/>
        <w:jc w:val="both"/>
        <w:textAlignment w:val="auto"/>
        <w:rPr>
          <w:rFonts w:ascii="Arial Narrow" w:eastAsiaTheme="minorHAnsi" w:hAnsi="Arial Narrow"/>
          <w:color w:val="000000" w:themeColor="text1"/>
        </w:rPr>
      </w:pPr>
      <w:r>
        <w:rPr>
          <w:rFonts w:ascii="Arial Narrow" w:eastAsiaTheme="minorHAnsi" w:hAnsi="Arial Narrow"/>
          <w:color w:val="000000" w:themeColor="text1"/>
        </w:rPr>
        <w:t>V § 71a ods. 1 písm.</w:t>
      </w:r>
      <w:r w:rsidR="0005572E" w:rsidRPr="00CF0AAC">
        <w:rPr>
          <w:rFonts w:ascii="Arial Narrow" w:eastAsiaTheme="minorHAnsi" w:hAnsi="Arial Narrow"/>
          <w:color w:val="000000" w:themeColor="text1"/>
        </w:rPr>
        <w:t xml:space="preserve"> a) sa za slovo „kapacitu“ </w:t>
      </w:r>
      <w:r>
        <w:rPr>
          <w:rFonts w:ascii="Arial Narrow" w:eastAsiaTheme="minorHAnsi" w:hAnsi="Arial Narrow"/>
          <w:color w:val="000000" w:themeColor="text1"/>
        </w:rPr>
        <w:t>vkladajú</w:t>
      </w:r>
      <w:r w:rsidR="0005572E" w:rsidRPr="00CF0AAC">
        <w:rPr>
          <w:rFonts w:ascii="Arial Narrow" w:eastAsiaTheme="minorHAnsi" w:hAnsi="Arial Narrow"/>
          <w:color w:val="000000" w:themeColor="text1"/>
        </w:rPr>
        <w:t xml:space="preserve"> slová „v súlade s požiadavkami podľa osobitného predpisu</w:t>
      </w:r>
      <w:r w:rsidR="00C82F99">
        <w:rPr>
          <w:rFonts w:ascii="Arial Narrow" w:eastAsiaTheme="minorHAnsi" w:hAnsi="Arial Narrow"/>
          <w:color w:val="000000" w:themeColor="text1"/>
        </w:rPr>
        <w:t>,</w:t>
      </w:r>
      <w:r w:rsidR="0005572E" w:rsidRPr="00CF0AAC">
        <w:rPr>
          <w:rFonts w:ascii="Arial Narrow" w:eastAsiaTheme="minorHAnsi" w:hAnsi="Arial Narrow"/>
          <w:color w:val="000000" w:themeColor="text1"/>
          <w:vertAlign w:val="superscript"/>
        </w:rPr>
        <w:t>56abaa</w:t>
      </w:r>
      <w:r w:rsidR="0005572E" w:rsidRPr="00CF0AAC">
        <w:rPr>
          <w:rFonts w:ascii="Arial Narrow" w:eastAsiaTheme="minorHAnsi" w:hAnsi="Arial Narrow"/>
          <w:color w:val="000000" w:themeColor="text1"/>
        </w:rPr>
        <w:t>)“.</w:t>
      </w:r>
    </w:p>
    <w:p w14:paraId="24E65C07"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p>
    <w:p w14:paraId="34653EFA"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Poznámka pod čiarou k odkazu 56abaa znie:</w:t>
      </w:r>
    </w:p>
    <w:p w14:paraId="2B2DCCC5" w14:textId="77777777" w:rsidR="0005572E" w:rsidRPr="00CF0AAC" w:rsidRDefault="0005572E" w:rsidP="00184FDF">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w:t>
      </w:r>
      <w:r w:rsidR="006F4C94">
        <w:rPr>
          <w:rFonts w:ascii="Arial Narrow" w:hAnsi="Arial Narrow" w:cs="Times New Roman"/>
          <w:color w:val="000000" w:themeColor="text1"/>
          <w:sz w:val="22"/>
          <w:szCs w:val="22"/>
          <w:vertAlign w:val="superscript"/>
        </w:rPr>
        <w:t>56abaa</w:t>
      </w:r>
      <w:r w:rsidR="006F4C94">
        <w:rPr>
          <w:rFonts w:ascii="Arial Narrow" w:hAnsi="Arial Narrow" w:cs="Times New Roman"/>
          <w:color w:val="000000" w:themeColor="text1"/>
          <w:sz w:val="22"/>
          <w:szCs w:val="22"/>
        </w:rPr>
        <w:t>)</w:t>
      </w:r>
      <w:r w:rsidRPr="00CF0AAC">
        <w:rPr>
          <w:rFonts w:ascii="Arial Narrow" w:hAnsi="Arial Narrow" w:cs="Times New Roman"/>
          <w:color w:val="000000" w:themeColor="text1"/>
          <w:sz w:val="22"/>
          <w:szCs w:val="22"/>
        </w:rPr>
        <w:t xml:space="preserve"> Kapitola II nariadenia (EÚ) 2022/2554.“.</w:t>
      </w:r>
    </w:p>
    <w:p w14:paraId="17157424" w14:textId="77777777" w:rsidR="0006644B" w:rsidRPr="00CF0AAC" w:rsidRDefault="0006644B" w:rsidP="00184FDF">
      <w:pPr>
        <w:pStyle w:val="Bezriadkovania"/>
        <w:ind w:left="360"/>
        <w:jc w:val="both"/>
        <w:rPr>
          <w:rFonts w:ascii="Arial Narrow" w:hAnsi="Arial Narrow" w:cs="Times New Roman"/>
          <w:color w:val="000000" w:themeColor="text1"/>
          <w:sz w:val="22"/>
          <w:szCs w:val="22"/>
        </w:rPr>
      </w:pPr>
    </w:p>
    <w:p w14:paraId="2D154300" w14:textId="77777777" w:rsidR="0006644B" w:rsidRPr="00CF0AAC" w:rsidRDefault="0006644B" w:rsidP="00184FDF">
      <w:pPr>
        <w:pStyle w:val="Odsekzoznamu"/>
        <w:numPr>
          <w:ilvl w:val="0"/>
          <w:numId w:val="3"/>
        </w:numPr>
        <w:shd w:val="clear" w:color="auto" w:fill="FFFFFF"/>
        <w:spacing w:after="0" w:line="240" w:lineRule="auto"/>
        <w:jc w:val="both"/>
        <w:rPr>
          <w:rFonts w:ascii="Arial Narrow" w:eastAsiaTheme="minorHAnsi" w:hAnsi="Arial Narrow"/>
          <w:color w:val="000000" w:themeColor="text1"/>
        </w:rPr>
      </w:pPr>
      <w:r w:rsidRPr="00CF0AAC">
        <w:rPr>
          <w:rFonts w:ascii="Arial Narrow" w:eastAsiaTheme="minorHAnsi" w:hAnsi="Arial Narrow"/>
          <w:color w:val="000000" w:themeColor="text1"/>
        </w:rPr>
        <w:t>V § 71a ods. 1 písmeno c) znie:</w:t>
      </w:r>
    </w:p>
    <w:p w14:paraId="23B81A23" w14:textId="77777777" w:rsidR="0006644B" w:rsidRPr="00CF0AAC" w:rsidRDefault="0006644B" w:rsidP="00184FDF">
      <w:pPr>
        <w:pStyle w:val="CM4"/>
        <w:ind w:left="360"/>
        <w:jc w:val="both"/>
        <w:rPr>
          <w:rFonts w:ascii="Arial Narrow" w:eastAsiaTheme="minorHAnsi" w:hAnsi="Arial Narrow"/>
          <w:color w:val="000000" w:themeColor="text1"/>
          <w:sz w:val="22"/>
          <w:szCs w:val="22"/>
          <w:lang w:eastAsia="en-US"/>
        </w:rPr>
      </w:pPr>
      <w:r w:rsidRPr="00CF0AAC">
        <w:rPr>
          <w:rFonts w:ascii="Arial Narrow" w:eastAsiaTheme="minorHAnsi" w:hAnsi="Arial Narrow"/>
          <w:color w:val="000000" w:themeColor="text1"/>
          <w:sz w:val="22"/>
          <w:szCs w:val="22"/>
          <w:lang w:eastAsia="en-US"/>
        </w:rPr>
        <w:t>„c) účinné opatrenia na zabezpečenie nepretržitosti svojej činnosti na zvládnutie zlyhania jeho systémov obchodovania vrátane politík a plánov nepretržitosti činností v oblasti informačných a komunikačných technológií a plánov reakcie a obnovy vypracovaných v súlade s osobitným predpisom,</w:t>
      </w:r>
      <w:r w:rsidRPr="00CF0AAC">
        <w:rPr>
          <w:rFonts w:ascii="Arial Narrow" w:eastAsiaTheme="minorHAnsi" w:hAnsi="Arial Narrow"/>
          <w:color w:val="000000" w:themeColor="text1"/>
          <w:sz w:val="22"/>
          <w:szCs w:val="22"/>
          <w:vertAlign w:val="superscript"/>
          <w:lang w:eastAsia="en-US"/>
        </w:rPr>
        <w:t>56abab</w:t>
      </w:r>
      <w:r w:rsidRPr="00CF0AAC">
        <w:rPr>
          <w:rFonts w:ascii="Arial Narrow" w:eastAsiaTheme="minorHAnsi" w:hAnsi="Arial Narrow"/>
          <w:color w:val="000000" w:themeColor="text1"/>
          <w:sz w:val="22"/>
          <w:szCs w:val="22"/>
          <w:lang w:eastAsia="en-US"/>
        </w:rPr>
        <w:t>) a musí zabezpečiť, aby jeho systémy boli plne testované a riadne monitorované, aby spĺňali požiadavky ustanovené v tomto odseku a akékoľvek osobitné požiadavky podľa osobitného predpisu.</w:t>
      </w:r>
      <w:r w:rsidRPr="00CF0AAC">
        <w:rPr>
          <w:rFonts w:ascii="Arial Narrow" w:eastAsiaTheme="minorHAnsi" w:hAnsi="Arial Narrow"/>
          <w:color w:val="000000" w:themeColor="text1"/>
          <w:sz w:val="22"/>
          <w:szCs w:val="22"/>
          <w:vertAlign w:val="superscript"/>
          <w:lang w:eastAsia="en-US"/>
        </w:rPr>
        <w:t>56abac</w:t>
      </w:r>
      <w:r w:rsidRPr="00CF0AAC">
        <w:rPr>
          <w:rFonts w:ascii="Arial Narrow" w:eastAsiaTheme="minorHAnsi" w:hAnsi="Arial Narrow"/>
          <w:color w:val="000000" w:themeColor="text1"/>
          <w:sz w:val="22"/>
          <w:szCs w:val="22"/>
          <w:lang w:eastAsia="en-US"/>
        </w:rPr>
        <w:t>)“.</w:t>
      </w:r>
    </w:p>
    <w:p w14:paraId="68CF80F6" w14:textId="77777777" w:rsidR="0006644B" w:rsidRPr="00CF0AAC" w:rsidRDefault="0006644B" w:rsidP="00184FDF">
      <w:pPr>
        <w:shd w:val="clear" w:color="auto" w:fill="FFFFFF"/>
        <w:spacing w:after="0" w:line="240" w:lineRule="auto"/>
        <w:jc w:val="both"/>
        <w:rPr>
          <w:rFonts w:ascii="Arial Narrow" w:eastAsia="Times New Roman" w:hAnsi="Arial Narrow" w:cs="Times New Roman"/>
          <w:color w:val="000000"/>
          <w:lang w:val="sk-SK" w:eastAsia="sk-SK"/>
        </w:rPr>
      </w:pPr>
    </w:p>
    <w:p w14:paraId="7B934BCF" w14:textId="77777777" w:rsidR="0006644B" w:rsidRPr="00CF0AAC" w:rsidRDefault="0006644B" w:rsidP="00184FDF">
      <w:pPr>
        <w:shd w:val="clear" w:color="auto" w:fill="FFFFFF"/>
        <w:spacing w:after="0" w:line="240" w:lineRule="auto"/>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 xml:space="preserve">      Poznámky pod čiarou k odkazom 56abab a 56abac znejú:</w:t>
      </w:r>
    </w:p>
    <w:p w14:paraId="5CD03A5C" w14:textId="77777777" w:rsidR="0006644B" w:rsidRPr="00CF0AAC" w:rsidRDefault="0006644B" w:rsidP="00184FDF">
      <w:pPr>
        <w:shd w:val="clear" w:color="auto" w:fill="FFFFFF"/>
        <w:spacing w:after="0" w:line="240" w:lineRule="auto"/>
        <w:ind w:left="708" w:hanging="424"/>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w:t>
      </w:r>
      <w:r w:rsidRPr="00CF0AAC">
        <w:rPr>
          <w:rFonts w:ascii="Arial Narrow" w:hAnsi="Arial Narrow" w:cs="Times New Roman"/>
          <w:color w:val="000000" w:themeColor="text1"/>
          <w:vertAlign w:val="superscript"/>
          <w:lang w:val="sk-SK"/>
        </w:rPr>
        <w:t>56abab</w:t>
      </w:r>
      <w:r w:rsidRPr="00CF0AAC">
        <w:rPr>
          <w:rFonts w:ascii="Arial Narrow" w:hAnsi="Arial Narrow" w:cs="Times New Roman"/>
          <w:color w:val="000000" w:themeColor="text1"/>
          <w:lang w:val="sk-SK"/>
        </w:rPr>
        <w:t>) Čl. 11 nariadenia (EÚ) 2022/2554.</w:t>
      </w:r>
    </w:p>
    <w:p w14:paraId="3B5BC67F" w14:textId="77777777" w:rsidR="0006644B" w:rsidRPr="00CF0AAC" w:rsidRDefault="0006644B" w:rsidP="00184FDF">
      <w:pPr>
        <w:shd w:val="clear" w:color="auto" w:fill="FFFFFF"/>
        <w:spacing w:after="0" w:line="240" w:lineRule="auto"/>
        <w:ind w:left="708" w:hanging="424"/>
        <w:jc w:val="both"/>
        <w:rPr>
          <w:rFonts w:ascii="Arial Narrow" w:hAnsi="Arial Narrow" w:cs="Times New Roman"/>
          <w:color w:val="000000" w:themeColor="text1"/>
          <w:lang w:val="sk-SK"/>
        </w:rPr>
      </w:pPr>
      <w:r w:rsidRPr="00CF0AAC">
        <w:rPr>
          <w:rFonts w:ascii="Arial Narrow" w:hAnsi="Arial Narrow" w:cs="Times New Roman"/>
          <w:color w:val="000000" w:themeColor="text1"/>
          <w:lang w:val="sk-SK"/>
        </w:rPr>
        <w:t xml:space="preserve">  </w:t>
      </w:r>
      <w:r w:rsidRPr="00CF0AAC">
        <w:rPr>
          <w:rFonts w:ascii="Arial Narrow" w:hAnsi="Arial Narrow" w:cs="Times New Roman"/>
          <w:color w:val="000000" w:themeColor="text1"/>
          <w:vertAlign w:val="superscript"/>
          <w:lang w:val="sk-SK"/>
        </w:rPr>
        <w:t>56abac</w:t>
      </w:r>
      <w:r w:rsidRPr="00CF0AAC">
        <w:rPr>
          <w:rFonts w:ascii="Arial Narrow" w:hAnsi="Arial Narrow" w:cs="Times New Roman"/>
          <w:color w:val="000000" w:themeColor="text1"/>
          <w:lang w:val="sk-SK"/>
        </w:rPr>
        <w:t>) Kapitola II a IV nariadenia (EÚ) 2022/2554.“.</w:t>
      </w:r>
    </w:p>
    <w:p w14:paraId="4ADABF44" w14:textId="77777777" w:rsidR="0006644B" w:rsidRPr="00CF0AAC" w:rsidRDefault="0006644B" w:rsidP="00184FDF">
      <w:pPr>
        <w:shd w:val="clear" w:color="auto" w:fill="FFFFFF"/>
        <w:spacing w:after="0" w:line="240" w:lineRule="auto"/>
        <w:ind w:left="708" w:hanging="424"/>
        <w:jc w:val="both"/>
        <w:rPr>
          <w:rFonts w:ascii="Arial Narrow" w:hAnsi="Arial Narrow" w:cs="Times New Roman"/>
          <w:color w:val="000000" w:themeColor="text1"/>
          <w:lang w:val="sk-SK"/>
        </w:rPr>
      </w:pPr>
    </w:p>
    <w:p w14:paraId="44E87855" w14:textId="77777777" w:rsidR="0006644B" w:rsidRPr="00CF0AAC" w:rsidRDefault="0006644B" w:rsidP="00184FDF">
      <w:pPr>
        <w:pStyle w:val="Odsekzoznamu"/>
        <w:numPr>
          <w:ilvl w:val="0"/>
          <w:numId w:val="3"/>
        </w:numPr>
        <w:autoSpaceDE w:val="0"/>
        <w:adjustRightInd w:val="0"/>
        <w:spacing w:after="0" w:line="240" w:lineRule="auto"/>
        <w:jc w:val="both"/>
        <w:rPr>
          <w:rFonts w:ascii="Arial Narrow" w:eastAsiaTheme="minorHAnsi" w:hAnsi="Arial Narrow"/>
          <w:color w:val="000000" w:themeColor="text1"/>
        </w:rPr>
      </w:pPr>
      <w:r w:rsidRPr="00CF0AAC">
        <w:rPr>
          <w:rFonts w:ascii="Arial Narrow" w:eastAsiaTheme="minorHAnsi" w:hAnsi="Arial Narrow"/>
          <w:color w:val="000000" w:themeColor="text1"/>
        </w:rPr>
        <w:t>V § 71d ods. 3 druhej vete sa čiarka za slovom „kontroly“</w:t>
      </w:r>
      <w:r w:rsidR="00BB2B86" w:rsidRPr="00CF0AAC">
        <w:rPr>
          <w:rFonts w:ascii="Arial Narrow" w:eastAsiaTheme="minorHAnsi" w:hAnsi="Arial Narrow"/>
          <w:color w:val="000000" w:themeColor="text1"/>
        </w:rPr>
        <w:t xml:space="preserve"> </w:t>
      </w:r>
      <w:r w:rsidRPr="00CF0AAC">
        <w:rPr>
          <w:rFonts w:ascii="Arial Narrow" w:eastAsiaTheme="minorHAnsi" w:hAnsi="Arial Narrow"/>
          <w:color w:val="000000" w:themeColor="text1"/>
        </w:rPr>
        <w:t>nahrá</w:t>
      </w:r>
      <w:r w:rsidR="002B473D">
        <w:rPr>
          <w:rFonts w:ascii="Arial Narrow" w:eastAsiaTheme="minorHAnsi" w:hAnsi="Arial Narrow"/>
          <w:color w:val="000000" w:themeColor="text1"/>
        </w:rPr>
        <w:t>dza slovom „a“ a vypúšťajú</w:t>
      </w:r>
      <w:r w:rsidRPr="00CF0AAC">
        <w:rPr>
          <w:rFonts w:ascii="Arial Narrow" w:eastAsiaTheme="minorHAnsi" w:hAnsi="Arial Narrow"/>
          <w:color w:val="000000" w:themeColor="text1"/>
        </w:rPr>
        <w:t xml:space="preserve"> sa </w:t>
      </w:r>
      <w:r w:rsidR="002B473D">
        <w:rPr>
          <w:rFonts w:ascii="Arial Narrow" w:eastAsiaTheme="minorHAnsi" w:hAnsi="Arial Narrow"/>
          <w:color w:val="000000" w:themeColor="text1"/>
        </w:rPr>
        <w:t xml:space="preserve">slová </w:t>
      </w:r>
      <w:r w:rsidRPr="00CF0AAC">
        <w:rPr>
          <w:rFonts w:ascii="Arial Narrow" w:eastAsiaTheme="minorHAnsi" w:hAnsi="Arial Narrow"/>
          <w:color w:val="000000" w:themeColor="text1"/>
        </w:rPr>
        <w:t>„a účinné kontrolné a ochranné opatrenia týkajúce sa systémov spracovania informácií“ a</w:t>
      </w:r>
      <w:r w:rsidR="002B473D">
        <w:rPr>
          <w:rFonts w:ascii="Arial Narrow" w:eastAsiaTheme="minorHAnsi" w:hAnsi="Arial Narrow"/>
          <w:color w:val="000000" w:themeColor="text1"/>
        </w:rPr>
        <w:t> na konci sa pripája táto</w:t>
      </w:r>
      <w:r w:rsidRPr="00CF0AAC">
        <w:rPr>
          <w:rFonts w:ascii="Arial Narrow" w:eastAsiaTheme="minorHAnsi" w:hAnsi="Arial Narrow"/>
          <w:color w:val="000000" w:themeColor="text1"/>
        </w:rPr>
        <w:t xml:space="preserve"> veta: „Obchodník s cennými papiermi je povinný zaviesť a udržiavať spoľahlivé bezpečnostné mechanizmy, ktorými sa v súlade s požiadavkami </w:t>
      </w:r>
      <w:r w:rsidR="002B473D" w:rsidRPr="00FA412D">
        <w:rPr>
          <w:rFonts w:ascii="Arial Narrow" w:eastAsiaTheme="minorHAnsi" w:hAnsi="Arial Narrow"/>
          <w:color w:val="000000" w:themeColor="text1"/>
        </w:rPr>
        <w:t>podľa</w:t>
      </w:r>
      <w:r w:rsidR="002B473D">
        <w:rPr>
          <w:rFonts w:ascii="Arial Narrow" w:eastAsiaTheme="minorHAnsi" w:hAnsi="Arial Narrow"/>
          <w:color w:val="000000" w:themeColor="text1"/>
        </w:rPr>
        <w:t xml:space="preserve"> </w:t>
      </w:r>
      <w:r w:rsidRPr="00CF0AAC">
        <w:rPr>
          <w:rFonts w:ascii="Arial Narrow" w:eastAsiaTheme="minorHAnsi" w:hAnsi="Arial Narrow"/>
          <w:color w:val="000000" w:themeColor="text1"/>
        </w:rPr>
        <w:t>osobitného predpisu</w:t>
      </w:r>
      <w:r w:rsidRPr="00CF0AAC">
        <w:rPr>
          <w:rFonts w:ascii="Arial Narrow" w:eastAsiaTheme="minorHAnsi" w:hAnsi="Arial Narrow"/>
          <w:color w:val="000000" w:themeColor="text1"/>
          <w:vertAlign w:val="superscript"/>
        </w:rPr>
        <w:t>56acac</w:t>
      </w:r>
      <w:r w:rsidRPr="00CF0AAC">
        <w:rPr>
          <w:rFonts w:ascii="Arial Narrow" w:eastAsiaTheme="minorHAnsi" w:hAnsi="Arial Narrow"/>
          <w:color w:val="000000" w:themeColor="text1"/>
        </w:rPr>
        <w:t xml:space="preserve">) zaistí bezpečnosť a overenie prostriedkov na prenos informácií, minimalizuje sa riziko poškodenia údajov a neoprávneného prístupu a predíde sa úniku informácií, pričom sa vždy zachová dôvernosť údajov.“.     </w:t>
      </w:r>
    </w:p>
    <w:p w14:paraId="255D2C8C" w14:textId="77777777" w:rsidR="0006644B" w:rsidRPr="00CF0AAC" w:rsidRDefault="0006644B" w:rsidP="00184FDF">
      <w:pPr>
        <w:pStyle w:val="Odsekzoznamu"/>
        <w:autoSpaceDE w:val="0"/>
        <w:adjustRightInd w:val="0"/>
        <w:spacing w:after="0" w:line="240" w:lineRule="auto"/>
        <w:ind w:left="360"/>
        <w:jc w:val="both"/>
        <w:rPr>
          <w:rFonts w:ascii="Arial Narrow" w:eastAsiaTheme="minorHAnsi" w:hAnsi="Arial Narrow"/>
          <w:color w:val="000000" w:themeColor="text1"/>
        </w:rPr>
      </w:pPr>
    </w:p>
    <w:p w14:paraId="0282BE45" w14:textId="77777777" w:rsidR="0006644B" w:rsidRPr="00CF0AAC" w:rsidRDefault="0006644B" w:rsidP="00184FDF">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Poznámka pod čiarou k odkazu 56acac znie:</w:t>
      </w:r>
    </w:p>
    <w:p w14:paraId="6CCA1483" w14:textId="77777777" w:rsidR="0006644B" w:rsidRPr="00CF0AAC" w:rsidRDefault="0006644B" w:rsidP="00184FDF">
      <w:pPr>
        <w:pStyle w:val="Bezriadkovania"/>
        <w:ind w:left="360"/>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w:t>
      </w:r>
      <w:r w:rsidRPr="00CF0AAC">
        <w:rPr>
          <w:rFonts w:ascii="Arial Narrow" w:hAnsi="Arial Narrow" w:cs="Times New Roman"/>
          <w:color w:val="000000" w:themeColor="text1"/>
          <w:sz w:val="22"/>
          <w:szCs w:val="22"/>
          <w:vertAlign w:val="superscript"/>
        </w:rPr>
        <w:t>56acac</w:t>
      </w:r>
      <w:r w:rsidRPr="00CF0AAC">
        <w:rPr>
          <w:rFonts w:ascii="Arial Narrow" w:hAnsi="Arial Narrow" w:cs="Times New Roman"/>
          <w:color w:val="000000" w:themeColor="text1"/>
          <w:sz w:val="22"/>
          <w:szCs w:val="22"/>
        </w:rPr>
        <w:t>) Nariadenie (EÚ) 2022/2554.“.</w:t>
      </w:r>
    </w:p>
    <w:p w14:paraId="1F81CF51" w14:textId="77777777" w:rsidR="0006644B" w:rsidRPr="00CF0AAC" w:rsidRDefault="0006644B" w:rsidP="00184FDF">
      <w:pPr>
        <w:pStyle w:val="Bezriadkovania"/>
        <w:ind w:left="360"/>
        <w:jc w:val="both"/>
        <w:rPr>
          <w:rFonts w:ascii="Arial Narrow" w:hAnsi="Arial Narrow" w:cs="Times New Roman"/>
          <w:color w:val="000000" w:themeColor="text1"/>
          <w:sz w:val="22"/>
          <w:szCs w:val="22"/>
        </w:rPr>
      </w:pPr>
    </w:p>
    <w:p w14:paraId="51FB2C38" w14:textId="77777777" w:rsidR="00525B53" w:rsidRDefault="00525B53" w:rsidP="00184FDF">
      <w:pPr>
        <w:pStyle w:val="Bezriadkovania"/>
        <w:numPr>
          <w:ilvl w:val="0"/>
          <w:numId w:val="3"/>
        </w:numPr>
        <w:jc w:val="both"/>
        <w:rPr>
          <w:rFonts w:ascii="Arial Narrow" w:hAnsi="Arial Narrow" w:cs="Times New Roman"/>
          <w:color w:val="000000" w:themeColor="text1"/>
          <w:sz w:val="22"/>
          <w:szCs w:val="22"/>
        </w:rPr>
      </w:pPr>
      <w:r>
        <w:rPr>
          <w:rFonts w:ascii="Arial Narrow" w:hAnsi="Arial Narrow" w:cs="Times New Roman"/>
          <w:color w:val="000000" w:themeColor="text1"/>
          <w:sz w:val="22"/>
          <w:szCs w:val="22"/>
        </w:rPr>
        <w:t>Poznámka pod čiarou k odkazu 56aca znie:</w:t>
      </w:r>
    </w:p>
    <w:p w14:paraId="2BDC395C" w14:textId="77777777" w:rsidR="00525B53" w:rsidRDefault="00525B53" w:rsidP="00F275AC">
      <w:pPr>
        <w:pStyle w:val="Bezriadkovania"/>
        <w:ind w:left="360"/>
        <w:jc w:val="both"/>
        <w:rPr>
          <w:rFonts w:ascii="Arial Narrow" w:hAnsi="Arial Narrow" w:cs="Times New Roman"/>
          <w:color w:val="000000" w:themeColor="text1"/>
          <w:sz w:val="22"/>
          <w:szCs w:val="22"/>
        </w:rPr>
      </w:pPr>
      <w:r>
        <w:rPr>
          <w:rFonts w:ascii="Arial Narrow" w:hAnsi="Arial Narrow" w:cs="Times New Roman"/>
          <w:color w:val="000000" w:themeColor="text1"/>
          <w:sz w:val="22"/>
          <w:szCs w:val="22"/>
        </w:rPr>
        <w:t>„</w:t>
      </w:r>
      <w:r w:rsidRPr="00F275AC">
        <w:rPr>
          <w:rFonts w:ascii="Arial Narrow" w:hAnsi="Arial Narrow" w:cs="Times New Roman"/>
          <w:color w:val="000000" w:themeColor="text1"/>
          <w:sz w:val="22"/>
          <w:szCs w:val="22"/>
          <w:vertAlign w:val="superscript"/>
        </w:rPr>
        <w:t>56aca</w:t>
      </w:r>
      <w:r>
        <w:rPr>
          <w:rFonts w:ascii="Arial Narrow" w:hAnsi="Arial Narrow" w:cs="Times New Roman"/>
          <w:color w:val="000000" w:themeColor="text1"/>
          <w:sz w:val="22"/>
          <w:szCs w:val="22"/>
        </w:rPr>
        <w:t>) Delegované nariadenie Komisie (EÚ) 2021/923 z 25. marca 2021, ktorým sa dopĺňa smernica Európskeho parlamentu a Rady 2013/36/EÚ pokiaľ ide o regulačné technické predpisy, v ktorých sa stanovujú kritériá na  vymedzenie riadiacej zodpovednosti, kontrolných funkcií, významných obchodných útvarov a významného vplyvu na rizikový profil významného obchodného útvaru, ako aj kritériá na identifikáciu zamestnancov alebo kategórií zamestnancov, ktorých profesionálne činnosti majú vplyv na rizikový profil inštitúcie, ktorý je rovnako významný ako vplyv zamestnancov alebo kategórií zamestnancov uvedených v článku 92 ods. 3 uvedenej smernice (Ú. v. EÚ L 203, 9.6.2021).</w:t>
      </w:r>
      <w:r w:rsidRPr="00C02A69">
        <w:rPr>
          <w:rFonts w:ascii="Arial Narrow" w:hAnsi="Arial Narrow" w:cs="Times New Roman"/>
          <w:color w:val="000000" w:themeColor="text1"/>
          <w:sz w:val="22"/>
          <w:szCs w:val="22"/>
        </w:rPr>
        <w:t>“</w:t>
      </w:r>
      <w:r w:rsidR="000D629D" w:rsidRPr="00C02A69">
        <w:rPr>
          <w:rFonts w:ascii="Arial Narrow" w:hAnsi="Arial Narrow" w:cs="Times New Roman"/>
          <w:color w:val="000000" w:themeColor="text1"/>
          <w:sz w:val="22"/>
          <w:szCs w:val="22"/>
        </w:rPr>
        <w:t>.</w:t>
      </w:r>
    </w:p>
    <w:p w14:paraId="3A91502B" w14:textId="77777777" w:rsidR="00525B53" w:rsidRDefault="00525B53" w:rsidP="00F275AC">
      <w:pPr>
        <w:pStyle w:val="Bezriadkovania"/>
        <w:ind w:left="360"/>
        <w:jc w:val="both"/>
        <w:rPr>
          <w:rFonts w:ascii="Arial Narrow" w:hAnsi="Arial Narrow" w:cs="Times New Roman"/>
          <w:color w:val="000000" w:themeColor="text1"/>
          <w:sz w:val="22"/>
          <w:szCs w:val="22"/>
        </w:rPr>
      </w:pPr>
    </w:p>
    <w:p w14:paraId="73BD61FA" w14:textId="77777777" w:rsidR="0006644B" w:rsidRPr="00CF0AAC" w:rsidRDefault="0006644B"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 xml:space="preserve">V poznámke pod čiarou k odkazu 110ja sa na konci bodka nahrádza čiarkou a </w:t>
      </w:r>
      <w:r w:rsidR="0043746E">
        <w:rPr>
          <w:rFonts w:ascii="Arial Narrow" w:hAnsi="Arial Narrow" w:cs="Times New Roman"/>
          <w:color w:val="000000" w:themeColor="text1"/>
          <w:sz w:val="22"/>
          <w:szCs w:val="22"/>
        </w:rPr>
        <w:t>pripája</w:t>
      </w:r>
      <w:r w:rsidRPr="00CF0AAC">
        <w:rPr>
          <w:rFonts w:ascii="Arial Narrow" w:hAnsi="Arial Narrow" w:cs="Times New Roman"/>
          <w:color w:val="000000" w:themeColor="text1"/>
          <w:sz w:val="22"/>
          <w:szCs w:val="22"/>
        </w:rPr>
        <w:t xml:space="preserve"> sa t</w:t>
      </w:r>
      <w:r w:rsidR="00140FBB">
        <w:rPr>
          <w:rFonts w:ascii="Arial Narrow" w:hAnsi="Arial Narrow" w:cs="Times New Roman"/>
          <w:color w:val="000000" w:themeColor="text1"/>
          <w:sz w:val="22"/>
          <w:szCs w:val="22"/>
        </w:rPr>
        <w:t>áto</w:t>
      </w:r>
      <w:r w:rsidRPr="00CF0AAC">
        <w:rPr>
          <w:rFonts w:ascii="Arial Narrow" w:hAnsi="Arial Narrow" w:cs="Times New Roman"/>
          <w:color w:val="000000" w:themeColor="text1"/>
          <w:sz w:val="22"/>
          <w:szCs w:val="22"/>
        </w:rPr>
        <w:t xml:space="preserve"> </w:t>
      </w:r>
      <w:r w:rsidR="00140FBB" w:rsidRPr="00C02A69">
        <w:rPr>
          <w:rFonts w:ascii="Arial Narrow" w:hAnsi="Arial Narrow" w:cs="Times New Roman"/>
          <w:color w:val="000000" w:themeColor="text1"/>
          <w:sz w:val="22"/>
          <w:szCs w:val="22"/>
        </w:rPr>
        <w:t>citácia</w:t>
      </w:r>
      <w:r w:rsidRPr="00C02A69">
        <w:rPr>
          <w:rFonts w:ascii="Arial Narrow" w:hAnsi="Arial Narrow" w:cs="Times New Roman"/>
          <w:color w:val="000000" w:themeColor="text1"/>
          <w:sz w:val="22"/>
          <w:szCs w:val="22"/>
        </w:rPr>
        <w:t>:</w:t>
      </w:r>
      <w:r w:rsidRPr="00CF0AAC">
        <w:rPr>
          <w:rFonts w:ascii="Arial Narrow" w:hAnsi="Arial Narrow" w:cs="Times New Roman"/>
          <w:color w:val="000000" w:themeColor="text1"/>
          <w:sz w:val="22"/>
          <w:szCs w:val="22"/>
        </w:rPr>
        <w:t xml:space="preserve"> „nariadenie </w:t>
      </w:r>
      <w:r w:rsidR="0043746E">
        <w:rPr>
          <w:rFonts w:ascii="Arial Narrow" w:hAnsi="Arial Narrow" w:cs="Times New Roman"/>
          <w:color w:val="000000" w:themeColor="text1"/>
          <w:sz w:val="22"/>
          <w:szCs w:val="22"/>
        </w:rPr>
        <w:t xml:space="preserve">Európskeho parlamentu a Rady (EÚ) </w:t>
      </w:r>
      <w:r w:rsidRPr="00CF0AAC">
        <w:rPr>
          <w:rFonts w:ascii="Arial Narrow" w:hAnsi="Arial Narrow" w:cs="Times New Roman"/>
          <w:color w:val="000000" w:themeColor="text1"/>
          <w:sz w:val="22"/>
          <w:szCs w:val="22"/>
        </w:rPr>
        <w:t>2022/2554</w:t>
      </w:r>
      <w:r w:rsidR="0043746E">
        <w:rPr>
          <w:rFonts w:ascii="Arial Narrow" w:hAnsi="Arial Narrow" w:cs="Times New Roman"/>
          <w:color w:val="000000" w:themeColor="text1"/>
          <w:sz w:val="22"/>
          <w:szCs w:val="22"/>
        </w:rPr>
        <w:t xml:space="preserve"> zo 14. decembra 2022 o digitálnej prevádzkovej odolnosti finančného sektora a o zmene nariadení (ES) č. 1060/2009, (EÚ) 648/2010, (EÚ) č. 600/2014, (EÚ) č. 909/2014 a (EÚ) 2016/1011 (Ú. v. EÚ L 333, 27.12.2022)</w:t>
      </w:r>
      <w:r w:rsidRPr="00CF0AAC">
        <w:rPr>
          <w:rFonts w:ascii="Arial Narrow" w:hAnsi="Arial Narrow" w:cs="Times New Roman"/>
          <w:color w:val="000000" w:themeColor="text1"/>
          <w:sz w:val="22"/>
          <w:szCs w:val="22"/>
        </w:rPr>
        <w:t>.“.</w:t>
      </w:r>
    </w:p>
    <w:p w14:paraId="4364A44A" w14:textId="77777777" w:rsidR="0006644B" w:rsidRPr="00CF0AAC" w:rsidRDefault="0006644B" w:rsidP="00184FDF">
      <w:pPr>
        <w:pStyle w:val="Bezriadkovania"/>
        <w:ind w:left="360"/>
        <w:jc w:val="both"/>
        <w:rPr>
          <w:rFonts w:ascii="Arial Narrow" w:hAnsi="Arial Narrow" w:cs="Times New Roman"/>
          <w:color w:val="000000" w:themeColor="text1"/>
          <w:sz w:val="22"/>
          <w:szCs w:val="22"/>
        </w:rPr>
      </w:pPr>
    </w:p>
    <w:p w14:paraId="06FF7717" w14:textId="7949DCC6" w:rsidR="0006644B" w:rsidRPr="00CF0AAC" w:rsidRDefault="0006644B"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V poznámke pod čiarou k odkazu 110m sa na konci bodka nahrádza čiarkou a</w:t>
      </w:r>
      <w:r w:rsidR="0043746E">
        <w:rPr>
          <w:rFonts w:ascii="Arial Narrow" w:hAnsi="Arial Narrow" w:cs="Times New Roman"/>
          <w:color w:val="000000" w:themeColor="text1"/>
          <w:sz w:val="22"/>
          <w:szCs w:val="22"/>
        </w:rPr>
        <w:t xml:space="preserve"> pripája </w:t>
      </w:r>
      <w:r w:rsidRPr="00CF0AAC">
        <w:rPr>
          <w:rFonts w:ascii="Arial Narrow" w:hAnsi="Arial Narrow" w:cs="Times New Roman"/>
          <w:color w:val="000000" w:themeColor="text1"/>
          <w:sz w:val="22"/>
          <w:szCs w:val="22"/>
        </w:rPr>
        <w:t>sa</w:t>
      </w:r>
      <w:r w:rsidR="0043746E">
        <w:rPr>
          <w:rFonts w:ascii="Arial Narrow" w:hAnsi="Arial Narrow" w:cs="Times New Roman"/>
          <w:color w:val="000000" w:themeColor="text1"/>
          <w:sz w:val="22"/>
          <w:szCs w:val="22"/>
        </w:rPr>
        <w:t xml:space="preserve"> t</w:t>
      </w:r>
      <w:r w:rsidR="00477A0F">
        <w:rPr>
          <w:rFonts w:ascii="Arial Narrow" w:hAnsi="Arial Narrow" w:cs="Times New Roman"/>
          <w:color w:val="000000" w:themeColor="text1"/>
          <w:sz w:val="22"/>
          <w:szCs w:val="22"/>
        </w:rPr>
        <w:t>áto citácia</w:t>
      </w:r>
      <w:r w:rsidR="00DD0F8D">
        <w:rPr>
          <w:rFonts w:ascii="Arial Narrow" w:hAnsi="Arial Narrow" w:cs="Times New Roman"/>
          <w:color w:val="000000" w:themeColor="text1"/>
          <w:sz w:val="22"/>
          <w:szCs w:val="22"/>
        </w:rPr>
        <w:t>:</w:t>
      </w:r>
      <w:r w:rsidRPr="00CF0AAC">
        <w:rPr>
          <w:rFonts w:ascii="Arial Narrow" w:hAnsi="Arial Narrow" w:cs="Times New Roman"/>
          <w:color w:val="000000" w:themeColor="text1"/>
          <w:sz w:val="22"/>
          <w:szCs w:val="22"/>
        </w:rPr>
        <w:t xml:space="preserve"> „</w:t>
      </w:r>
      <w:r w:rsidR="0062170C">
        <w:rPr>
          <w:rFonts w:ascii="Arial Narrow" w:hAnsi="Arial Narrow" w:cs="Times New Roman"/>
          <w:color w:val="000000" w:themeColor="text1"/>
          <w:sz w:val="22"/>
          <w:szCs w:val="22"/>
        </w:rPr>
        <w:t>nariadenie</w:t>
      </w:r>
      <w:bookmarkStart w:id="2" w:name="_GoBack"/>
      <w:bookmarkEnd w:id="2"/>
      <w:r w:rsidRPr="00CF0AAC">
        <w:rPr>
          <w:rFonts w:ascii="Arial Narrow" w:hAnsi="Arial Narrow" w:cs="Times New Roman"/>
          <w:color w:val="000000" w:themeColor="text1"/>
          <w:sz w:val="22"/>
          <w:szCs w:val="22"/>
        </w:rPr>
        <w:t xml:space="preserve"> (EÚ) 2022/2554.“.</w:t>
      </w:r>
    </w:p>
    <w:p w14:paraId="1188566B" w14:textId="77777777" w:rsidR="0006644B" w:rsidRPr="00CF0AAC" w:rsidRDefault="0006644B" w:rsidP="00184FDF">
      <w:pPr>
        <w:pStyle w:val="Bezriadkovania"/>
        <w:ind w:left="360"/>
        <w:jc w:val="both"/>
        <w:rPr>
          <w:rFonts w:ascii="Arial Narrow" w:hAnsi="Arial Narrow" w:cs="Times New Roman"/>
          <w:color w:val="000000" w:themeColor="text1"/>
          <w:sz w:val="22"/>
          <w:szCs w:val="22"/>
        </w:rPr>
      </w:pPr>
    </w:p>
    <w:p w14:paraId="36680F07" w14:textId="77777777" w:rsidR="0006644B" w:rsidRPr="00CF0AAC" w:rsidRDefault="0006644B" w:rsidP="00184FDF">
      <w:pPr>
        <w:pStyle w:val="Bezriadkovania"/>
        <w:numPr>
          <w:ilvl w:val="0"/>
          <w:numId w:val="3"/>
        </w:numPr>
        <w:jc w:val="both"/>
        <w:rPr>
          <w:rFonts w:ascii="Arial Narrow" w:hAnsi="Arial Narrow" w:cs="Times New Roman"/>
          <w:color w:val="000000" w:themeColor="text1"/>
          <w:sz w:val="22"/>
          <w:szCs w:val="22"/>
        </w:rPr>
      </w:pPr>
      <w:r w:rsidRPr="00CF0AAC">
        <w:rPr>
          <w:rFonts w:ascii="Arial Narrow" w:hAnsi="Arial Narrow" w:cs="Times New Roman"/>
          <w:color w:val="000000" w:themeColor="text1"/>
          <w:sz w:val="22"/>
          <w:szCs w:val="22"/>
        </w:rPr>
        <w:t>V poznámke pod čiarou k odkazu 110n sa na konci bodka nahrádza čiarkou a</w:t>
      </w:r>
      <w:r w:rsidR="0043746E">
        <w:rPr>
          <w:rFonts w:ascii="Arial Narrow" w:hAnsi="Arial Narrow" w:cs="Times New Roman"/>
          <w:color w:val="000000" w:themeColor="text1"/>
          <w:sz w:val="22"/>
          <w:szCs w:val="22"/>
        </w:rPr>
        <w:t xml:space="preserve"> pripája</w:t>
      </w:r>
      <w:r w:rsidRPr="00CF0AAC">
        <w:rPr>
          <w:rFonts w:ascii="Arial Narrow" w:hAnsi="Arial Narrow" w:cs="Times New Roman"/>
          <w:color w:val="000000" w:themeColor="text1"/>
          <w:sz w:val="22"/>
          <w:szCs w:val="22"/>
        </w:rPr>
        <w:t xml:space="preserve"> sa</w:t>
      </w:r>
      <w:r w:rsidR="0043746E">
        <w:rPr>
          <w:rFonts w:ascii="Arial Narrow" w:hAnsi="Arial Narrow" w:cs="Times New Roman"/>
          <w:color w:val="000000" w:themeColor="text1"/>
          <w:sz w:val="22"/>
          <w:szCs w:val="22"/>
        </w:rPr>
        <w:t xml:space="preserve"> t</w:t>
      </w:r>
      <w:r w:rsidR="00477A0F">
        <w:rPr>
          <w:rFonts w:ascii="Arial Narrow" w:hAnsi="Arial Narrow" w:cs="Times New Roman"/>
          <w:color w:val="000000" w:themeColor="text1"/>
          <w:sz w:val="22"/>
          <w:szCs w:val="22"/>
        </w:rPr>
        <w:t>áto citácia</w:t>
      </w:r>
      <w:r w:rsidRPr="00CF0AAC">
        <w:rPr>
          <w:rFonts w:ascii="Arial Narrow" w:hAnsi="Arial Narrow" w:cs="Times New Roman"/>
          <w:color w:val="000000" w:themeColor="text1"/>
          <w:sz w:val="22"/>
          <w:szCs w:val="22"/>
        </w:rPr>
        <w:t>: „čl. 50 ods. 4 nariadenia (EÚ) 2022/2554.“.</w:t>
      </w:r>
    </w:p>
    <w:p w14:paraId="5115564F" w14:textId="77777777" w:rsidR="0006644B" w:rsidRPr="00CF0AAC" w:rsidRDefault="0006644B" w:rsidP="00184FDF">
      <w:pPr>
        <w:pStyle w:val="Bezriadkovania"/>
        <w:ind w:left="360"/>
        <w:jc w:val="both"/>
        <w:rPr>
          <w:rFonts w:ascii="Arial Narrow" w:hAnsi="Arial Narrow" w:cs="Times New Roman"/>
          <w:color w:val="000000" w:themeColor="text1"/>
          <w:sz w:val="22"/>
          <w:szCs w:val="22"/>
        </w:rPr>
      </w:pPr>
    </w:p>
    <w:p w14:paraId="3A9CFB94" w14:textId="77777777" w:rsidR="0006644B" w:rsidRPr="00CF0AAC" w:rsidRDefault="0006644B" w:rsidP="00184FDF">
      <w:pPr>
        <w:pStyle w:val="Odsekzoznamu"/>
        <w:numPr>
          <w:ilvl w:val="0"/>
          <w:numId w:val="3"/>
        </w:numPr>
        <w:shd w:val="clear" w:color="auto" w:fill="FFFFFF"/>
        <w:suppressAutoHyphens w:val="0"/>
        <w:autoSpaceDN/>
        <w:spacing w:after="0" w:line="240" w:lineRule="auto"/>
        <w:jc w:val="both"/>
        <w:textAlignment w:val="auto"/>
        <w:rPr>
          <w:rFonts w:ascii="Arial Narrow" w:eastAsiaTheme="minorHAnsi" w:hAnsi="Arial Narrow" w:cstheme="minorBidi"/>
          <w:color w:val="000000" w:themeColor="text1"/>
        </w:rPr>
      </w:pPr>
      <w:r w:rsidRPr="00CF0AAC">
        <w:rPr>
          <w:rFonts w:ascii="Arial Narrow" w:eastAsiaTheme="minorHAnsi" w:hAnsi="Arial Narrow" w:cstheme="minorBidi"/>
          <w:color w:val="000000" w:themeColor="text1"/>
        </w:rPr>
        <w:t>Príloha sa dopĺňa tridsiatym bodom, ktorý znie:</w:t>
      </w:r>
    </w:p>
    <w:p w14:paraId="336C1F4E" w14:textId="77777777" w:rsidR="0005572E" w:rsidRPr="00CF0AAC" w:rsidRDefault="0006644B" w:rsidP="00184FDF">
      <w:pPr>
        <w:shd w:val="clear" w:color="auto" w:fill="FFFFFF"/>
        <w:spacing w:after="0" w:line="240" w:lineRule="auto"/>
        <w:ind w:left="284"/>
        <w:jc w:val="both"/>
        <w:rPr>
          <w:rFonts w:ascii="Arial Narrow" w:hAnsi="Arial Narrow"/>
          <w:color w:val="000000" w:themeColor="text1"/>
          <w:lang w:val="sk-SK"/>
        </w:rPr>
      </w:pPr>
      <w:r w:rsidRPr="00CF0AAC">
        <w:rPr>
          <w:rFonts w:ascii="Arial Narrow" w:hAnsi="Arial Narrow"/>
          <w:color w:val="000000" w:themeColor="text1"/>
          <w:lang w:val="sk-SK"/>
        </w:rPr>
        <w:t xml:space="preserve">„30. Smernica Európskeho Parlamentu a Rady (EÚ) 2022/2556 zo 14. decembra 2022, ktorou sa menia smernice 2009/65/ES, 2009/138/ES, 2011/61/EÚ, 2013/36/EÚ, 2014/59/EÚ, 2014/65/EÚ, (EÚ) 2015/2366 a </w:t>
      </w:r>
      <w:r w:rsidRPr="00CF0AAC">
        <w:rPr>
          <w:rFonts w:ascii="Arial Narrow" w:hAnsi="Arial Narrow"/>
          <w:color w:val="000000" w:themeColor="text1"/>
          <w:lang w:val="sk-SK"/>
        </w:rPr>
        <w:lastRenderedPageBreak/>
        <w:t>(EÚ) 2016/2341, pokiaľ ide o digitálnu prevádzkovú odolnosť finančného sektora (Ú. v. EÚ L 333, 27. 12. 2022).“.</w:t>
      </w:r>
    </w:p>
    <w:p w14:paraId="55F9B233" w14:textId="77777777" w:rsidR="0005572E" w:rsidRPr="00CF0AAC" w:rsidRDefault="0005572E" w:rsidP="00184FDF">
      <w:pPr>
        <w:pStyle w:val="Bezriadkovania"/>
        <w:jc w:val="both"/>
        <w:rPr>
          <w:rFonts w:ascii="Arial Narrow" w:hAnsi="Arial Narrow"/>
          <w:color w:val="000000" w:themeColor="text1"/>
          <w:sz w:val="22"/>
          <w:szCs w:val="22"/>
        </w:rPr>
      </w:pPr>
    </w:p>
    <w:p w14:paraId="67363793" w14:textId="77777777" w:rsidR="00487CD8" w:rsidRPr="00CF0AAC" w:rsidRDefault="00487CD8" w:rsidP="00184FDF">
      <w:pPr>
        <w:pStyle w:val="Odsekzoznamu"/>
        <w:spacing w:after="0"/>
        <w:ind w:left="4248"/>
        <w:jc w:val="both"/>
        <w:rPr>
          <w:rFonts w:ascii="Arial Narrow" w:hAnsi="Arial Narrow"/>
          <w:b/>
          <w:color w:val="000000" w:themeColor="text1"/>
        </w:rPr>
      </w:pPr>
      <w:r w:rsidRPr="00CF0AAC">
        <w:rPr>
          <w:rFonts w:ascii="Arial Narrow" w:hAnsi="Arial Narrow"/>
          <w:b/>
          <w:color w:val="000000" w:themeColor="text1"/>
        </w:rPr>
        <w:t>Čl. IV</w:t>
      </w:r>
    </w:p>
    <w:p w14:paraId="25FEF592" w14:textId="3FD8927A" w:rsidR="00316DB8" w:rsidRPr="00CF0AAC" w:rsidRDefault="00487CD8" w:rsidP="00184FDF">
      <w:pPr>
        <w:spacing w:after="0"/>
        <w:jc w:val="both"/>
        <w:rPr>
          <w:rFonts w:ascii="Arial Narrow" w:hAnsi="Arial Narrow"/>
          <w:color w:val="000000" w:themeColor="text1"/>
          <w:lang w:val="sk-SK"/>
        </w:rPr>
      </w:pPr>
      <w:r w:rsidRPr="00CF0AAC">
        <w:rPr>
          <w:rFonts w:ascii="Arial Narrow" w:hAnsi="Arial Narrow"/>
          <w:color w:val="000000" w:themeColor="text1"/>
          <w:lang w:val="sk-SK"/>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  zákona č. 373/2018 Z. z., zákona č. 340/2020 Z. z., zákona č. 209/2021 Z. z., zákona č. 310/2021 Z. z., zákona č. 208/2022 Z. z., zákona č. 309/2023 Z. z.</w:t>
      </w:r>
      <w:r w:rsidR="001478FC">
        <w:rPr>
          <w:rFonts w:ascii="Arial Narrow" w:hAnsi="Arial Narrow"/>
          <w:color w:val="000000" w:themeColor="text1"/>
          <w:lang w:val="sk-SK"/>
        </w:rPr>
        <w:t>, zákona č. 105/2024 Z. z.</w:t>
      </w:r>
      <w:r w:rsidR="009619F4">
        <w:rPr>
          <w:rFonts w:ascii="Arial Narrow" w:hAnsi="Arial Narrow"/>
          <w:color w:val="000000" w:themeColor="text1"/>
          <w:lang w:val="sk-SK"/>
        </w:rPr>
        <w:t xml:space="preserve"> a</w:t>
      </w:r>
      <w:r w:rsidR="001478FC">
        <w:rPr>
          <w:rFonts w:ascii="Arial Narrow" w:hAnsi="Arial Narrow"/>
          <w:color w:val="000000" w:themeColor="text1"/>
          <w:lang w:val="sk-SK"/>
        </w:rPr>
        <w:t xml:space="preserve"> zákona č. 107/2024 Z. z.</w:t>
      </w:r>
      <w:r w:rsidRPr="00CF0AAC">
        <w:rPr>
          <w:rFonts w:ascii="Arial Narrow" w:hAnsi="Arial Narrow"/>
          <w:color w:val="000000" w:themeColor="text1"/>
          <w:lang w:val="sk-SK"/>
        </w:rPr>
        <w:t xml:space="preserve"> sa mení a dopĺňa takto:</w:t>
      </w:r>
    </w:p>
    <w:p w14:paraId="411F9C7C" w14:textId="77777777" w:rsidR="00316DB8" w:rsidRPr="00CF0AAC" w:rsidRDefault="00316DB8" w:rsidP="00184FDF">
      <w:pPr>
        <w:spacing w:after="0"/>
        <w:jc w:val="both"/>
        <w:rPr>
          <w:rFonts w:ascii="Arial Narrow" w:hAnsi="Arial Narrow"/>
          <w:color w:val="000000" w:themeColor="text1"/>
          <w:lang w:val="sk-SK"/>
        </w:rPr>
      </w:pPr>
    </w:p>
    <w:p w14:paraId="74C30E98" w14:textId="77777777" w:rsidR="00487CD8" w:rsidRPr="00CF0AAC" w:rsidRDefault="002B473D" w:rsidP="00184FDF">
      <w:pPr>
        <w:pStyle w:val="Odsekzoznamu"/>
        <w:numPr>
          <w:ilvl w:val="0"/>
          <w:numId w:val="9"/>
        </w:numPr>
        <w:spacing w:after="0"/>
        <w:jc w:val="both"/>
        <w:rPr>
          <w:rFonts w:ascii="Arial Narrow" w:eastAsiaTheme="minorHAnsi" w:hAnsi="Arial Narrow" w:cstheme="minorBidi"/>
          <w:color w:val="000000" w:themeColor="text1"/>
        </w:rPr>
      </w:pPr>
      <w:r>
        <w:rPr>
          <w:rFonts w:ascii="Arial Narrow" w:eastAsiaTheme="minorHAnsi" w:hAnsi="Arial Narrow" w:cstheme="minorBidi"/>
          <w:color w:val="000000" w:themeColor="text1"/>
        </w:rPr>
        <w:t xml:space="preserve">V </w:t>
      </w:r>
      <w:r w:rsidR="00487CD8" w:rsidRPr="00CF0AAC">
        <w:rPr>
          <w:rFonts w:ascii="Arial Narrow" w:eastAsiaTheme="minorHAnsi" w:hAnsi="Arial Narrow" w:cstheme="minorBidi"/>
          <w:color w:val="000000" w:themeColor="text1"/>
        </w:rPr>
        <w:t>§ 14 ods. 5 písmen</w:t>
      </w:r>
      <w:r w:rsidR="00FA3C8A">
        <w:rPr>
          <w:rFonts w:ascii="Arial Narrow" w:eastAsiaTheme="minorHAnsi" w:hAnsi="Arial Narrow" w:cstheme="minorBidi"/>
          <w:color w:val="000000" w:themeColor="text1"/>
        </w:rPr>
        <w:t>á</w:t>
      </w:r>
      <w:r w:rsidR="00487CD8" w:rsidRPr="00CF0AAC">
        <w:rPr>
          <w:rFonts w:ascii="Arial Narrow" w:eastAsiaTheme="minorHAnsi" w:hAnsi="Arial Narrow" w:cstheme="minorBidi"/>
          <w:color w:val="000000" w:themeColor="text1"/>
        </w:rPr>
        <w:t xml:space="preserve"> a)</w:t>
      </w:r>
      <w:r w:rsidR="00FA3C8A">
        <w:rPr>
          <w:rFonts w:ascii="Arial Narrow" w:eastAsiaTheme="minorHAnsi" w:hAnsi="Arial Narrow" w:cstheme="minorBidi"/>
          <w:color w:val="000000" w:themeColor="text1"/>
        </w:rPr>
        <w:t xml:space="preserve"> a b)</w:t>
      </w:r>
      <w:r w:rsidR="00487CD8" w:rsidRPr="00CF0AAC">
        <w:rPr>
          <w:rFonts w:ascii="Arial Narrow" w:eastAsiaTheme="minorHAnsi" w:hAnsi="Arial Narrow" w:cstheme="minorBidi"/>
          <w:color w:val="000000" w:themeColor="text1"/>
        </w:rPr>
        <w:t xml:space="preserve"> zn</w:t>
      </w:r>
      <w:r w:rsidR="00FA3C8A">
        <w:rPr>
          <w:rFonts w:ascii="Arial Narrow" w:eastAsiaTheme="minorHAnsi" w:hAnsi="Arial Narrow" w:cstheme="minorBidi"/>
          <w:color w:val="000000" w:themeColor="text1"/>
        </w:rPr>
        <w:t>ejú</w:t>
      </w:r>
      <w:r w:rsidR="00487CD8" w:rsidRPr="00CF0AAC">
        <w:rPr>
          <w:rFonts w:ascii="Arial Narrow" w:eastAsiaTheme="minorHAnsi" w:hAnsi="Arial Narrow" w:cstheme="minorBidi"/>
          <w:color w:val="000000" w:themeColor="text1"/>
        </w:rPr>
        <w:t>:</w:t>
      </w:r>
    </w:p>
    <w:p w14:paraId="7A13DD58" w14:textId="77777777" w:rsidR="00487CD8" w:rsidRDefault="00D246C4" w:rsidP="00184FDF">
      <w:pPr>
        <w:pStyle w:val="Odsekzoznamu"/>
        <w:spacing w:after="0"/>
        <w:ind w:left="0"/>
        <w:jc w:val="both"/>
        <w:rPr>
          <w:rFonts w:ascii="Arial Narrow" w:eastAsiaTheme="minorHAnsi" w:hAnsi="Arial Narrow" w:cstheme="minorBidi"/>
          <w:color w:val="000000" w:themeColor="text1"/>
        </w:rPr>
      </w:pPr>
      <w:r w:rsidRPr="00CF0AAC">
        <w:rPr>
          <w:rFonts w:ascii="Arial Narrow" w:eastAsiaTheme="minorHAnsi" w:hAnsi="Arial Narrow" w:cstheme="minorBidi"/>
          <w:color w:val="000000" w:themeColor="text1"/>
        </w:rPr>
        <w:t xml:space="preserve">„a) </w:t>
      </w:r>
      <w:r w:rsidR="00487CD8" w:rsidRPr="00CF0AAC">
        <w:rPr>
          <w:rFonts w:ascii="Arial Narrow" w:eastAsiaTheme="minorHAnsi" w:hAnsi="Arial Narrow" w:cstheme="minorBidi"/>
          <w:color w:val="000000" w:themeColor="text1"/>
        </w:rPr>
        <w:t xml:space="preserve">a mať primerané vybavenie na riadenie rizík, ktorým je vystavená, vrátane </w:t>
      </w:r>
      <w:r w:rsidR="00A67701">
        <w:rPr>
          <w:rFonts w:ascii="Arial Narrow" w:eastAsiaTheme="minorHAnsi" w:hAnsi="Arial Narrow" w:cstheme="minorBidi"/>
          <w:color w:val="000000" w:themeColor="text1"/>
        </w:rPr>
        <w:t xml:space="preserve">riadenia </w:t>
      </w:r>
      <w:r w:rsidR="00487CD8" w:rsidRPr="00CF0AAC">
        <w:rPr>
          <w:rFonts w:ascii="Arial Narrow" w:eastAsiaTheme="minorHAnsi" w:hAnsi="Arial Narrow" w:cstheme="minorBidi"/>
          <w:color w:val="000000" w:themeColor="text1"/>
        </w:rPr>
        <w:t>rizika informačných a komunikačných technológií podľa osobitného predpisu</w:t>
      </w:r>
      <w:r w:rsidR="002B473D" w:rsidRPr="002B473D">
        <w:rPr>
          <w:rFonts w:ascii="Arial Narrow" w:eastAsiaTheme="minorHAnsi" w:hAnsi="Arial Narrow" w:cstheme="minorBidi"/>
          <w:color w:val="000000" w:themeColor="text1"/>
          <w:vertAlign w:val="superscript"/>
        </w:rPr>
        <w:t>22aaa</w:t>
      </w:r>
      <w:r w:rsidR="002B473D">
        <w:rPr>
          <w:rFonts w:ascii="Arial Narrow" w:eastAsiaTheme="minorHAnsi" w:hAnsi="Arial Narrow" w:cstheme="minorBidi"/>
          <w:color w:val="000000" w:themeColor="text1"/>
        </w:rPr>
        <w:t>)</w:t>
      </w:r>
      <w:r w:rsidR="00487CD8" w:rsidRPr="00CF0AAC">
        <w:rPr>
          <w:rFonts w:ascii="Arial Narrow" w:eastAsiaTheme="minorHAnsi" w:hAnsi="Arial Narrow" w:cstheme="minorBidi"/>
          <w:color w:val="000000" w:themeColor="text1"/>
        </w:rPr>
        <w:t xml:space="preserve"> a</w:t>
      </w:r>
      <w:r w:rsidR="00A67701">
        <w:rPr>
          <w:rFonts w:ascii="Arial Narrow" w:eastAsiaTheme="minorHAnsi" w:hAnsi="Arial Narrow" w:cstheme="minorBidi"/>
          <w:color w:val="000000" w:themeColor="text1"/>
        </w:rPr>
        <w:t xml:space="preserve"> zaviesť </w:t>
      </w:r>
      <w:r w:rsidR="00487CD8" w:rsidRPr="00CF0AAC">
        <w:rPr>
          <w:rFonts w:ascii="Arial Narrow" w:eastAsiaTheme="minorHAnsi" w:hAnsi="Arial Narrow" w:cstheme="minorBidi"/>
          <w:color w:val="000000" w:themeColor="text1"/>
        </w:rPr>
        <w:t>opatrenia a systémy potrebné na identifikáciu všetkých závažných rizík ohrozujúcich jej činnosť vrátane účinných opatrení na zmiernenie týchto rizík,</w:t>
      </w:r>
    </w:p>
    <w:p w14:paraId="671F6A2F" w14:textId="77777777" w:rsidR="003E0FE6" w:rsidRDefault="003E0FE6" w:rsidP="00184FDF">
      <w:pPr>
        <w:pStyle w:val="Odsekzoznamu"/>
        <w:spacing w:after="0"/>
        <w:ind w:left="0"/>
        <w:jc w:val="both"/>
        <w:rPr>
          <w:rFonts w:ascii="Arial Narrow" w:eastAsiaTheme="minorHAnsi" w:hAnsi="Arial Narrow" w:cstheme="minorBidi"/>
          <w:color w:val="000000" w:themeColor="text1"/>
        </w:rPr>
      </w:pPr>
    </w:p>
    <w:p w14:paraId="3B397899" w14:textId="77777777" w:rsidR="00FA3C8A" w:rsidRPr="00C02A69" w:rsidRDefault="00FA3C8A" w:rsidP="003E0FE6">
      <w:pPr>
        <w:spacing w:after="0"/>
        <w:jc w:val="both"/>
        <w:rPr>
          <w:rFonts w:ascii="Arial Narrow" w:hAnsi="Arial Narrow"/>
          <w:color w:val="000000" w:themeColor="text1"/>
          <w:lang w:val="sk-SK"/>
        </w:rPr>
      </w:pPr>
      <w:r w:rsidRPr="003E0FE6">
        <w:rPr>
          <w:rFonts w:ascii="Arial Narrow" w:hAnsi="Arial Narrow"/>
          <w:color w:val="000000" w:themeColor="text1"/>
        </w:rPr>
        <w:t xml:space="preserve"> b) </w:t>
      </w:r>
      <w:r w:rsidRPr="00C02A69">
        <w:rPr>
          <w:rFonts w:ascii="Arial Narrow" w:hAnsi="Arial Narrow"/>
          <w:color w:val="000000" w:themeColor="text1"/>
          <w:lang w:val="sk-SK"/>
        </w:rPr>
        <w:t>opatrenia na zabezpečenie odolnosti obchodného systému v súlade s požiadavkami uvedenými v osobitnom predpise</w:t>
      </w:r>
      <w:r w:rsidRPr="00C02A69">
        <w:rPr>
          <w:rFonts w:ascii="Arial Narrow" w:hAnsi="Arial Narrow"/>
          <w:color w:val="000000" w:themeColor="text1"/>
          <w:vertAlign w:val="superscript"/>
          <w:lang w:val="sk-SK"/>
        </w:rPr>
        <w:t>22aaa</w:t>
      </w:r>
      <w:r w:rsidRPr="00C02A69">
        <w:rPr>
          <w:rFonts w:ascii="Arial Narrow" w:hAnsi="Arial Narrow"/>
          <w:color w:val="000000" w:themeColor="text1"/>
          <w:lang w:val="sk-SK"/>
        </w:rPr>
        <w:t>) a dostatku kapacít na zvládnutie prudko zvýšeného objemu pokynov a správ obchodným systémom, na zabezpečenie riadneho obchodovania v podmienkach veľmi napätého trhu, na úplné otestovanie zabezpečenia splnenia týchto podmienok, a podliehali účinným opatreniam na zabezpečenie nepretržitého pokračovania činnosti, vrátane politík a plánov nepretržitého pokračovania činností v oblasti informačných a komunikačných technológií a plánov reakcie a obnovy v oblasti informačných a komunikačných technológií vypracovaných v súlade s  osobitným predpisom</w:t>
      </w:r>
      <w:r w:rsidRPr="00C02A69">
        <w:rPr>
          <w:rFonts w:ascii="Arial Narrow" w:hAnsi="Arial Narrow"/>
          <w:color w:val="000000" w:themeColor="text1"/>
          <w:vertAlign w:val="superscript"/>
          <w:lang w:val="sk-SK"/>
        </w:rPr>
        <w:t>22aab</w:t>
      </w:r>
      <w:r w:rsidRPr="00C02A69">
        <w:rPr>
          <w:rFonts w:ascii="Arial Narrow" w:hAnsi="Arial Narrow"/>
          <w:color w:val="000000" w:themeColor="text1"/>
          <w:lang w:val="sk-SK"/>
        </w:rPr>
        <w:t>) s cieľom zabezpečiť nepretržité poskytovanie služieb, ak sa vyskytne akékoľvek zlyhanie systémov obchodovania,“.</w:t>
      </w:r>
    </w:p>
    <w:p w14:paraId="26D45229" w14:textId="77777777" w:rsidR="00FA3C8A" w:rsidRPr="00CF0AAC" w:rsidRDefault="00FA3C8A" w:rsidP="00184FDF">
      <w:pPr>
        <w:pStyle w:val="Odsekzoznamu"/>
        <w:spacing w:after="0"/>
        <w:ind w:left="0"/>
        <w:jc w:val="both"/>
        <w:rPr>
          <w:rFonts w:ascii="Arial Narrow" w:eastAsiaTheme="minorHAnsi" w:hAnsi="Arial Narrow" w:cstheme="minorBidi"/>
          <w:color w:val="000000" w:themeColor="text1"/>
        </w:rPr>
      </w:pPr>
    </w:p>
    <w:p w14:paraId="3A60BACC" w14:textId="77777777" w:rsidR="00487CD8" w:rsidRPr="00CF0AAC" w:rsidRDefault="00487CD8" w:rsidP="00184FDF">
      <w:pPr>
        <w:pStyle w:val="Odsekzoznamu"/>
        <w:spacing w:after="0"/>
        <w:ind w:left="644"/>
        <w:jc w:val="both"/>
        <w:rPr>
          <w:rStyle w:val="awspan"/>
          <w:rFonts w:ascii="Arial Narrow" w:eastAsiaTheme="minorHAnsi" w:hAnsi="Arial Narrow" w:cstheme="minorBidi"/>
          <w:color w:val="000000"/>
        </w:rPr>
      </w:pPr>
    </w:p>
    <w:p w14:paraId="2BEAFE06" w14:textId="77777777" w:rsidR="00487CD8" w:rsidRPr="00CF0AAC" w:rsidRDefault="00487CD8" w:rsidP="00184FDF">
      <w:pPr>
        <w:spacing w:after="0"/>
        <w:ind w:left="284"/>
        <w:jc w:val="both"/>
        <w:rPr>
          <w:rFonts w:ascii="Arial Narrow" w:eastAsia="Calibri" w:hAnsi="Arial Narrow" w:cs="Times New Roman"/>
          <w:color w:val="000000" w:themeColor="text1"/>
          <w:lang w:val="sk-SK"/>
        </w:rPr>
      </w:pPr>
      <w:r w:rsidRPr="00CF0AAC">
        <w:rPr>
          <w:rFonts w:ascii="Arial Narrow" w:eastAsia="Calibri" w:hAnsi="Arial Narrow" w:cs="Times New Roman"/>
          <w:color w:val="000000" w:themeColor="text1"/>
          <w:lang w:val="sk-SK"/>
        </w:rPr>
        <w:t>Poznámk</w:t>
      </w:r>
      <w:r w:rsidR="00976F23">
        <w:rPr>
          <w:rFonts w:ascii="Arial Narrow" w:eastAsia="Calibri" w:hAnsi="Arial Narrow" w:cs="Times New Roman"/>
          <w:color w:val="000000" w:themeColor="text1"/>
          <w:lang w:val="sk-SK"/>
        </w:rPr>
        <w:t>y</w:t>
      </w:r>
      <w:r w:rsidRPr="00CF0AAC">
        <w:rPr>
          <w:rFonts w:ascii="Arial Narrow" w:eastAsia="Calibri" w:hAnsi="Arial Narrow" w:cs="Times New Roman"/>
          <w:color w:val="000000" w:themeColor="text1"/>
          <w:lang w:val="sk-SK"/>
        </w:rPr>
        <w:t xml:space="preserve"> pod čiarou k odkaz</w:t>
      </w:r>
      <w:r w:rsidR="00976F23">
        <w:rPr>
          <w:rFonts w:ascii="Arial Narrow" w:eastAsia="Calibri" w:hAnsi="Arial Narrow" w:cs="Times New Roman"/>
          <w:color w:val="000000" w:themeColor="text1"/>
          <w:lang w:val="sk-SK"/>
        </w:rPr>
        <w:t>om</w:t>
      </w:r>
      <w:r w:rsidRPr="00CF0AAC">
        <w:rPr>
          <w:rFonts w:ascii="Arial Narrow" w:eastAsia="Calibri" w:hAnsi="Arial Narrow" w:cs="Times New Roman"/>
          <w:color w:val="000000" w:themeColor="text1"/>
          <w:lang w:val="sk-SK"/>
        </w:rPr>
        <w:t xml:space="preserve"> 22aaa </w:t>
      </w:r>
      <w:r w:rsidR="00976F23">
        <w:rPr>
          <w:rFonts w:ascii="Arial Narrow" w:eastAsia="Calibri" w:hAnsi="Arial Narrow" w:cs="Times New Roman"/>
          <w:color w:val="000000" w:themeColor="text1"/>
          <w:lang w:val="sk-SK"/>
        </w:rPr>
        <w:t xml:space="preserve"> a 22aab </w:t>
      </w:r>
      <w:r w:rsidRPr="00CF0AAC">
        <w:rPr>
          <w:rFonts w:ascii="Arial Narrow" w:eastAsia="Calibri" w:hAnsi="Arial Narrow" w:cs="Times New Roman"/>
          <w:color w:val="000000" w:themeColor="text1"/>
          <w:lang w:val="sk-SK"/>
        </w:rPr>
        <w:t>zn</w:t>
      </w:r>
      <w:r w:rsidR="00976F23">
        <w:rPr>
          <w:rFonts w:ascii="Arial Narrow" w:eastAsia="Calibri" w:hAnsi="Arial Narrow" w:cs="Times New Roman"/>
          <w:color w:val="000000" w:themeColor="text1"/>
          <w:lang w:val="sk-SK"/>
        </w:rPr>
        <w:t>ejú</w:t>
      </w:r>
      <w:r w:rsidRPr="00CF0AAC">
        <w:rPr>
          <w:rFonts w:ascii="Arial Narrow" w:eastAsia="Calibri" w:hAnsi="Arial Narrow" w:cs="Times New Roman"/>
          <w:color w:val="000000" w:themeColor="text1"/>
          <w:lang w:val="sk-SK"/>
        </w:rPr>
        <w:t>:</w:t>
      </w:r>
    </w:p>
    <w:p w14:paraId="712004D1" w14:textId="77777777" w:rsidR="00976F23" w:rsidRDefault="00487CD8" w:rsidP="003E0FE6">
      <w:pPr>
        <w:spacing w:after="0"/>
        <w:jc w:val="both"/>
        <w:rPr>
          <w:rFonts w:ascii="Arial Narrow" w:hAnsi="Arial Narrow"/>
          <w:color w:val="000000" w:themeColor="text1"/>
          <w:lang w:val="sk-SK"/>
        </w:rPr>
      </w:pPr>
      <w:r w:rsidRPr="00CF0AAC">
        <w:rPr>
          <w:rFonts w:ascii="Arial Narrow" w:eastAsia="Calibri" w:hAnsi="Arial Narrow" w:cs="Times New Roman"/>
          <w:color w:val="000000" w:themeColor="text1"/>
          <w:lang w:val="sk-SK"/>
        </w:rPr>
        <w:t>„</w:t>
      </w:r>
      <w:r w:rsidRPr="00CF0AAC">
        <w:rPr>
          <w:rFonts w:ascii="Arial Narrow" w:eastAsia="Calibri" w:hAnsi="Arial Narrow" w:cs="Times New Roman"/>
          <w:color w:val="000000" w:themeColor="text1"/>
          <w:vertAlign w:val="superscript"/>
          <w:lang w:val="sk-SK"/>
        </w:rPr>
        <w:t>22aaa</w:t>
      </w:r>
      <w:r w:rsidRPr="00CF0AAC">
        <w:rPr>
          <w:rFonts w:ascii="Arial Narrow" w:eastAsia="Calibri" w:hAnsi="Arial Narrow" w:cs="Times New Roman"/>
          <w:color w:val="000000" w:themeColor="text1"/>
          <w:lang w:val="sk-SK"/>
        </w:rPr>
        <w:t>) Kapitola II nariadenia Európskeho parlamentu a Rady (EÚ) 2022/2554 zo 14. decembra 2022 o digitálnej prevádzkovej odolnosti finančného sektora a o zmene nariadení (ES) č. 1060/2009, (EÚ) č. 648/2012, (EÚ) č. 600/2014, (EÚ) č. 909/2014 a (EÚ) 2016/1011 (Ú. v. EÚ L 333, 27.12.2022).</w:t>
      </w:r>
    </w:p>
    <w:p w14:paraId="7465C18E" w14:textId="77777777" w:rsidR="00A21596" w:rsidRPr="00CF0AAC" w:rsidRDefault="00A21596" w:rsidP="003E0FE6">
      <w:pPr>
        <w:spacing w:after="0"/>
        <w:jc w:val="both"/>
        <w:rPr>
          <w:rFonts w:ascii="Arial Narrow" w:hAnsi="Arial Narrow"/>
          <w:color w:val="000000" w:themeColor="text1"/>
          <w:lang w:val="sk-SK"/>
        </w:rPr>
      </w:pPr>
      <w:r w:rsidRPr="00CF0AAC">
        <w:rPr>
          <w:rFonts w:ascii="Arial Narrow" w:hAnsi="Arial Narrow"/>
          <w:color w:val="000000" w:themeColor="text1"/>
          <w:vertAlign w:val="superscript"/>
          <w:lang w:val="sk-SK"/>
        </w:rPr>
        <w:t>22aab</w:t>
      </w:r>
      <w:r w:rsidRPr="00CF0AAC">
        <w:rPr>
          <w:rFonts w:ascii="Arial Narrow" w:hAnsi="Arial Narrow"/>
          <w:color w:val="000000" w:themeColor="text1"/>
          <w:lang w:val="sk-SK"/>
        </w:rPr>
        <w:t>) Čl. 11 nariadenia (EÚ) 2022/2554.“.</w:t>
      </w:r>
    </w:p>
    <w:p w14:paraId="7EBF59B2" w14:textId="77777777" w:rsidR="00316DB8" w:rsidRPr="00CF0AAC" w:rsidRDefault="00316DB8" w:rsidP="00184FDF">
      <w:pPr>
        <w:spacing w:after="0"/>
        <w:ind w:left="284"/>
        <w:jc w:val="both"/>
        <w:rPr>
          <w:rFonts w:ascii="Arial Narrow" w:hAnsi="Arial Narrow"/>
          <w:color w:val="000000" w:themeColor="text1"/>
          <w:lang w:val="sk-SK"/>
        </w:rPr>
      </w:pPr>
    </w:p>
    <w:p w14:paraId="0DE0FE46" w14:textId="77777777" w:rsidR="00316DB8" w:rsidRPr="00CF0AAC" w:rsidRDefault="002B473D" w:rsidP="00184FDF">
      <w:pPr>
        <w:pStyle w:val="Odsekzoznamu"/>
        <w:numPr>
          <w:ilvl w:val="0"/>
          <w:numId w:val="9"/>
        </w:numPr>
        <w:suppressAutoHyphens w:val="0"/>
        <w:autoSpaceDN/>
        <w:spacing w:after="0"/>
        <w:jc w:val="both"/>
        <w:textAlignment w:val="auto"/>
        <w:rPr>
          <w:rFonts w:ascii="Arial Narrow" w:eastAsiaTheme="minorHAnsi" w:hAnsi="Arial Narrow" w:cstheme="minorBidi"/>
          <w:color w:val="000000" w:themeColor="text1"/>
        </w:rPr>
      </w:pPr>
      <w:r>
        <w:rPr>
          <w:rFonts w:ascii="Arial Narrow" w:eastAsiaTheme="minorHAnsi" w:hAnsi="Arial Narrow" w:cstheme="minorBidi"/>
          <w:color w:val="000000" w:themeColor="text1"/>
        </w:rPr>
        <w:t xml:space="preserve">V § 14 ods. 5 písm. d) sa </w:t>
      </w:r>
      <w:r w:rsidR="00DA4AA5">
        <w:rPr>
          <w:rFonts w:ascii="Arial Narrow" w:eastAsiaTheme="minorHAnsi" w:hAnsi="Arial Narrow" w:cstheme="minorBidi"/>
          <w:color w:val="000000" w:themeColor="text1"/>
        </w:rPr>
        <w:t xml:space="preserve">za </w:t>
      </w:r>
      <w:r>
        <w:rPr>
          <w:rFonts w:ascii="Arial Narrow" w:eastAsiaTheme="minorHAnsi" w:hAnsi="Arial Narrow" w:cstheme="minorBidi"/>
          <w:color w:val="000000" w:themeColor="text1"/>
        </w:rPr>
        <w:t>slová</w:t>
      </w:r>
      <w:r w:rsidR="00316DB8" w:rsidRPr="00CF0AAC">
        <w:rPr>
          <w:rFonts w:ascii="Arial Narrow" w:eastAsiaTheme="minorHAnsi" w:hAnsi="Arial Narrow" w:cstheme="minorBidi"/>
          <w:color w:val="000000" w:themeColor="text1"/>
        </w:rPr>
        <w:t xml:space="preserve"> „takéto testovanie“ vkladajú slová „podľa osobitného predpisu</w:t>
      </w:r>
      <w:r w:rsidR="00316DB8" w:rsidRPr="00CF0AAC">
        <w:rPr>
          <w:rFonts w:ascii="Arial Narrow" w:eastAsiaTheme="minorHAnsi" w:hAnsi="Arial Narrow" w:cstheme="minorBidi"/>
          <w:color w:val="000000" w:themeColor="text1"/>
          <w:vertAlign w:val="superscript"/>
        </w:rPr>
        <w:t>22aac</w:t>
      </w:r>
      <w:r w:rsidR="00316DB8" w:rsidRPr="00CF0AAC">
        <w:rPr>
          <w:rFonts w:ascii="Arial Narrow" w:eastAsiaTheme="minorHAnsi" w:hAnsi="Arial Narrow" w:cstheme="minorBidi"/>
          <w:color w:val="000000" w:themeColor="text1"/>
        </w:rPr>
        <w:t xml:space="preserve">)“.     </w:t>
      </w:r>
    </w:p>
    <w:p w14:paraId="0B87799B" w14:textId="77777777" w:rsidR="00796B99" w:rsidRPr="00CF0AAC" w:rsidRDefault="00796B99" w:rsidP="00184FDF">
      <w:pPr>
        <w:spacing w:after="0"/>
        <w:ind w:left="284"/>
        <w:jc w:val="both"/>
        <w:rPr>
          <w:rFonts w:ascii="Arial Narrow" w:hAnsi="Arial Narrow"/>
          <w:color w:val="000000" w:themeColor="text1"/>
          <w:lang w:val="sk-SK"/>
        </w:rPr>
      </w:pPr>
    </w:p>
    <w:p w14:paraId="6750EF4C" w14:textId="77777777" w:rsidR="00316DB8" w:rsidRPr="00CF0AAC" w:rsidRDefault="00316DB8" w:rsidP="00184FDF">
      <w:pPr>
        <w:spacing w:after="0"/>
        <w:ind w:left="284"/>
        <w:jc w:val="both"/>
        <w:rPr>
          <w:rFonts w:ascii="Arial Narrow" w:hAnsi="Arial Narrow"/>
          <w:color w:val="000000" w:themeColor="text1"/>
          <w:lang w:val="sk-SK"/>
        </w:rPr>
      </w:pPr>
      <w:r w:rsidRPr="00CF0AAC">
        <w:rPr>
          <w:rFonts w:ascii="Arial Narrow" w:hAnsi="Arial Narrow"/>
          <w:color w:val="000000" w:themeColor="text1"/>
          <w:lang w:val="sk-SK"/>
        </w:rPr>
        <w:t>Poznámka pod čiarou k odkazu 22aac znie:</w:t>
      </w:r>
    </w:p>
    <w:p w14:paraId="0A620364" w14:textId="0779901D" w:rsidR="004E5555" w:rsidRPr="0036310D" w:rsidRDefault="00316DB8" w:rsidP="0036310D">
      <w:pPr>
        <w:shd w:val="clear" w:color="auto" w:fill="FFFFFF"/>
        <w:spacing w:after="0" w:line="240" w:lineRule="auto"/>
        <w:jc w:val="both"/>
        <w:rPr>
          <w:rFonts w:ascii="Arial Narrow" w:hAnsi="Arial Narrow"/>
          <w:b/>
          <w:color w:val="000000" w:themeColor="text1"/>
        </w:rPr>
      </w:pPr>
      <w:r w:rsidRPr="00CF0AAC">
        <w:rPr>
          <w:rFonts w:ascii="Arial Narrow" w:hAnsi="Arial Narrow"/>
          <w:color w:val="000000" w:themeColor="text1"/>
          <w:lang w:val="sk-SK"/>
        </w:rPr>
        <w:t>„</w:t>
      </w:r>
      <w:r w:rsidRPr="00CF0AAC">
        <w:rPr>
          <w:rFonts w:ascii="Arial Narrow" w:hAnsi="Arial Narrow"/>
          <w:color w:val="000000" w:themeColor="text1"/>
          <w:vertAlign w:val="superscript"/>
          <w:lang w:val="sk-SK"/>
        </w:rPr>
        <w:t>22aac</w:t>
      </w:r>
      <w:r w:rsidRPr="00CF0AAC">
        <w:rPr>
          <w:rFonts w:ascii="Arial Narrow" w:hAnsi="Arial Narrow"/>
          <w:color w:val="000000" w:themeColor="text1"/>
          <w:lang w:val="sk-SK"/>
        </w:rPr>
        <w:t>) Kapitola II a IV nariadenia (EÚ) 2022/2554.“.</w:t>
      </w:r>
    </w:p>
    <w:p w14:paraId="6D28D26A" w14:textId="77777777" w:rsidR="0043746E" w:rsidRPr="005B4617" w:rsidRDefault="0043746E" w:rsidP="005B4617">
      <w:pPr>
        <w:shd w:val="clear" w:color="auto" w:fill="FFFFFF"/>
        <w:spacing w:after="0" w:line="240" w:lineRule="auto"/>
        <w:jc w:val="both"/>
        <w:rPr>
          <w:rFonts w:ascii="Arial Narrow" w:hAnsi="Arial Narrow"/>
          <w:b/>
          <w:color w:val="000000" w:themeColor="text1"/>
        </w:rPr>
      </w:pPr>
    </w:p>
    <w:p w14:paraId="521D2A76" w14:textId="77777777" w:rsidR="00F275AC" w:rsidRPr="005B4617" w:rsidRDefault="00F275AC" w:rsidP="00184FDF">
      <w:pPr>
        <w:pStyle w:val="Odsekzoznamu"/>
        <w:numPr>
          <w:ilvl w:val="0"/>
          <w:numId w:val="9"/>
        </w:numPr>
        <w:shd w:val="clear" w:color="auto" w:fill="FFFFFF"/>
        <w:spacing w:after="0" w:line="240" w:lineRule="auto"/>
        <w:jc w:val="both"/>
        <w:rPr>
          <w:rFonts w:ascii="Arial Narrow" w:eastAsiaTheme="minorHAnsi" w:hAnsi="Arial Narrow" w:cstheme="minorBidi"/>
          <w:color w:val="000000" w:themeColor="text1"/>
        </w:rPr>
      </w:pPr>
      <w:r w:rsidRPr="005B4617">
        <w:rPr>
          <w:rFonts w:ascii="Arial Narrow" w:eastAsiaTheme="minorHAnsi" w:hAnsi="Arial Narrow" w:cstheme="minorBidi"/>
          <w:color w:val="000000" w:themeColor="text1"/>
        </w:rPr>
        <w:t xml:space="preserve">§ 60 sa dopĺňa odsekom 15, ktorý znie: </w:t>
      </w:r>
    </w:p>
    <w:p w14:paraId="43F2D7BE" w14:textId="7EE9CEDC" w:rsidR="00F275AC" w:rsidRPr="005B4617" w:rsidRDefault="00F275AC" w:rsidP="005B4617">
      <w:pPr>
        <w:pStyle w:val="Odsekzoznamu"/>
        <w:shd w:val="clear" w:color="auto" w:fill="FFFFFF"/>
        <w:spacing w:after="0" w:line="240" w:lineRule="auto"/>
        <w:ind w:left="360"/>
        <w:jc w:val="both"/>
        <w:rPr>
          <w:rFonts w:ascii="Arial Narrow" w:eastAsiaTheme="minorHAnsi" w:hAnsi="Arial Narrow" w:cstheme="minorBidi"/>
          <w:color w:val="000000" w:themeColor="text1"/>
        </w:rPr>
      </w:pPr>
      <w:r w:rsidRPr="005B4617">
        <w:rPr>
          <w:rFonts w:ascii="Arial Narrow" w:eastAsiaTheme="minorHAnsi" w:hAnsi="Arial Narrow" w:cstheme="minorBidi"/>
          <w:color w:val="000000" w:themeColor="text1"/>
        </w:rPr>
        <w:t>„(15) Ak Národná banka Slovenska zistí nedostatky v činnosti osôb, na ktoré sa vzťahujú povinnosti a zákazy podľa osobitného predpisu</w:t>
      </w:r>
      <w:r w:rsidRPr="005B4617">
        <w:rPr>
          <w:rFonts w:ascii="Arial Narrow" w:eastAsiaTheme="minorHAnsi" w:hAnsi="Arial Narrow" w:cstheme="minorBidi"/>
          <w:color w:val="000000" w:themeColor="text1"/>
          <w:vertAlign w:val="superscript"/>
        </w:rPr>
        <w:t>70aaa</w:t>
      </w:r>
      <w:r w:rsidRPr="005B4617">
        <w:rPr>
          <w:rFonts w:ascii="Arial Narrow" w:eastAsiaTheme="minorHAnsi" w:hAnsi="Arial Narrow" w:cstheme="minorBidi"/>
          <w:color w:val="000000" w:themeColor="text1"/>
        </w:rPr>
        <w:t>) spočívajúce v porušení ustanovení osobitných predpisov,</w:t>
      </w:r>
      <w:r w:rsidR="009769CE">
        <w:rPr>
          <w:rFonts w:ascii="Arial Narrow" w:eastAsiaTheme="minorHAnsi" w:hAnsi="Arial Narrow" w:cstheme="minorBidi"/>
          <w:color w:val="000000" w:themeColor="text1"/>
          <w:vertAlign w:val="superscript"/>
        </w:rPr>
        <w:t>70aaa</w:t>
      </w:r>
      <w:r w:rsidRPr="005B4617">
        <w:rPr>
          <w:rFonts w:ascii="Arial Narrow" w:eastAsiaTheme="minorHAnsi" w:hAnsi="Arial Narrow" w:cstheme="minorBidi"/>
          <w:color w:val="000000" w:themeColor="text1"/>
        </w:rPr>
        <w:t>) môže Národná banka Slovenska uložiť sankcie v rozsahu a za podmienok podľa osobitných predpisov.</w:t>
      </w:r>
      <w:r w:rsidR="00367B06">
        <w:rPr>
          <w:rFonts w:ascii="Arial Narrow" w:eastAsiaTheme="minorHAnsi" w:hAnsi="Arial Narrow" w:cstheme="minorBidi"/>
          <w:color w:val="000000" w:themeColor="text1"/>
          <w:vertAlign w:val="superscript"/>
        </w:rPr>
        <w:t>70aab</w:t>
      </w:r>
      <w:r w:rsidRPr="005B4617">
        <w:rPr>
          <w:rFonts w:ascii="Arial Narrow" w:eastAsiaTheme="minorHAnsi" w:hAnsi="Arial Narrow" w:cstheme="minorBidi"/>
          <w:color w:val="000000" w:themeColor="text1"/>
        </w:rPr>
        <w:t>)“.</w:t>
      </w:r>
    </w:p>
    <w:p w14:paraId="564B7CEC" w14:textId="77777777" w:rsidR="00F275AC" w:rsidRPr="005B4617" w:rsidRDefault="00F275AC" w:rsidP="005B4617">
      <w:pPr>
        <w:pStyle w:val="Odsekzoznamu"/>
        <w:shd w:val="clear" w:color="auto" w:fill="FFFFFF"/>
        <w:spacing w:after="0" w:line="240" w:lineRule="auto"/>
        <w:ind w:left="360"/>
        <w:jc w:val="both"/>
        <w:rPr>
          <w:rFonts w:ascii="Arial Narrow" w:eastAsiaTheme="minorHAnsi" w:hAnsi="Arial Narrow" w:cstheme="minorBidi"/>
          <w:color w:val="000000" w:themeColor="text1"/>
        </w:rPr>
      </w:pPr>
    </w:p>
    <w:p w14:paraId="29044EF7" w14:textId="77777777" w:rsidR="00F275AC" w:rsidRPr="005B4617" w:rsidRDefault="00F275AC" w:rsidP="005B4617">
      <w:pPr>
        <w:pStyle w:val="Odsekzoznamu"/>
        <w:shd w:val="clear" w:color="auto" w:fill="FFFFFF"/>
        <w:spacing w:after="0" w:line="240" w:lineRule="auto"/>
        <w:ind w:left="360"/>
        <w:jc w:val="both"/>
        <w:rPr>
          <w:rFonts w:ascii="Arial Narrow" w:eastAsiaTheme="minorHAnsi" w:hAnsi="Arial Narrow" w:cstheme="minorBidi"/>
          <w:color w:val="000000" w:themeColor="text1"/>
        </w:rPr>
      </w:pPr>
      <w:r w:rsidRPr="005B4617">
        <w:rPr>
          <w:rFonts w:ascii="Arial Narrow" w:eastAsiaTheme="minorHAnsi" w:hAnsi="Arial Narrow" w:cstheme="minorBidi"/>
          <w:color w:val="000000" w:themeColor="text1"/>
        </w:rPr>
        <w:t>Poznámky pod čiarou k odkazom 70aaa až 70aac znejú:</w:t>
      </w:r>
    </w:p>
    <w:p w14:paraId="25561C6B" w14:textId="77777777" w:rsidR="00F275AC" w:rsidRPr="005B4617" w:rsidRDefault="00F275AC" w:rsidP="005B4617">
      <w:pPr>
        <w:pStyle w:val="Odsekzoznamu"/>
        <w:shd w:val="clear" w:color="auto" w:fill="FFFFFF"/>
        <w:spacing w:after="0" w:line="240" w:lineRule="auto"/>
        <w:ind w:left="360"/>
        <w:jc w:val="both"/>
        <w:rPr>
          <w:rFonts w:ascii="Arial Narrow" w:eastAsiaTheme="minorHAnsi" w:hAnsi="Arial Narrow" w:cstheme="minorBidi"/>
          <w:color w:val="000000" w:themeColor="text1"/>
        </w:rPr>
      </w:pPr>
      <w:r w:rsidRPr="005B4617">
        <w:rPr>
          <w:rFonts w:ascii="Arial Narrow" w:eastAsiaTheme="minorHAnsi" w:hAnsi="Arial Narrow" w:cstheme="minorBidi"/>
          <w:color w:val="000000" w:themeColor="text1"/>
        </w:rPr>
        <w:t>„</w:t>
      </w:r>
      <w:r w:rsidRPr="005B4617">
        <w:rPr>
          <w:rFonts w:ascii="Arial Narrow" w:eastAsiaTheme="minorHAnsi" w:hAnsi="Arial Narrow" w:cstheme="minorBidi"/>
          <w:color w:val="000000" w:themeColor="text1"/>
          <w:vertAlign w:val="superscript"/>
        </w:rPr>
        <w:t>70aaa</w:t>
      </w:r>
      <w:r w:rsidRPr="005B4617">
        <w:rPr>
          <w:rFonts w:ascii="Arial Narrow" w:eastAsiaTheme="minorHAnsi" w:hAnsi="Arial Narrow" w:cstheme="minorBidi"/>
          <w:color w:val="000000" w:themeColor="text1"/>
        </w:rPr>
        <w:t>) Napríklad nariadenie (EÚ) 2022/2554.</w:t>
      </w:r>
    </w:p>
    <w:p w14:paraId="0386044C" w14:textId="4717B479" w:rsidR="00F275AC" w:rsidRPr="009769CE" w:rsidRDefault="00F275AC" w:rsidP="009769CE">
      <w:pPr>
        <w:pStyle w:val="Odsekzoznamu"/>
        <w:shd w:val="clear" w:color="auto" w:fill="FFFFFF"/>
        <w:spacing w:after="0" w:line="240" w:lineRule="auto"/>
        <w:ind w:left="360"/>
        <w:jc w:val="both"/>
        <w:rPr>
          <w:rFonts w:ascii="Arial Narrow" w:eastAsiaTheme="minorHAnsi" w:hAnsi="Arial Narrow" w:cstheme="minorBidi"/>
          <w:color w:val="000000" w:themeColor="text1"/>
        </w:rPr>
      </w:pPr>
      <w:r w:rsidRPr="005B4617">
        <w:rPr>
          <w:rFonts w:ascii="Arial Narrow" w:eastAsiaTheme="minorHAnsi" w:hAnsi="Arial Narrow" w:cstheme="minorBidi"/>
          <w:color w:val="000000" w:themeColor="text1"/>
          <w:vertAlign w:val="superscript"/>
        </w:rPr>
        <w:t>70aab</w:t>
      </w:r>
      <w:r w:rsidR="009769CE">
        <w:rPr>
          <w:rFonts w:ascii="Arial Narrow" w:eastAsiaTheme="minorHAnsi" w:hAnsi="Arial Narrow" w:cstheme="minorBidi"/>
          <w:color w:val="000000" w:themeColor="text1"/>
        </w:rPr>
        <w:t>) Napríklad čl. 50 ods. 4 nariadenia (EÚ) 2022/2554</w:t>
      </w:r>
      <w:r w:rsidRPr="009769CE">
        <w:rPr>
          <w:rFonts w:ascii="Arial Narrow" w:eastAsiaTheme="minorHAnsi" w:hAnsi="Arial Narrow" w:cstheme="minorBidi"/>
          <w:color w:val="000000" w:themeColor="text1"/>
        </w:rPr>
        <w:t>.“.</w:t>
      </w:r>
    </w:p>
    <w:p w14:paraId="475F7ECC" w14:textId="77777777" w:rsidR="00DD5104" w:rsidRDefault="00DD5104" w:rsidP="005B4617">
      <w:pPr>
        <w:pStyle w:val="Odsekzoznamu"/>
        <w:shd w:val="clear" w:color="auto" w:fill="FFFFFF"/>
        <w:spacing w:after="0" w:line="240" w:lineRule="auto"/>
        <w:ind w:left="360"/>
        <w:jc w:val="both"/>
        <w:rPr>
          <w:rFonts w:ascii="Arial Narrow" w:eastAsiaTheme="minorHAnsi" w:hAnsi="Arial Narrow" w:cstheme="minorBidi"/>
          <w:color w:val="000000" w:themeColor="text1"/>
        </w:rPr>
      </w:pPr>
    </w:p>
    <w:p w14:paraId="359031E0" w14:textId="77777777" w:rsidR="00316DB8" w:rsidRPr="00CF0AAC" w:rsidRDefault="00316DB8" w:rsidP="00184FDF">
      <w:pPr>
        <w:pStyle w:val="Odsekzoznamu"/>
        <w:numPr>
          <w:ilvl w:val="0"/>
          <w:numId w:val="9"/>
        </w:numPr>
        <w:shd w:val="clear" w:color="auto" w:fill="FFFFFF"/>
        <w:spacing w:after="0" w:line="240" w:lineRule="auto"/>
        <w:jc w:val="both"/>
        <w:rPr>
          <w:rFonts w:ascii="Arial Narrow" w:eastAsiaTheme="minorHAnsi" w:hAnsi="Arial Narrow" w:cstheme="minorBidi"/>
          <w:color w:val="000000" w:themeColor="text1"/>
        </w:rPr>
      </w:pPr>
      <w:r w:rsidRPr="00CF0AAC">
        <w:rPr>
          <w:rFonts w:ascii="Arial Narrow" w:eastAsiaTheme="minorHAnsi" w:hAnsi="Arial Narrow" w:cstheme="minorBidi"/>
          <w:color w:val="000000" w:themeColor="text1"/>
        </w:rPr>
        <w:t xml:space="preserve">Príloha sa dopĺňa </w:t>
      </w:r>
      <w:r w:rsidR="003F7FDA">
        <w:rPr>
          <w:rFonts w:ascii="Arial Narrow" w:eastAsiaTheme="minorHAnsi" w:hAnsi="Arial Narrow" w:cstheme="minorBidi"/>
          <w:color w:val="000000" w:themeColor="text1"/>
        </w:rPr>
        <w:t>jedenástym</w:t>
      </w:r>
      <w:r w:rsidRPr="00CF0AAC">
        <w:rPr>
          <w:rFonts w:ascii="Arial Narrow" w:eastAsiaTheme="minorHAnsi" w:hAnsi="Arial Narrow" w:cstheme="minorBidi"/>
          <w:color w:val="000000" w:themeColor="text1"/>
        </w:rPr>
        <w:t xml:space="preserve"> bodom, ktorý znie:</w:t>
      </w:r>
    </w:p>
    <w:p w14:paraId="77D62913" w14:textId="77777777" w:rsidR="00316DB8" w:rsidRPr="00CF0AAC" w:rsidRDefault="00316DB8" w:rsidP="00184FDF">
      <w:pPr>
        <w:shd w:val="clear" w:color="auto" w:fill="FFFFFF"/>
        <w:spacing w:after="0" w:line="240" w:lineRule="auto"/>
        <w:ind w:left="284"/>
        <w:jc w:val="both"/>
        <w:rPr>
          <w:rFonts w:ascii="Arial Narrow" w:hAnsi="Arial Narrow"/>
          <w:color w:val="000000" w:themeColor="text1"/>
          <w:lang w:val="sk-SK"/>
        </w:rPr>
      </w:pPr>
      <w:r w:rsidRPr="00CF0AAC">
        <w:rPr>
          <w:rFonts w:ascii="Arial Narrow" w:hAnsi="Arial Narrow"/>
          <w:color w:val="000000" w:themeColor="text1"/>
          <w:lang w:val="sk-SK"/>
        </w:rPr>
        <w:t>„1</w:t>
      </w:r>
      <w:r w:rsidR="00760C18">
        <w:rPr>
          <w:rFonts w:ascii="Arial Narrow" w:hAnsi="Arial Narrow"/>
          <w:color w:val="000000" w:themeColor="text1"/>
          <w:lang w:val="sk-SK"/>
        </w:rPr>
        <w:t>1</w:t>
      </w:r>
      <w:r w:rsidRPr="00CF0AAC">
        <w:rPr>
          <w:rFonts w:ascii="Arial Narrow" w:hAnsi="Arial Narrow"/>
          <w:color w:val="000000" w:themeColor="text1"/>
          <w:lang w:val="sk-SK"/>
        </w:rPr>
        <w:t xml:space="preserve">. Smernica Európskeho Parlamentu a Rady (EÚ) 2022/2556 zo 14. decembra 2022, ktorou sa menia smernice 2009/65/ES, 2009/138/ES, 2011/61/EÚ, 2013/36/EÚ, 2014/59/EÚ, 2014/65/EÚ, (EÚ) 2015/2366 a </w:t>
      </w:r>
      <w:r w:rsidRPr="00CF0AAC">
        <w:rPr>
          <w:rFonts w:ascii="Arial Narrow" w:hAnsi="Arial Narrow"/>
          <w:color w:val="000000" w:themeColor="text1"/>
          <w:lang w:val="sk-SK"/>
        </w:rPr>
        <w:lastRenderedPageBreak/>
        <w:t>(EÚ) 2016/2341, pokiaľ ide o digitálnu prevádzkovú odolnosť finančného sektora (Ú. v. EÚ L 333, 27. 12. 2022).“.</w:t>
      </w:r>
    </w:p>
    <w:p w14:paraId="6DF2C1C6" w14:textId="77777777" w:rsidR="00316DB8" w:rsidRPr="00CF0AAC" w:rsidRDefault="00316DB8" w:rsidP="00184FDF">
      <w:pPr>
        <w:spacing w:after="0"/>
        <w:jc w:val="both"/>
        <w:rPr>
          <w:rFonts w:ascii="Arial Narrow" w:hAnsi="Arial Narrow"/>
          <w:color w:val="000000" w:themeColor="text1"/>
          <w:lang w:val="sk-SK"/>
        </w:rPr>
      </w:pPr>
    </w:p>
    <w:p w14:paraId="1500BD25" w14:textId="77777777" w:rsidR="00316DB8" w:rsidRPr="00CF0AAC" w:rsidRDefault="00316DB8" w:rsidP="00184FDF">
      <w:pPr>
        <w:spacing w:after="0"/>
        <w:jc w:val="both"/>
        <w:rPr>
          <w:rFonts w:ascii="Arial Narrow" w:hAnsi="Arial Narrow" w:cs="Times New Roman"/>
          <w:b/>
          <w:lang w:val="sk-SK"/>
        </w:rPr>
      </w:pPr>
    </w:p>
    <w:p w14:paraId="586503CA" w14:textId="77777777" w:rsidR="00317EA4" w:rsidRPr="00CF0AAC" w:rsidRDefault="00316DB8" w:rsidP="00184FDF">
      <w:pPr>
        <w:pStyle w:val="Odsekzoznamu"/>
        <w:spacing w:after="0"/>
        <w:ind w:left="4248"/>
        <w:jc w:val="both"/>
        <w:rPr>
          <w:rFonts w:ascii="Arial Narrow" w:hAnsi="Arial Narrow"/>
          <w:b/>
          <w:color w:val="000000" w:themeColor="text1"/>
        </w:rPr>
      </w:pPr>
      <w:r w:rsidRPr="00CF0AAC">
        <w:rPr>
          <w:rFonts w:ascii="Arial Narrow" w:hAnsi="Arial Narrow"/>
          <w:b/>
          <w:color w:val="000000" w:themeColor="text1"/>
        </w:rPr>
        <w:t>Č</w:t>
      </w:r>
      <w:r w:rsidR="00CF19E6" w:rsidRPr="00CF0AAC">
        <w:rPr>
          <w:rFonts w:ascii="Arial Narrow" w:hAnsi="Arial Narrow"/>
          <w:b/>
          <w:color w:val="000000" w:themeColor="text1"/>
        </w:rPr>
        <w:t>l. V</w:t>
      </w:r>
    </w:p>
    <w:p w14:paraId="364F43EF" w14:textId="77777777" w:rsidR="00316DB8" w:rsidRPr="00CF0AAC" w:rsidRDefault="00316DB8" w:rsidP="00184FDF">
      <w:pPr>
        <w:spacing w:after="0"/>
        <w:jc w:val="both"/>
        <w:rPr>
          <w:rFonts w:ascii="Arial Narrow" w:hAnsi="Arial Narrow"/>
          <w:color w:val="000000" w:themeColor="text1"/>
          <w:lang w:val="sk-SK"/>
        </w:rPr>
      </w:pPr>
      <w:r w:rsidRPr="00CF0AAC">
        <w:rPr>
          <w:rFonts w:ascii="Arial Narrow" w:hAnsi="Arial Narrow"/>
          <w:color w:val="000000" w:themeColor="text1"/>
          <w:lang w:val="sk-SK"/>
        </w:rPr>
        <w:t>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zákona č. 317/2018 Z. z., zákona č. 35/2019 Z. z., zákona 156/2019 Z. z., zákona č. 68/2020 Z. z., zákona č. 95/2020 Z. z., zákona č. 310/2021 Z. z., zákona č. 101/2022 Z. z., zákona č. 410/2022 Z. z., zákona č. 210/2023 Z. z.</w:t>
      </w:r>
      <w:r w:rsidR="00F732BC">
        <w:rPr>
          <w:rFonts w:ascii="Arial Narrow" w:hAnsi="Arial Narrow"/>
          <w:color w:val="000000" w:themeColor="text1"/>
          <w:lang w:val="sk-SK"/>
        </w:rPr>
        <w:t>,</w:t>
      </w:r>
      <w:r w:rsidRPr="00CF0AAC">
        <w:rPr>
          <w:rFonts w:ascii="Arial Narrow" w:hAnsi="Arial Narrow"/>
          <w:color w:val="000000" w:themeColor="text1"/>
          <w:lang w:val="sk-SK"/>
        </w:rPr>
        <w:t> zákona č. 309/2023 Z. z.</w:t>
      </w:r>
      <w:r w:rsidR="00F732BC">
        <w:rPr>
          <w:rFonts w:ascii="Arial Narrow" w:hAnsi="Arial Narrow"/>
          <w:color w:val="000000" w:themeColor="text1"/>
          <w:lang w:val="sk-SK"/>
        </w:rPr>
        <w:t xml:space="preserve"> a zákona č. 108/2024 Z. z.</w:t>
      </w:r>
      <w:r w:rsidRPr="00CF0AAC">
        <w:rPr>
          <w:rFonts w:ascii="Arial Narrow" w:hAnsi="Arial Narrow"/>
          <w:color w:val="000000" w:themeColor="text1"/>
          <w:lang w:val="sk-SK"/>
        </w:rPr>
        <w:t xml:space="preserve"> sa </w:t>
      </w:r>
      <w:r w:rsidR="002B473D">
        <w:rPr>
          <w:rFonts w:ascii="Arial Narrow" w:hAnsi="Arial Narrow"/>
          <w:color w:val="000000" w:themeColor="text1"/>
          <w:lang w:val="sk-SK"/>
        </w:rPr>
        <w:t xml:space="preserve">mení </w:t>
      </w:r>
      <w:r w:rsidR="00DA4AA5">
        <w:rPr>
          <w:rFonts w:ascii="Arial Narrow" w:hAnsi="Arial Narrow"/>
          <w:color w:val="000000" w:themeColor="text1"/>
          <w:lang w:val="sk-SK"/>
        </w:rPr>
        <w:t xml:space="preserve">a </w:t>
      </w:r>
      <w:r w:rsidRPr="00CF0AAC">
        <w:rPr>
          <w:rFonts w:ascii="Arial Narrow" w:hAnsi="Arial Narrow"/>
          <w:color w:val="000000" w:themeColor="text1"/>
          <w:lang w:val="sk-SK"/>
        </w:rPr>
        <w:t>dopĺňa takto:</w:t>
      </w:r>
    </w:p>
    <w:p w14:paraId="19EE02B7" w14:textId="77777777" w:rsidR="00872F76" w:rsidRPr="00CF0AAC" w:rsidRDefault="00872F76" w:rsidP="00184FDF">
      <w:pPr>
        <w:spacing w:after="0"/>
        <w:jc w:val="both"/>
        <w:rPr>
          <w:rFonts w:ascii="Arial Narrow" w:hAnsi="Arial Narrow"/>
          <w:color w:val="000000" w:themeColor="text1"/>
          <w:lang w:val="sk-SK"/>
        </w:rPr>
      </w:pPr>
    </w:p>
    <w:p w14:paraId="5AEAE69E" w14:textId="77777777" w:rsidR="00316DB8" w:rsidRPr="00CF0AAC" w:rsidRDefault="00316DB8" w:rsidP="00184FDF">
      <w:pPr>
        <w:pStyle w:val="Odsekzoznamu"/>
        <w:numPr>
          <w:ilvl w:val="0"/>
          <w:numId w:val="1"/>
        </w:numPr>
        <w:suppressAutoHyphens w:val="0"/>
        <w:autoSpaceDN/>
        <w:spacing w:after="0"/>
        <w:jc w:val="both"/>
        <w:textAlignment w:val="auto"/>
        <w:rPr>
          <w:rFonts w:ascii="Arial Narrow" w:eastAsiaTheme="minorHAnsi" w:hAnsi="Arial Narrow" w:cstheme="minorBidi"/>
          <w:color w:val="000000" w:themeColor="text1"/>
        </w:rPr>
      </w:pPr>
      <w:r w:rsidRPr="00CF0AAC">
        <w:rPr>
          <w:rFonts w:ascii="Arial Narrow" w:eastAsiaTheme="minorHAnsi" w:hAnsi="Arial Narrow" w:cstheme="minorBidi"/>
          <w:color w:val="000000" w:themeColor="text1"/>
        </w:rPr>
        <w:t>V § 28 ods. 3 sa na konci pripája táto veta: „Doplnková dôchodková spoločnosť využíva vhodné a primerané systémy, zdroje a postupy a v náležitých prípadoch zriadi a spravuje siete a informačné systémy v súlade s osobitným predpisom.</w:t>
      </w:r>
      <w:r w:rsidRPr="00CF0AAC">
        <w:rPr>
          <w:rFonts w:ascii="Arial Narrow" w:eastAsiaTheme="minorHAnsi" w:hAnsi="Arial Narrow" w:cstheme="minorBidi"/>
          <w:color w:val="000000" w:themeColor="text1"/>
          <w:vertAlign w:val="superscript"/>
        </w:rPr>
        <w:t>24</w:t>
      </w:r>
      <w:r w:rsidRPr="00CF0AAC">
        <w:rPr>
          <w:rFonts w:ascii="Arial Narrow" w:eastAsiaTheme="minorHAnsi" w:hAnsi="Arial Narrow" w:cstheme="minorBidi"/>
          <w:color w:val="000000" w:themeColor="text1"/>
        </w:rPr>
        <w:t>)“.</w:t>
      </w:r>
    </w:p>
    <w:p w14:paraId="009E27D3" w14:textId="77777777" w:rsidR="00316DB8" w:rsidRPr="00CF0AAC" w:rsidRDefault="00316DB8" w:rsidP="00184FDF">
      <w:pPr>
        <w:spacing w:after="0"/>
        <w:ind w:left="426" w:hanging="426"/>
        <w:jc w:val="both"/>
        <w:rPr>
          <w:rFonts w:ascii="Arial Narrow" w:hAnsi="Arial Narrow"/>
          <w:color w:val="000000" w:themeColor="text1"/>
          <w:lang w:val="sk-SK"/>
        </w:rPr>
      </w:pPr>
    </w:p>
    <w:p w14:paraId="4E6A76C2" w14:textId="77777777" w:rsidR="00316DB8" w:rsidRPr="00CF0AAC" w:rsidRDefault="00316DB8" w:rsidP="00184FDF">
      <w:pPr>
        <w:spacing w:after="0"/>
        <w:ind w:left="426"/>
        <w:jc w:val="both"/>
        <w:rPr>
          <w:rFonts w:ascii="Arial Narrow" w:hAnsi="Arial Narrow"/>
          <w:color w:val="000000" w:themeColor="text1"/>
          <w:lang w:val="sk-SK"/>
        </w:rPr>
      </w:pPr>
      <w:r w:rsidRPr="00CF0AAC">
        <w:rPr>
          <w:rFonts w:ascii="Arial Narrow" w:hAnsi="Arial Narrow"/>
          <w:color w:val="000000" w:themeColor="text1"/>
          <w:lang w:val="sk-SK"/>
        </w:rPr>
        <w:t>Poznámka pod čiarou k odkazu 24 znie:</w:t>
      </w:r>
    </w:p>
    <w:p w14:paraId="655AD7A7" w14:textId="77777777" w:rsidR="00316DB8" w:rsidRPr="00CF0AAC" w:rsidRDefault="00316DB8" w:rsidP="00184FDF">
      <w:pPr>
        <w:spacing w:after="0"/>
        <w:ind w:left="360"/>
        <w:jc w:val="both"/>
        <w:rPr>
          <w:rFonts w:ascii="Arial Narrow" w:hAnsi="Arial Narrow"/>
          <w:color w:val="000000" w:themeColor="text1"/>
          <w:lang w:val="sk-SK"/>
        </w:rPr>
      </w:pPr>
      <w:r w:rsidRPr="00CF0AAC">
        <w:rPr>
          <w:rFonts w:ascii="Arial Narrow" w:hAnsi="Arial Narrow"/>
          <w:color w:val="000000" w:themeColor="text1"/>
          <w:lang w:val="sk-SK"/>
        </w:rPr>
        <w:t>„</w:t>
      </w:r>
      <w:r w:rsidRPr="00CF0AAC">
        <w:rPr>
          <w:rFonts w:ascii="Arial Narrow" w:hAnsi="Arial Narrow"/>
          <w:color w:val="000000" w:themeColor="text1"/>
          <w:vertAlign w:val="superscript"/>
          <w:lang w:val="sk-SK"/>
        </w:rPr>
        <w:t>24</w:t>
      </w:r>
      <w:r w:rsidRPr="00CF0AAC">
        <w:rPr>
          <w:rFonts w:ascii="Arial Narrow" w:hAnsi="Arial Narrow"/>
          <w:color w:val="000000" w:themeColor="text1"/>
          <w:lang w:val="sk-SK"/>
        </w:rPr>
        <w:t>) Nariadenie Európskeho parlamentu a Rady (EÚ) 2022/2554 zo 14. decembra 2022 o digitálnej prevádzkovej odolnosti finančného sektora a o zmene nariadení (ES) č. 1060/2009, (EÚ) č. 648/2012, (EÚ) č. 600/2014, (EÚ) č. 909/2014 a (EÚ) 2016/1011 (Ú. v. EÚ L 33</w:t>
      </w:r>
      <w:r w:rsidR="002B473D">
        <w:rPr>
          <w:rFonts w:ascii="Arial Narrow" w:hAnsi="Arial Narrow"/>
          <w:color w:val="000000" w:themeColor="text1"/>
          <w:lang w:val="sk-SK"/>
        </w:rPr>
        <w:t>3, 27. 12. 2022)</w:t>
      </w:r>
      <w:r w:rsidRPr="00CF0AAC">
        <w:rPr>
          <w:rFonts w:ascii="Arial Narrow" w:hAnsi="Arial Narrow"/>
          <w:color w:val="000000" w:themeColor="text1"/>
          <w:lang w:val="sk-SK"/>
        </w:rPr>
        <w:t>.“.</w:t>
      </w:r>
    </w:p>
    <w:p w14:paraId="69100B8A" w14:textId="77777777" w:rsidR="00184FDF" w:rsidRPr="00CF0AAC" w:rsidRDefault="00184FDF" w:rsidP="00184FDF">
      <w:pPr>
        <w:spacing w:after="0"/>
        <w:ind w:left="360"/>
        <w:jc w:val="both"/>
        <w:rPr>
          <w:rFonts w:ascii="Arial Narrow" w:hAnsi="Arial Narrow"/>
          <w:color w:val="000000" w:themeColor="text1"/>
          <w:lang w:val="sk-SK"/>
        </w:rPr>
      </w:pPr>
    </w:p>
    <w:p w14:paraId="2797A039" w14:textId="77777777" w:rsidR="00316DB8" w:rsidRPr="00CF0AAC" w:rsidRDefault="00316DB8" w:rsidP="00184FDF">
      <w:pPr>
        <w:pStyle w:val="Odsekzoznamu"/>
        <w:numPr>
          <w:ilvl w:val="0"/>
          <w:numId w:val="1"/>
        </w:numPr>
        <w:suppressAutoHyphens w:val="0"/>
        <w:autoSpaceDN/>
        <w:spacing w:after="0"/>
        <w:jc w:val="both"/>
        <w:textAlignment w:val="auto"/>
        <w:rPr>
          <w:rFonts w:ascii="Arial Narrow" w:eastAsiaTheme="minorHAnsi" w:hAnsi="Arial Narrow" w:cstheme="minorBidi"/>
          <w:color w:val="000000" w:themeColor="text1"/>
        </w:rPr>
      </w:pPr>
      <w:r w:rsidRPr="00CF0AAC">
        <w:rPr>
          <w:rFonts w:ascii="Arial Narrow" w:eastAsiaTheme="minorHAnsi" w:hAnsi="Arial Narrow" w:cstheme="minorBidi"/>
          <w:color w:val="000000" w:themeColor="text1"/>
        </w:rPr>
        <w:t xml:space="preserve">V § 34 </w:t>
      </w:r>
      <w:r w:rsidR="002B473D">
        <w:rPr>
          <w:rFonts w:ascii="Arial Narrow" w:eastAsiaTheme="minorHAnsi" w:hAnsi="Arial Narrow" w:cstheme="minorBidi"/>
          <w:color w:val="000000" w:themeColor="text1"/>
        </w:rPr>
        <w:t>sa odsek 14</w:t>
      </w:r>
      <w:r w:rsidRPr="00CF0AAC">
        <w:rPr>
          <w:rFonts w:ascii="Arial Narrow" w:eastAsiaTheme="minorHAnsi" w:hAnsi="Arial Narrow" w:cstheme="minorBidi"/>
          <w:color w:val="000000" w:themeColor="text1"/>
        </w:rPr>
        <w:t xml:space="preserve"> dopĺňa písmenom f</w:t>
      </w:r>
      <w:r w:rsidR="002B473D">
        <w:rPr>
          <w:rFonts w:ascii="Arial Narrow" w:eastAsiaTheme="minorHAnsi" w:hAnsi="Arial Narrow" w:cstheme="minorBidi"/>
          <w:color w:val="000000" w:themeColor="text1"/>
        </w:rPr>
        <w:t>)</w:t>
      </w:r>
      <w:r w:rsidRPr="00CF0AAC">
        <w:rPr>
          <w:rFonts w:ascii="Arial Narrow" w:eastAsiaTheme="minorHAnsi" w:hAnsi="Arial Narrow" w:cstheme="minorBidi"/>
          <w:color w:val="000000" w:themeColor="text1"/>
        </w:rPr>
        <w:t>, ktoré znie:</w:t>
      </w:r>
    </w:p>
    <w:p w14:paraId="7EEA848B" w14:textId="77777777" w:rsidR="00316DB8" w:rsidRPr="00CF0AAC" w:rsidRDefault="002B473D" w:rsidP="00184FDF">
      <w:pPr>
        <w:spacing w:after="0"/>
        <w:ind w:left="426"/>
        <w:jc w:val="both"/>
        <w:rPr>
          <w:rFonts w:ascii="Arial Narrow" w:hAnsi="Arial Narrow"/>
          <w:color w:val="000000" w:themeColor="text1"/>
          <w:lang w:val="sk-SK"/>
        </w:rPr>
      </w:pPr>
      <w:r>
        <w:rPr>
          <w:rFonts w:ascii="Arial Narrow" w:hAnsi="Arial Narrow"/>
          <w:color w:val="000000" w:themeColor="text1"/>
          <w:lang w:val="sk-SK"/>
        </w:rPr>
        <w:t>„f) osobe, s ktorou má</w:t>
      </w:r>
      <w:r w:rsidR="00316DB8" w:rsidRPr="00CF0AAC">
        <w:rPr>
          <w:rFonts w:ascii="Arial Narrow" w:hAnsi="Arial Narrow"/>
          <w:color w:val="000000" w:themeColor="text1"/>
          <w:lang w:val="sk-SK"/>
        </w:rPr>
        <w:t xml:space="preserve"> </w:t>
      </w:r>
      <w:r w:rsidR="00316DB8" w:rsidRPr="00156672">
        <w:rPr>
          <w:rFonts w:ascii="Arial Narrow" w:hAnsi="Arial Narrow"/>
          <w:color w:val="000000" w:themeColor="text1"/>
          <w:lang w:val="sk-SK"/>
        </w:rPr>
        <w:t>uzavreté dojednanie</w:t>
      </w:r>
      <w:r w:rsidR="00316DB8" w:rsidRPr="00CF0AAC">
        <w:rPr>
          <w:rFonts w:ascii="Arial Narrow" w:hAnsi="Arial Narrow"/>
          <w:color w:val="000000" w:themeColor="text1"/>
          <w:lang w:val="sk-SK"/>
        </w:rPr>
        <w:t xml:space="preserve"> podľa osobitného predpisu.</w:t>
      </w:r>
      <w:r w:rsidR="00316DB8" w:rsidRPr="00CF0AAC">
        <w:rPr>
          <w:rFonts w:ascii="Arial Narrow" w:hAnsi="Arial Narrow"/>
          <w:color w:val="000000" w:themeColor="text1"/>
          <w:vertAlign w:val="superscript"/>
          <w:lang w:val="sk-SK"/>
        </w:rPr>
        <w:t>31a</w:t>
      </w:r>
      <w:r w:rsidR="00316DB8" w:rsidRPr="00CF0AAC">
        <w:rPr>
          <w:rFonts w:ascii="Arial Narrow" w:hAnsi="Arial Narrow"/>
          <w:color w:val="000000" w:themeColor="text1"/>
          <w:lang w:val="sk-SK"/>
        </w:rPr>
        <w:t>)“.</w:t>
      </w:r>
    </w:p>
    <w:p w14:paraId="05EBC089" w14:textId="77777777" w:rsidR="00316DB8" w:rsidRPr="00CF0AAC" w:rsidRDefault="00316DB8" w:rsidP="00184FDF">
      <w:pPr>
        <w:spacing w:after="0"/>
        <w:ind w:left="426" w:hanging="426"/>
        <w:jc w:val="both"/>
        <w:rPr>
          <w:rFonts w:ascii="Arial Narrow" w:hAnsi="Arial Narrow"/>
          <w:color w:val="000000" w:themeColor="text1"/>
          <w:lang w:val="sk-SK"/>
        </w:rPr>
      </w:pPr>
    </w:p>
    <w:p w14:paraId="4045FAF2" w14:textId="77777777" w:rsidR="00316DB8" w:rsidRPr="00CF0AAC" w:rsidRDefault="00316DB8" w:rsidP="00184FDF">
      <w:pPr>
        <w:spacing w:after="0"/>
        <w:ind w:left="426"/>
        <w:jc w:val="both"/>
        <w:rPr>
          <w:rFonts w:ascii="Arial Narrow" w:hAnsi="Arial Narrow"/>
          <w:color w:val="000000" w:themeColor="text1"/>
          <w:lang w:val="sk-SK"/>
        </w:rPr>
      </w:pPr>
      <w:r w:rsidRPr="00CF0AAC">
        <w:rPr>
          <w:rFonts w:ascii="Arial Narrow" w:hAnsi="Arial Narrow"/>
          <w:color w:val="000000" w:themeColor="text1"/>
          <w:lang w:val="sk-SK"/>
        </w:rPr>
        <w:t>Poznámka pod čiarou k odkazu 31a znie:</w:t>
      </w:r>
    </w:p>
    <w:p w14:paraId="57B8F213" w14:textId="77777777" w:rsidR="00316DB8" w:rsidRPr="00CF0AAC" w:rsidRDefault="00316DB8" w:rsidP="00184FDF">
      <w:pPr>
        <w:spacing w:after="0"/>
        <w:ind w:left="426"/>
        <w:jc w:val="both"/>
        <w:rPr>
          <w:rFonts w:ascii="Arial Narrow" w:hAnsi="Arial Narrow"/>
          <w:color w:val="000000" w:themeColor="text1"/>
          <w:lang w:val="sk-SK"/>
        </w:rPr>
      </w:pPr>
      <w:r w:rsidRPr="00CF0AAC">
        <w:rPr>
          <w:rFonts w:ascii="Arial Narrow" w:hAnsi="Arial Narrow"/>
          <w:color w:val="000000" w:themeColor="text1"/>
          <w:lang w:val="sk-SK"/>
        </w:rPr>
        <w:t>„</w:t>
      </w:r>
      <w:r w:rsidRPr="00CF0AAC">
        <w:rPr>
          <w:rFonts w:ascii="Arial Narrow" w:hAnsi="Arial Narrow"/>
          <w:color w:val="000000" w:themeColor="text1"/>
          <w:vertAlign w:val="superscript"/>
          <w:lang w:val="sk-SK"/>
        </w:rPr>
        <w:t>31a</w:t>
      </w:r>
      <w:r w:rsidR="002B473D">
        <w:rPr>
          <w:rFonts w:ascii="Arial Narrow" w:hAnsi="Arial Narrow"/>
          <w:color w:val="000000" w:themeColor="text1"/>
          <w:lang w:val="sk-SK"/>
        </w:rPr>
        <w:t>) Č</w:t>
      </w:r>
      <w:r w:rsidR="002A23A9">
        <w:rPr>
          <w:rFonts w:ascii="Arial Narrow" w:hAnsi="Arial Narrow"/>
          <w:color w:val="000000" w:themeColor="text1"/>
          <w:lang w:val="sk-SK"/>
        </w:rPr>
        <w:t xml:space="preserve">l. 45 nariadenia (EÚ) </w:t>
      </w:r>
      <w:r w:rsidRPr="00CF0AAC">
        <w:rPr>
          <w:rFonts w:ascii="Arial Narrow" w:hAnsi="Arial Narrow"/>
          <w:color w:val="000000" w:themeColor="text1"/>
          <w:lang w:val="sk-SK"/>
        </w:rPr>
        <w:t>2022/2554.“.</w:t>
      </w:r>
    </w:p>
    <w:p w14:paraId="6D2BACC6" w14:textId="77777777" w:rsidR="00317EA4" w:rsidRPr="00CF0AAC" w:rsidRDefault="00317EA4" w:rsidP="00184FDF">
      <w:pPr>
        <w:spacing w:after="0"/>
        <w:jc w:val="both"/>
        <w:rPr>
          <w:rFonts w:ascii="Arial Narrow" w:hAnsi="Arial Narrow" w:cs="Times New Roman"/>
          <w:lang w:val="sk-SK"/>
        </w:rPr>
      </w:pPr>
    </w:p>
    <w:p w14:paraId="3F901B05" w14:textId="77777777" w:rsidR="00316DB8" w:rsidRPr="00CF0AAC" w:rsidRDefault="00316DB8" w:rsidP="00184FDF">
      <w:pPr>
        <w:pStyle w:val="BasicParagraph"/>
        <w:numPr>
          <w:ilvl w:val="0"/>
          <w:numId w:val="1"/>
        </w:numPr>
        <w:spacing w:line="240" w:lineRule="auto"/>
        <w:ind w:right="-6"/>
        <w:jc w:val="both"/>
        <w:rPr>
          <w:rFonts w:ascii="Arial Narrow" w:eastAsiaTheme="minorHAnsi" w:hAnsi="Arial Narrow" w:cstheme="minorBidi"/>
          <w:color w:val="000000" w:themeColor="text1"/>
          <w:sz w:val="22"/>
          <w:szCs w:val="22"/>
          <w:lang w:val="sk-SK"/>
        </w:rPr>
      </w:pPr>
      <w:r w:rsidRPr="00CF0AAC">
        <w:rPr>
          <w:rFonts w:ascii="Arial Narrow" w:eastAsiaTheme="minorHAnsi" w:hAnsi="Arial Narrow" w:cstheme="minorBidi"/>
          <w:color w:val="000000" w:themeColor="text1"/>
          <w:sz w:val="22"/>
          <w:szCs w:val="22"/>
          <w:lang w:val="sk-SK"/>
        </w:rPr>
        <w:t>V poznámke pod čiarou k odkazu 45a sa na konci bodka nahrádza čiarkou a pripája sa táto citácia: „nariadenie (EÚ) 2022/2554.</w:t>
      </w:r>
      <w:r w:rsidR="003354E4" w:rsidRPr="00CF0AAC">
        <w:rPr>
          <w:rFonts w:ascii="Arial Narrow" w:eastAsiaTheme="minorHAnsi" w:hAnsi="Arial Narrow" w:cstheme="minorBidi"/>
          <w:color w:val="000000" w:themeColor="text1"/>
          <w:sz w:val="22"/>
          <w:szCs w:val="22"/>
          <w:lang w:val="sk-SK"/>
        </w:rPr>
        <w:t>“.</w:t>
      </w:r>
    </w:p>
    <w:p w14:paraId="166968A9" w14:textId="77777777" w:rsidR="00316DB8" w:rsidRPr="00CF0AAC" w:rsidRDefault="00316DB8" w:rsidP="00184FDF">
      <w:pPr>
        <w:pStyle w:val="BasicParagraph"/>
        <w:spacing w:line="240" w:lineRule="auto"/>
        <w:ind w:left="360" w:right="-6"/>
        <w:jc w:val="both"/>
        <w:rPr>
          <w:rFonts w:ascii="Arial Narrow" w:eastAsiaTheme="minorHAnsi" w:hAnsi="Arial Narrow" w:cstheme="minorBidi"/>
          <w:color w:val="000000" w:themeColor="text1"/>
          <w:sz w:val="22"/>
          <w:szCs w:val="22"/>
          <w:lang w:val="sk-SK"/>
        </w:rPr>
      </w:pPr>
    </w:p>
    <w:p w14:paraId="64E0C6B3" w14:textId="77777777" w:rsidR="00540158" w:rsidRPr="00E4425C" w:rsidRDefault="00203EE6" w:rsidP="00184FDF">
      <w:pPr>
        <w:pStyle w:val="BasicParagraph"/>
        <w:numPr>
          <w:ilvl w:val="0"/>
          <w:numId w:val="1"/>
        </w:numPr>
        <w:spacing w:line="240" w:lineRule="auto"/>
        <w:ind w:right="-6"/>
        <w:jc w:val="both"/>
        <w:rPr>
          <w:rFonts w:ascii="Arial Narrow" w:eastAsiaTheme="minorHAnsi" w:hAnsi="Arial Narrow" w:cstheme="minorBidi"/>
          <w:color w:val="000000" w:themeColor="text1"/>
          <w:sz w:val="22"/>
          <w:szCs w:val="22"/>
          <w:lang w:val="sk-SK"/>
        </w:rPr>
      </w:pPr>
      <w:r>
        <w:rPr>
          <w:rFonts w:ascii="Arial Narrow" w:eastAsiaTheme="minorHAnsi" w:hAnsi="Arial Narrow" w:cstheme="minorBidi"/>
          <w:color w:val="000000" w:themeColor="text1"/>
          <w:sz w:val="22"/>
          <w:szCs w:val="22"/>
          <w:lang w:val="sk-SK"/>
        </w:rPr>
        <w:t>V</w:t>
      </w:r>
      <w:r w:rsidR="00976F23">
        <w:rPr>
          <w:rFonts w:ascii="Arial Narrow" w:eastAsiaTheme="minorHAnsi" w:hAnsi="Arial Narrow" w:cstheme="minorBidi"/>
          <w:color w:val="000000" w:themeColor="text1"/>
          <w:sz w:val="22"/>
          <w:szCs w:val="22"/>
          <w:lang w:val="sk-SK"/>
        </w:rPr>
        <w:t xml:space="preserve"> </w:t>
      </w:r>
      <w:r w:rsidR="00540158" w:rsidRPr="00E4425C">
        <w:rPr>
          <w:rFonts w:ascii="Arial Narrow" w:eastAsiaTheme="minorHAnsi" w:hAnsi="Arial Narrow" w:cstheme="minorBidi"/>
          <w:color w:val="000000" w:themeColor="text1"/>
          <w:sz w:val="22"/>
          <w:szCs w:val="22"/>
          <w:lang w:val="sk-SK"/>
        </w:rPr>
        <w:t xml:space="preserve">§ 71 </w:t>
      </w:r>
      <w:r>
        <w:rPr>
          <w:rFonts w:ascii="Arial Narrow" w:eastAsiaTheme="minorHAnsi" w:hAnsi="Arial Narrow" w:cstheme="minorBidi"/>
          <w:color w:val="000000" w:themeColor="text1"/>
          <w:sz w:val="22"/>
          <w:szCs w:val="22"/>
          <w:lang w:val="sk-SK"/>
        </w:rPr>
        <w:t xml:space="preserve">sa </w:t>
      </w:r>
      <w:r w:rsidR="00540158" w:rsidRPr="00E4425C">
        <w:rPr>
          <w:rFonts w:ascii="Arial Narrow" w:eastAsiaTheme="minorHAnsi" w:hAnsi="Arial Narrow" w:cstheme="minorBidi"/>
          <w:color w:val="000000" w:themeColor="text1"/>
          <w:sz w:val="22"/>
          <w:szCs w:val="22"/>
          <w:lang w:val="sk-SK"/>
        </w:rPr>
        <w:t>ods</w:t>
      </w:r>
      <w:r>
        <w:rPr>
          <w:rFonts w:ascii="Arial Narrow" w:eastAsiaTheme="minorHAnsi" w:hAnsi="Arial Narrow" w:cstheme="minorBidi"/>
          <w:color w:val="000000" w:themeColor="text1"/>
          <w:sz w:val="22"/>
          <w:szCs w:val="22"/>
          <w:lang w:val="sk-SK"/>
        </w:rPr>
        <w:t>ek</w:t>
      </w:r>
      <w:r w:rsidR="00540158" w:rsidRPr="00E4425C">
        <w:rPr>
          <w:rFonts w:ascii="Arial Narrow" w:eastAsiaTheme="minorHAnsi" w:hAnsi="Arial Narrow" w:cstheme="minorBidi"/>
          <w:color w:val="000000" w:themeColor="text1"/>
          <w:sz w:val="22"/>
          <w:szCs w:val="22"/>
          <w:lang w:val="sk-SK"/>
        </w:rPr>
        <w:t xml:space="preserve"> 1  dopĺňa písmeno</w:t>
      </w:r>
      <w:r>
        <w:rPr>
          <w:rFonts w:ascii="Arial Narrow" w:eastAsiaTheme="minorHAnsi" w:hAnsi="Arial Narrow" w:cstheme="minorBidi"/>
          <w:color w:val="000000" w:themeColor="text1"/>
          <w:sz w:val="22"/>
          <w:szCs w:val="22"/>
          <w:lang w:val="sk-SK"/>
        </w:rPr>
        <w:t>m</w:t>
      </w:r>
      <w:r w:rsidR="00540158" w:rsidRPr="00E4425C">
        <w:rPr>
          <w:rFonts w:ascii="Arial Narrow" w:eastAsiaTheme="minorHAnsi" w:hAnsi="Arial Narrow" w:cstheme="minorBidi"/>
          <w:color w:val="000000" w:themeColor="text1"/>
          <w:sz w:val="22"/>
          <w:szCs w:val="22"/>
          <w:lang w:val="sk-SK"/>
        </w:rPr>
        <w:t xml:space="preserve"> t), ktoré znie:</w:t>
      </w:r>
    </w:p>
    <w:p w14:paraId="1E33C0C8" w14:textId="77777777" w:rsidR="00540158" w:rsidRPr="00E4425C" w:rsidRDefault="00540158" w:rsidP="00E4425C">
      <w:pPr>
        <w:pStyle w:val="BasicParagraph"/>
        <w:spacing w:line="240" w:lineRule="auto"/>
        <w:ind w:left="360" w:right="-6"/>
        <w:jc w:val="both"/>
        <w:rPr>
          <w:rFonts w:ascii="Arial Narrow" w:eastAsiaTheme="minorHAnsi" w:hAnsi="Arial Narrow" w:cstheme="minorBidi"/>
          <w:color w:val="000000" w:themeColor="text1"/>
          <w:sz w:val="22"/>
          <w:szCs w:val="22"/>
          <w:lang w:val="sk-SK"/>
        </w:rPr>
      </w:pPr>
      <w:r w:rsidRPr="00E4425C">
        <w:rPr>
          <w:rFonts w:ascii="Arial Narrow" w:eastAsiaTheme="minorHAnsi" w:hAnsi="Arial Narrow" w:cstheme="minorBidi"/>
          <w:color w:val="000000" w:themeColor="text1"/>
          <w:sz w:val="22"/>
          <w:szCs w:val="22"/>
          <w:lang w:val="sk-SK"/>
        </w:rPr>
        <w:t xml:space="preserve">„t) </w:t>
      </w:r>
      <w:r w:rsidR="00580F4F">
        <w:rPr>
          <w:rFonts w:ascii="Arial Narrow" w:eastAsiaTheme="minorHAnsi" w:hAnsi="Arial Narrow" w:cstheme="minorBidi"/>
          <w:color w:val="000000" w:themeColor="text1"/>
          <w:sz w:val="22"/>
          <w:szCs w:val="22"/>
          <w:lang w:val="sk-SK"/>
        </w:rPr>
        <w:t>uložiť doplnkovej dôchodkovej spoločnosti povinnosť, aby upustila od konania alebo zdržala sa konania, ktoré je v rozpore s týmto zákonom alebo osobitnými predpismi</w:t>
      </w:r>
      <w:r w:rsidR="00F7126B">
        <w:rPr>
          <w:rFonts w:ascii="Arial Narrow" w:eastAsiaTheme="minorHAnsi" w:hAnsi="Arial Narrow" w:cstheme="minorBidi"/>
          <w:color w:val="000000" w:themeColor="text1"/>
          <w:sz w:val="22"/>
          <w:szCs w:val="22"/>
          <w:lang w:val="sk-SK"/>
        </w:rPr>
        <w:t>.</w:t>
      </w:r>
      <w:r w:rsidR="00580F4F" w:rsidRPr="00580F4F">
        <w:rPr>
          <w:rFonts w:ascii="Arial Narrow" w:eastAsiaTheme="minorHAnsi" w:hAnsi="Arial Narrow" w:cstheme="minorBidi"/>
          <w:color w:val="000000" w:themeColor="text1"/>
          <w:sz w:val="22"/>
          <w:szCs w:val="22"/>
          <w:vertAlign w:val="superscript"/>
          <w:lang w:val="sk-SK"/>
        </w:rPr>
        <w:t>45a</w:t>
      </w:r>
      <w:r w:rsidR="000404B0">
        <w:rPr>
          <w:rFonts w:ascii="Arial Narrow" w:eastAsiaTheme="minorHAnsi" w:hAnsi="Arial Narrow" w:cstheme="minorBidi"/>
          <w:color w:val="000000" w:themeColor="text1"/>
          <w:sz w:val="22"/>
          <w:szCs w:val="22"/>
          <w:vertAlign w:val="superscript"/>
          <w:lang w:val="sk-SK"/>
        </w:rPr>
        <w:t>a</w:t>
      </w:r>
      <w:r w:rsidR="00580F4F">
        <w:rPr>
          <w:rFonts w:ascii="Arial Narrow" w:eastAsiaTheme="minorHAnsi" w:hAnsi="Arial Narrow" w:cstheme="minorBidi"/>
          <w:color w:val="000000" w:themeColor="text1"/>
          <w:sz w:val="22"/>
          <w:szCs w:val="22"/>
          <w:lang w:val="sk-SK"/>
        </w:rPr>
        <w:t>)</w:t>
      </w:r>
      <w:r w:rsidR="00397885">
        <w:rPr>
          <w:rFonts w:ascii="Arial Narrow" w:eastAsiaTheme="minorHAnsi" w:hAnsi="Arial Narrow" w:cstheme="minorBidi"/>
          <w:color w:val="000000" w:themeColor="text1"/>
          <w:sz w:val="22"/>
          <w:szCs w:val="22"/>
          <w:lang w:val="sk-SK"/>
        </w:rPr>
        <w:t>“.</w:t>
      </w:r>
    </w:p>
    <w:p w14:paraId="427786E2" w14:textId="77777777" w:rsidR="00540158" w:rsidRPr="00E4425C" w:rsidRDefault="00540158" w:rsidP="00E4425C">
      <w:pPr>
        <w:pStyle w:val="BasicParagraph"/>
        <w:spacing w:line="240" w:lineRule="auto"/>
        <w:ind w:left="360" w:right="-6"/>
        <w:jc w:val="both"/>
        <w:rPr>
          <w:rFonts w:ascii="Arial Narrow" w:eastAsiaTheme="minorHAnsi" w:hAnsi="Arial Narrow" w:cstheme="minorBidi"/>
          <w:color w:val="000000" w:themeColor="text1"/>
          <w:sz w:val="22"/>
          <w:szCs w:val="22"/>
          <w:lang w:val="sk-SK"/>
        </w:rPr>
      </w:pPr>
    </w:p>
    <w:p w14:paraId="7E7E57DA" w14:textId="77777777" w:rsidR="00397885" w:rsidRPr="00E4425C" w:rsidRDefault="00397885" w:rsidP="00E4425C">
      <w:pPr>
        <w:pStyle w:val="BasicParagraph"/>
        <w:spacing w:line="240" w:lineRule="auto"/>
        <w:ind w:left="360" w:right="-6"/>
        <w:jc w:val="both"/>
        <w:rPr>
          <w:rFonts w:ascii="Arial Narrow" w:eastAsiaTheme="minorHAnsi" w:hAnsi="Arial Narrow" w:cstheme="minorBidi"/>
          <w:color w:val="000000" w:themeColor="text1"/>
          <w:sz w:val="22"/>
          <w:szCs w:val="22"/>
          <w:lang w:val="sk-SK"/>
        </w:rPr>
      </w:pPr>
    </w:p>
    <w:p w14:paraId="4FFD3889" w14:textId="77777777" w:rsidR="003D6FC1" w:rsidRPr="00E4425C" w:rsidRDefault="003D6FC1" w:rsidP="00184FDF">
      <w:pPr>
        <w:pStyle w:val="BasicParagraph"/>
        <w:numPr>
          <w:ilvl w:val="0"/>
          <w:numId w:val="1"/>
        </w:numPr>
        <w:spacing w:line="240" w:lineRule="auto"/>
        <w:ind w:right="-6"/>
        <w:jc w:val="both"/>
        <w:rPr>
          <w:rFonts w:ascii="Arial Narrow" w:eastAsiaTheme="minorHAnsi" w:hAnsi="Arial Narrow" w:cstheme="minorBidi"/>
          <w:color w:val="000000" w:themeColor="text1"/>
          <w:sz w:val="22"/>
          <w:szCs w:val="22"/>
          <w:lang w:val="sk-SK"/>
        </w:rPr>
      </w:pPr>
      <w:r w:rsidRPr="00E4425C">
        <w:rPr>
          <w:rFonts w:ascii="Arial Narrow" w:eastAsiaTheme="minorHAnsi" w:hAnsi="Arial Narrow" w:cstheme="minorBidi"/>
          <w:color w:val="000000" w:themeColor="text1"/>
          <w:sz w:val="22"/>
          <w:szCs w:val="22"/>
          <w:lang w:val="sk-SK"/>
        </w:rPr>
        <w:t>V § 71 ods</w:t>
      </w:r>
      <w:r w:rsidR="00976F23">
        <w:rPr>
          <w:rFonts w:ascii="Arial Narrow" w:eastAsiaTheme="minorHAnsi" w:hAnsi="Arial Narrow" w:cstheme="minorBidi"/>
          <w:color w:val="000000" w:themeColor="text1"/>
          <w:sz w:val="22"/>
          <w:szCs w:val="22"/>
          <w:lang w:val="sk-SK"/>
        </w:rPr>
        <w:t>.</w:t>
      </w:r>
      <w:r w:rsidRPr="00E4425C">
        <w:rPr>
          <w:rFonts w:ascii="Arial Narrow" w:eastAsiaTheme="minorHAnsi" w:hAnsi="Arial Narrow" w:cstheme="minorBidi"/>
          <w:color w:val="000000" w:themeColor="text1"/>
          <w:sz w:val="22"/>
          <w:szCs w:val="22"/>
          <w:lang w:val="sk-SK"/>
        </w:rPr>
        <w:t xml:space="preserve"> 2 sa za slová „iných všeobecne záväzných právnych predpisov“ vkladajú slová „a právne záväzných aktov Európskej únie“.</w:t>
      </w:r>
    </w:p>
    <w:p w14:paraId="406EC0CD" w14:textId="77777777" w:rsidR="003D6FC1" w:rsidRDefault="003D6FC1" w:rsidP="00E4425C">
      <w:pPr>
        <w:pStyle w:val="BasicParagraph"/>
        <w:spacing w:line="240" w:lineRule="auto"/>
        <w:ind w:left="360" w:right="-6"/>
        <w:jc w:val="both"/>
        <w:rPr>
          <w:rFonts w:ascii="Arial Narrow" w:eastAsiaTheme="minorHAnsi" w:hAnsi="Arial Narrow" w:cstheme="minorBidi"/>
          <w:color w:val="000000" w:themeColor="text1"/>
          <w:sz w:val="22"/>
          <w:szCs w:val="22"/>
          <w:lang w:val="sk-SK"/>
        </w:rPr>
      </w:pPr>
    </w:p>
    <w:p w14:paraId="73E75AED" w14:textId="77777777" w:rsidR="00316DB8" w:rsidRPr="00CF0AAC" w:rsidRDefault="00316DB8" w:rsidP="00184FDF">
      <w:pPr>
        <w:pStyle w:val="BasicParagraph"/>
        <w:numPr>
          <w:ilvl w:val="0"/>
          <w:numId w:val="1"/>
        </w:numPr>
        <w:spacing w:line="240" w:lineRule="auto"/>
        <w:ind w:right="-6"/>
        <w:jc w:val="both"/>
        <w:rPr>
          <w:rFonts w:ascii="Arial Narrow" w:eastAsiaTheme="minorHAnsi" w:hAnsi="Arial Narrow" w:cstheme="minorBidi"/>
          <w:color w:val="000000" w:themeColor="text1"/>
          <w:sz w:val="22"/>
          <w:szCs w:val="22"/>
          <w:lang w:val="sk-SK"/>
        </w:rPr>
      </w:pPr>
      <w:r w:rsidRPr="00CF0AAC">
        <w:rPr>
          <w:rFonts w:ascii="Arial Narrow" w:eastAsiaTheme="minorHAnsi" w:hAnsi="Arial Narrow" w:cstheme="minorBidi"/>
          <w:color w:val="000000" w:themeColor="text1"/>
          <w:sz w:val="22"/>
          <w:szCs w:val="22"/>
          <w:lang w:val="sk-SK"/>
        </w:rPr>
        <w:t>Príloha č. 2 sa dopĺňa desiatym bodom, ktorý znie:</w:t>
      </w:r>
    </w:p>
    <w:p w14:paraId="0D9829DE" w14:textId="77777777" w:rsidR="00316DB8" w:rsidRPr="00CF0AAC" w:rsidRDefault="00316DB8" w:rsidP="00184FDF">
      <w:pPr>
        <w:spacing w:after="0"/>
        <w:ind w:left="426"/>
        <w:jc w:val="both"/>
        <w:rPr>
          <w:rFonts w:ascii="Arial Narrow" w:hAnsi="Arial Narrow"/>
          <w:color w:val="000000" w:themeColor="text1"/>
          <w:lang w:val="sk-SK"/>
        </w:rPr>
      </w:pPr>
      <w:r w:rsidRPr="00CF0AAC">
        <w:rPr>
          <w:rFonts w:ascii="Arial Narrow" w:hAnsi="Arial Narrow"/>
          <w:color w:val="000000" w:themeColor="text1"/>
          <w:lang w:val="sk-SK"/>
        </w:rPr>
        <w:t>„10. Smernica Európskeho parlamentu a Rady (EÚ) 2022/2556 zo 14. decembra 2022, ktorou sa menia smernice 2009/65/ES, 2009/138/ES, 2011/61/EÚ, 2013/36/EÚ, 2014/59/EÚ, 2014/65/EÚ, (EÚ) 2015/2366 a (EÚ) 2016/2341, pokiaľ ide o digitálnu prevádzkovú odolnosť finančného sektor</w:t>
      </w:r>
      <w:r w:rsidR="002B473D">
        <w:rPr>
          <w:rFonts w:ascii="Arial Narrow" w:hAnsi="Arial Narrow"/>
          <w:color w:val="000000" w:themeColor="text1"/>
          <w:lang w:val="sk-SK"/>
        </w:rPr>
        <w:t>a (Ú. v. L 333</w:t>
      </w:r>
      <w:r w:rsidRPr="00CF0AAC">
        <w:rPr>
          <w:rFonts w:ascii="Arial Narrow" w:hAnsi="Arial Narrow"/>
          <w:color w:val="000000" w:themeColor="text1"/>
          <w:lang w:val="sk-SK"/>
        </w:rPr>
        <w:t>, 27.12.2022).“.</w:t>
      </w:r>
    </w:p>
    <w:p w14:paraId="218ACF31" w14:textId="77777777" w:rsidR="00317EA4" w:rsidRPr="00CF0AAC" w:rsidRDefault="00317EA4" w:rsidP="00184FDF">
      <w:pPr>
        <w:spacing w:after="0"/>
        <w:jc w:val="both"/>
        <w:rPr>
          <w:rFonts w:ascii="Arial Narrow" w:hAnsi="Arial Narrow"/>
          <w:color w:val="000000" w:themeColor="text1"/>
          <w:lang w:val="sk-SK"/>
        </w:rPr>
      </w:pPr>
    </w:p>
    <w:p w14:paraId="653B3E59" w14:textId="77777777" w:rsidR="00316DB8" w:rsidRPr="00CF0AAC" w:rsidRDefault="00316DB8" w:rsidP="00184FDF">
      <w:pPr>
        <w:spacing w:after="0"/>
        <w:jc w:val="both"/>
        <w:rPr>
          <w:rFonts w:ascii="Arial Narrow" w:hAnsi="Arial Narrow"/>
          <w:color w:val="000000" w:themeColor="text1"/>
          <w:lang w:val="sk-SK"/>
        </w:rPr>
      </w:pPr>
    </w:p>
    <w:p w14:paraId="2CD3DB56" w14:textId="77777777" w:rsidR="00316DB8" w:rsidRPr="00CF0AAC" w:rsidRDefault="00316DB8" w:rsidP="00184FDF">
      <w:pPr>
        <w:spacing w:after="0"/>
        <w:jc w:val="both"/>
        <w:rPr>
          <w:rFonts w:ascii="Arial Narrow" w:eastAsia="Times New Roman" w:hAnsi="Arial Narrow"/>
          <w:color w:val="000000" w:themeColor="text1"/>
          <w:lang w:val="sk-SK" w:eastAsia="sk-SK"/>
        </w:rPr>
      </w:pPr>
    </w:p>
    <w:p w14:paraId="56924782" w14:textId="77777777" w:rsidR="00796E8E" w:rsidRPr="00CF0AAC" w:rsidRDefault="000D01C2" w:rsidP="00184FDF">
      <w:pPr>
        <w:spacing w:after="0"/>
        <w:jc w:val="center"/>
        <w:rPr>
          <w:rFonts w:ascii="Arial Narrow" w:hAnsi="Arial Narrow" w:cs="Times New Roman"/>
          <w:b/>
          <w:color w:val="000000" w:themeColor="text1"/>
          <w:lang w:val="sk-SK"/>
        </w:rPr>
      </w:pPr>
      <w:r w:rsidRPr="00CF0AAC">
        <w:rPr>
          <w:rFonts w:ascii="Arial Narrow" w:hAnsi="Arial Narrow" w:cs="Times New Roman"/>
          <w:b/>
          <w:color w:val="000000" w:themeColor="text1"/>
          <w:lang w:val="sk-SK"/>
        </w:rPr>
        <w:t>Čl. VI</w:t>
      </w:r>
    </w:p>
    <w:p w14:paraId="44CE3B31" w14:textId="77777777" w:rsidR="00796E8E" w:rsidRPr="00CF0AAC" w:rsidRDefault="00796E8E" w:rsidP="00184FDF">
      <w:pPr>
        <w:spacing w:after="0" w:line="240" w:lineRule="auto"/>
        <w:jc w:val="both"/>
        <w:rPr>
          <w:rFonts w:ascii="Arial Narrow" w:eastAsia="Times New Roman" w:hAnsi="Arial Narrow" w:cs="Times New Roman"/>
          <w:color w:val="000000" w:themeColor="text1"/>
          <w:lang w:val="sk-SK" w:eastAsia="sk-SK"/>
        </w:rPr>
      </w:pPr>
      <w:r w:rsidRPr="00CF0AAC">
        <w:rPr>
          <w:rFonts w:ascii="Arial Narrow" w:eastAsia="Times New Roman" w:hAnsi="Arial Narrow" w:cs="Times New Roman"/>
          <w:color w:val="000000" w:themeColor="text1"/>
          <w:lang w:val="sk-SK" w:eastAsia="sk-SK"/>
        </w:rPr>
        <w:t xml:space="preserve">Zákon č. 492/2009 Z. z. o platobných službách a o zmene a doplnení niektorých zákonov v znení zákona č. 130/2011 Z. z., zákona č. 394/2011 Z. z., zákona č. 520/2011 Z. z., zákona č. 547/2011 Z. z., zákona č. 352/2012 </w:t>
      </w:r>
      <w:r w:rsidRPr="00CF0AAC">
        <w:rPr>
          <w:rFonts w:ascii="Arial Narrow" w:eastAsia="Times New Roman" w:hAnsi="Arial Narrow" w:cs="Times New Roman"/>
          <w:color w:val="000000" w:themeColor="text1"/>
          <w:lang w:val="sk-SK" w:eastAsia="sk-SK"/>
        </w:rPr>
        <w:lastRenderedPageBreak/>
        <w:t>Z. z., zákona č. 206/2013 Z. z., zákona č. 352/2013 Z. z., zákona č. 405/2015 Z. z., zákona č. 91/2016 Z. z., zákona č. 125/2016 Z. z., zákona č. 386/2016 Z. z., zákona č. 281/2017 Z. z., zákona č. 177/2018 Z. z., zákona č. 373/2018 Z. z., zákona č. 30/2019 Z. z., zákona č. 340/2020 Z</w:t>
      </w:r>
      <w:r w:rsidR="002B473D">
        <w:rPr>
          <w:rFonts w:ascii="Arial Narrow" w:eastAsia="Times New Roman" w:hAnsi="Arial Narrow" w:cs="Times New Roman"/>
          <w:color w:val="000000" w:themeColor="text1"/>
          <w:lang w:val="sk-SK" w:eastAsia="sk-SK"/>
        </w:rPr>
        <w:t>. z., zákona č. 310/2021 Z. z.,</w:t>
      </w:r>
      <w:r w:rsidRPr="00CF0AAC">
        <w:rPr>
          <w:rFonts w:ascii="Arial Narrow" w:eastAsia="Times New Roman" w:hAnsi="Arial Narrow" w:cs="Times New Roman"/>
          <w:color w:val="000000" w:themeColor="text1"/>
          <w:lang w:val="sk-SK" w:eastAsia="sk-SK"/>
        </w:rPr>
        <w:t xml:space="preserve"> zákona č. 454/2021 Z. z. </w:t>
      </w:r>
      <w:r w:rsidR="002B473D">
        <w:rPr>
          <w:rFonts w:ascii="Arial Narrow" w:eastAsia="Times New Roman" w:hAnsi="Arial Narrow" w:cs="Times New Roman"/>
          <w:color w:val="000000" w:themeColor="text1"/>
          <w:lang w:val="sk-SK" w:eastAsia="sk-SK"/>
        </w:rPr>
        <w:t xml:space="preserve">a zákona č. .../2024 Z. z. </w:t>
      </w:r>
      <w:r w:rsidRPr="00CF0AAC">
        <w:rPr>
          <w:rFonts w:ascii="Arial Narrow" w:eastAsia="Times New Roman" w:hAnsi="Arial Narrow" w:cs="Times New Roman"/>
          <w:color w:val="000000" w:themeColor="text1"/>
          <w:lang w:val="sk-SK" w:eastAsia="sk-SK"/>
        </w:rPr>
        <w:t>sa mení a dopĺňa takto:</w:t>
      </w:r>
    </w:p>
    <w:p w14:paraId="36C18F08" w14:textId="77777777" w:rsidR="00796E8E" w:rsidRPr="00CF0AAC" w:rsidRDefault="00796E8E" w:rsidP="00184FDF">
      <w:pPr>
        <w:spacing w:after="0" w:line="240" w:lineRule="auto"/>
        <w:jc w:val="both"/>
        <w:rPr>
          <w:rFonts w:ascii="Arial Narrow" w:eastAsia="Times New Roman" w:hAnsi="Arial Narrow" w:cs="Times New Roman"/>
          <w:color w:val="000000" w:themeColor="text1"/>
          <w:lang w:val="sk-SK" w:eastAsia="sk-SK"/>
        </w:rPr>
      </w:pPr>
    </w:p>
    <w:p w14:paraId="3A9903A4" w14:textId="77777777" w:rsidR="00DC39D6" w:rsidRPr="0013440D" w:rsidRDefault="00DC39D6" w:rsidP="00184FDF">
      <w:pPr>
        <w:pStyle w:val="Odsekzoznamu"/>
        <w:numPr>
          <w:ilvl w:val="0"/>
          <w:numId w:val="12"/>
        </w:numPr>
        <w:suppressAutoHyphens w:val="0"/>
        <w:autoSpaceDN/>
        <w:spacing w:after="0" w:line="240" w:lineRule="auto"/>
        <w:jc w:val="both"/>
        <w:textAlignment w:val="auto"/>
        <w:rPr>
          <w:rFonts w:ascii="Arial Narrow" w:eastAsia="Times New Roman" w:hAnsi="Arial Narrow"/>
          <w:color w:val="000000" w:themeColor="text1"/>
          <w:lang w:eastAsia="sk-SK"/>
        </w:rPr>
      </w:pPr>
      <w:r w:rsidRPr="0013440D">
        <w:rPr>
          <w:rFonts w:ascii="Arial Narrow" w:eastAsia="Times New Roman" w:hAnsi="Arial Narrow"/>
          <w:color w:val="000000" w:themeColor="text1"/>
          <w:lang w:eastAsia="sk-SK"/>
        </w:rPr>
        <w:t>V § 1 ods. 2 písm. b) a c) sa vypúšťajú slová „a § 89 ods. 7“.</w:t>
      </w:r>
    </w:p>
    <w:p w14:paraId="1B2D8D56" w14:textId="77777777" w:rsidR="00BD3E6C" w:rsidRDefault="00BD3E6C" w:rsidP="00BD3E6C">
      <w:pPr>
        <w:pStyle w:val="Odsekzoznamu"/>
        <w:suppressAutoHyphens w:val="0"/>
        <w:autoSpaceDN/>
        <w:spacing w:after="0" w:line="240" w:lineRule="auto"/>
        <w:ind w:left="360"/>
        <w:jc w:val="both"/>
        <w:textAlignment w:val="auto"/>
        <w:rPr>
          <w:rFonts w:ascii="Arial Narrow" w:eastAsia="Times New Roman" w:hAnsi="Arial Narrow"/>
          <w:color w:val="000000" w:themeColor="text1"/>
          <w:lang w:eastAsia="sk-SK"/>
        </w:rPr>
      </w:pPr>
    </w:p>
    <w:p w14:paraId="3D93DF27" w14:textId="77777777" w:rsidR="00796E8E" w:rsidRPr="00CF0AAC" w:rsidRDefault="00796E8E" w:rsidP="00184FDF">
      <w:pPr>
        <w:pStyle w:val="Odsekzoznamu"/>
        <w:numPr>
          <w:ilvl w:val="0"/>
          <w:numId w:val="12"/>
        </w:numPr>
        <w:suppressAutoHyphens w:val="0"/>
        <w:autoSpaceDN/>
        <w:spacing w:after="0" w:line="240" w:lineRule="auto"/>
        <w:jc w:val="both"/>
        <w:textAlignment w:val="auto"/>
        <w:rPr>
          <w:rFonts w:ascii="Arial Narrow" w:eastAsia="Times New Roman" w:hAnsi="Arial Narrow"/>
          <w:color w:val="000000" w:themeColor="text1"/>
          <w:lang w:eastAsia="sk-SK"/>
        </w:rPr>
      </w:pPr>
      <w:r w:rsidRPr="00CF0AAC">
        <w:rPr>
          <w:rFonts w:ascii="Arial Narrow" w:eastAsia="Times New Roman" w:hAnsi="Arial Narrow"/>
          <w:color w:val="000000" w:themeColor="text1"/>
          <w:lang w:eastAsia="sk-SK"/>
        </w:rPr>
        <w:t xml:space="preserve">V § 1 ods. 3 písm. j) sa za slovo „informačných“ vkladajú slová „a komunikačných“. </w:t>
      </w:r>
    </w:p>
    <w:p w14:paraId="6CE4BCDF" w14:textId="77777777" w:rsidR="00F002EB" w:rsidRPr="00CF0AAC" w:rsidRDefault="00F002EB" w:rsidP="00184FDF">
      <w:pPr>
        <w:pStyle w:val="Odsekzoznamu"/>
        <w:suppressAutoHyphens w:val="0"/>
        <w:autoSpaceDN/>
        <w:spacing w:after="0" w:line="240" w:lineRule="auto"/>
        <w:ind w:left="360"/>
        <w:jc w:val="both"/>
        <w:textAlignment w:val="auto"/>
        <w:rPr>
          <w:rFonts w:ascii="Arial Narrow" w:eastAsia="Times New Roman" w:hAnsi="Arial Narrow"/>
          <w:color w:val="000000" w:themeColor="text1"/>
          <w:lang w:eastAsia="sk-SK"/>
        </w:rPr>
      </w:pPr>
    </w:p>
    <w:p w14:paraId="1E2EB1D2" w14:textId="77777777" w:rsidR="004B46CB" w:rsidRDefault="004B46CB" w:rsidP="00184FDF">
      <w:pPr>
        <w:pStyle w:val="Odsekzoznamu"/>
        <w:numPr>
          <w:ilvl w:val="0"/>
          <w:numId w:val="12"/>
        </w:numPr>
        <w:suppressAutoHyphens w:val="0"/>
        <w:autoSpaceDN/>
        <w:spacing w:after="0" w:line="240" w:lineRule="auto"/>
        <w:jc w:val="both"/>
        <w:textAlignment w:val="auto"/>
        <w:rPr>
          <w:rFonts w:ascii="Arial Narrow" w:eastAsia="Times New Roman" w:hAnsi="Arial Narrow"/>
          <w:color w:val="000000" w:themeColor="text1"/>
          <w:lang w:eastAsia="sk-SK"/>
        </w:rPr>
      </w:pPr>
      <w:r>
        <w:rPr>
          <w:rFonts w:ascii="Arial Narrow" w:eastAsia="Times New Roman" w:hAnsi="Arial Narrow"/>
          <w:color w:val="000000" w:themeColor="text1"/>
          <w:lang w:eastAsia="sk-SK"/>
        </w:rPr>
        <w:t xml:space="preserve">V § 1 ods. 3 písm. k) </w:t>
      </w:r>
      <w:r w:rsidR="00DC39D6">
        <w:rPr>
          <w:rFonts w:ascii="Arial Narrow" w:eastAsia="Times New Roman" w:hAnsi="Arial Narrow"/>
          <w:color w:val="000000" w:themeColor="text1"/>
          <w:lang w:eastAsia="sk-SK"/>
        </w:rPr>
        <w:t xml:space="preserve">úvodnej vete </w:t>
      </w:r>
      <w:r>
        <w:rPr>
          <w:rFonts w:ascii="Arial Narrow" w:eastAsia="Times New Roman" w:hAnsi="Arial Narrow"/>
          <w:color w:val="000000" w:themeColor="text1"/>
          <w:lang w:eastAsia="sk-SK"/>
        </w:rPr>
        <w:t>sa vypúšťajú slová „alebo ob</w:t>
      </w:r>
      <w:r w:rsidR="00DC39D6">
        <w:rPr>
          <w:rFonts w:ascii="Arial Narrow" w:eastAsia="Times New Roman" w:hAnsi="Arial Narrow"/>
          <w:color w:val="000000" w:themeColor="text1"/>
          <w:lang w:eastAsia="sk-SK"/>
        </w:rPr>
        <w:t>dobných technických prostriedkoch</w:t>
      </w:r>
      <w:r>
        <w:rPr>
          <w:rFonts w:ascii="Arial Narrow" w:eastAsia="Times New Roman" w:hAnsi="Arial Narrow"/>
          <w:color w:val="000000" w:themeColor="text1"/>
          <w:lang w:eastAsia="sk-SK"/>
        </w:rPr>
        <w:t xml:space="preserve"> uchovávajúcich majetkovú hodnotu elektronicky“ a slová „alebo len na osobitný účel“</w:t>
      </w:r>
      <w:r w:rsidR="00DC39D6">
        <w:rPr>
          <w:rFonts w:ascii="Arial Narrow" w:eastAsia="Times New Roman" w:hAnsi="Arial Narrow"/>
          <w:color w:val="000000" w:themeColor="text1"/>
          <w:lang w:eastAsia="sk-SK"/>
        </w:rPr>
        <w:t>.</w:t>
      </w:r>
    </w:p>
    <w:p w14:paraId="0068940B" w14:textId="77777777" w:rsidR="004B46CB" w:rsidRDefault="004B46CB" w:rsidP="00BD3E6C">
      <w:pPr>
        <w:pStyle w:val="Odsekzoznamu"/>
        <w:suppressAutoHyphens w:val="0"/>
        <w:autoSpaceDN/>
        <w:spacing w:after="0" w:line="240" w:lineRule="auto"/>
        <w:ind w:left="360"/>
        <w:jc w:val="both"/>
        <w:textAlignment w:val="auto"/>
        <w:rPr>
          <w:rFonts w:ascii="Arial Narrow" w:eastAsia="Times New Roman" w:hAnsi="Arial Narrow"/>
          <w:color w:val="000000" w:themeColor="text1"/>
          <w:lang w:eastAsia="sk-SK"/>
        </w:rPr>
      </w:pPr>
    </w:p>
    <w:p w14:paraId="470419CD" w14:textId="77777777" w:rsidR="00A06B4A" w:rsidRPr="0013440D" w:rsidRDefault="00A06B4A" w:rsidP="00184FDF">
      <w:pPr>
        <w:pStyle w:val="Odsekzoznamu"/>
        <w:numPr>
          <w:ilvl w:val="0"/>
          <w:numId w:val="12"/>
        </w:numPr>
        <w:suppressAutoHyphens w:val="0"/>
        <w:autoSpaceDN/>
        <w:spacing w:after="0" w:line="240" w:lineRule="auto"/>
        <w:jc w:val="both"/>
        <w:textAlignment w:val="auto"/>
        <w:rPr>
          <w:rFonts w:ascii="Arial Narrow" w:eastAsia="Times New Roman" w:hAnsi="Arial Narrow"/>
          <w:color w:val="000000" w:themeColor="text1"/>
          <w:lang w:eastAsia="sk-SK"/>
        </w:rPr>
      </w:pPr>
      <w:r w:rsidRPr="0013440D">
        <w:rPr>
          <w:rFonts w:ascii="Arial Narrow" w:eastAsia="Times New Roman" w:hAnsi="Arial Narrow"/>
          <w:color w:val="000000" w:themeColor="text1"/>
          <w:lang w:eastAsia="sk-SK"/>
        </w:rPr>
        <w:t>V § 1 ods. 3 písm</w:t>
      </w:r>
      <w:r w:rsidR="004F0D1F" w:rsidRPr="0013440D">
        <w:rPr>
          <w:rFonts w:ascii="Arial Narrow" w:eastAsia="Times New Roman" w:hAnsi="Arial Narrow"/>
          <w:color w:val="000000" w:themeColor="text1"/>
          <w:lang w:eastAsia="sk-SK"/>
        </w:rPr>
        <w:t>.</w:t>
      </w:r>
      <w:r w:rsidRPr="0013440D">
        <w:rPr>
          <w:rFonts w:ascii="Arial Narrow" w:eastAsia="Times New Roman" w:hAnsi="Arial Narrow"/>
          <w:color w:val="000000" w:themeColor="text1"/>
          <w:lang w:eastAsia="sk-SK"/>
        </w:rPr>
        <w:t xml:space="preserve"> k) tretí bod znie: </w:t>
      </w:r>
    </w:p>
    <w:p w14:paraId="035EA2F9" w14:textId="77777777" w:rsidR="00A06B4A" w:rsidRDefault="00A06B4A" w:rsidP="00BD3E6C">
      <w:pPr>
        <w:pStyle w:val="Odsekzoznamu"/>
        <w:suppressAutoHyphens w:val="0"/>
        <w:autoSpaceDN/>
        <w:spacing w:after="0" w:line="240" w:lineRule="auto"/>
        <w:ind w:left="360"/>
        <w:jc w:val="both"/>
        <w:textAlignment w:val="auto"/>
        <w:rPr>
          <w:rFonts w:ascii="Arial Narrow" w:eastAsia="Times New Roman" w:hAnsi="Arial Narrow"/>
          <w:color w:val="000000" w:themeColor="text1"/>
          <w:lang w:eastAsia="sk-SK"/>
        </w:rPr>
      </w:pPr>
      <w:r w:rsidRPr="0013440D">
        <w:rPr>
          <w:rFonts w:ascii="Arial Narrow" w:eastAsia="Times New Roman" w:hAnsi="Arial Narrow"/>
          <w:color w:val="000000" w:themeColor="text1"/>
          <w:lang w:eastAsia="sk-SK"/>
        </w:rPr>
        <w:t>„3. sú platné len na území Slovenskej republiky, vydávané na žiadosť podniku alebo miestneho orgánu štátnej správy, obce</w:t>
      </w:r>
      <w:r w:rsidR="009532E9">
        <w:rPr>
          <w:rFonts w:ascii="Arial Narrow" w:eastAsia="Times New Roman" w:hAnsi="Arial Narrow"/>
          <w:color w:val="000000" w:themeColor="text1"/>
          <w:lang w:eastAsia="sk-SK"/>
        </w:rPr>
        <w:t>,</w:t>
      </w:r>
      <w:r w:rsidRPr="0013440D">
        <w:rPr>
          <w:rFonts w:ascii="Arial Narrow" w:eastAsia="Times New Roman" w:hAnsi="Arial Narrow"/>
          <w:color w:val="000000" w:themeColor="text1"/>
          <w:lang w:eastAsia="sk-SK"/>
        </w:rPr>
        <w:t xml:space="preserve"> vyššieho územného celku alebo obdobného orgánu na osobitné sociálne </w:t>
      </w:r>
      <w:r w:rsidR="009532E9">
        <w:rPr>
          <w:rFonts w:ascii="Arial Narrow" w:eastAsia="Times New Roman" w:hAnsi="Arial Narrow"/>
          <w:color w:val="000000" w:themeColor="text1"/>
          <w:lang w:eastAsia="sk-SK"/>
        </w:rPr>
        <w:t xml:space="preserve">účely </w:t>
      </w:r>
      <w:r w:rsidRPr="0013440D">
        <w:rPr>
          <w:rFonts w:ascii="Arial Narrow" w:eastAsia="Times New Roman" w:hAnsi="Arial Narrow"/>
          <w:color w:val="000000" w:themeColor="text1"/>
          <w:lang w:eastAsia="sk-SK"/>
        </w:rPr>
        <w:t xml:space="preserve">alebo daňové účely na nákup konkrétneho tovaru alebo konkrétnych služieb od poskytovateľa tohto tovaru alebo služieb na základe obchodnej dohody uzatvorenej s vydavateľom </w:t>
      </w:r>
      <w:r w:rsidR="004A63AF" w:rsidRPr="0013440D">
        <w:rPr>
          <w:rFonts w:ascii="Arial Narrow" w:eastAsia="Times New Roman" w:hAnsi="Arial Narrow"/>
          <w:color w:val="000000" w:themeColor="text1"/>
          <w:lang w:eastAsia="sk-SK"/>
        </w:rPr>
        <w:t xml:space="preserve">osobitných </w:t>
      </w:r>
      <w:r w:rsidRPr="0013440D">
        <w:rPr>
          <w:rFonts w:ascii="Arial Narrow" w:eastAsia="Times New Roman" w:hAnsi="Arial Narrow"/>
          <w:color w:val="000000" w:themeColor="text1"/>
          <w:lang w:eastAsia="sk-SK"/>
        </w:rPr>
        <w:t>platobných prostriedkov,“</w:t>
      </w:r>
      <w:r w:rsidR="00DC39D6" w:rsidRPr="0013440D">
        <w:rPr>
          <w:rFonts w:ascii="Arial Narrow" w:eastAsia="Times New Roman" w:hAnsi="Arial Narrow"/>
          <w:color w:val="000000" w:themeColor="text1"/>
          <w:lang w:eastAsia="sk-SK"/>
        </w:rPr>
        <w:t>.</w:t>
      </w:r>
    </w:p>
    <w:p w14:paraId="609ECF9F" w14:textId="77777777" w:rsidR="00A06B4A" w:rsidRDefault="00A06B4A" w:rsidP="00BD3E6C">
      <w:pPr>
        <w:pStyle w:val="Odsekzoznamu"/>
        <w:suppressAutoHyphens w:val="0"/>
        <w:autoSpaceDN/>
        <w:spacing w:after="0" w:line="240" w:lineRule="auto"/>
        <w:ind w:left="360"/>
        <w:jc w:val="both"/>
        <w:textAlignment w:val="auto"/>
        <w:rPr>
          <w:rFonts w:ascii="Arial Narrow" w:eastAsia="Times New Roman" w:hAnsi="Arial Narrow"/>
          <w:color w:val="000000" w:themeColor="text1"/>
          <w:lang w:eastAsia="sk-SK"/>
        </w:rPr>
      </w:pPr>
    </w:p>
    <w:p w14:paraId="478FE432" w14:textId="77777777" w:rsidR="00F002EB" w:rsidRPr="00CF0AAC" w:rsidRDefault="00F002EB" w:rsidP="00184FDF">
      <w:pPr>
        <w:pStyle w:val="Odsekzoznamu"/>
        <w:numPr>
          <w:ilvl w:val="0"/>
          <w:numId w:val="12"/>
        </w:numPr>
        <w:suppressAutoHyphens w:val="0"/>
        <w:autoSpaceDN/>
        <w:spacing w:after="0" w:line="240" w:lineRule="auto"/>
        <w:jc w:val="both"/>
        <w:textAlignment w:val="auto"/>
        <w:rPr>
          <w:rFonts w:ascii="Arial Narrow" w:eastAsia="Times New Roman" w:hAnsi="Arial Narrow"/>
          <w:color w:val="000000" w:themeColor="text1"/>
          <w:lang w:eastAsia="sk-SK"/>
        </w:rPr>
      </w:pPr>
      <w:r w:rsidRPr="00CF0AAC">
        <w:rPr>
          <w:rFonts w:ascii="Arial Narrow" w:eastAsia="Times New Roman" w:hAnsi="Arial Narrow"/>
          <w:color w:val="000000" w:themeColor="text1"/>
          <w:lang w:eastAsia="sk-SK"/>
        </w:rPr>
        <w:t>V § 2 ods. 31 písmeno a) znie:</w:t>
      </w:r>
    </w:p>
    <w:p w14:paraId="76323F68" w14:textId="77777777" w:rsidR="00F002EB" w:rsidRPr="00CF0AAC" w:rsidRDefault="00F002EB" w:rsidP="00184FDF">
      <w:pPr>
        <w:spacing w:after="0" w:line="240" w:lineRule="auto"/>
        <w:ind w:left="426"/>
        <w:jc w:val="both"/>
        <w:rPr>
          <w:rFonts w:ascii="Arial Narrow" w:eastAsia="Times New Roman" w:hAnsi="Arial Narrow" w:cs="Times New Roman"/>
          <w:color w:val="000000" w:themeColor="text1"/>
          <w:lang w:val="sk-SK" w:eastAsia="sk-SK"/>
        </w:rPr>
      </w:pPr>
      <w:r w:rsidRPr="00CF0AAC">
        <w:rPr>
          <w:rFonts w:ascii="Arial Narrow" w:eastAsia="Times New Roman" w:hAnsi="Arial Narrow" w:cs="Times New Roman"/>
          <w:color w:val="000000" w:themeColor="text1"/>
          <w:lang w:val="sk-SK" w:eastAsia="sk-SK"/>
        </w:rPr>
        <w:t>„a) nebola právoplatne odsúdená za trestný čin proti majetku, za trestný čin hospodársky, za trestný čin korupcie, za trestný čin spáchaný v súvislosti so svojím zamestnaním, povolaním, postavením alebo funkciou alebo za úmyselný trestný čin;</w:t>
      </w:r>
      <w:r w:rsidRPr="00CF0AAC">
        <w:rPr>
          <w:rFonts w:ascii="Arial Narrow" w:eastAsia="Times New Roman" w:hAnsi="Arial Narrow" w:cs="Times New Roman"/>
          <w:color w:val="000000" w:themeColor="text1"/>
          <w:vertAlign w:val="superscript"/>
          <w:lang w:val="sk-SK" w:eastAsia="sk-SK"/>
        </w:rPr>
        <w:t>10</w:t>
      </w:r>
      <w:r w:rsidRPr="00CF0AAC">
        <w:rPr>
          <w:rFonts w:ascii="Arial Narrow" w:eastAsia="Times New Roman" w:hAnsi="Arial Narrow" w:cs="Times New Roman"/>
          <w:color w:val="000000" w:themeColor="text1"/>
          <w:lang w:val="sk-SK" w:eastAsia="sk-SK"/>
        </w:rPr>
        <w:t>) tieto skutočnosti sa preukazujú výpisom z registra trestov,</w:t>
      </w:r>
      <w:r w:rsidRPr="00CF0AAC">
        <w:rPr>
          <w:rFonts w:ascii="Arial Narrow" w:eastAsia="Times New Roman" w:hAnsi="Arial Narrow" w:cs="Times New Roman"/>
          <w:color w:val="000000" w:themeColor="text1"/>
          <w:vertAlign w:val="superscript"/>
          <w:lang w:val="sk-SK" w:eastAsia="sk-SK"/>
        </w:rPr>
        <w:t>11</w:t>
      </w:r>
      <w:r w:rsidRPr="00CF0AAC">
        <w:rPr>
          <w:rFonts w:ascii="Arial Narrow" w:eastAsia="Times New Roman" w:hAnsi="Arial Narrow" w:cs="Times New Roman"/>
          <w:color w:val="000000" w:themeColor="text1"/>
          <w:lang w:val="sk-SK" w:eastAsia="sk-SK"/>
        </w:rPr>
        <w:t>) a ak ide o cudzinca, tieto skutočnosti sa preukazujú obdobným úradným dokladom o bezúhonnosti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w:t>
      </w:r>
    </w:p>
    <w:p w14:paraId="00B7728B" w14:textId="77777777" w:rsidR="00F002EB" w:rsidRPr="00CF0AAC" w:rsidRDefault="00F002EB" w:rsidP="00184FDF">
      <w:pPr>
        <w:spacing w:after="0" w:line="240" w:lineRule="auto"/>
        <w:ind w:left="426"/>
        <w:jc w:val="both"/>
        <w:rPr>
          <w:rFonts w:ascii="Arial Narrow" w:eastAsia="Times New Roman" w:hAnsi="Arial Narrow" w:cs="Times New Roman"/>
          <w:color w:val="000000" w:themeColor="text1"/>
          <w:lang w:val="sk-SK" w:eastAsia="sk-SK"/>
        </w:rPr>
      </w:pPr>
    </w:p>
    <w:p w14:paraId="18B1F86B" w14:textId="77777777" w:rsidR="00F002EB" w:rsidRPr="00CF0AAC" w:rsidRDefault="00F002EB" w:rsidP="00184FDF">
      <w:pPr>
        <w:spacing w:after="0" w:line="240" w:lineRule="auto"/>
        <w:ind w:left="426"/>
        <w:jc w:val="both"/>
        <w:rPr>
          <w:rFonts w:ascii="Arial Narrow" w:eastAsia="Times New Roman" w:hAnsi="Arial Narrow" w:cs="Times New Roman"/>
          <w:color w:val="000000" w:themeColor="text1"/>
          <w:lang w:val="sk-SK" w:eastAsia="sk-SK"/>
        </w:rPr>
      </w:pPr>
      <w:r w:rsidRPr="00CF0AAC">
        <w:rPr>
          <w:rFonts w:ascii="Arial Narrow" w:eastAsia="Times New Roman" w:hAnsi="Arial Narrow" w:cs="Times New Roman"/>
          <w:color w:val="000000" w:themeColor="text1"/>
          <w:lang w:val="sk-SK" w:eastAsia="sk-SK"/>
        </w:rPr>
        <w:t>Poznámka pod čiarou k odkazu 11 znie:</w:t>
      </w:r>
    </w:p>
    <w:p w14:paraId="7E93E401" w14:textId="77777777" w:rsidR="00F002EB" w:rsidRPr="00CF0AAC" w:rsidRDefault="00F002EB" w:rsidP="00184FDF">
      <w:pPr>
        <w:spacing w:after="0" w:line="240" w:lineRule="auto"/>
        <w:ind w:left="426"/>
        <w:jc w:val="both"/>
        <w:rPr>
          <w:rFonts w:ascii="Arial Narrow" w:eastAsia="Times New Roman" w:hAnsi="Arial Narrow" w:cs="Times New Roman"/>
          <w:color w:val="000000" w:themeColor="text1"/>
          <w:lang w:val="sk-SK" w:eastAsia="sk-SK"/>
        </w:rPr>
      </w:pPr>
      <w:r w:rsidRPr="00CF0AAC">
        <w:rPr>
          <w:rFonts w:ascii="Arial Narrow" w:eastAsia="Times New Roman" w:hAnsi="Arial Narrow" w:cs="Times New Roman"/>
          <w:color w:val="000000" w:themeColor="text1"/>
          <w:lang w:val="sk-SK" w:eastAsia="sk-SK"/>
        </w:rPr>
        <w:t>„</w:t>
      </w:r>
      <w:r w:rsidRPr="00CF0AAC">
        <w:rPr>
          <w:rFonts w:ascii="Arial Narrow" w:eastAsia="Times New Roman" w:hAnsi="Arial Narrow" w:cs="Times New Roman"/>
          <w:color w:val="000000" w:themeColor="text1"/>
          <w:vertAlign w:val="superscript"/>
          <w:lang w:val="sk-SK" w:eastAsia="sk-SK"/>
        </w:rPr>
        <w:t>11</w:t>
      </w:r>
      <w:r w:rsidRPr="00CF0AAC">
        <w:rPr>
          <w:rFonts w:ascii="Arial Narrow" w:eastAsia="Times New Roman" w:hAnsi="Arial Narrow" w:cs="Times New Roman"/>
          <w:color w:val="000000" w:themeColor="text1"/>
          <w:lang w:val="sk-SK" w:eastAsia="sk-SK"/>
        </w:rPr>
        <w:t xml:space="preserve">) § 12 </w:t>
      </w:r>
      <w:r w:rsidR="00576EF9">
        <w:rPr>
          <w:rFonts w:ascii="Arial Narrow" w:eastAsia="Times New Roman" w:hAnsi="Arial Narrow" w:cs="Times New Roman"/>
          <w:color w:val="000000" w:themeColor="text1"/>
          <w:lang w:val="sk-SK" w:eastAsia="sk-SK"/>
        </w:rPr>
        <w:t xml:space="preserve">ods. 1 </w:t>
      </w:r>
      <w:r w:rsidRPr="00CF0AAC">
        <w:rPr>
          <w:rFonts w:ascii="Arial Narrow" w:eastAsia="Times New Roman" w:hAnsi="Arial Narrow" w:cs="Times New Roman"/>
          <w:color w:val="000000" w:themeColor="text1"/>
          <w:lang w:val="sk-SK" w:eastAsia="sk-SK"/>
        </w:rPr>
        <w:t>zákona č. 192/2023 Z. z. o registri trestov o zmene a doplnení niektorých zákonov.“.</w:t>
      </w:r>
    </w:p>
    <w:p w14:paraId="0A9EFC7B" w14:textId="77777777" w:rsidR="00F002EB" w:rsidRPr="00CF0AAC" w:rsidRDefault="00F002EB" w:rsidP="00184FDF">
      <w:pPr>
        <w:spacing w:after="0" w:line="240" w:lineRule="auto"/>
        <w:ind w:left="426"/>
        <w:jc w:val="both"/>
        <w:rPr>
          <w:rFonts w:ascii="Arial Narrow" w:eastAsia="Times New Roman" w:hAnsi="Arial Narrow" w:cs="Times New Roman"/>
          <w:color w:val="000000" w:themeColor="text1"/>
          <w:lang w:val="sk-SK" w:eastAsia="sk-SK"/>
        </w:rPr>
      </w:pPr>
    </w:p>
    <w:p w14:paraId="1048AB2A" w14:textId="77777777" w:rsidR="007C4546" w:rsidRPr="00FA412D" w:rsidRDefault="007C4546" w:rsidP="007C4546">
      <w:pPr>
        <w:pStyle w:val="Odsekzoznamu"/>
        <w:numPr>
          <w:ilvl w:val="0"/>
          <w:numId w:val="12"/>
        </w:numPr>
        <w:suppressAutoHyphens w:val="0"/>
        <w:autoSpaceDN/>
        <w:spacing w:after="0" w:line="240" w:lineRule="auto"/>
        <w:jc w:val="both"/>
        <w:textAlignment w:val="auto"/>
        <w:rPr>
          <w:rFonts w:ascii="Arial Narrow" w:eastAsia="Times New Roman" w:hAnsi="Arial Narrow"/>
          <w:color w:val="000000" w:themeColor="text1"/>
          <w:lang w:eastAsia="sk-SK"/>
        </w:rPr>
      </w:pPr>
      <w:r w:rsidRPr="00FA412D">
        <w:rPr>
          <w:rFonts w:ascii="Arial Narrow" w:eastAsia="Times New Roman" w:hAnsi="Arial Narrow"/>
          <w:color w:val="000000" w:themeColor="text1"/>
          <w:lang w:eastAsia="sk-SK"/>
        </w:rPr>
        <w:t>Poznámky pod čiarou k odkazom 14d a 14e znejú:</w:t>
      </w:r>
    </w:p>
    <w:p w14:paraId="4EDB31BD" w14:textId="77777777" w:rsidR="007C4546" w:rsidRPr="00FA412D" w:rsidRDefault="007C4546" w:rsidP="007C4546">
      <w:pPr>
        <w:spacing w:after="0" w:line="240" w:lineRule="auto"/>
        <w:ind w:firstLine="426"/>
        <w:jc w:val="both"/>
        <w:rPr>
          <w:rFonts w:ascii="Arial Narrow" w:eastAsia="Times New Roman" w:hAnsi="Arial Narrow" w:cs="Times New Roman"/>
          <w:color w:val="000000" w:themeColor="text1"/>
          <w:lang w:val="sk-SK" w:eastAsia="sk-SK"/>
        </w:rPr>
      </w:pPr>
      <w:r w:rsidRPr="00FA412D">
        <w:rPr>
          <w:rFonts w:ascii="Arial Narrow" w:eastAsia="Times New Roman" w:hAnsi="Arial Narrow" w:cs="Times New Roman"/>
          <w:color w:val="000000" w:themeColor="text1"/>
          <w:lang w:val="sk-SK" w:eastAsia="sk-SK"/>
        </w:rPr>
        <w:t>„</w:t>
      </w:r>
      <w:r w:rsidRPr="00FA412D">
        <w:rPr>
          <w:rFonts w:ascii="Arial Narrow" w:eastAsia="Times New Roman" w:hAnsi="Arial Narrow" w:cs="Times New Roman"/>
          <w:color w:val="000000" w:themeColor="text1"/>
          <w:vertAlign w:val="superscript"/>
          <w:lang w:val="sk-SK" w:eastAsia="sk-SK"/>
        </w:rPr>
        <w:t>14d</w:t>
      </w:r>
      <w:r w:rsidRPr="00FA412D">
        <w:rPr>
          <w:rFonts w:ascii="Arial Narrow" w:eastAsia="Times New Roman" w:hAnsi="Arial Narrow" w:cs="Times New Roman"/>
          <w:color w:val="000000" w:themeColor="text1"/>
          <w:lang w:val="sk-SK" w:eastAsia="sk-SK"/>
        </w:rPr>
        <w:t>) § 12 ods. 4 zákona č. 192/2023 Z. z.</w:t>
      </w:r>
    </w:p>
    <w:p w14:paraId="4A100470" w14:textId="77777777" w:rsidR="007C4546" w:rsidRPr="00FA412D" w:rsidRDefault="007C4546" w:rsidP="007C4546">
      <w:pPr>
        <w:spacing w:after="0"/>
        <w:ind w:left="426"/>
        <w:jc w:val="both"/>
        <w:rPr>
          <w:rFonts w:ascii="Arial Narrow" w:eastAsia="Times New Roman" w:hAnsi="Arial Narrow" w:cs="Times New Roman"/>
          <w:color w:val="000000" w:themeColor="text1"/>
          <w:lang w:val="sk-SK" w:eastAsia="sk-SK"/>
        </w:rPr>
      </w:pPr>
      <w:r w:rsidRPr="00FA412D">
        <w:rPr>
          <w:rFonts w:ascii="Arial Narrow" w:eastAsia="Times New Roman" w:hAnsi="Arial Narrow" w:cs="Times New Roman"/>
          <w:color w:val="000000" w:themeColor="text1"/>
          <w:vertAlign w:val="superscript"/>
          <w:lang w:val="sk-SK" w:eastAsia="sk-SK"/>
        </w:rPr>
        <w:t>14e</w:t>
      </w:r>
      <w:r w:rsidRPr="00FA412D">
        <w:rPr>
          <w:rFonts w:ascii="Arial Narrow" w:eastAsia="Times New Roman" w:hAnsi="Arial Narrow" w:cs="Times New Roman"/>
          <w:color w:val="000000" w:themeColor="text1"/>
          <w:lang w:val="sk-SK" w:eastAsia="sk-SK"/>
        </w:rPr>
        <w:t>) § 34a ods. 1 a 2 a § 34b zákona Národnej rady Slovenskej republiky č. 566/1992 Zb. v znení neskorších predpisov.</w:t>
      </w:r>
    </w:p>
    <w:p w14:paraId="6387224A" w14:textId="77777777" w:rsidR="007C4546" w:rsidRPr="00FA412D" w:rsidRDefault="007C4546" w:rsidP="007C4546">
      <w:pPr>
        <w:spacing w:after="0"/>
        <w:ind w:firstLine="426"/>
        <w:jc w:val="both"/>
        <w:rPr>
          <w:rFonts w:ascii="Arial Narrow" w:eastAsia="Times New Roman" w:hAnsi="Arial Narrow" w:cs="Times New Roman"/>
          <w:color w:val="000000" w:themeColor="text1"/>
          <w:lang w:val="sk-SK" w:eastAsia="sk-SK"/>
        </w:rPr>
      </w:pPr>
      <w:r w:rsidRPr="00FA412D">
        <w:rPr>
          <w:rFonts w:ascii="Arial Narrow" w:eastAsia="Times New Roman" w:hAnsi="Arial Narrow" w:cs="Times New Roman"/>
          <w:color w:val="000000" w:themeColor="text1"/>
          <w:lang w:val="sk-SK" w:eastAsia="sk-SK"/>
        </w:rPr>
        <w:t>Zákon č. 747/2004 Z. z. v znení neskorších predpisov.</w:t>
      </w:r>
    </w:p>
    <w:p w14:paraId="523B5669" w14:textId="77777777" w:rsidR="007C4546" w:rsidRDefault="007C4546" w:rsidP="007C4546">
      <w:pPr>
        <w:pStyle w:val="Odsekzoznamu"/>
        <w:suppressAutoHyphens w:val="0"/>
        <w:autoSpaceDN/>
        <w:spacing w:after="0" w:line="240" w:lineRule="auto"/>
        <w:ind w:left="360"/>
        <w:jc w:val="both"/>
        <w:textAlignment w:val="auto"/>
        <w:rPr>
          <w:rFonts w:ascii="Arial Narrow" w:eastAsia="Times New Roman" w:hAnsi="Arial Narrow"/>
          <w:color w:val="000000" w:themeColor="text1"/>
          <w:lang w:eastAsia="sk-SK"/>
        </w:rPr>
      </w:pPr>
      <w:r w:rsidRPr="00FA412D">
        <w:rPr>
          <w:rFonts w:ascii="Arial Narrow" w:eastAsia="Times New Roman" w:hAnsi="Arial Narrow"/>
          <w:color w:val="000000" w:themeColor="text1"/>
          <w:lang w:eastAsia="sk-SK"/>
        </w:rPr>
        <w:t>§ 12 ods. 4 až 15 a § 13 zákona č. 192/2023 Z. z.“.</w:t>
      </w:r>
    </w:p>
    <w:p w14:paraId="496ED8B4" w14:textId="77777777" w:rsidR="007C4546" w:rsidRPr="00CF0AAC" w:rsidRDefault="007C4546" w:rsidP="007C4546">
      <w:pPr>
        <w:pStyle w:val="Odsekzoznamu"/>
        <w:suppressAutoHyphens w:val="0"/>
        <w:autoSpaceDN/>
        <w:spacing w:after="0" w:line="240" w:lineRule="auto"/>
        <w:ind w:left="360"/>
        <w:jc w:val="both"/>
        <w:textAlignment w:val="auto"/>
        <w:rPr>
          <w:rFonts w:ascii="Arial Narrow" w:eastAsia="Times New Roman" w:hAnsi="Arial Narrow"/>
          <w:color w:val="000000" w:themeColor="text1"/>
          <w:lang w:eastAsia="sk-SK"/>
        </w:rPr>
      </w:pPr>
    </w:p>
    <w:p w14:paraId="3C7C5412" w14:textId="77777777" w:rsidR="00F002EB" w:rsidRPr="00FA412D" w:rsidRDefault="00F002EB" w:rsidP="00184FDF">
      <w:pPr>
        <w:pStyle w:val="Odsekzoznamu"/>
        <w:numPr>
          <w:ilvl w:val="0"/>
          <w:numId w:val="12"/>
        </w:numPr>
        <w:suppressAutoHyphens w:val="0"/>
        <w:autoSpaceDN/>
        <w:spacing w:after="0" w:line="240" w:lineRule="auto"/>
        <w:jc w:val="both"/>
        <w:textAlignment w:val="auto"/>
        <w:rPr>
          <w:rFonts w:ascii="Arial Narrow" w:eastAsia="Times New Roman" w:hAnsi="Arial Narrow"/>
          <w:color w:val="000000" w:themeColor="text1"/>
          <w:lang w:eastAsia="sk-SK"/>
        </w:rPr>
      </w:pPr>
      <w:r w:rsidRPr="00FA412D">
        <w:rPr>
          <w:rFonts w:ascii="Arial Narrow" w:eastAsia="Times New Roman" w:hAnsi="Arial Narrow"/>
          <w:color w:val="000000" w:themeColor="text1"/>
          <w:lang w:eastAsia="sk-SK"/>
        </w:rPr>
        <w:t>V § 2 ods. 54 sa vypúšťajú slová „alebo odpisu registra trestov“.</w:t>
      </w:r>
    </w:p>
    <w:p w14:paraId="08B218D9" w14:textId="77777777" w:rsidR="00F002EB" w:rsidRPr="002B473D" w:rsidRDefault="00F002EB" w:rsidP="00184FDF">
      <w:pPr>
        <w:pStyle w:val="Odsekzoznamu"/>
        <w:suppressAutoHyphens w:val="0"/>
        <w:autoSpaceDN/>
        <w:spacing w:after="0" w:line="240" w:lineRule="auto"/>
        <w:ind w:left="360"/>
        <w:jc w:val="both"/>
        <w:textAlignment w:val="auto"/>
        <w:rPr>
          <w:rFonts w:ascii="Arial Narrow" w:eastAsia="Times New Roman" w:hAnsi="Arial Narrow"/>
          <w:color w:val="000000" w:themeColor="text1"/>
          <w:highlight w:val="yellow"/>
          <w:lang w:eastAsia="sk-SK"/>
        </w:rPr>
      </w:pPr>
    </w:p>
    <w:p w14:paraId="336FFC4C" w14:textId="77777777" w:rsidR="003915D2" w:rsidRDefault="003915D2" w:rsidP="00184FDF">
      <w:pPr>
        <w:pStyle w:val="Odsekzoznamu"/>
        <w:numPr>
          <w:ilvl w:val="0"/>
          <w:numId w:val="12"/>
        </w:numPr>
        <w:spacing w:after="0" w:line="240" w:lineRule="auto"/>
        <w:jc w:val="both"/>
        <w:rPr>
          <w:rFonts w:ascii="Arial Narrow" w:eastAsia="Times New Roman" w:hAnsi="Arial Narrow"/>
          <w:color w:val="000000" w:themeColor="text1"/>
          <w:lang w:eastAsia="sk-SK"/>
        </w:rPr>
      </w:pPr>
      <w:r>
        <w:rPr>
          <w:rFonts w:ascii="Arial Narrow" w:eastAsia="Times New Roman" w:hAnsi="Arial Narrow"/>
          <w:color w:val="000000" w:themeColor="text1"/>
          <w:lang w:eastAsia="sk-SK"/>
        </w:rPr>
        <w:t>V § 11 ods. 1 sa slová „sú dotknuté ustanovenia § 89 ods. 6 a 7“ nahrádzajú slovami „je dotknuté ustanovenie § 89 ods. 6“.</w:t>
      </w:r>
    </w:p>
    <w:p w14:paraId="6A2EC3AD" w14:textId="77777777" w:rsidR="003915D2" w:rsidRDefault="003915D2" w:rsidP="00BD3E6C">
      <w:pPr>
        <w:pStyle w:val="Odsekzoznamu"/>
        <w:spacing w:after="0" w:line="240" w:lineRule="auto"/>
        <w:ind w:left="360"/>
        <w:jc w:val="both"/>
        <w:rPr>
          <w:rFonts w:ascii="Arial Narrow" w:eastAsia="Times New Roman" w:hAnsi="Arial Narrow"/>
          <w:color w:val="000000" w:themeColor="text1"/>
          <w:lang w:eastAsia="sk-SK"/>
        </w:rPr>
      </w:pPr>
    </w:p>
    <w:p w14:paraId="1F15BC69" w14:textId="77777777" w:rsidR="00796E8E" w:rsidRPr="009F6B71" w:rsidRDefault="00796E8E" w:rsidP="00184FDF">
      <w:pPr>
        <w:pStyle w:val="Odsekzoznamu"/>
        <w:numPr>
          <w:ilvl w:val="0"/>
          <w:numId w:val="12"/>
        </w:numPr>
        <w:spacing w:after="0" w:line="240" w:lineRule="auto"/>
        <w:jc w:val="both"/>
        <w:rPr>
          <w:rFonts w:ascii="Arial Narrow" w:eastAsia="Times New Roman" w:hAnsi="Arial Narrow"/>
          <w:color w:val="000000" w:themeColor="text1"/>
          <w:lang w:eastAsia="sk-SK"/>
        </w:rPr>
      </w:pPr>
      <w:r w:rsidRPr="009F6B71">
        <w:rPr>
          <w:rFonts w:ascii="Arial Narrow" w:eastAsia="Times New Roman" w:hAnsi="Arial Narrow"/>
          <w:color w:val="000000" w:themeColor="text1"/>
          <w:lang w:eastAsia="sk-SK"/>
        </w:rPr>
        <w:t>§ 28c sa dopĺňa odsekom 4, ktorý znie:</w:t>
      </w:r>
    </w:p>
    <w:p w14:paraId="1FE9C597" w14:textId="77777777" w:rsidR="00796E8E" w:rsidRPr="00BD3E6C" w:rsidRDefault="00796E8E" w:rsidP="00184FDF">
      <w:pPr>
        <w:pStyle w:val="Odsekzoznamu"/>
        <w:spacing w:after="0" w:line="240" w:lineRule="auto"/>
        <w:ind w:left="426"/>
        <w:jc w:val="both"/>
        <w:rPr>
          <w:rFonts w:ascii="Arial Narrow" w:eastAsia="Times New Roman" w:hAnsi="Arial Narrow"/>
          <w:strike/>
          <w:color w:val="000000" w:themeColor="text1"/>
          <w:lang w:eastAsia="sk-SK"/>
        </w:rPr>
      </w:pPr>
      <w:r w:rsidRPr="009F6B71">
        <w:rPr>
          <w:rFonts w:ascii="Arial Narrow" w:eastAsia="Times New Roman" w:hAnsi="Arial Narrow"/>
          <w:color w:val="000000" w:themeColor="text1"/>
          <w:lang w:eastAsia="sk-SK"/>
        </w:rPr>
        <w:t>„(4) Povinnosťami podľa odseku 1 nie je dotknuté uplatňovanie osobitného predpisu</w:t>
      </w:r>
      <w:r w:rsidRPr="009F6B71">
        <w:rPr>
          <w:rFonts w:ascii="Arial Narrow" w:eastAsia="Times New Roman" w:hAnsi="Arial Narrow"/>
          <w:color w:val="000000" w:themeColor="text1"/>
          <w:vertAlign w:val="superscript"/>
          <w:lang w:eastAsia="sk-SK"/>
        </w:rPr>
        <w:t>20b</w:t>
      </w:r>
      <w:r w:rsidRPr="009F6B71">
        <w:rPr>
          <w:rFonts w:ascii="Arial Narrow" w:eastAsia="Times New Roman" w:hAnsi="Arial Narrow"/>
          <w:color w:val="000000" w:themeColor="text1"/>
          <w:lang w:eastAsia="sk-SK"/>
        </w:rPr>
        <w:t>)</w:t>
      </w:r>
      <w:r w:rsidRPr="009F6B71">
        <w:rPr>
          <w:rFonts w:ascii="Arial Narrow" w:eastAsia="Times New Roman" w:hAnsi="Arial Narrow"/>
          <w:color w:val="000000" w:themeColor="text1"/>
          <w:vertAlign w:val="superscript"/>
          <w:lang w:eastAsia="sk-SK"/>
        </w:rPr>
        <w:t xml:space="preserve"> </w:t>
      </w:r>
      <w:r w:rsidRPr="009F6B71">
        <w:rPr>
          <w:rFonts w:ascii="Arial Narrow" w:eastAsia="Times New Roman" w:hAnsi="Arial Narrow"/>
          <w:color w:val="000000" w:themeColor="text1"/>
          <w:lang w:eastAsia="sk-SK"/>
        </w:rPr>
        <w:t>na</w:t>
      </w:r>
      <w:r w:rsidR="00BE3757" w:rsidRPr="009F6B71">
        <w:rPr>
          <w:rFonts w:ascii="Arial Narrow" w:eastAsia="Times New Roman" w:hAnsi="Arial Narrow"/>
          <w:color w:val="000000" w:themeColor="text1"/>
          <w:lang w:eastAsia="sk-SK"/>
        </w:rPr>
        <w:t xml:space="preserve"> poskytovateľa platobných služieb podľa § 2 ods. 3 písm. a), b), d), g) a</w:t>
      </w:r>
      <w:r w:rsidR="00BD3E6C">
        <w:rPr>
          <w:rFonts w:ascii="Arial Narrow" w:eastAsia="Times New Roman" w:hAnsi="Arial Narrow"/>
          <w:color w:val="000000" w:themeColor="text1"/>
          <w:lang w:eastAsia="sk-SK"/>
        </w:rPr>
        <w:t> </w:t>
      </w:r>
      <w:r w:rsidR="00BE3757" w:rsidRPr="009F6B71">
        <w:rPr>
          <w:rFonts w:ascii="Arial Narrow" w:eastAsia="Times New Roman" w:hAnsi="Arial Narrow"/>
          <w:color w:val="000000" w:themeColor="text1"/>
          <w:lang w:eastAsia="sk-SK"/>
        </w:rPr>
        <w:t>h</w:t>
      </w:r>
      <w:r w:rsidR="00BD3E6C" w:rsidRPr="00BD3E6C">
        <w:rPr>
          <w:rFonts w:ascii="Arial Narrow" w:eastAsia="Times New Roman" w:hAnsi="Arial Narrow"/>
          <w:color w:val="000000" w:themeColor="text1"/>
          <w:lang w:eastAsia="sk-SK"/>
        </w:rPr>
        <w:t>).</w:t>
      </w:r>
      <w:r w:rsidR="009532E9">
        <w:rPr>
          <w:rFonts w:ascii="Arial Narrow" w:eastAsia="Times New Roman" w:hAnsi="Arial Narrow"/>
          <w:color w:val="000000" w:themeColor="text1"/>
          <w:lang w:eastAsia="sk-SK"/>
        </w:rPr>
        <w:t>“.</w:t>
      </w:r>
    </w:p>
    <w:p w14:paraId="664DE33B" w14:textId="77777777" w:rsidR="00796E8E" w:rsidRPr="009F6B71" w:rsidRDefault="00796E8E" w:rsidP="00184FDF">
      <w:pPr>
        <w:pStyle w:val="Odsekzoznamu"/>
        <w:spacing w:after="0" w:line="240" w:lineRule="auto"/>
        <w:ind w:left="426"/>
        <w:jc w:val="both"/>
        <w:rPr>
          <w:rFonts w:ascii="Arial Narrow" w:eastAsia="Times New Roman" w:hAnsi="Arial Narrow"/>
          <w:color w:val="000000" w:themeColor="text1"/>
          <w:lang w:eastAsia="sk-SK"/>
        </w:rPr>
      </w:pPr>
    </w:p>
    <w:p w14:paraId="5513432C" w14:textId="77777777" w:rsidR="00796E8E" w:rsidRPr="009F6B71" w:rsidRDefault="00796E8E" w:rsidP="00184FDF">
      <w:pPr>
        <w:pStyle w:val="Odsekzoznamu"/>
        <w:spacing w:after="0" w:line="240" w:lineRule="auto"/>
        <w:ind w:left="426"/>
        <w:jc w:val="both"/>
        <w:rPr>
          <w:rFonts w:ascii="Arial Narrow" w:eastAsia="Times New Roman" w:hAnsi="Arial Narrow"/>
          <w:color w:val="000000" w:themeColor="text1"/>
          <w:lang w:eastAsia="sk-SK"/>
        </w:rPr>
      </w:pPr>
      <w:r w:rsidRPr="009F6B71">
        <w:rPr>
          <w:rFonts w:ascii="Arial Narrow" w:eastAsia="Times New Roman" w:hAnsi="Arial Narrow"/>
          <w:color w:val="000000" w:themeColor="text1"/>
          <w:lang w:eastAsia="sk-SK"/>
        </w:rPr>
        <w:t>Poznámka pod čiarou k odkazu 20b znie:</w:t>
      </w:r>
    </w:p>
    <w:p w14:paraId="5F04C8AC" w14:textId="77777777" w:rsidR="00796E8E" w:rsidRPr="009F6B71" w:rsidRDefault="00796E8E" w:rsidP="00184FDF">
      <w:pPr>
        <w:pStyle w:val="Odsekzoznamu"/>
        <w:spacing w:after="0" w:line="240" w:lineRule="auto"/>
        <w:ind w:left="426"/>
        <w:jc w:val="both"/>
        <w:rPr>
          <w:rFonts w:ascii="Arial Narrow" w:eastAsia="Times New Roman" w:hAnsi="Arial Narrow"/>
          <w:color w:val="000000" w:themeColor="text1"/>
          <w:lang w:eastAsia="sk-SK"/>
        </w:rPr>
      </w:pPr>
      <w:r w:rsidRPr="009F6B71">
        <w:rPr>
          <w:rFonts w:ascii="Arial Narrow" w:eastAsia="Times New Roman" w:hAnsi="Arial Narrow"/>
          <w:color w:val="000000" w:themeColor="text1"/>
          <w:lang w:eastAsia="sk-SK"/>
        </w:rPr>
        <w:t>„</w:t>
      </w:r>
      <w:r w:rsidRPr="009F6B71">
        <w:rPr>
          <w:rFonts w:ascii="Arial Narrow" w:eastAsia="Times New Roman" w:hAnsi="Arial Narrow"/>
          <w:color w:val="000000" w:themeColor="text1"/>
          <w:vertAlign w:val="superscript"/>
          <w:lang w:eastAsia="sk-SK"/>
        </w:rPr>
        <w:t>20b</w:t>
      </w:r>
      <w:r w:rsidRPr="009F6B71">
        <w:rPr>
          <w:rFonts w:ascii="Arial Narrow" w:eastAsia="Times New Roman" w:hAnsi="Arial Narrow"/>
          <w:color w:val="000000" w:themeColor="text1"/>
          <w:lang w:eastAsia="sk-SK"/>
        </w:rPr>
        <w:t xml:space="preserve">) </w:t>
      </w:r>
      <w:r w:rsidR="00645670" w:rsidRPr="009F6B71">
        <w:rPr>
          <w:rFonts w:ascii="Arial Narrow" w:eastAsia="Times New Roman" w:hAnsi="Arial Narrow"/>
          <w:color w:val="000000" w:themeColor="text1"/>
          <w:lang w:eastAsia="sk-SK"/>
        </w:rPr>
        <w:t xml:space="preserve">Kapitola II </w:t>
      </w:r>
      <w:r w:rsidRPr="009F6B71">
        <w:rPr>
          <w:rFonts w:ascii="Arial Narrow" w:eastAsia="Times New Roman" w:hAnsi="Arial Narrow"/>
          <w:color w:val="000000" w:themeColor="text1"/>
          <w:lang w:eastAsia="sk-SK"/>
        </w:rPr>
        <w:t xml:space="preserve"> nariadenia Európskeho parlamentu a Rady (EÚ) 2022/2554 zo 14. decembra 2022 o digitálnej prevádzkovej odolnosti finančného sektora a o zmene nariadení (ES) č. 1060/2009, (EÚ) č. 648/2012, (EÚ) č. 600/2014, (EÚ) č. 909/2014 a (EÚ) 2016/1011 (Ú. v. EÚ L 333, 27.12.2022).“.</w:t>
      </w:r>
    </w:p>
    <w:p w14:paraId="55935895" w14:textId="77777777" w:rsidR="00DE19D9" w:rsidRPr="009F6B71" w:rsidRDefault="00DE19D9" w:rsidP="00184FDF">
      <w:pPr>
        <w:pStyle w:val="Odsekzoznamu"/>
        <w:spacing w:after="0" w:line="240" w:lineRule="auto"/>
        <w:ind w:left="426"/>
        <w:jc w:val="both"/>
        <w:rPr>
          <w:rFonts w:ascii="Arial Narrow" w:eastAsia="Times New Roman" w:hAnsi="Arial Narrow"/>
          <w:color w:val="000000" w:themeColor="text1"/>
          <w:lang w:eastAsia="sk-SK"/>
        </w:rPr>
      </w:pPr>
    </w:p>
    <w:p w14:paraId="10BA2DC4" w14:textId="77777777" w:rsidR="00DE19D9" w:rsidRPr="009F6B71" w:rsidRDefault="00DE19D9" w:rsidP="00184FDF">
      <w:pPr>
        <w:pStyle w:val="Odsekzoznamu"/>
        <w:numPr>
          <w:ilvl w:val="0"/>
          <w:numId w:val="12"/>
        </w:numPr>
        <w:spacing w:after="0" w:line="240" w:lineRule="auto"/>
        <w:jc w:val="both"/>
        <w:rPr>
          <w:rFonts w:ascii="Arial Narrow" w:hAnsi="Arial Narrow"/>
          <w:color w:val="000000" w:themeColor="text1"/>
        </w:rPr>
      </w:pPr>
      <w:r w:rsidRPr="009F6B71">
        <w:rPr>
          <w:rFonts w:ascii="Arial Narrow" w:hAnsi="Arial Narrow"/>
          <w:color w:val="000000" w:themeColor="text1"/>
        </w:rPr>
        <w:t>§ 28d sa dopĺňa odsekom 4, ktorý znie:</w:t>
      </w:r>
    </w:p>
    <w:p w14:paraId="517A5F51" w14:textId="77777777" w:rsidR="00DE19D9" w:rsidRPr="009F6B71" w:rsidRDefault="00DE19D9" w:rsidP="00184FDF">
      <w:pPr>
        <w:pStyle w:val="Odsekzoznamu"/>
        <w:spacing w:after="0" w:line="240" w:lineRule="auto"/>
        <w:ind w:left="426"/>
        <w:jc w:val="both"/>
        <w:rPr>
          <w:rFonts w:ascii="Arial Narrow" w:hAnsi="Arial Narrow"/>
          <w:color w:val="000000" w:themeColor="text1"/>
        </w:rPr>
      </w:pPr>
      <w:r w:rsidRPr="009F6B71">
        <w:rPr>
          <w:rFonts w:ascii="Arial Narrow" w:hAnsi="Arial Narrow"/>
          <w:color w:val="000000" w:themeColor="text1"/>
        </w:rPr>
        <w:t>„(4) Odseky 1 až 3 sa nevzťahujú na</w:t>
      </w:r>
      <w:r w:rsidR="00BE3757" w:rsidRPr="009F6B71">
        <w:rPr>
          <w:rFonts w:ascii="Arial Narrow" w:hAnsi="Arial Narrow"/>
          <w:color w:val="000000" w:themeColor="text1"/>
        </w:rPr>
        <w:t xml:space="preserve"> poskytovateľa platobných služieb podľa § 2 ods. 3 písm. a), b), d), g) a h).“.</w:t>
      </w:r>
    </w:p>
    <w:p w14:paraId="5EA77938" w14:textId="77777777" w:rsidR="00DE19D9" w:rsidRPr="009F6B71" w:rsidRDefault="00DE19D9" w:rsidP="00184FDF">
      <w:pPr>
        <w:spacing w:after="0" w:line="240" w:lineRule="auto"/>
        <w:jc w:val="both"/>
        <w:rPr>
          <w:rFonts w:ascii="Arial Narrow" w:hAnsi="Arial Narrow"/>
          <w:color w:val="000000" w:themeColor="text1"/>
          <w:lang w:val="sk-SK"/>
        </w:rPr>
      </w:pPr>
    </w:p>
    <w:p w14:paraId="59E24E88" w14:textId="77777777" w:rsidR="00635BEA" w:rsidRDefault="009532E9" w:rsidP="00635BEA">
      <w:pPr>
        <w:pStyle w:val="Odsekzoznamu"/>
        <w:numPr>
          <w:ilvl w:val="0"/>
          <w:numId w:val="12"/>
        </w:numPr>
        <w:spacing w:after="0" w:line="240" w:lineRule="auto"/>
        <w:jc w:val="both"/>
        <w:rPr>
          <w:rFonts w:ascii="Arial Narrow" w:hAnsi="Arial Narrow"/>
          <w:color w:val="000000" w:themeColor="text1"/>
        </w:rPr>
      </w:pPr>
      <w:r>
        <w:rPr>
          <w:rFonts w:ascii="Arial Narrow" w:hAnsi="Arial Narrow"/>
          <w:color w:val="000000" w:themeColor="text1"/>
        </w:rPr>
        <w:t xml:space="preserve">V </w:t>
      </w:r>
      <w:r w:rsidR="002E0785">
        <w:rPr>
          <w:rFonts w:ascii="Arial Narrow" w:hAnsi="Arial Narrow"/>
          <w:color w:val="000000" w:themeColor="text1"/>
        </w:rPr>
        <w:t>§ 44</w:t>
      </w:r>
      <w:r w:rsidR="00367C40">
        <w:rPr>
          <w:rFonts w:ascii="Arial Narrow" w:hAnsi="Arial Narrow"/>
          <w:color w:val="000000" w:themeColor="text1"/>
        </w:rPr>
        <w:t>d</w:t>
      </w:r>
      <w:r w:rsidR="002E0785">
        <w:rPr>
          <w:rFonts w:ascii="Arial Narrow" w:hAnsi="Arial Narrow"/>
          <w:color w:val="000000" w:themeColor="text1"/>
        </w:rPr>
        <w:t xml:space="preserve"> ods</w:t>
      </w:r>
      <w:r>
        <w:rPr>
          <w:rFonts w:ascii="Arial Narrow" w:hAnsi="Arial Narrow"/>
          <w:color w:val="000000" w:themeColor="text1"/>
        </w:rPr>
        <w:t>ek</w:t>
      </w:r>
      <w:r w:rsidR="002E0785">
        <w:rPr>
          <w:rFonts w:ascii="Arial Narrow" w:hAnsi="Arial Narrow"/>
          <w:color w:val="000000" w:themeColor="text1"/>
        </w:rPr>
        <w:t xml:space="preserve"> 7</w:t>
      </w:r>
      <w:r w:rsidR="00976F23">
        <w:rPr>
          <w:rFonts w:ascii="Arial Narrow" w:hAnsi="Arial Narrow"/>
          <w:color w:val="000000" w:themeColor="text1"/>
        </w:rPr>
        <w:t xml:space="preserve"> </w:t>
      </w:r>
      <w:r w:rsidR="00635BEA">
        <w:rPr>
          <w:rFonts w:ascii="Arial Narrow" w:hAnsi="Arial Narrow"/>
          <w:color w:val="000000" w:themeColor="text1"/>
        </w:rPr>
        <w:t>znie:</w:t>
      </w:r>
    </w:p>
    <w:p w14:paraId="59EB948A" w14:textId="77777777" w:rsidR="00635BEA" w:rsidRPr="00F025EE" w:rsidRDefault="00635BEA" w:rsidP="00635BEA">
      <w:pPr>
        <w:pStyle w:val="Odsekzoznamu"/>
        <w:spacing w:after="0" w:line="240" w:lineRule="auto"/>
        <w:ind w:left="360"/>
        <w:jc w:val="both"/>
        <w:rPr>
          <w:rFonts w:ascii="Arial Narrow" w:hAnsi="Arial Narrow"/>
          <w:color w:val="000000" w:themeColor="text1"/>
        </w:rPr>
      </w:pPr>
      <w:r w:rsidRPr="00F025EE">
        <w:rPr>
          <w:rFonts w:ascii="Arial Narrow" w:hAnsi="Arial Narrow"/>
          <w:color w:val="000000" w:themeColor="text1"/>
        </w:rPr>
        <w:t xml:space="preserve">„(7) Žiadosť o presun platobného účtu predloží spotrebiteľ v písomnej </w:t>
      </w:r>
      <w:r w:rsidR="00367C40">
        <w:rPr>
          <w:rFonts w:ascii="Arial Narrow" w:hAnsi="Arial Narrow"/>
          <w:color w:val="000000" w:themeColor="text1"/>
        </w:rPr>
        <w:t>forme</w:t>
      </w:r>
      <w:r w:rsidRPr="00F025EE">
        <w:rPr>
          <w:rFonts w:ascii="Arial Narrow" w:hAnsi="Arial Narrow"/>
          <w:color w:val="000000" w:themeColor="text1"/>
        </w:rPr>
        <w:t xml:space="preserve"> prijímajúcemu poskytovateľovi platobných služieb v dvoch vyhotoveniach, a to osobne, poštou s úradne osvedčenou pravosťou podpisu alebo elektronicky, ak spotrebiteľ so žiadosťou</w:t>
      </w:r>
      <w:r w:rsidR="00C515F0">
        <w:rPr>
          <w:rFonts w:ascii="Arial Narrow" w:hAnsi="Arial Narrow"/>
          <w:color w:val="000000" w:themeColor="text1"/>
        </w:rPr>
        <w:t xml:space="preserve"> o presun platobného účtu</w:t>
      </w:r>
      <w:r w:rsidRPr="00F025EE">
        <w:rPr>
          <w:rFonts w:ascii="Arial Narrow" w:hAnsi="Arial Narrow"/>
          <w:color w:val="000000" w:themeColor="text1"/>
        </w:rPr>
        <w:t xml:space="preserve"> vyjadril súhlas spôsobom dohodnutým medzi spotrebiteľom a prijímajúcim poskytovateľom platobných služieb, ktorý spotrebiteľ používa pri elektronickej komunikácii alebo vykonávaní právnych úkonov  s prijímajúcim poskytovateľom platobných služieb a pred vyjadrením súhlasu bola vykonaná identifikácia spotrebiteľa a jej overenie podľa osobitného predpisu</w:t>
      </w:r>
      <w:r w:rsidRPr="00976F23">
        <w:rPr>
          <w:rFonts w:ascii="Arial Narrow" w:hAnsi="Arial Narrow"/>
          <w:color w:val="000000" w:themeColor="text1"/>
          <w:vertAlign w:val="superscript"/>
        </w:rPr>
        <w:t>26a</w:t>
      </w:r>
      <w:r w:rsidRPr="00F025EE">
        <w:rPr>
          <w:rFonts w:ascii="Arial Narrow" w:hAnsi="Arial Narrow"/>
          <w:color w:val="000000" w:themeColor="text1"/>
        </w:rPr>
        <w:t>) alebo ak je podpísaná kvalifikovaným elektronickým podpisom,</w:t>
      </w:r>
      <w:r w:rsidRPr="00976F23">
        <w:rPr>
          <w:rFonts w:ascii="Arial Narrow" w:hAnsi="Arial Narrow"/>
          <w:color w:val="000000" w:themeColor="text1"/>
          <w:vertAlign w:val="superscript"/>
        </w:rPr>
        <w:t>27</w:t>
      </w:r>
      <w:r w:rsidRPr="00F025EE">
        <w:rPr>
          <w:rFonts w:ascii="Arial Narrow" w:hAnsi="Arial Narrow"/>
          <w:color w:val="000000" w:themeColor="text1"/>
        </w:rPr>
        <w:t xml:space="preserve">) a ak to umožňujú technické možnosti prijímajúceho poskytovateľa platobných služieb. Za overenie totožnosti spotrebiteľa pri podávaní žiadosti o presun platobného účtu, ak ho vykonáva prijímajúci poskytovateľ platobných služieb a za skutočnosť, že žiadosť o presun platobného účtu predložená spotrebiteľom elektronicky bola spotrebiteľom odsúhlasená spôsobom podľa prvej vety, zodpovedá v plnom rozsahu prijímajúci poskytovateľ platobných služieb. Prijímajúci poskytovateľ platobných služieb je povinný na žiadosť spotrebiteľa alebo odovzdávajúceho poskytovateľa platobných služieb vydať písomné potvrdenie o tom, že žiadosť o presun platobného účtu od spotrebiteľa prijal a  ak je žiadosť podaná spotrebiteľom elektronicky a bola spotrebiteľom odsúhlasená spôsobom podľa prvej vety, uviesť dátum vyjadrenia tohto súhlasu. Ak je viacero majiteľov platobného účtu, žiadosť o presun platobného účtu musí obsahovať súhlas všetkých majiteľov platobného účtu. Žiadosť o presun platobného účtu musí byť vyhotovená v slovenskom jazyku alebo v inom jazyku, na ktorom sa dohodnú prijímajúci poskytovateľ platobných služieb a spotrebiteľ. Podmienky pre podanie žiadosti o presun platobného účtu sa primerane </w:t>
      </w:r>
      <w:r w:rsidR="00367C40">
        <w:rPr>
          <w:rFonts w:ascii="Arial Narrow" w:hAnsi="Arial Narrow"/>
          <w:color w:val="000000" w:themeColor="text1"/>
        </w:rPr>
        <w:t>použijú</w:t>
      </w:r>
      <w:r w:rsidR="005F5548">
        <w:rPr>
          <w:rFonts w:ascii="Arial Narrow" w:hAnsi="Arial Narrow"/>
          <w:color w:val="000000" w:themeColor="text1"/>
        </w:rPr>
        <w:t xml:space="preserve"> </w:t>
      </w:r>
      <w:r w:rsidRPr="00F025EE">
        <w:rPr>
          <w:rFonts w:ascii="Arial Narrow" w:hAnsi="Arial Narrow"/>
          <w:color w:val="000000" w:themeColor="text1"/>
        </w:rPr>
        <w:t xml:space="preserve">aj pri </w:t>
      </w:r>
      <w:proofErr w:type="spellStart"/>
      <w:r w:rsidRPr="00F025EE">
        <w:rPr>
          <w:rFonts w:ascii="Arial Narrow" w:hAnsi="Arial Narrow"/>
          <w:color w:val="000000" w:themeColor="text1"/>
        </w:rPr>
        <w:t>späťvzatí</w:t>
      </w:r>
      <w:proofErr w:type="spellEnd"/>
      <w:r w:rsidRPr="00F025EE">
        <w:rPr>
          <w:rFonts w:ascii="Arial Narrow" w:hAnsi="Arial Narrow"/>
          <w:color w:val="000000" w:themeColor="text1"/>
        </w:rPr>
        <w:t xml:space="preserve"> žiadosti o presun platobného účtu predloženej odovzdávajúcemu</w:t>
      </w:r>
      <w:r w:rsidR="005F5548">
        <w:rPr>
          <w:rFonts w:ascii="Arial Narrow" w:hAnsi="Arial Narrow"/>
          <w:color w:val="000000" w:themeColor="text1"/>
        </w:rPr>
        <w:t xml:space="preserve"> poskytovateľovi platobných služieb</w:t>
      </w:r>
      <w:r w:rsidRPr="00F025EE">
        <w:rPr>
          <w:rFonts w:ascii="Arial Narrow" w:hAnsi="Arial Narrow"/>
          <w:color w:val="000000" w:themeColor="text1"/>
        </w:rPr>
        <w:t xml:space="preserve"> alebo prijímajúcemu poskytovateľovi platobných služieb, pričom prijímajúci</w:t>
      </w:r>
      <w:r w:rsidR="005F5548">
        <w:rPr>
          <w:rFonts w:ascii="Arial Narrow" w:hAnsi="Arial Narrow"/>
          <w:color w:val="000000" w:themeColor="text1"/>
        </w:rPr>
        <w:t xml:space="preserve"> poskytovateľ platobných služieb</w:t>
      </w:r>
      <w:r w:rsidRPr="00F025EE">
        <w:rPr>
          <w:rFonts w:ascii="Arial Narrow" w:hAnsi="Arial Narrow"/>
          <w:color w:val="000000" w:themeColor="text1"/>
        </w:rPr>
        <w:t xml:space="preserve"> alebo odovzdávajúci poskytovateľ platobných služieb, ktorý takúto žiadosť prijal, ju môže akceptovať iba ak na základe pôvodnej žiadosti o presun platobného účtu neuskutočnil právny úkon, ktorého sa </w:t>
      </w:r>
      <w:proofErr w:type="spellStart"/>
      <w:r w:rsidRPr="00F025EE">
        <w:rPr>
          <w:rFonts w:ascii="Arial Narrow" w:hAnsi="Arial Narrow"/>
          <w:color w:val="000000" w:themeColor="text1"/>
        </w:rPr>
        <w:t>spätvzatie</w:t>
      </w:r>
      <w:proofErr w:type="spellEnd"/>
      <w:r w:rsidRPr="00F025EE">
        <w:rPr>
          <w:rFonts w:ascii="Arial Narrow" w:hAnsi="Arial Narrow"/>
          <w:color w:val="000000" w:themeColor="text1"/>
        </w:rPr>
        <w:t xml:space="preserve"> týka. Vzor tlačív používaných na podávanie a vykonávanie žiadosti o presun platobného účtu a podrobnosti o postupe pri presune platobného účtu a s tým súvisiace poskytovanie informácií ustanoví všeobecne záväzný právny predpis, ktorý vydá Ministerstvo financií Slovenskej republiky.”.</w:t>
      </w:r>
    </w:p>
    <w:p w14:paraId="3DAE69DE" w14:textId="77777777" w:rsidR="00EB2FA9" w:rsidRPr="00F025EE" w:rsidRDefault="00EB2FA9" w:rsidP="00635BEA">
      <w:pPr>
        <w:pStyle w:val="Odsekzoznamu"/>
        <w:spacing w:after="0" w:line="240" w:lineRule="auto"/>
        <w:ind w:left="360"/>
        <w:jc w:val="both"/>
        <w:rPr>
          <w:rFonts w:ascii="Arial Narrow" w:hAnsi="Arial Narrow"/>
          <w:color w:val="000000" w:themeColor="text1"/>
        </w:rPr>
      </w:pPr>
    </w:p>
    <w:p w14:paraId="67204D87" w14:textId="77777777" w:rsidR="00EB2FA9" w:rsidRPr="00F025EE" w:rsidRDefault="00EB2FA9" w:rsidP="00635BEA">
      <w:pPr>
        <w:pStyle w:val="Odsekzoznamu"/>
        <w:spacing w:after="0" w:line="240" w:lineRule="auto"/>
        <w:ind w:left="360"/>
        <w:jc w:val="both"/>
        <w:rPr>
          <w:rFonts w:ascii="Arial Narrow" w:hAnsi="Arial Narrow"/>
          <w:color w:val="000000" w:themeColor="text1"/>
        </w:rPr>
      </w:pPr>
      <w:r w:rsidRPr="00F025EE">
        <w:rPr>
          <w:rFonts w:ascii="Arial Narrow" w:hAnsi="Arial Narrow"/>
          <w:color w:val="000000" w:themeColor="text1"/>
        </w:rPr>
        <w:t>Poznámka pod čiarou k odkazu 26a znie:</w:t>
      </w:r>
    </w:p>
    <w:p w14:paraId="5D4B12C0" w14:textId="77777777" w:rsidR="00EB2FA9" w:rsidRDefault="00EB2FA9" w:rsidP="00635BEA">
      <w:pPr>
        <w:pStyle w:val="Odsekzoznamu"/>
        <w:spacing w:after="0" w:line="240" w:lineRule="auto"/>
        <w:ind w:left="360"/>
        <w:jc w:val="both"/>
        <w:rPr>
          <w:rFonts w:ascii="Arial Narrow" w:hAnsi="Arial Narrow"/>
          <w:color w:val="000000" w:themeColor="text1"/>
        </w:rPr>
      </w:pPr>
      <w:r w:rsidRPr="00F025EE">
        <w:rPr>
          <w:rFonts w:ascii="Arial Narrow" w:hAnsi="Arial Narrow"/>
          <w:color w:val="000000" w:themeColor="text1"/>
        </w:rPr>
        <w:t>„</w:t>
      </w:r>
      <w:r w:rsidRPr="00976F23">
        <w:rPr>
          <w:rFonts w:ascii="Arial Narrow" w:hAnsi="Arial Narrow"/>
          <w:color w:val="000000" w:themeColor="text1"/>
          <w:vertAlign w:val="superscript"/>
        </w:rPr>
        <w:t>26a</w:t>
      </w:r>
      <w:r w:rsidRPr="00F025EE">
        <w:rPr>
          <w:rFonts w:ascii="Arial Narrow" w:hAnsi="Arial Narrow"/>
          <w:color w:val="000000" w:themeColor="text1"/>
        </w:rPr>
        <w:t>) § 7 a 8 zákona č. 297/2008 Z. z. v znení neskorších predpisov.”</w:t>
      </w:r>
      <w:r w:rsidR="00635BEA">
        <w:rPr>
          <w:rFonts w:ascii="Arial Narrow" w:hAnsi="Arial Narrow"/>
          <w:color w:val="000000" w:themeColor="text1"/>
        </w:rPr>
        <w:t>.</w:t>
      </w:r>
    </w:p>
    <w:p w14:paraId="241B405F" w14:textId="77777777" w:rsidR="008D3A21" w:rsidRPr="00635BEA" w:rsidRDefault="008D3A21" w:rsidP="00635BEA">
      <w:pPr>
        <w:pStyle w:val="Odsekzoznamu"/>
        <w:spacing w:after="0" w:line="240" w:lineRule="auto"/>
        <w:ind w:left="360"/>
        <w:jc w:val="both"/>
        <w:rPr>
          <w:rFonts w:ascii="Arial Narrow" w:hAnsi="Arial Narrow"/>
          <w:strike/>
          <w:color w:val="000000" w:themeColor="text1"/>
        </w:rPr>
      </w:pPr>
    </w:p>
    <w:p w14:paraId="44813036" w14:textId="77777777" w:rsidR="008D3A21" w:rsidRPr="00635BEA" w:rsidRDefault="008D3A21" w:rsidP="00635BEA">
      <w:pPr>
        <w:pStyle w:val="Odsekzoznamu"/>
        <w:spacing w:after="0" w:line="240" w:lineRule="auto"/>
        <w:ind w:left="360"/>
        <w:jc w:val="both"/>
        <w:rPr>
          <w:rFonts w:ascii="Arial Narrow" w:hAnsi="Arial Narrow"/>
          <w:strike/>
          <w:color w:val="000000" w:themeColor="text1"/>
        </w:rPr>
      </w:pPr>
    </w:p>
    <w:p w14:paraId="2B236E32" w14:textId="77777777" w:rsidR="008D3A21" w:rsidRPr="00635BEA" w:rsidRDefault="008D3A21" w:rsidP="00635BEA">
      <w:pPr>
        <w:pStyle w:val="Odsekzoznamu"/>
        <w:spacing w:after="0" w:line="240" w:lineRule="auto"/>
        <w:ind w:left="360"/>
        <w:jc w:val="both"/>
        <w:rPr>
          <w:rFonts w:ascii="Arial Narrow" w:hAnsi="Arial Narrow"/>
          <w:color w:val="000000" w:themeColor="text1"/>
        </w:rPr>
      </w:pPr>
    </w:p>
    <w:p w14:paraId="09474132" w14:textId="28C0EFC5" w:rsidR="002F0971" w:rsidRDefault="002F0971" w:rsidP="00184FDF">
      <w:pPr>
        <w:pStyle w:val="Odsekzoznamu"/>
        <w:numPr>
          <w:ilvl w:val="0"/>
          <w:numId w:val="12"/>
        </w:numPr>
        <w:spacing w:after="0" w:line="240" w:lineRule="auto"/>
        <w:jc w:val="both"/>
        <w:rPr>
          <w:rFonts w:ascii="Arial Narrow" w:hAnsi="Arial Narrow"/>
          <w:color w:val="000000" w:themeColor="text1"/>
        </w:rPr>
      </w:pPr>
      <w:r>
        <w:rPr>
          <w:rFonts w:ascii="Arial Narrow" w:hAnsi="Arial Narrow"/>
          <w:color w:val="000000" w:themeColor="text1"/>
        </w:rPr>
        <w:t xml:space="preserve">V § 44d ods. 8 úvodnej vete sa za slovo „byť“ </w:t>
      </w:r>
      <w:r w:rsidR="00320D21">
        <w:rPr>
          <w:rFonts w:ascii="Arial Narrow" w:hAnsi="Arial Narrow"/>
          <w:color w:val="000000" w:themeColor="text1"/>
        </w:rPr>
        <w:t xml:space="preserve">vkladá </w:t>
      </w:r>
      <w:r>
        <w:rPr>
          <w:rFonts w:ascii="Arial Narrow" w:hAnsi="Arial Narrow"/>
          <w:color w:val="000000" w:themeColor="text1"/>
        </w:rPr>
        <w:t>slovo „písomný“</w:t>
      </w:r>
      <w:r w:rsidR="00A81C1C">
        <w:rPr>
          <w:rFonts w:ascii="Arial Narrow" w:hAnsi="Arial Narrow"/>
          <w:color w:val="000000" w:themeColor="text1"/>
        </w:rPr>
        <w:t xml:space="preserve"> </w:t>
      </w:r>
      <w:r w:rsidR="00A81C1C" w:rsidRPr="00A81C1C">
        <w:rPr>
          <w:rFonts w:ascii="Arial Narrow" w:hAnsi="Arial Narrow"/>
          <w:color w:val="000000" w:themeColor="text1"/>
        </w:rPr>
        <w:t>a v písmene c) sa za slovom „platiteľov“ vypúšťa slovo „inkasa“.</w:t>
      </w:r>
    </w:p>
    <w:p w14:paraId="0D9CC427" w14:textId="77777777" w:rsidR="002F0971" w:rsidRDefault="002F0971" w:rsidP="00635BEA">
      <w:pPr>
        <w:pStyle w:val="Odsekzoznamu"/>
        <w:spacing w:after="0" w:line="240" w:lineRule="auto"/>
        <w:ind w:left="360"/>
        <w:jc w:val="both"/>
        <w:rPr>
          <w:rFonts w:ascii="Arial Narrow" w:hAnsi="Arial Narrow"/>
          <w:color w:val="000000" w:themeColor="text1"/>
        </w:rPr>
      </w:pPr>
    </w:p>
    <w:p w14:paraId="521DCD5B" w14:textId="77777777" w:rsidR="002F0971" w:rsidRDefault="00320D21" w:rsidP="00184FDF">
      <w:pPr>
        <w:pStyle w:val="Odsekzoznamu"/>
        <w:numPr>
          <w:ilvl w:val="0"/>
          <w:numId w:val="12"/>
        </w:numPr>
        <w:spacing w:after="0" w:line="240" w:lineRule="auto"/>
        <w:jc w:val="both"/>
        <w:rPr>
          <w:rFonts w:ascii="Arial Narrow" w:hAnsi="Arial Narrow"/>
          <w:color w:val="000000" w:themeColor="text1"/>
        </w:rPr>
      </w:pPr>
      <w:r>
        <w:rPr>
          <w:rFonts w:ascii="Arial Narrow" w:hAnsi="Arial Narrow"/>
          <w:color w:val="000000" w:themeColor="text1"/>
        </w:rPr>
        <w:t xml:space="preserve">V </w:t>
      </w:r>
      <w:r w:rsidR="002F0971">
        <w:rPr>
          <w:rFonts w:ascii="Arial Narrow" w:hAnsi="Arial Narrow"/>
          <w:color w:val="000000" w:themeColor="text1"/>
        </w:rPr>
        <w:t>§ 44d ods</w:t>
      </w:r>
      <w:r w:rsidR="000609F7">
        <w:rPr>
          <w:rFonts w:ascii="Arial Narrow" w:hAnsi="Arial Narrow"/>
          <w:color w:val="000000" w:themeColor="text1"/>
        </w:rPr>
        <w:t>.</w:t>
      </w:r>
      <w:r w:rsidR="002F0971">
        <w:rPr>
          <w:rFonts w:ascii="Arial Narrow" w:hAnsi="Arial Narrow"/>
          <w:color w:val="000000" w:themeColor="text1"/>
        </w:rPr>
        <w:t xml:space="preserve">11 </w:t>
      </w:r>
      <w:r w:rsidR="000609F7" w:rsidRPr="000609F7">
        <w:rPr>
          <w:rFonts w:ascii="Arial Narrow" w:hAnsi="Arial Narrow"/>
        </w:rPr>
        <w:t xml:space="preserve"> </w:t>
      </w:r>
      <w:r w:rsidR="000609F7" w:rsidRPr="005E76F5">
        <w:rPr>
          <w:rFonts w:ascii="Arial Narrow" w:hAnsi="Arial Narrow"/>
        </w:rPr>
        <w:t>druhej vete sa za slová „poskytovateľov platobných služieb“ vkladajú slová „alebo viackrát u toho istého poskytovateľa platobných služieb“ a na konci sa pripája táto veta: „</w:t>
      </w:r>
      <w:r w:rsidR="000609F7" w:rsidRPr="005E76F5">
        <w:rPr>
          <w:rFonts w:ascii="Arial Narrow" w:hAnsi="Arial Narrow"/>
          <w:color w:val="000000"/>
        </w:rPr>
        <w:t>Ak odovzdávajúci poskytovateľ platobných služieb odmietne vykonať presun platobného účtu, o tomto odmietnutí ako aj o dôvodoch tohto odmietnutia informuje prijímajúceho poskytovateľa platobných služieb bez zbytočného odkladu.”.</w:t>
      </w:r>
    </w:p>
    <w:p w14:paraId="5C5BF6F2" w14:textId="77777777" w:rsidR="002F0971" w:rsidRDefault="002F0971" w:rsidP="00635BEA">
      <w:pPr>
        <w:pStyle w:val="Odsekzoznamu"/>
        <w:spacing w:after="0" w:line="240" w:lineRule="auto"/>
        <w:ind w:left="360"/>
        <w:jc w:val="both"/>
        <w:rPr>
          <w:rFonts w:ascii="Arial Narrow" w:hAnsi="Arial Narrow"/>
          <w:color w:val="000000" w:themeColor="text1"/>
        </w:rPr>
      </w:pPr>
    </w:p>
    <w:p w14:paraId="4F1D886A" w14:textId="77777777" w:rsidR="002F0971" w:rsidRDefault="00320D21" w:rsidP="00184FDF">
      <w:pPr>
        <w:pStyle w:val="Odsekzoznamu"/>
        <w:numPr>
          <w:ilvl w:val="0"/>
          <w:numId w:val="12"/>
        </w:numPr>
        <w:spacing w:after="0" w:line="240" w:lineRule="auto"/>
        <w:jc w:val="both"/>
        <w:rPr>
          <w:rFonts w:ascii="Arial Narrow" w:hAnsi="Arial Narrow"/>
          <w:color w:val="000000" w:themeColor="text1"/>
        </w:rPr>
      </w:pPr>
      <w:r>
        <w:rPr>
          <w:rFonts w:ascii="Arial Narrow" w:hAnsi="Arial Narrow"/>
          <w:color w:val="000000" w:themeColor="text1"/>
        </w:rPr>
        <w:t xml:space="preserve">V </w:t>
      </w:r>
      <w:r w:rsidR="002F0971">
        <w:rPr>
          <w:rFonts w:ascii="Arial Narrow" w:hAnsi="Arial Narrow"/>
          <w:color w:val="000000" w:themeColor="text1"/>
        </w:rPr>
        <w:t>§ 44d odsek 13</w:t>
      </w:r>
      <w:r w:rsidR="00765600" w:rsidRPr="00765600">
        <w:rPr>
          <w:rFonts w:ascii="Arial Narrow" w:hAnsi="Arial Narrow"/>
          <w:color w:val="000000"/>
        </w:rPr>
        <w:t xml:space="preserve"> </w:t>
      </w:r>
      <w:r w:rsidR="00765600" w:rsidRPr="005E76F5">
        <w:rPr>
          <w:rFonts w:ascii="Arial Narrow" w:hAnsi="Arial Narrow"/>
          <w:color w:val="000000"/>
        </w:rPr>
        <w:t>sa slová „mene euro, ak sa odovzdávajúci poskytovateľ a spotrebiteľ nedohodnú inak“ nahrádzajú slovami „takej mene, v akej je vedený účet u prijímajúceho poskytovateľa platobných služieb a odovzdávajúceho poskytovateľa platobných služieb“.</w:t>
      </w:r>
    </w:p>
    <w:p w14:paraId="3B0736EE" w14:textId="77777777" w:rsidR="00635BEA" w:rsidRPr="00205685" w:rsidRDefault="00635BEA" w:rsidP="00635BEA">
      <w:pPr>
        <w:spacing w:after="0" w:line="240" w:lineRule="auto"/>
        <w:jc w:val="both"/>
        <w:rPr>
          <w:rFonts w:ascii="Arial Narrow" w:hAnsi="Arial Narrow"/>
          <w:color w:val="000000" w:themeColor="text1"/>
          <w:lang w:val="sk-SK"/>
        </w:rPr>
      </w:pPr>
    </w:p>
    <w:p w14:paraId="1ED31BEF" w14:textId="5D9A5A10" w:rsidR="00765600" w:rsidRDefault="00320D21" w:rsidP="00765600">
      <w:pPr>
        <w:pStyle w:val="Odsekzoznamu"/>
        <w:numPr>
          <w:ilvl w:val="0"/>
          <w:numId w:val="12"/>
        </w:numPr>
        <w:spacing w:after="0" w:line="240" w:lineRule="auto"/>
        <w:jc w:val="both"/>
        <w:rPr>
          <w:rFonts w:ascii="Arial Narrow" w:hAnsi="Arial Narrow"/>
          <w:color w:val="000000" w:themeColor="text1"/>
        </w:rPr>
      </w:pPr>
      <w:r>
        <w:rPr>
          <w:rFonts w:ascii="Arial Narrow" w:hAnsi="Arial Narrow"/>
          <w:color w:val="000000" w:themeColor="text1"/>
        </w:rPr>
        <w:t xml:space="preserve">V </w:t>
      </w:r>
      <w:r w:rsidR="002F0971">
        <w:rPr>
          <w:rFonts w:ascii="Arial Narrow" w:hAnsi="Arial Narrow"/>
          <w:color w:val="000000" w:themeColor="text1"/>
        </w:rPr>
        <w:t>§ 44d ods</w:t>
      </w:r>
      <w:r>
        <w:rPr>
          <w:rFonts w:ascii="Arial Narrow" w:hAnsi="Arial Narrow"/>
          <w:color w:val="000000" w:themeColor="text1"/>
        </w:rPr>
        <w:t>.</w:t>
      </w:r>
      <w:r w:rsidR="002F0971">
        <w:rPr>
          <w:rFonts w:ascii="Arial Narrow" w:hAnsi="Arial Narrow"/>
          <w:color w:val="000000" w:themeColor="text1"/>
        </w:rPr>
        <w:t xml:space="preserve"> 21 písm</w:t>
      </w:r>
      <w:r w:rsidR="00765600">
        <w:rPr>
          <w:rFonts w:ascii="Arial Narrow" w:hAnsi="Arial Narrow"/>
          <w:color w:val="000000" w:themeColor="text1"/>
        </w:rPr>
        <w:t>.</w:t>
      </w:r>
      <w:r>
        <w:rPr>
          <w:rFonts w:ascii="Arial Narrow" w:hAnsi="Arial Narrow"/>
          <w:color w:val="000000" w:themeColor="text1"/>
        </w:rPr>
        <w:t xml:space="preserve"> </w:t>
      </w:r>
      <w:r w:rsidR="002F0971">
        <w:rPr>
          <w:rFonts w:ascii="Arial Narrow" w:hAnsi="Arial Narrow"/>
          <w:color w:val="000000" w:themeColor="text1"/>
        </w:rPr>
        <w:t xml:space="preserve">d) </w:t>
      </w:r>
      <w:r w:rsidR="00765600" w:rsidRPr="00765600">
        <w:rPr>
          <w:rFonts w:ascii="Arial Narrow" w:hAnsi="Arial Narrow"/>
          <w:color w:val="000000" w:themeColor="text1"/>
        </w:rPr>
        <w:t xml:space="preserve"> </w:t>
      </w:r>
      <w:r w:rsidR="00765600" w:rsidRPr="000022F1">
        <w:rPr>
          <w:rFonts w:ascii="Arial Narrow" w:hAnsi="Arial Narrow"/>
          <w:color w:val="000000" w:themeColor="text1"/>
        </w:rPr>
        <w:t>sa slová „pošle im kópiu žiadosti o presun platobného účtu od spotrebiteľa len v časti, ktorá sa týka dotknutého platiteľa“ nahrádzajú slovami „poslať im oznámenie určené pre platiteľa, ktorého vzor ustanoví všeobecne záväzný právny predpis, ktorý vydá Ministerstvo financií Slovenskej republiky“.</w:t>
      </w:r>
    </w:p>
    <w:p w14:paraId="23E360A4" w14:textId="77777777" w:rsidR="00765600" w:rsidRDefault="00765600" w:rsidP="00D72032">
      <w:pPr>
        <w:pStyle w:val="Odsekzoznamu"/>
        <w:spacing w:after="0" w:line="240" w:lineRule="auto"/>
        <w:ind w:left="360"/>
        <w:jc w:val="both"/>
        <w:rPr>
          <w:rFonts w:ascii="Arial Narrow" w:hAnsi="Arial Narrow"/>
          <w:color w:val="000000" w:themeColor="text1"/>
        </w:rPr>
      </w:pPr>
    </w:p>
    <w:p w14:paraId="2C396DDF" w14:textId="77777777" w:rsidR="00765600" w:rsidRPr="00D72032" w:rsidRDefault="00765600" w:rsidP="00D72032">
      <w:pPr>
        <w:spacing w:after="0" w:line="240" w:lineRule="auto"/>
        <w:jc w:val="both"/>
        <w:rPr>
          <w:rFonts w:ascii="Arial Narrow" w:hAnsi="Arial Narrow"/>
          <w:color w:val="000000" w:themeColor="text1"/>
        </w:rPr>
      </w:pPr>
    </w:p>
    <w:p w14:paraId="3238C833" w14:textId="77777777" w:rsidR="00635BEA" w:rsidRPr="00635BEA" w:rsidRDefault="00635BEA" w:rsidP="00635BEA">
      <w:pPr>
        <w:spacing w:after="0" w:line="240" w:lineRule="auto"/>
        <w:jc w:val="both"/>
        <w:rPr>
          <w:rFonts w:ascii="Arial Narrow" w:hAnsi="Arial Narrow"/>
          <w:color w:val="000000" w:themeColor="text1"/>
        </w:rPr>
      </w:pPr>
    </w:p>
    <w:p w14:paraId="1774E9E5" w14:textId="77777777" w:rsidR="00DD0F8D" w:rsidRPr="000022F1" w:rsidRDefault="00DD0F8D" w:rsidP="00DD0F8D">
      <w:pPr>
        <w:pStyle w:val="Odsekzoznamu"/>
        <w:numPr>
          <w:ilvl w:val="0"/>
          <w:numId w:val="12"/>
        </w:numPr>
        <w:jc w:val="both"/>
        <w:rPr>
          <w:rFonts w:ascii="Arial Narrow" w:hAnsi="Arial Narrow"/>
          <w:color w:val="000000" w:themeColor="text1"/>
        </w:rPr>
      </w:pPr>
      <w:r>
        <w:rPr>
          <w:rFonts w:ascii="Arial Narrow" w:hAnsi="Arial Narrow"/>
          <w:color w:val="000000" w:themeColor="text1"/>
        </w:rPr>
        <w:t xml:space="preserve">V § 44d ods. 21 písm. e) </w:t>
      </w:r>
      <w:r w:rsidRPr="000022F1">
        <w:rPr>
          <w:rFonts w:ascii="Arial Narrow" w:hAnsi="Arial Narrow"/>
          <w:color w:val="000000" w:themeColor="text1"/>
        </w:rPr>
        <w:t xml:space="preserve">sa slová „pošle im kópiu žiadosti o presun platobného účtu od spotrebiteľa len v časti, ktorá sa týka dotknutého príjemcu inkasa“ nahrádzajú slovami  „poslať im oznámenie určené pre príjemcu inkasa, ktorého vzor ustanoví všeobecne záväzný právny predpis, ktorý vydá Ministerstvo financií Slovenskej </w:t>
      </w:r>
      <w:r w:rsidRPr="000022F1">
        <w:rPr>
          <w:rFonts w:ascii="Arial Narrow" w:hAnsi="Arial Narrow"/>
          <w:color w:val="000000" w:themeColor="text1"/>
        </w:rPr>
        <w:lastRenderedPageBreak/>
        <w:t>republiky“ a slová „spotrebiteľom v žiadosti o presun platobného účtu“ sa nahrádzajú slovami „v oznámení určenom pre príjemcu inkasa doručenom prijímajúcim poskytovateľom platobných služieb“.</w:t>
      </w:r>
    </w:p>
    <w:p w14:paraId="47650B3E" w14:textId="2EADEC74" w:rsidR="00765600" w:rsidRPr="00DD0F8D" w:rsidRDefault="00765600" w:rsidP="00DD0F8D">
      <w:pPr>
        <w:pStyle w:val="Odsekzoznamu"/>
        <w:numPr>
          <w:ilvl w:val="0"/>
          <w:numId w:val="12"/>
        </w:numPr>
        <w:spacing w:after="0" w:line="240" w:lineRule="auto"/>
        <w:jc w:val="both"/>
        <w:rPr>
          <w:rFonts w:ascii="Arial Narrow" w:hAnsi="Arial Narrow"/>
          <w:color w:val="000000" w:themeColor="text1"/>
        </w:rPr>
      </w:pPr>
      <w:r w:rsidRPr="00DD0F8D">
        <w:rPr>
          <w:rFonts w:ascii="Arial Narrow" w:hAnsi="Arial Narrow"/>
          <w:color w:val="000000" w:themeColor="text1"/>
        </w:rPr>
        <w:t>§ 44d sa dopĺňa odsekom 25, ktorý znie:</w:t>
      </w:r>
    </w:p>
    <w:p w14:paraId="0A6D24A4" w14:textId="77777777" w:rsidR="00765600" w:rsidRPr="004F6F9D" w:rsidRDefault="00765600" w:rsidP="00D72032">
      <w:pPr>
        <w:pStyle w:val="Odsekzoznamu"/>
        <w:spacing w:line="240" w:lineRule="auto"/>
        <w:ind w:left="360"/>
        <w:jc w:val="both"/>
        <w:rPr>
          <w:rFonts w:ascii="Arial Narrow" w:hAnsi="Arial Narrow"/>
          <w:color w:val="000000" w:themeColor="text1"/>
        </w:rPr>
      </w:pPr>
      <w:r w:rsidRPr="004F6F9D">
        <w:rPr>
          <w:rFonts w:ascii="Arial Narrow" w:hAnsi="Arial Narrow"/>
          <w:color w:val="000000" w:themeColor="text1"/>
        </w:rPr>
        <w:t>„</w:t>
      </w:r>
      <w:r>
        <w:rPr>
          <w:rFonts w:ascii="Arial Narrow" w:hAnsi="Arial Narrow"/>
          <w:color w:val="000000" w:themeColor="text1"/>
        </w:rPr>
        <w:t xml:space="preserve">(25) </w:t>
      </w:r>
      <w:r w:rsidRPr="004F6F9D">
        <w:rPr>
          <w:rFonts w:ascii="Arial Narrow" w:hAnsi="Arial Narrow"/>
          <w:color w:val="000000" w:themeColor="text1"/>
        </w:rPr>
        <w:t xml:space="preserve">Platiteľ uskutočňujúci úhrady na platobný účet spotrebiteľa a príjemca používajúci inkaso na zúčtovanie finančných prostriedkov z platobného účtu spotrebiteľa sú povinní akceptovať plnomocenstvo udelené spotrebiteľom elektronicky prijímajúcemu poskytovateľovi platobných služieb na oznámenie zmeny údajov platobného účtu spotrebiteľa a príjemcovi inkasa na predkladanie platobných príkazov na inkaso k prijímajúcemu poskytovateľovi na odpísanie finančných prostriedkov z platobného účtu platiteľa vedeného prijímajúcim poskytovateľom, ak spotrebiteľ vyjadril súhlas s týmto plnomocenstvom </w:t>
      </w:r>
      <w:r>
        <w:rPr>
          <w:rFonts w:ascii="Arial Narrow" w:hAnsi="Arial Narrow"/>
          <w:color w:val="000000" w:themeColor="text1"/>
        </w:rPr>
        <w:t>spôsobom podľa  odseku 7.“</w:t>
      </w:r>
    </w:p>
    <w:p w14:paraId="18235643" w14:textId="77777777" w:rsidR="00765600" w:rsidRDefault="00765600" w:rsidP="00D72032">
      <w:pPr>
        <w:pStyle w:val="Odsekzoznamu"/>
        <w:spacing w:after="0" w:line="240" w:lineRule="auto"/>
        <w:ind w:left="360"/>
        <w:jc w:val="both"/>
        <w:rPr>
          <w:rFonts w:ascii="Arial Narrow" w:hAnsi="Arial Narrow"/>
          <w:color w:val="000000" w:themeColor="text1"/>
        </w:rPr>
      </w:pPr>
    </w:p>
    <w:p w14:paraId="1EB10209" w14:textId="77777777" w:rsidR="00BE3757" w:rsidRPr="009F6B71" w:rsidRDefault="00BE3757" w:rsidP="00184FDF">
      <w:pPr>
        <w:pStyle w:val="Odsekzoznamu"/>
        <w:numPr>
          <w:ilvl w:val="0"/>
          <w:numId w:val="12"/>
        </w:numPr>
        <w:spacing w:after="0" w:line="240" w:lineRule="auto"/>
        <w:jc w:val="both"/>
        <w:rPr>
          <w:rFonts w:ascii="Arial Narrow" w:hAnsi="Arial Narrow"/>
          <w:color w:val="000000" w:themeColor="text1"/>
        </w:rPr>
      </w:pPr>
      <w:r w:rsidRPr="009F6B71">
        <w:rPr>
          <w:rFonts w:ascii="Arial Narrow" w:hAnsi="Arial Narrow"/>
          <w:color w:val="000000" w:themeColor="text1"/>
        </w:rPr>
        <w:t>V § 47 ods. 1 písm. g) sa vypúšťajú slová „až g)“.</w:t>
      </w:r>
    </w:p>
    <w:p w14:paraId="07A7E7DE" w14:textId="77777777" w:rsidR="00BE3757" w:rsidRPr="009F6B71" w:rsidRDefault="00BE3757" w:rsidP="00BE3757">
      <w:pPr>
        <w:pStyle w:val="Odsekzoznamu"/>
        <w:spacing w:after="0" w:line="240" w:lineRule="auto"/>
        <w:ind w:left="360"/>
        <w:jc w:val="both"/>
        <w:rPr>
          <w:rFonts w:ascii="Arial Narrow" w:hAnsi="Arial Narrow"/>
          <w:color w:val="000000" w:themeColor="text1"/>
        </w:rPr>
      </w:pPr>
    </w:p>
    <w:p w14:paraId="4F76E5E5" w14:textId="77777777" w:rsidR="00BE3757" w:rsidRPr="009F6B71" w:rsidRDefault="00BE3757" w:rsidP="00184FDF">
      <w:pPr>
        <w:pStyle w:val="Odsekzoznamu"/>
        <w:numPr>
          <w:ilvl w:val="0"/>
          <w:numId w:val="12"/>
        </w:numPr>
        <w:spacing w:after="0" w:line="240" w:lineRule="auto"/>
        <w:jc w:val="both"/>
        <w:rPr>
          <w:rFonts w:ascii="Arial Narrow" w:hAnsi="Arial Narrow"/>
          <w:color w:val="000000" w:themeColor="text1"/>
        </w:rPr>
      </w:pPr>
      <w:r w:rsidRPr="009F6B71">
        <w:rPr>
          <w:rFonts w:ascii="Arial Narrow" w:hAnsi="Arial Narrow"/>
          <w:color w:val="000000" w:themeColor="text1"/>
        </w:rPr>
        <w:t xml:space="preserve">V § 47 </w:t>
      </w:r>
      <w:r w:rsidR="00973657" w:rsidRPr="009F6B71">
        <w:rPr>
          <w:rFonts w:ascii="Arial Narrow" w:hAnsi="Arial Narrow"/>
          <w:color w:val="000000" w:themeColor="text1"/>
        </w:rPr>
        <w:t xml:space="preserve">sa </w:t>
      </w:r>
      <w:r w:rsidRPr="009F6B71">
        <w:rPr>
          <w:rFonts w:ascii="Arial Narrow" w:hAnsi="Arial Narrow"/>
          <w:color w:val="000000" w:themeColor="text1"/>
        </w:rPr>
        <w:t>ods</w:t>
      </w:r>
      <w:r w:rsidR="00973657" w:rsidRPr="009F6B71">
        <w:rPr>
          <w:rFonts w:ascii="Arial Narrow" w:hAnsi="Arial Narrow"/>
          <w:color w:val="000000" w:themeColor="text1"/>
        </w:rPr>
        <w:t>ek</w:t>
      </w:r>
      <w:r w:rsidRPr="009F6B71">
        <w:rPr>
          <w:rFonts w:ascii="Arial Narrow" w:hAnsi="Arial Narrow"/>
          <w:color w:val="000000" w:themeColor="text1"/>
        </w:rPr>
        <w:t xml:space="preserve"> 1</w:t>
      </w:r>
      <w:r w:rsidR="00973657" w:rsidRPr="009F6B71">
        <w:rPr>
          <w:rFonts w:ascii="Arial Narrow" w:hAnsi="Arial Narrow"/>
          <w:color w:val="000000" w:themeColor="text1"/>
        </w:rPr>
        <w:t xml:space="preserve"> dopĺňa </w:t>
      </w:r>
      <w:r w:rsidR="00156672" w:rsidRPr="009F6B71">
        <w:rPr>
          <w:rFonts w:ascii="Arial Narrow" w:hAnsi="Arial Narrow"/>
          <w:color w:val="000000" w:themeColor="text1"/>
        </w:rPr>
        <w:t xml:space="preserve">písmenami </w:t>
      </w:r>
      <w:r w:rsidRPr="009F6B71">
        <w:rPr>
          <w:rFonts w:ascii="Arial Narrow" w:hAnsi="Arial Narrow"/>
          <w:color w:val="000000" w:themeColor="text1"/>
        </w:rPr>
        <w:t>h) a i), ktoré znejú:</w:t>
      </w:r>
    </w:p>
    <w:p w14:paraId="1F5E6F84" w14:textId="057DF421" w:rsidR="00BE3757" w:rsidRPr="009F6B71" w:rsidRDefault="00BE3757" w:rsidP="00BE3757">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„h) platobná inštitúcia</w:t>
      </w:r>
      <w:r w:rsidR="00973657" w:rsidRPr="009F6B71">
        <w:rPr>
          <w:rFonts w:ascii="Arial Narrow" w:hAnsi="Arial Narrow"/>
          <w:color w:val="000000" w:themeColor="text1"/>
        </w:rPr>
        <w:t>,</w:t>
      </w:r>
      <w:r w:rsidRPr="009F6B71">
        <w:rPr>
          <w:rFonts w:ascii="Arial Narrow" w:hAnsi="Arial Narrow"/>
          <w:color w:val="000000" w:themeColor="text1"/>
        </w:rPr>
        <w:t xml:space="preserve"> zahraničná platobná inštitúcia so sídlom v inom členskom štáte alebo pobočka zahraničnej platobnej inštitúcie</w:t>
      </w:r>
      <w:r w:rsidR="00CD70FF" w:rsidRPr="009F6B71">
        <w:rPr>
          <w:rFonts w:ascii="Arial Narrow" w:hAnsi="Arial Narrow"/>
          <w:color w:val="000000" w:themeColor="text1"/>
        </w:rPr>
        <w:t>,</w:t>
      </w:r>
      <w:r w:rsidRPr="009F6B71">
        <w:rPr>
          <w:rFonts w:ascii="Arial Narrow" w:hAnsi="Arial Narrow"/>
          <w:color w:val="000000" w:themeColor="text1"/>
        </w:rPr>
        <w:t xml:space="preserve"> ktorá má povolenie na poskytovanie platobnej služby, </w:t>
      </w:r>
      <w:r w:rsidR="00C16B54" w:rsidRPr="009F6B71">
        <w:rPr>
          <w:rFonts w:ascii="Arial Narrow" w:hAnsi="Arial Narrow"/>
          <w:color w:val="000000" w:themeColor="text1"/>
        </w:rPr>
        <w:t>ktorej súčasťou je vykonávanie prevodov formou príkazov podľa § 45 ods. 2 a na základe prístupových pravidiel určených v pravidlách platobného systému podľa § 48 ods. 2</w:t>
      </w:r>
      <w:r w:rsidR="00F2580B">
        <w:rPr>
          <w:rFonts w:ascii="Arial Narrow" w:hAnsi="Arial Narrow"/>
          <w:color w:val="000000" w:themeColor="text1"/>
        </w:rPr>
        <w:t>,</w:t>
      </w:r>
    </w:p>
    <w:p w14:paraId="04E8CEF5" w14:textId="77777777" w:rsidR="009077EB" w:rsidRPr="009F6B71" w:rsidRDefault="009077EB" w:rsidP="00BE3757">
      <w:pPr>
        <w:pStyle w:val="Odsekzoznamu"/>
        <w:spacing w:after="0" w:line="240" w:lineRule="auto"/>
        <w:ind w:left="360"/>
        <w:jc w:val="both"/>
        <w:rPr>
          <w:rFonts w:ascii="Arial Narrow" w:hAnsi="Arial Narrow"/>
          <w:color w:val="000000" w:themeColor="text1"/>
        </w:rPr>
      </w:pPr>
    </w:p>
    <w:p w14:paraId="725842BA" w14:textId="77777777" w:rsidR="009077EB" w:rsidRPr="009F6B71" w:rsidRDefault="009077EB" w:rsidP="00BE3757">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i) inštitúcia elektronických peňazí, zahraničná inštitúcia elektronických peňazí so sídlom v inom členskom štáte alebo pobočka zahraničnej inštitúcie elektronických peňazí, ktorá má povolenie na poskytovanie platobnej služby, ktorej súčasťou je vykonávanie prevodov formou príkazov podľa § 45 ods. 2 a na základe prístupových pravidiel určených v pravidlách platobného systému podľa § 48 ods. 2.“.</w:t>
      </w:r>
    </w:p>
    <w:p w14:paraId="3F04BC7A" w14:textId="77777777" w:rsidR="009077EB" w:rsidRPr="009F6B71" w:rsidRDefault="009077EB" w:rsidP="00BE3757">
      <w:pPr>
        <w:pStyle w:val="Odsekzoznamu"/>
        <w:spacing w:after="0" w:line="240" w:lineRule="auto"/>
        <w:ind w:left="360"/>
        <w:jc w:val="both"/>
        <w:rPr>
          <w:rFonts w:ascii="Arial Narrow" w:hAnsi="Arial Narrow"/>
          <w:color w:val="000000" w:themeColor="text1"/>
        </w:rPr>
      </w:pPr>
    </w:p>
    <w:p w14:paraId="33BF652B" w14:textId="77777777" w:rsidR="009077EB" w:rsidRPr="009F6B71" w:rsidRDefault="009077EB" w:rsidP="00184FDF">
      <w:pPr>
        <w:pStyle w:val="Odsekzoznamu"/>
        <w:numPr>
          <w:ilvl w:val="0"/>
          <w:numId w:val="12"/>
        </w:numPr>
        <w:spacing w:after="0" w:line="240" w:lineRule="auto"/>
        <w:jc w:val="both"/>
        <w:rPr>
          <w:rFonts w:ascii="Arial Narrow" w:hAnsi="Arial Narrow"/>
          <w:color w:val="000000" w:themeColor="text1"/>
        </w:rPr>
      </w:pPr>
      <w:r w:rsidRPr="009F6B71">
        <w:rPr>
          <w:rFonts w:ascii="Arial Narrow" w:hAnsi="Arial Narrow"/>
          <w:color w:val="000000" w:themeColor="text1"/>
        </w:rPr>
        <w:t>V § 48 ods. 2 písm</w:t>
      </w:r>
      <w:r w:rsidR="00CD70FF" w:rsidRPr="009F6B71">
        <w:rPr>
          <w:rFonts w:ascii="Arial Narrow" w:hAnsi="Arial Narrow"/>
          <w:color w:val="000000" w:themeColor="text1"/>
        </w:rPr>
        <w:t xml:space="preserve">. </w:t>
      </w:r>
      <w:r w:rsidR="008C6166">
        <w:rPr>
          <w:rFonts w:ascii="Arial Narrow" w:hAnsi="Arial Narrow"/>
          <w:color w:val="000000" w:themeColor="text1"/>
        </w:rPr>
        <w:t>p)</w:t>
      </w:r>
      <w:r w:rsidRPr="009F6B71">
        <w:rPr>
          <w:rFonts w:ascii="Arial Narrow" w:hAnsi="Arial Narrow"/>
          <w:color w:val="000000" w:themeColor="text1"/>
        </w:rPr>
        <w:t xml:space="preserve"> </w:t>
      </w:r>
      <w:r w:rsidR="00CD70FF" w:rsidRPr="009F6B71">
        <w:rPr>
          <w:rFonts w:ascii="Arial Narrow" w:hAnsi="Arial Narrow"/>
          <w:color w:val="000000" w:themeColor="text1"/>
        </w:rPr>
        <w:t xml:space="preserve">sa </w:t>
      </w:r>
      <w:r w:rsidR="00320D21">
        <w:rPr>
          <w:rFonts w:ascii="Arial Narrow" w:hAnsi="Arial Narrow"/>
          <w:color w:val="000000" w:themeColor="text1"/>
        </w:rPr>
        <w:t>slovo</w:t>
      </w:r>
      <w:r w:rsidR="00EB48DE">
        <w:rPr>
          <w:rFonts w:ascii="Arial Narrow" w:hAnsi="Arial Narrow"/>
          <w:color w:val="000000" w:themeColor="text1"/>
        </w:rPr>
        <w:t xml:space="preserve"> „g</w:t>
      </w:r>
      <w:r w:rsidR="00320D21">
        <w:rPr>
          <w:rFonts w:ascii="Arial Narrow" w:hAnsi="Arial Narrow"/>
          <w:color w:val="000000" w:themeColor="text1"/>
        </w:rPr>
        <w:t>)</w:t>
      </w:r>
      <w:r w:rsidR="00EB48DE">
        <w:rPr>
          <w:rFonts w:ascii="Arial Narrow" w:hAnsi="Arial Narrow"/>
          <w:color w:val="000000" w:themeColor="text1"/>
        </w:rPr>
        <w:t xml:space="preserve">“ nahrádza </w:t>
      </w:r>
      <w:r w:rsidR="00320D21">
        <w:rPr>
          <w:rFonts w:ascii="Arial Narrow" w:hAnsi="Arial Narrow"/>
          <w:color w:val="000000" w:themeColor="text1"/>
        </w:rPr>
        <w:t xml:space="preserve">slovom </w:t>
      </w:r>
      <w:r w:rsidR="00EB48DE">
        <w:rPr>
          <w:rFonts w:ascii="Arial Narrow" w:hAnsi="Arial Narrow"/>
          <w:color w:val="000000" w:themeColor="text1"/>
        </w:rPr>
        <w:t>„i</w:t>
      </w:r>
      <w:r w:rsidR="00320D21">
        <w:rPr>
          <w:rFonts w:ascii="Arial Narrow" w:hAnsi="Arial Narrow"/>
          <w:color w:val="000000" w:themeColor="text1"/>
        </w:rPr>
        <w:t>)</w:t>
      </w:r>
      <w:r w:rsidR="00EB48DE">
        <w:rPr>
          <w:rFonts w:ascii="Arial Narrow" w:hAnsi="Arial Narrow"/>
          <w:color w:val="000000" w:themeColor="text1"/>
        </w:rPr>
        <w:t>“.</w:t>
      </w:r>
      <w:r w:rsidR="0064739B">
        <w:rPr>
          <w:rFonts w:ascii="Arial Narrow" w:hAnsi="Arial Narrow"/>
          <w:color w:val="000000" w:themeColor="text1"/>
        </w:rPr>
        <w:t xml:space="preserve"> </w:t>
      </w:r>
    </w:p>
    <w:p w14:paraId="5098FC16" w14:textId="77777777" w:rsidR="009077EB" w:rsidRPr="009F6B71" w:rsidRDefault="009077EB" w:rsidP="009077EB">
      <w:pPr>
        <w:pStyle w:val="Odsekzoznamu"/>
        <w:spacing w:after="0" w:line="240" w:lineRule="auto"/>
        <w:ind w:left="360"/>
        <w:jc w:val="both"/>
        <w:rPr>
          <w:rFonts w:ascii="Arial Narrow" w:hAnsi="Arial Narrow"/>
          <w:color w:val="000000" w:themeColor="text1"/>
        </w:rPr>
      </w:pPr>
    </w:p>
    <w:p w14:paraId="180BAD30" w14:textId="77777777" w:rsidR="00E20CBC" w:rsidRPr="009F6B71" w:rsidRDefault="00E20CBC" w:rsidP="00184FDF">
      <w:pPr>
        <w:pStyle w:val="Odsekzoznamu"/>
        <w:numPr>
          <w:ilvl w:val="0"/>
          <w:numId w:val="12"/>
        </w:numPr>
        <w:spacing w:after="0" w:line="240" w:lineRule="auto"/>
        <w:jc w:val="both"/>
        <w:rPr>
          <w:rFonts w:ascii="Arial Narrow" w:hAnsi="Arial Narrow"/>
          <w:color w:val="000000" w:themeColor="text1"/>
        </w:rPr>
      </w:pPr>
      <w:r w:rsidRPr="009F6B71">
        <w:rPr>
          <w:rFonts w:ascii="Arial Narrow" w:hAnsi="Arial Narrow"/>
          <w:color w:val="000000" w:themeColor="text1"/>
        </w:rPr>
        <w:t>§ 48 sa dopĺňa odsekmi 3 a 4, ktoré znejú:</w:t>
      </w:r>
    </w:p>
    <w:p w14:paraId="12FFD212" w14:textId="77777777" w:rsidR="00E20CBC" w:rsidRPr="009F6B71" w:rsidRDefault="00E20CBC" w:rsidP="00E20CBC">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 xml:space="preserve">„(3) Na účastníka platobného systému podľa § 47 ods. 1 písm. </w:t>
      </w:r>
      <w:r w:rsidR="00A83A3F">
        <w:rPr>
          <w:rFonts w:ascii="Arial Narrow" w:hAnsi="Arial Narrow"/>
          <w:color w:val="000000" w:themeColor="text1"/>
        </w:rPr>
        <w:t>h</w:t>
      </w:r>
      <w:r w:rsidRPr="009F6B71">
        <w:rPr>
          <w:rFonts w:ascii="Arial Narrow" w:hAnsi="Arial Narrow"/>
          <w:color w:val="000000" w:themeColor="text1"/>
        </w:rPr>
        <w:t xml:space="preserve">) a i) sa primerane vzťahujú podmienky podľa § 64, </w:t>
      </w:r>
      <w:r w:rsidR="00CD70FF" w:rsidRPr="009F6B71">
        <w:rPr>
          <w:rFonts w:ascii="Arial Narrow" w:hAnsi="Arial Narrow"/>
          <w:color w:val="000000" w:themeColor="text1"/>
        </w:rPr>
        <w:t xml:space="preserve">§ </w:t>
      </w:r>
      <w:r w:rsidRPr="009F6B71">
        <w:rPr>
          <w:rFonts w:ascii="Arial Narrow" w:hAnsi="Arial Narrow"/>
          <w:color w:val="000000" w:themeColor="text1"/>
        </w:rPr>
        <w:t>77 a 82. Prevádzkovateľ platobného systému určí v prístupových pravidlách určených v pravidlách platobného systému podľa odseku 2 postup posúdenia splnenia týchto podmienok.</w:t>
      </w:r>
    </w:p>
    <w:p w14:paraId="7B2AC8E3" w14:textId="77777777" w:rsidR="00E20CBC" w:rsidRPr="009F6B71" w:rsidRDefault="00E20CBC" w:rsidP="00E20CBC">
      <w:pPr>
        <w:pStyle w:val="Odsekzoznamu"/>
        <w:spacing w:after="0" w:line="240" w:lineRule="auto"/>
        <w:ind w:left="360"/>
        <w:jc w:val="both"/>
        <w:rPr>
          <w:rFonts w:ascii="Arial Narrow" w:hAnsi="Arial Narrow"/>
          <w:color w:val="000000" w:themeColor="text1"/>
        </w:rPr>
      </w:pPr>
    </w:p>
    <w:p w14:paraId="3369B031" w14:textId="77777777" w:rsidR="00E20CBC" w:rsidRPr="009F6B71" w:rsidRDefault="00E20CBC" w:rsidP="00E20CBC">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(4)</w:t>
      </w:r>
      <w:r w:rsidR="00CD70FF" w:rsidRPr="009F6B71">
        <w:rPr>
          <w:rFonts w:ascii="Arial Narrow" w:hAnsi="Arial Narrow"/>
          <w:color w:val="000000" w:themeColor="text1"/>
        </w:rPr>
        <w:t xml:space="preserve"> </w:t>
      </w:r>
      <w:r w:rsidRPr="009F6B71">
        <w:rPr>
          <w:rFonts w:ascii="Arial Narrow" w:hAnsi="Arial Narrow"/>
          <w:color w:val="000000" w:themeColor="text1"/>
        </w:rPr>
        <w:t>Pravidlá platobného systému podľa odseku 2</w:t>
      </w:r>
    </w:p>
    <w:p w14:paraId="789907DD" w14:textId="77777777" w:rsidR="00E20CBC" w:rsidRPr="009F6B71" w:rsidRDefault="00E20CBC" w:rsidP="00E20CBC">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a) musia byť objektívne, nediskriminačné a primerané, nesmú vytvárať prekážky na účasť v systéme viac, ako je potrebné z dôvodu zabezpečenia pred špecifickými rizikami, a to najmä rizikom spojeným s vyrovnaním, prevádzkovým rizikom a obchodným rizikom a zabezpečenia ochrany finančnej</w:t>
      </w:r>
      <w:r w:rsidR="00CD70FF" w:rsidRPr="009F6B71">
        <w:rPr>
          <w:rFonts w:ascii="Arial Narrow" w:hAnsi="Arial Narrow"/>
          <w:color w:val="000000" w:themeColor="text1"/>
        </w:rPr>
        <w:t xml:space="preserve"> stability</w:t>
      </w:r>
      <w:r w:rsidRPr="009F6B71">
        <w:rPr>
          <w:rFonts w:ascii="Arial Narrow" w:hAnsi="Arial Narrow"/>
          <w:color w:val="000000" w:themeColor="text1"/>
        </w:rPr>
        <w:t xml:space="preserve"> a prevádzkovej stability platobného systému,</w:t>
      </w:r>
    </w:p>
    <w:p w14:paraId="21CF8EBE" w14:textId="77777777" w:rsidR="00E20CBC" w:rsidRPr="009F6B71" w:rsidRDefault="00E20CBC" w:rsidP="00E20CBC">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 xml:space="preserve">b) nesmú vytvárať prekážky na účasť v iných platobných systémoch, </w:t>
      </w:r>
    </w:p>
    <w:p w14:paraId="32A3C067" w14:textId="77777777" w:rsidR="00E20CBC" w:rsidRPr="009F6B71" w:rsidRDefault="00E20CBC" w:rsidP="00E20CBC">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c) nesmú vytvárať obmedzenia na základe inštitucionálneho postavenia.“.</w:t>
      </w:r>
    </w:p>
    <w:p w14:paraId="4F18FDCB" w14:textId="77777777" w:rsidR="00E20CBC" w:rsidRPr="009F6B71" w:rsidRDefault="00E20CBC" w:rsidP="00E20CBC">
      <w:pPr>
        <w:pStyle w:val="Odsekzoznamu"/>
        <w:spacing w:after="0" w:line="240" w:lineRule="auto"/>
        <w:ind w:left="360"/>
        <w:jc w:val="both"/>
        <w:rPr>
          <w:rFonts w:ascii="Arial Narrow" w:hAnsi="Arial Narrow"/>
          <w:color w:val="000000" w:themeColor="text1"/>
        </w:rPr>
      </w:pPr>
    </w:p>
    <w:p w14:paraId="0CCD2E70" w14:textId="77777777" w:rsidR="00E20CBC" w:rsidRPr="009F6B71" w:rsidRDefault="00E20CBC" w:rsidP="00184FDF">
      <w:pPr>
        <w:pStyle w:val="Odsekzoznamu"/>
        <w:numPr>
          <w:ilvl w:val="0"/>
          <w:numId w:val="12"/>
        </w:numPr>
        <w:spacing w:after="0" w:line="240" w:lineRule="auto"/>
        <w:jc w:val="both"/>
        <w:rPr>
          <w:rFonts w:ascii="Arial Narrow" w:hAnsi="Arial Narrow"/>
          <w:color w:val="000000" w:themeColor="text1"/>
        </w:rPr>
      </w:pPr>
      <w:r w:rsidRPr="009F6B71">
        <w:rPr>
          <w:rFonts w:ascii="Arial Narrow" w:hAnsi="Arial Narrow"/>
          <w:color w:val="000000" w:themeColor="text1"/>
        </w:rPr>
        <w:t>V § 52 ods</w:t>
      </w:r>
      <w:r w:rsidR="00CD70FF" w:rsidRPr="009F6B71">
        <w:rPr>
          <w:rFonts w:ascii="Arial Narrow" w:hAnsi="Arial Narrow"/>
          <w:color w:val="000000" w:themeColor="text1"/>
        </w:rPr>
        <w:t>ek</w:t>
      </w:r>
      <w:r w:rsidRPr="009F6B71">
        <w:rPr>
          <w:rFonts w:ascii="Arial Narrow" w:hAnsi="Arial Narrow"/>
          <w:color w:val="000000" w:themeColor="text1"/>
        </w:rPr>
        <w:t xml:space="preserve"> 3 znie: </w:t>
      </w:r>
    </w:p>
    <w:p w14:paraId="367B426C" w14:textId="77777777" w:rsidR="00E20CBC" w:rsidRPr="009F6B71" w:rsidRDefault="00E20CBC" w:rsidP="00E20CBC">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 xml:space="preserve">„(3) Na platobné systémy podľa § 45 ods. 3 písm. c) sa vzťahuje § 48 ods. 4 a primerane </w:t>
      </w:r>
      <w:r w:rsidR="00CD70FF" w:rsidRPr="009F6B71">
        <w:rPr>
          <w:rFonts w:ascii="Arial Narrow" w:hAnsi="Arial Narrow"/>
          <w:color w:val="000000" w:themeColor="text1"/>
        </w:rPr>
        <w:t xml:space="preserve">sa </w:t>
      </w:r>
      <w:r w:rsidRPr="009F6B71">
        <w:rPr>
          <w:rFonts w:ascii="Arial Narrow" w:hAnsi="Arial Narrow"/>
          <w:color w:val="000000" w:themeColor="text1"/>
        </w:rPr>
        <w:t>vzťahujú § 46 až 48 ods. 1 a</w:t>
      </w:r>
      <w:r w:rsidR="00CD70FF" w:rsidRPr="009F6B71">
        <w:rPr>
          <w:rFonts w:ascii="Arial Narrow" w:hAnsi="Arial Narrow"/>
          <w:color w:val="000000" w:themeColor="text1"/>
        </w:rPr>
        <w:t xml:space="preserve"> </w:t>
      </w:r>
      <w:r w:rsidRPr="009F6B71">
        <w:rPr>
          <w:rFonts w:ascii="Arial Narrow" w:hAnsi="Arial Narrow"/>
          <w:color w:val="000000" w:themeColor="text1"/>
        </w:rPr>
        <w:t>2, § 49, § 50 a § 51 ods. 1.“.</w:t>
      </w:r>
    </w:p>
    <w:p w14:paraId="31B00ADE" w14:textId="77777777" w:rsidR="00E20CBC" w:rsidRPr="009F6B71" w:rsidRDefault="00E20CBC" w:rsidP="00E20CBC">
      <w:pPr>
        <w:pStyle w:val="Odsekzoznamu"/>
        <w:spacing w:after="0" w:line="240" w:lineRule="auto"/>
        <w:ind w:left="360"/>
        <w:jc w:val="both"/>
        <w:rPr>
          <w:rFonts w:ascii="Arial Narrow" w:hAnsi="Arial Narrow"/>
          <w:color w:val="000000" w:themeColor="text1"/>
        </w:rPr>
      </w:pPr>
    </w:p>
    <w:p w14:paraId="499DB420" w14:textId="77777777" w:rsidR="00645670" w:rsidRPr="009F6B71" w:rsidRDefault="00DE19D9" w:rsidP="00184FDF">
      <w:pPr>
        <w:pStyle w:val="Odsekzoznamu"/>
        <w:numPr>
          <w:ilvl w:val="0"/>
          <w:numId w:val="12"/>
        </w:numPr>
        <w:spacing w:after="0" w:line="240" w:lineRule="auto"/>
        <w:jc w:val="both"/>
        <w:rPr>
          <w:rFonts w:ascii="Arial Narrow" w:hAnsi="Arial Narrow"/>
          <w:color w:val="000000" w:themeColor="text1"/>
        </w:rPr>
      </w:pPr>
      <w:r w:rsidRPr="009F6B71">
        <w:rPr>
          <w:rFonts w:ascii="Arial Narrow" w:hAnsi="Arial Narrow"/>
          <w:color w:val="000000" w:themeColor="text1"/>
        </w:rPr>
        <w:t xml:space="preserve">V § 64 ods. 4 </w:t>
      </w:r>
      <w:r w:rsidR="00CD70FF" w:rsidRPr="005D4DBC">
        <w:rPr>
          <w:rFonts w:ascii="Arial Narrow" w:hAnsi="Arial Narrow"/>
          <w:color w:val="000000" w:themeColor="text1"/>
        </w:rPr>
        <w:t>písmeno g)</w:t>
      </w:r>
      <w:r w:rsidRPr="009F6B71">
        <w:rPr>
          <w:rFonts w:ascii="Arial Narrow" w:hAnsi="Arial Narrow"/>
          <w:color w:val="000000" w:themeColor="text1"/>
        </w:rPr>
        <w:t xml:space="preserve"> </w:t>
      </w:r>
      <w:r w:rsidR="00E20CBC" w:rsidRPr="009F6B71">
        <w:rPr>
          <w:rFonts w:ascii="Arial Narrow" w:hAnsi="Arial Narrow"/>
          <w:color w:val="000000" w:themeColor="text1"/>
        </w:rPr>
        <w:t>a § 82 ods. 4 písm</w:t>
      </w:r>
      <w:r w:rsidR="00645670" w:rsidRPr="009F6B71">
        <w:rPr>
          <w:rFonts w:ascii="Arial Narrow" w:hAnsi="Arial Narrow"/>
          <w:color w:val="000000" w:themeColor="text1"/>
        </w:rPr>
        <w:t>eno</w:t>
      </w:r>
      <w:r w:rsidR="00E20CBC" w:rsidRPr="009F6B71">
        <w:rPr>
          <w:rFonts w:ascii="Arial Narrow" w:hAnsi="Arial Narrow"/>
          <w:color w:val="000000" w:themeColor="text1"/>
        </w:rPr>
        <w:t xml:space="preserve"> g) </w:t>
      </w:r>
      <w:r w:rsidR="00645670" w:rsidRPr="009F6B71">
        <w:rPr>
          <w:rFonts w:ascii="Arial Narrow" w:hAnsi="Arial Narrow"/>
          <w:color w:val="000000" w:themeColor="text1"/>
        </w:rPr>
        <w:t xml:space="preserve">znie: </w:t>
      </w:r>
    </w:p>
    <w:p w14:paraId="4214026C" w14:textId="77777777" w:rsidR="00DE19D9" w:rsidRPr="009F6B71" w:rsidRDefault="00645670" w:rsidP="00FA412D">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„g) návrh vnútorných predpisov upravujúcich mechanizmy riadenia a vnútornej kontroly vrátane administratívnych postupov, postupov riadenia rizík, účtovných postupov, vnútorných predpisov upravujúcich mechanizmy pre využívanie služieb informačných a komunikačných technológií v súlade s osobitným predpisom,</w:t>
      </w:r>
      <w:r w:rsidRPr="009F6B71">
        <w:rPr>
          <w:rFonts w:ascii="Arial Narrow" w:hAnsi="Arial Narrow"/>
          <w:color w:val="000000" w:themeColor="text1"/>
          <w:vertAlign w:val="superscript"/>
        </w:rPr>
        <w:t>46a</w:t>
      </w:r>
      <w:r w:rsidRPr="009F6B71">
        <w:rPr>
          <w:rFonts w:ascii="Arial Narrow" w:hAnsi="Arial Narrow"/>
          <w:color w:val="000000" w:themeColor="text1"/>
        </w:rPr>
        <w:t>) ktorý preukazuje, že sú tieto mechanizmy primerané, riadne, správne a vhodné a návrh vnútorných predpisov upravujúcich mechanizmy zamerané na ochranu pred legalizáciou príjmov z trestnej činnosti a pred financovaním terorizmu,“</w:t>
      </w:r>
      <w:r w:rsidR="00930B0E">
        <w:rPr>
          <w:rFonts w:ascii="Arial Narrow" w:hAnsi="Arial Narrow"/>
          <w:color w:val="000000" w:themeColor="text1"/>
        </w:rPr>
        <w:t>.</w:t>
      </w:r>
    </w:p>
    <w:p w14:paraId="14ADB810" w14:textId="77777777" w:rsidR="00DE19D9" w:rsidRPr="009F6B71" w:rsidRDefault="00DE19D9" w:rsidP="00184FDF">
      <w:pPr>
        <w:pStyle w:val="Odsekzoznamu"/>
        <w:spacing w:after="0" w:line="240" w:lineRule="auto"/>
        <w:ind w:left="426"/>
        <w:jc w:val="both"/>
        <w:rPr>
          <w:rFonts w:ascii="Arial Narrow" w:hAnsi="Arial Narrow"/>
          <w:color w:val="000000" w:themeColor="text1"/>
        </w:rPr>
      </w:pPr>
    </w:p>
    <w:p w14:paraId="677AF495" w14:textId="77777777" w:rsidR="00DE19D9" w:rsidRPr="009F6B71" w:rsidRDefault="00DE19D9" w:rsidP="00184FDF">
      <w:pPr>
        <w:pStyle w:val="Odsekzoznamu"/>
        <w:spacing w:after="0" w:line="240" w:lineRule="auto"/>
        <w:ind w:left="426"/>
        <w:jc w:val="both"/>
        <w:rPr>
          <w:rFonts w:ascii="Arial Narrow" w:hAnsi="Arial Narrow"/>
          <w:color w:val="000000" w:themeColor="text1"/>
        </w:rPr>
      </w:pPr>
      <w:r w:rsidRPr="009F6B71">
        <w:rPr>
          <w:rFonts w:ascii="Arial Narrow" w:hAnsi="Arial Narrow"/>
          <w:color w:val="000000" w:themeColor="text1"/>
        </w:rPr>
        <w:t>Poznámka pod čiarou k odkazu 46a znie:</w:t>
      </w:r>
    </w:p>
    <w:p w14:paraId="7305EFDD" w14:textId="77777777" w:rsidR="00DE19D9" w:rsidRPr="009F6B71" w:rsidRDefault="00DE19D9" w:rsidP="00184FDF">
      <w:pPr>
        <w:pStyle w:val="Odsekzoznamu"/>
        <w:spacing w:after="0" w:line="240" w:lineRule="auto"/>
        <w:ind w:left="426"/>
        <w:jc w:val="both"/>
        <w:rPr>
          <w:rFonts w:ascii="Arial Narrow" w:hAnsi="Arial Narrow"/>
          <w:color w:val="000000" w:themeColor="text1"/>
        </w:rPr>
      </w:pPr>
      <w:r w:rsidRPr="009F6B71">
        <w:rPr>
          <w:rFonts w:ascii="Arial Narrow" w:hAnsi="Arial Narrow"/>
          <w:color w:val="000000" w:themeColor="text1"/>
        </w:rPr>
        <w:t>„</w:t>
      </w:r>
      <w:r w:rsidRPr="009F6B71">
        <w:rPr>
          <w:rFonts w:ascii="Arial Narrow" w:hAnsi="Arial Narrow"/>
          <w:color w:val="000000" w:themeColor="text1"/>
          <w:vertAlign w:val="superscript"/>
        </w:rPr>
        <w:t>46a</w:t>
      </w:r>
      <w:r w:rsidRPr="009F6B71">
        <w:rPr>
          <w:rFonts w:ascii="Arial Narrow" w:hAnsi="Arial Narrow"/>
          <w:color w:val="000000" w:themeColor="text1"/>
        </w:rPr>
        <w:t>) Nariadenie (EÚ) 2022/2554.“.</w:t>
      </w:r>
    </w:p>
    <w:p w14:paraId="45CFD52A" w14:textId="77777777" w:rsidR="00DE19D9" w:rsidRPr="009F6B71" w:rsidRDefault="00DE19D9" w:rsidP="00184FDF">
      <w:pPr>
        <w:pStyle w:val="Odsekzoznamu"/>
        <w:spacing w:after="0" w:line="240" w:lineRule="auto"/>
        <w:ind w:left="426"/>
        <w:jc w:val="both"/>
        <w:rPr>
          <w:rFonts w:ascii="Arial Narrow" w:hAnsi="Arial Narrow"/>
          <w:color w:val="000000" w:themeColor="text1"/>
        </w:rPr>
      </w:pPr>
    </w:p>
    <w:p w14:paraId="51318B0B" w14:textId="77777777" w:rsidR="00DE19D9" w:rsidRDefault="00DE19D9"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sidRPr="009F6B71">
        <w:rPr>
          <w:rFonts w:ascii="Arial Narrow" w:hAnsi="Arial Narrow"/>
          <w:color w:val="000000" w:themeColor="text1"/>
        </w:rPr>
        <w:lastRenderedPageBreak/>
        <w:t>V § 64 ods. 4 písm. q) sa slová „§ 77a</w:t>
      </w:r>
      <w:r w:rsidR="002B473D" w:rsidRPr="009F6B71">
        <w:rPr>
          <w:rFonts w:ascii="Arial Narrow" w:hAnsi="Arial Narrow"/>
          <w:color w:val="000000" w:themeColor="text1"/>
        </w:rPr>
        <w:t>,</w:t>
      </w:r>
      <w:r w:rsidRPr="009F6B71">
        <w:rPr>
          <w:rFonts w:ascii="Arial Narrow" w:hAnsi="Arial Narrow"/>
          <w:color w:val="000000" w:themeColor="text1"/>
        </w:rPr>
        <w:t>“ nahrádzajú slovami „osobitného predpisu,</w:t>
      </w:r>
      <w:r w:rsidRPr="009F6B71">
        <w:rPr>
          <w:rFonts w:ascii="Arial Narrow" w:hAnsi="Arial Narrow"/>
          <w:color w:val="000000" w:themeColor="text1"/>
          <w:vertAlign w:val="superscript"/>
        </w:rPr>
        <w:t>46</w:t>
      </w:r>
      <w:r w:rsidR="00645670" w:rsidRPr="009F6B71">
        <w:rPr>
          <w:rFonts w:ascii="Arial Narrow" w:hAnsi="Arial Narrow"/>
          <w:color w:val="000000" w:themeColor="text1"/>
          <w:vertAlign w:val="superscript"/>
        </w:rPr>
        <w:t>b</w:t>
      </w:r>
      <w:r w:rsidRPr="009F6B71">
        <w:rPr>
          <w:rFonts w:ascii="Arial Narrow" w:hAnsi="Arial Narrow"/>
          <w:color w:val="000000" w:themeColor="text1"/>
        </w:rPr>
        <w:t>)“.</w:t>
      </w:r>
    </w:p>
    <w:p w14:paraId="74AFF637" w14:textId="77777777" w:rsidR="00976F23" w:rsidRPr="009F6B71" w:rsidRDefault="00976F23" w:rsidP="00D72032">
      <w:pPr>
        <w:pStyle w:val="Odsekzoznamu"/>
        <w:suppressAutoHyphens w:val="0"/>
        <w:autoSpaceDN/>
        <w:spacing w:after="0" w:line="240" w:lineRule="auto"/>
        <w:ind w:left="360"/>
        <w:jc w:val="both"/>
        <w:textAlignment w:val="auto"/>
        <w:rPr>
          <w:rFonts w:ascii="Arial Narrow" w:hAnsi="Arial Narrow"/>
          <w:color w:val="000000" w:themeColor="text1"/>
        </w:rPr>
      </w:pPr>
    </w:p>
    <w:p w14:paraId="1D85984A" w14:textId="77777777" w:rsidR="00645670" w:rsidRPr="009F6B71" w:rsidRDefault="00645670" w:rsidP="00FA412D">
      <w:pPr>
        <w:pStyle w:val="Odsekzoznamu"/>
        <w:suppressAutoHyphens w:val="0"/>
        <w:autoSpaceDN/>
        <w:spacing w:after="0" w:line="240" w:lineRule="auto"/>
        <w:ind w:left="360"/>
        <w:jc w:val="both"/>
        <w:textAlignment w:val="auto"/>
        <w:rPr>
          <w:rFonts w:ascii="Arial Narrow" w:hAnsi="Arial Narrow"/>
          <w:color w:val="000000" w:themeColor="text1"/>
        </w:rPr>
      </w:pPr>
      <w:r w:rsidRPr="009F6B71">
        <w:rPr>
          <w:rFonts w:ascii="Arial Narrow" w:hAnsi="Arial Narrow"/>
          <w:color w:val="000000" w:themeColor="text1"/>
        </w:rPr>
        <w:t xml:space="preserve">Poznámka pod čiarou k odkazu 46b znie: </w:t>
      </w:r>
    </w:p>
    <w:p w14:paraId="29300F8C" w14:textId="77777777" w:rsidR="00645670" w:rsidRPr="009F6B71" w:rsidRDefault="004A36DD" w:rsidP="00FA412D">
      <w:pPr>
        <w:spacing w:after="0" w:line="240" w:lineRule="auto"/>
        <w:jc w:val="both"/>
        <w:rPr>
          <w:rFonts w:ascii="Arial Narrow" w:hAnsi="Arial Narrow"/>
          <w:color w:val="000000" w:themeColor="text1"/>
        </w:rPr>
      </w:pPr>
      <w:r w:rsidRPr="009F6B71">
        <w:rPr>
          <w:rFonts w:ascii="Arial Narrow" w:hAnsi="Arial Narrow"/>
          <w:color w:val="000000" w:themeColor="text1"/>
        </w:rPr>
        <w:t>„</w:t>
      </w:r>
      <w:r w:rsidR="00645670" w:rsidRPr="009F6B71">
        <w:rPr>
          <w:rFonts w:ascii="Arial Narrow" w:hAnsi="Arial Narrow"/>
          <w:color w:val="000000" w:themeColor="text1"/>
          <w:vertAlign w:val="superscript"/>
        </w:rPr>
        <w:t>46b</w:t>
      </w:r>
      <w:r w:rsidR="00645670" w:rsidRPr="009F6B71">
        <w:rPr>
          <w:rFonts w:ascii="Arial Narrow" w:hAnsi="Arial Narrow"/>
          <w:color w:val="000000" w:themeColor="text1"/>
        </w:rPr>
        <w:t xml:space="preserve">) </w:t>
      </w:r>
      <w:r w:rsidR="00645670" w:rsidRPr="009F6B71">
        <w:rPr>
          <w:rFonts w:ascii="Arial Narrow" w:hAnsi="Arial Narrow"/>
          <w:color w:val="000000" w:themeColor="text1"/>
          <w:lang w:val="sk-SK"/>
        </w:rPr>
        <w:t>Kapitola III nariadenia</w:t>
      </w:r>
      <w:r w:rsidR="00645670" w:rsidRPr="009F6B71">
        <w:rPr>
          <w:rFonts w:ascii="Arial Narrow" w:hAnsi="Arial Narrow"/>
          <w:color w:val="000000" w:themeColor="text1"/>
        </w:rPr>
        <w:t xml:space="preserve"> (EÚ) 2022/2554.”.</w:t>
      </w:r>
    </w:p>
    <w:p w14:paraId="33D13E55" w14:textId="77777777" w:rsidR="00DE19D9" w:rsidRPr="009F6B71" w:rsidRDefault="00DE19D9" w:rsidP="00184FDF">
      <w:pPr>
        <w:pStyle w:val="Odsekzoznamu"/>
        <w:suppressAutoHyphens w:val="0"/>
        <w:autoSpaceDN/>
        <w:spacing w:after="0" w:line="240" w:lineRule="auto"/>
        <w:ind w:left="360"/>
        <w:jc w:val="both"/>
        <w:textAlignment w:val="auto"/>
        <w:rPr>
          <w:rFonts w:ascii="Arial Narrow" w:hAnsi="Arial Narrow"/>
          <w:color w:val="000000" w:themeColor="text1"/>
        </w:rPr>
      </w:pPr>
    </w:p>
    <w:p w14:paraId="7D511FDD" w14:textId="77777777" w:rsidR="00E20CBC" w:rsidRPr="009F6B71" w:rsidRDefault="00E20CBC"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sidRPr="009F6B71">
        <w:rPr>
          <w:rFonts w:ascii="Arial Narrow" w:hAnsi="Arial Narrow"/>
          <w:color w:val="000000" w:themeColor="text1"/>
        </w:rPr>
        <w:t>V § 64 ods. 4 písmeno</w:t>
      </w:r>
      <w:r w:rsidR="00DE19D9" w:rsidRPr="009F6B71">
        <w:rPr>
          <w:rFonts w:ascii="Arial Narrow" w:hAnsi="Arial Narrow"/>
          <w:color w:val="000000" w:themeColor="text1"/>
        </w:rPr>
        <w:t xml:space="preserve"> s)</w:t>
      </w:r>
      <w:r w:rsidR="002B473D" w:rsidRPr="009F6B71">
        <w:rPr>
          <w:rFonts w:ascii="Arial Narrow" w:hAnsi="Arial Narrow"/>
          <w:color w:val="000000" w:themeColor="text1"/>
        </w:rPr>
        <w:t xml:space="preserve"> </w:t>
      </w:r>
      <w:r w:rsidRPr="009F6B71">
        <w:rPr>
          <w:rFonts w:ascii="Arial Narrow" w:hAnsi="Arial Narrow"/>
          <w:color w:val="000000" w:themeColor="text1"/>
        </w:rPr>
        <w:t>znie:</w:t>
      </w:r>
    </w:p>
    <w:p w14:paraId="2C404B16" w14:textId="77777777" w:rsidR="00DE19D9" w:rsidRPr="009F6B71" w:rsidRDefault="00E20CBC" w:rsidP="00E20CBC">
      <w:pPr>
        <w:pStyle w:val="Odsekzoznamu"/>
        <w:suppressAutoHyphens w:val="0"/>
        <w:autoSpaceDN/>
        <w:spacing w:after="0" w:line="240" w:lineRule="auto"/>
        <w:ind w:left="360"/>
        <w:jc w:val="both"/>
        <w:textAlignment w:val="auto"/>
        <w:rPr>
          <w:rFonts w:ascii="Arial Narrow" w:hAnsi="Arial Narrow"/>
          <w:color w:val="000000" w:themeColor="text1"/>
        </w:rPr>
      </w:pPr>
      <w:r w:rsidRPr="009F6B71">
        <w:rPr>
          <w:rFonts w:ascii="Arial Narrow" w:hAnsi="Arial Narrow"/>
          <w:color w:val="000000" w:themeColor="text1"/>
        </w:rPr>
        <w:t xml:space="preserve">„s) </w:t>
      </w:r>
      <w:r w:rsidR="00D54EF7" w:rsidRPr="009F6B71">
        <w:rPr>
          <w:rFonts w:ascii="Arial Narrow" w:hAnsi="Arial Narrow"/>
          <w:color w:val="000000" w:themeColor="text1"/>
        </w:rPr>
        <w:t xml:space="preserve">opis mechanizmu na zabezpečenie kontinuity činnosti vrátane </w:t>
      </w:r>
      <w:r w:rsidR="00C00336" w:rsidRPr="009F6B71">
        <w:rPr>
          <w:rFonts w:ascii="Arial Narrow" w:hAnsi="Arial Narrow"/>
          <w:color w:val="000000" w:themeColor="text1"/>
        </w:rPr>
        <w:t xml:space="preserve">jednoznačnej </w:t>
      </w:r>
      <w:r w:rsidR="00D54EF7" w:rsidRPr="009F6B71">
        <w:rPr>
          <w:rFonts w:ascii="Arial Narrow" w:hAnsi="Arial Narrow"/>
          <w:color w:val="000000" w:themeColor="text1"/>
        </w:rPr>
        <w:t>identifikácie kritických operácií, účinných politík a plánov kontinuity činností v oblasti informačných a komunikačných technológií a postup na pravidelné testovanie a skúmanie vhodnosti a efektívnosti takých plánov v súlade s osobitným predpisom,</w:t>
      </w:r>
      <w:r w:rsidR="00D54EF7" w:rsidRPr="009F6B71">
        <w:rPr>
          <w:rFonts w:ascii="Arial Narrow" w:hAnsi="Arial Narrow"/>
          <w:color w:val="000000" w:themeColor="text1"/>
          <w:vertAlign w:val="superscript"/>
        </w:rPr>
        <w:t>46a</w:t>
      </w:r>
      <w:r w:rsidR="00D54EF7" w:rsidRPr="009F6B71">
        <w:rPr>
          <w:rFonts w:ascii="Arial Narrow" w:hAnsi="Arial Narrow"/>
          <w:color w:val="000000" w:themeColor="text1"/>
        </w:rPr>
        <w:t>)“.</w:t>
      </w:r>
    </w:p>
    <w:p w14:paraId="398D50C0" w14:textId="77777777" w:rsidR="00DE19D9" w:rsidRPr="009F6B71" w:rsidRDefault="00DE19D9" w:rsidP="00184FDF">
      <w:pPr>
        <w:pStyle w:val="Odsekzoznamu"/>
        <w:suppressAutoHyphens w:val="0"/>
        <w:autoSpaceDN/>
        <w:spacing w:after="0" w:line="240" w:lineRule="auto"/>
        <w:ind w:left="360"/>
        <w:jc w:val="both"/>
        <w:textAlignment w:val="auto"/>
        <w:rPr>
          <w:rFonts w:ascii="Arial Narrow" w:hAnsi="Arial Narrow"/>
          <w:color w:val="000000" w:themeColor="text1"/>
        </w:rPr>
      </w:pPr>
    </w:p>
    <w:p w14:paraId="7D5FB3B5" w14:textId="77777777" w:rsidR="00D54EF7" w:rsidRPr="009F6B71" w:rsidRDefault="00DE19D9"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sidRPr="009F6B71">
        <w:rPr>
          <w:rFonts w:ascii="Arial Narrow" w:hAnsi="Arial Narrow"/>
          <w:color w:val="000000" w:themeColor="text1"/>
        </w:rPr>
        <w:t xml:space="preserve">V § 64 ods. 4 písm. u) </w:t>
      </w:r>
      <w:r w:rsidR="00D54EF7" w:rsidRPr="009F6B71">
        <w:rPr>
          <w:rFonts w:ascii="Arial Narrow" w:hAnsi="Arial Narrow"/>
          <w:color w:val="000000" w:themeColor="text1"/>
        </w:rPr>
        <w:t>štvrtý bod znie:</w:t>
      </w:r>
    </w:p>
    <w:p w14:paraId="5B7E1E6A" w14:textId="77777777" w:rsidR="00DE19D9" w:rsidRPr="009F6B71" w:rsidRDefault="00D54EF7" w:rsidP="00D54EF7">
      <w:pPr>
        <w:pStyle w:val="Odsekzoznamu"/>
        <w:suppressAutoHyphens w:val="0"/>
        <w:autoSpaceDN/>
        <w:spacing w:after="0" w:line="240" w:lineRule="auto"/>
        <w:ind w:left="360"/>
        <w:jc w:val="both"/>
        <w:textAlignment w:val="auto"/>
        <w:rPr>
          <w:rFonts w:ascii="Arial Narrow" w:hAnsi="Arial Narrow"/>
          <w:color w:val="000000" w:themeColor="text1"/>
        </w:rPr>
      </w:pPr>
      <w:r w:rsidRPr="009F6B71">
        <w:rPr>
          <w:rFonts w:ascii="Arial Narrow" w:hAnsi="Arial Narrow"/>
          <w:color w:val="000000" w:themeColor="text1"/>
        </w:rPr>
        <w:t xml:space="preserve">„4. </w:t>
      </w:r>
      <w:r w:rsidR="00DE19D9" w:rsidRPr="009F6B71">
        <w:rPr>
          <w:rFonts w:ascii="Arial Narrow" w:hAnsi="Arial Narrow"/>
          <w:color w:val="000000" w:themeColor="text1"/>
        </w:rPr>
        <w:t xml:space="preserve"> </w:t>
      </w:r>
      <w:r w:rsidRPr="009F6B71">
        <w:rPr>
          <w:rFonts w:ascii="Arial Narrow" w:hAnsi="Arial Narrow"/>
          <w:color w:val="000000" w:themeColor="text1"/>
        </w:rPr>
        <w:t>informácie o tom, ako sa zabezpečuje vysoká úroveň digitálnej prevádzkovej odolnosti podľa osobitného predpisu</w:t>
      </w:r>
      <w:r w:rsidRPr="009F6B71">
        <w:rPr>
          <w:rFonts w:ascii="Arial Narrow" w:hAnsi="Arial Narrow"/>
          <w:color w:val="000000" w:themeColor="text1"/>
          <w:vertAlign w:val="superscript"/>
        </w:rPr>
        <w:t>20b</w:t>
      </w:r>
      <w:r w:rsidRPr="009F6B71">
        <w:rPr>
          <w:rFonts w:ascii="Arial Narrow" w:hAnsi="Arial Narrow"/>
          <w:color w:val="000000" w:themeColor="text1"/>
        </w:rPr>
        <w:t>) vo vzťahu k technickej bezpečnosti a ochrane údajov, a to aj vo vzťahu k softvéru a informačným a komunikačným technológiám, ktoré používa žiadateľ alebo osoba podľa § 73 ods. 1</w:t>
      </w:r>
      <w:r w:rsidR="00C00336" w:rsidRPr="009F6B71">
        <w:rPr>
          <w:rFonts w:ascii="Arial Narrow" w:hAnsi="Arial Narrow"/>
          <w:color w:val="000000" w:themeColor="text1"/>
        </w:rPr>
        <w:t>,</w:t>
      </w:r>
      <w:r w:rsidRPr="009F6B71">
        <w:rPr>
          <w:rFonts w:ascii="Arial Narrow" w:hAnsi="Arial Narrow"/>
          <w:color w:val="000000" w:themeColor="text1"/>
        </w:rPr>
        <w:t>“.</w:t>
      </w:r>
    </w:p>
    <w:p w14:paraId="1061A57F" w14:textId="77777777" w:rsidR="00DE19D9" w:rsidRPr="009F6B71" w:rsidRDefault="00DE19D9" w:rsidP="00184FDF">
      <w:pPr>
        <w:pStyle w:val="Odsekzoznamu"/>
        <w:suppressAutoHyphens w:val="0"/>
        <w:autoSpaceDN/>
        <w:spacing w:after="0" w:line="240" w:lineRule="auto"/>
        <w:ind w:left="360"/>
        <w:jc w:val="both"/>
        <w:textAlignment w:val="auto"/>
        <w:rPr>
          <w:rFonts w:ascii="Arial Narrow" w:hAnsi="Arial Narrow"/>
          <w:color w:val="000000" w:themeColor="text1"/>
        </w:rPr>
      </w:pPr>
    </w:p>
    <w:p w14:paraId="0D16BC93" w14:textId="77777777" w:rsidR="00D54EF7" w:rsidRPr="009F6B71" w:rsidRDefault="00D54EF7"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sidRPr="009F6B71">
        <w:rPr>
          <w:rFonts w:ascii="Arial Narrow" w:hAnsi="Arial Narrow"/>
          <w:color w:val="000000" w:themeColor="text1"/>
        </w:rPr>
        <w:t>V § 64 sa odsek 4 dopĺňa písmenom z), ktoré znie:</w:t>
      </w:r>
    </w:p>
    <w:p w14:paraId="3C4D1929" w14:textId="77777777" w:rsidR="00D54EF7" w:rsidRPr="009F6B71" w:rsidRDefault="00D54EF7" w:rsidP="00D54EF7">
      <w:pPr>
        <w:pStyle w:val="Odsekzoznamu"/>
        <w:suppressAutoHyphens w:val="0"/>
        <w:autoSpaceDN/>
        <w:spacing w:after="0" w:line="240" w:lineRule="auto"/>
        <w:ind w:left="360"/>
        <w:jc w:val="both"/>
        <w:textAlignment w:val="auto"/>
        <w:rPr>
          <w:rFonts w:ascii="Arial Narrow" w:hAnsi="Arial Narrow"/>
          <w:color w:val="000000" w:themeColor="text1"/>
        </w:rPr>
      </w:pPr>
      <w:r w:rsidRPr="009F6B71">
        <w:rPr>
          <w:rFonts w:ascii="Arial Narrow" w:hAnsi="Arial Narrow"/>
          <w:color w:val="000000" w:themeColor="text1"/>
        </w:rPr>
        <w:t>„z) opis zmierňujúcich opatrení, ktoré sa prijmú pri ukončení platobných služieb na účely vykonania prebiehajúcich platobných operácií a ukončenia zmluvných vzťahov, ak ide o účastníka podľa § 47 ods. 1 písm. h).“.</w:t>
      </w:r>
    </w:p>
    <w:p w14:paraId="74CB17DA" w14:textId="77777777" w:rsidR="00D54EF7" w:rsidRPr="009F6B71" w:rsidRDefault="00D54EF7" w:rsidP="00D54EF7">
      <w:pPr>
        <w:pStyle w:val="Odsekzoznamu"/>
        <w:suppressAutoHyphens w:val="0"/>
        <w:autoSpaceDN/>
        <w:spacing w:after="0" w:line="240" w:lineRule="auto"/>
        <w:ind w:left="360"/>
        <w:jc w:val="both"/>
        <w:textAlignment w:val="auto"/>
        <w:rPr>
          <w:rFonts w:ascii="Arial Narrow" w:hAnsi="Arial Narrow"/>
          <w:color w:val="000000" w:themeColor="text1"/>
        </w:rPr>
      </w:pPr>
    </w:p>
    <w:p w14:paraId="2E5EFDDB" w14:textId="77777777" w:rsidR="00964A23" w:rsidRDefault="00964A23"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 xml:space="preserve">§ 67 sa dopĺňa odsekom 14, ktorý znie: </w:t>
      </w:r>
    </w:p>
    <w:p w14:paraId="0D3D978C" w14:textId="77777777" w:rsidR="00964A23" w:rsidRDefault="00964A23" w:rsidP="000C0088">
      <w:pPr>
        <w:pStyle w:val="Odsekzoznamu"/>
        <w:suppressAutoHyphens w:val="0"/>
        <w:autoSpaceDN/>
        <w:spacing w:after="0" w:line="240" w:lineRule="auto"/>
        <w:ind w:left="360"/>
        <w:jc w:val="both"/>
        <w:textAlignment w:val="auto"/>
        <w:rPr>
          <w:rFonts w:ascii="Arial Narrow" w:hAnsi="Arial Narrow"/>
          <w:color w:val="000000" w:themeColor="text1"/>
        </w:rPr>
      </w:pPr>
      <w:r>
        <w:rPr>
          <w:rFonts w:ascii="Arial Narrow" w:hAnsi="Arial Narrow"/>
          <w:color w:val="000000" w:themeColor="text1"/>
        </w:rPr>
        <w:t>„(14) Na nútenú správu nad platobnou inštitúciou sa rovnako vzťahujú ustanovenia osobitného zákona o nútenej správe nad bankou,</w:t>
      </w:r>
      <w:r w:rsidRPr="000C0088">
        <w:rPr>
          <w:rFonts w:ascii="Arial Narrow" w:hAnsi="Arial Narrow"/>
          <w:color w:val="000000" w:themeColor="text1"/>
          <w:vertAlign w:val="superscript"/>
        </w:rPr>
        <w:t>44</w:t>
      </w:r>
      <w:r>
        <w:rPr>
          <w:rFonts w:ascii="Arial Narrow" w:hAnsi="Arial Narrow"/>
          <w:color w:val="000000" w:themeColor="text1"/>
        </w:rPr>
        <w:t>) ak osobitný predpis neustanovuje inak.</w:t>
      </w:r>
      <w:r w:rsidRPr="000C0088">
        <w:rPr>
          <w:rFonts w:ascii="Arial Narrow" w:hAnsi="Arial Narrow"/>
          <w:color w:val="000000" w:themeColor="text1"/>
          <w:vertAlign w:val="superscript"/>
        </w:rPr>
        <w:t>51a</w:t>
      </w:r>
      <w:r>
        <w:rPr>
          <w:rFonts w:ascii="Arial Narrow" w:hAnsi="Arial Narrow"/>
          <w:color w:val="000000" w:themeColor="text1"/>
        </w:rPr>
        <w:t>)“</w:t>
      </w:r>
      <w:r w:rsidR="004A36DD">
        <w:rPr>
          <w:rFonts w:ascii="Arial Narrow" w:hAnsi="Arial Narrow"/>
          <w:color w:val="000000" w:themeColor="text1"/>
        </w:rPr>
        <w:t>.</w:t>
      </w:r>
    </w:p>
    <w:p w14:paraId="0EEB994C" w14:textId="77777777" w:rsidR="00964A23" w:rsidRDefault="00964A23" w:rsidP="000C0088">
      <w:pPr>
        <w:pStyle w:val="Odsekzoznamu"/>
        <w:suppressAutoHyphens w:val="0"/>
        <w:autoSpaceDN/>
        <w:spacing w:after="0" w:line="240" w:lineRule="auto"/>
        <w:ind w:left="360"/>
        <w:jc w:val="both"/>
        <w:textAlignment w:val="auto"/>
        <w:rPr>
          <w:rFonts w:ascii="Arial Narrow" w:hAnsi="Arial Narrow"/>
          <w:color w:val="000000" w:themeColor="text1"/>
        </w:rPr>
      </w:pPr>
    </w:p>
    <w:p w14:paraId="7F64BE5D" w14:textId="77777777" w:rsidR="00964A23" w:rsidRDefault="00964A23" w:rsidP="000C0088">
      <w:pPr>
        <w:pStyle w:val="Odsekzoznamu"/>
        <w:suppressAutoHyphens w:val="0"/>
        <w:autoSpaceDN/>
        <w:spacing w:after="0" w:line="240" w:lineRule="auto"/>
        <w:ind w:left="360"/>
        <w:jc w:val="both"/>
        <w:textAlignment w:val="auto"/>
        <w:rPr>
          <w:rFonts w:ascii="Arial Narrow" w:hAnsi="Arial Narrow"/>
          <w:color w:val="000000" w:themeColor="text1"/>
        </w:rPr>
      </w:pPr>
      <w:r>
        <w:rPr>
          <w:rFonts w:ascii="Arial Narrow" w:hAnsi="Arial Narrow"/>
          <w:color w:val="000000" w:themeColor="text1"/>
        </w:rPr>
        <w:t>Poznámka pod čiarou k odkazu 51a znie:</w:t>
      </w:r>
    </w:p>
    <w:p w14:paraId="56E7FA1C" w14:textId="77777777" w:rsidR="00964A23" w:rsidRPr="00D72032" w:rsidRDefault="00964A23" w:rsidP="009065C1">
      <w:pPr>
        <w:pStyle w:val="Odsekzoznamu"/>
        <w:suppressAutoHyphens w:val="0"/>
        <w:autoSpaceDN/>
        <w:spacing w:after="0" w:line="240" w:lineRule="auto"/>
        <w:ind w:left="360"/>
        <w:jc w:val="both"/>
        <w:textAlignment w:val="auto"/>
        <w:rPr>
          <w:rFonts w:ascii="Arial Narrow" w:hAnsi="Arial Narrow"/>
          <w:color w:val="000000" w:themeColor="text1"/>
        </w:rPr>
      </w:pPr>
      <w:r>
        <w:rPr>
          <w:rFonts w:ascii="Arial Narrow" w:hAnsi="Arial Narrow"/>
          <w:color w:val="000000" w:themeColor="text1"/>
        </w:rPr>
        <w:t>„</w:t>
      </w:r>
      <w:r w:rsidRPr="000C0088">
        <w:rPr>
          <w:rFonts w:ascii="Arial Narrow" w:hAnsi="Arial Narrow"/>
          <w:color w:val="000000" w:themeColor="text1"/>
          <w:vertAlign w:val="superscript"/>
        </w:rPr>
        <w:t>51a</w:t>
      </w:r>
      <w:r>
        <w:rPr>
          <w:rFonts w:ascii="Arial Narrow" w:hAnsi="Arial Narrow"/>
          <w:color w:val="000000" w:themeColor="text1"/>
        </w:rPr>
        <w:t>) § 1 ods. 3 písm. b) zákona č. 371/2014 Z. z. o riešení krízových situácií na finančnom trhu a o zmene a doplnení niektorých zákonov</w:t>
      </w:r>
      <w:r w:rsidRPr="00D72032">
        <w:rPr>
          <w:rFonts w:ascii="Arial Narrow" w:hAnsi="Arial Narrow"/>
          <w:color w:val="000000" w:themeColor="text1"/>
        </w:rPr>
        <w:t>.“</w:t>
      </w:r>
      <w:r w:rsidR="005D4DBC" w:rsidRPr="00D72032">
        <w:rPr>
          <w:rFonts w:ascii="Arial Narrow" w:hAnsi="Arial Narrow"/>
          <w:color w:val="000000" w:themeColor="text1"/>
        </w:rPr>
        <w:t>.</w:t>
      </w:r>
    </w:p>
    <w:p w14:paraId="1C72D59F" w14:textId="77777777" w:rsidR="00964A23" w:rsidRDefault="00964A23" w:rsidP="000C0088">
      <w:pPr>
        <w:pStyle w:val="Odsekzoznamu"/>
        <w:suppressAutoHyphens w:val="0"/>
        <w:autoSpaceDN/>
        <w:spacing w:after="0" w:line="240" w:lineRule="auto"/>
        <w:ind w:left="360"/>
        <w:jc w:val="both"/>
        <w:textAlignment w:val="auto"/>
        <w:rPr>
          <w:rFonts w:ascii="Arial Narrow" w:hAnsi="Arial Narrow"/>
          <w:color w:val="000000" w:themeColor="text1"/>
        </w:rPr>
      </w:pPr>
    </w:p>
    <w:p w14:paraId="7C79F93E" w14:textId="77777777" w:rsidR="00DE19D9" w:rsidRPr="009F6B71" w:rsidRDefault="00DE19D9"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sidRPr="009F6B71">
        <w:rPr>
          <w:rFonts w:ascii="Arial Narrow" w:hAnsi="Arial Narrow"/>
          <w:color w:val="000000" w:themeColor="text1"/>
        </w:rPr>
        <w:t>V § 73 ods. 1 prvej vete sa za slovo „činností“ vkladajú slová „vrátane systému informačných a komunikačných technológií“.</w:t>
      </w:r>
    </w:p>
    <w:p w14:paraId="6E5BC079" w14:textId="77777777" w:rsidR="00F002EB" w:rsidRPr="009F6B71" w:rsidRDefault="00F002EB" w:rsidP="00184FDF">
      <w:pPr>
        <w:pStyle w:val="Odsekzoznamu"/>
        <w:suppressAutoHyphens w:val="0"/>
        <w:autoSpaceDN/>
        <w:spacing w:after="0" w:line="240" w:lineRule="auto"/>
        <w:ind w:left="360"/>
        <w:jc w:val="both"/>
        <w:textAlignment w:val="auto"/>
        <w:rPr>
          <w:rFonts w:ascii="Arial Narrow" w:hAnsi="Arial Narrow"/>
          <w:color w:val="000000" w:themeColor="text1"/>
        </w:rPr>
      </w:pPr>
    </w:p>
    <w:p w14:paraId="50F3D306" w14:textId="77777777" w:rsidR="00FA5124" w:rsidRDefault="00FA5124" w:rsidP="0013440D">
      <w:pPr>
        <w:pStyle w:val="BasicParagraph"/>
        <w:numPr>
          <w:ilvl w:val="0"/>
          <w:numId w:val="12"/>
        </w:numPr>
        <w:ind w:right="-6"/>
        <w:jc w:val="both"/>
        <w:rPr>
          <w:rFonts w:ascii="Arial Narrow" w:hAnsi="Arial Narrow" w:cs="Times New Roman"/>
          <w:color w:val="000000" w:themeColor="text1"/>
          <w:sz w:val="22"/>
          <w:szCs w:val="22"/>
          <w:lang w:val="sk-SK"/>
        </w:rPr>
      </w:pPr>
      <w:r w:rsidRPr="0013440D">
        <w:rPr>
          <w:rFonts w:ascii="Arial Narrow" w:hAnsi="Arial Narrow" w:cs="Times New Roman"/>
          <w:color w:val="000000" w:themeColor="text1"/>
          <w:sz w:val="22"/>
          <w:szCs w:val="22"/>
          <w:lang w:val="sk-SK"/>
        </w:rPr>
        <w:t>V § 76 sa vypúšťa odsek 10</w:t>
      </w:r>
      <w:r w:rsidR="0013440D">
        <w:rPr>
          <w:rFonts w:ascii="Arial Narrow" w:hAnsi="Arial Narrow" w:cs="Times New Roman"/>
          <w:color w:val="000000" w:themeColor="text1"/>
          <w:sz w:val="22"/>
          <w:szCs w:val="22"/>
          <w:lang w:val="sk-SK"/>
        </w:rPr>
        <w:t>.</w:t>
      </w:r>
    </w:p>
    <w:p w14:paraId="34F36AC4" w14:textId="77777777" w:rsidR="0013440D" w:rsidRPr="0013440D" w:rsidRDefault="0013440D" w:rsidP="0013440D">
      <w:pPr>
        <w:pStyle w:val="BasicParagraph"/>
        <w:ind w:left="360" w:right="-6"/>
        <w:jc w:val="both"/>
        <w:rPr>
          <w:rFonts w:ascii="Arial Narrow" w:hAnsi="Arial Narrow" w:cs="Times New Roman"/>
          <w:color w:val="000000" w:themeColor="text1"/>
          <w:sz w:val="22"/>
          <w:szCs w:val="22"/>
          <w:lang w:val="sk-SK"/>
        </w:rPr>
      </w:pPr>
    </w:p>
    <w:p w14:paraId="7953B605" w14:textId="77777777" w:rsidR="00D54EF7" w:rsidRPr="009F6B71" w:rsidRDefault="00D54EF7" w:rsidP="00E20CBC">
      <w:pPr>
        <w:pStyle w:val="BasicParagraph"/>
        <w:numPr>
          <w:ilvl w:val="0"/>
          <w:numId w:val="12"/>
        </w:numPr>
        <w:ind w:right="-6"/>
        <w:jc w:val="both"/>
        <w:rPr>
          <w:rFonts w:ascii="Arial Narrow" w:hAnsi="Arial Narrow" w:cs="Times New Roman"/>
          <w:color w:val="000000" w:themeColor="text1"/>
          <w:sz w:val="22"/>
          <w:szCs w:val="22"/>
          <w:lang w:val="sk-SK"/>
        </w:rPr>
      </w:pPr>
      <w:r w:rsidRPr="009F6B71">
        <w:rPr>
          <w:rFonts w:ascii="Arial Narrow" w:hAnsi="Arial Narrow" w:cs="Times New Roman"/>
          <w:color w:val="000000" w:themeColor="text1"/>
          <w:sz w:val="22"/>
          <w:szCs w:val="22"/>
          <w:lang w:val="sk-SK"/>
        </w:rPr>
        <w:t>V § 77 ods. 7 sa za slovo „banke“ vkladá čiarka a slová „alebo v pobočke zahraničnej banky“ sa nahrádzajú slovami „pobočke zahraničnej banky, Národnej banke Slovenska alebo v centrálnej banke iného členského štátu, ak to Národná banka Slovenska alebo centrálna banka iného členského štátu umožňuje“.</w:t>
      </w:r>
    </w:p>
    <w:p w14:paraId="1B7ACF56" w14:textId="77777777" w:rsidR="00D54EF7" w:rsidRPr="009F6B71" w:rsidRDefault="00D54EF7" w:rsidP="00D54EF7">
      <w:pPr>
        <w:pStyle w:val="BasicParagraph"/>
        <w:ind w:left="360" w:right="-6"/>
        <w:jc w:val="both"/>
        <w:rPr>
          <w:rFonts w:ascii="Arial Narrow" w:hAnsi="Arial Narrow" w:cs="Times New Roman"/>
          <w:color w:val="000000" w:themeColor="text1"/>
          <w:sz w:val="22"/>
          <w:szCs w:val="22"/>
          <w:lang w:val="sk-SK"/>
        </w:rPr>
      </w:pPr>
    </w:p>
    <w:p w14:paraId="5170D0E9" w14:textId="77777777" w:rsidR="00D54EF7" w:rsidRPr="009F6B71" w:rsidRDefault="00D54EF7" w:rsidP="00E20CBC">
      <w:pPr>
        <w:pStyle w:val="BasicParagraph"/>
        <w:numPr>
          <w:ilvl w:val="0"/>
          <w:numId w:val="12"/>
        </w:numPr>
        <w:ind w:right="-6"/>
        <w:jc w:val="both"/>
        <w:rPr>
          <w:rFonts w:ascii="Arial Narrow" w:hAnsi="Arial Narrow" w:cs="Times New Roman"/>
          <w:color w:val="000000" w:themeColor="text1"/>
          <w:sz w:val="22"/>
          <w:szCs w:val="22"/>
          <w:lang w:val="sk-SK"/>
        </w:rPr>
      </w:pPr>
      <w:r w:rsidRPr="009F6B71">
        <w:rPr>
          <w:rFonts w:ascii="Arial Narrow" w:hAnsi="Arial Narrow" w:cs="Times New Roman"/>
          <w:color w:val="000000" w:themeColor="text1"/>
          <w:sz w:val="22"/>
          <w:szCs w:val="22"/>
          <w:lang w:val="sk-SK"/>
        </w:rPr>
        <w:t>V § 77 ods. 8 sa slová „poisťovňou, bankou alebo inštitúciou elektronických peňazí,“ nahrádzajú slovami „poisťovňou alebo bankou“.</w:t>
      </w:r>
    </w:p>
    <w:p w14:paraId="700B5D19" w14:textId="77777777" w:rsidR="00D54EF7" w:rsidRPr="009F6B71" w:rsidRDefault="00D54EF7" w:rsidP="00D54EF7">
      <w:pPr>
        <w:pStyle w:val="BasicParagraph"/>
        <w:ind w:left="360" w:right="-6"/>
        <w:jc w:val="both"/>
        <w:rPr>
          <w:rFonts w:ascii="Arial Narrow" w:hAnsi="Arial Narrow" w:cs="Times New Roman"/>
          <w:color w:val="000000" w:themeColor="text1"/>
          <w:sz w:val="22"/>
          <w:szCs w:val="22"/>
          <w:lang w:val="sk-SK"/>
        </w:rPr>
      </w:pPr>
    </w:p>
    <w:p w14:paraId="7EFF7BD8" w14:textId="77777777" w:rsidR="00DE19D9" w:rsidRPr="009F6B71" w:rsidRDefault="00DE19D9" w:rsidP="00E20CBC">
      <w:pPr>
        <w:pStyle w:val="BasicParagraph"/>
        <w:numPr>
          <w:ilvl w:val="0"/>
          <w:numId w:val="12"/>
        </w:numPr>
        <w:ind w:right="-6"/>
        <w:jc w:val="both"/>
        <w:rPr>
          <w:rFonts w:ascii="Arial Narrow" w:hAnsi="Arial Narrow" w:cs="Times New Roman"/>
          <w:color w:val="000000" w:themeColor="text1"/>
          <w:sz w:val="22"/>
          <w:szCs w:val="22"/>
          <w:lang w:val="sk-SK"/>
        </w:rPr>
      </w:pPr>
      <w:r w:rsidRPr="009F6B71">
        <w:rPr>
          <w:rFonts w:ascii="Arial Narrow" w:hAnsi="Arial Narrow" w:cs="Times New Roman"/>
          <w:color w:val="000000" w:themeColor="text1"/>
          <w:sz w:val="22"/>
          <w:szCs w:val="22"/>
          <w:lang w:val="sk-SK"/>
        </w:rPr>
        <w:t xml:space="preserve">V § 77a ods. 1 písm. a) </w:t>
      </w:r>
      <w:r w:rsidR="006E1EE0" w:rsidRPr="009F6B71">
        <w:rPr>
          <w:rFonts w:ascii="Arial Narrow" w:hAnsi="Arial Narrow" w:cs="Times New Roman"/>
          <w:color w:val="000000" w:themeColor="text1"/>
          <w:sz w:val="22"/>
          <w:szCs w:val="22"/>
          <w:lang w:val="sk-SK"/>
        </w:rPr>
        <w:t xml:space="preserve">a § 85e ods. 1 písm. a) </w:t>
      </w:r>
      <w:r w:rsidRPr="009F6B71">
        <w:rPr>
          <w:rFonts w:ascii="Arial Narrow" w:hAnsi="Arial Narrow" w:cs="Times New Roman"/>
          <w:color w:val="000000" w:themeColor="text1"/>
          <w:sz w:val="22"/>
          <w:szCs w:val="22"/>
          <w:lang w:val="sk-SK"/>
        </w:rPr>
        <w:t>sa za slová</w:t>
      </w:r>
      <w:r w:rsidR="00E430F0" w:rsidRPr="009F6B71">
        <w:rPr>
          <w:rFonts w:ascii="Arial Narrow" w:hAnsi="Arial Narrow" w:cs="Times New Roman"/>
          <w:color w:val="000000" w:themeColor="text1"/>
          <w:sz w:val="22"/>
          <w:szCs w:val="22"/>
          <w:lang w:val="sk-SK"/>
        </w:rPr>
        <w:t xml:space="preserve"> </w:t>
      </w:r>
      <w:r w:rsidR="006E1EE0" w:rsidRPr="009F6B71">
        <w:rPr>
          <w:rFonts w:ascii="Arial Narrow" w:hAnsi="Arial Narrow" w:cs="Times New Roman"/>
          <w:color w:val="000000" w:themeColor="text1"/>
          <w:sz w:val="22"/>
          <w:szCs w:val="22"/>
          <w:lang w:val="sk-SK"/>
        </w:rPr>
        <w:t>„</w:t>
      </w:r>
      <w:r w:rsidR="00E430F0" w:rsidRPr="009F6B71">
        <w:rPr>
          <w:rFonts w:ascii="Arial Narrow" w:hAnsi="Arial Narrow" w:cs="Times New Roman"/>
          <w:color w:val="000000" w:themeColor="text1"/>
          <w:sz w:val="22"/>
          <w:szCs w:val="22"/>
          <w:lang w:val="sk-SK"/>
        </w:rPr>
        <w:t>riadenia</w:t>
      </w:r>
      <w:r w:rsidRPr="009F6B71">
        <w:rPr>
          <w:rFonts w:ascii="Arial Narrow" w:hAnsi="Arial Narrow" w:cs="Times New Roman"/>
          <w:color w:val="000000" w:themeColor="text1"/>
          <w:sz w:val="22"/>
          <w:szCs w:val="22"/>
          <w:lang w:val="sk-SK"/>
        </w:rPr>
        <w:t xml:space="preserve"> rizík“ vkladajú slová „vrátane digitálnej a prevádzkovej odolnosti podľa osobitného predpisu</w:t>
      </w:r>
      <w:r w:rsidRPr="009F6B71">
        <w:rPr>
          <w:rFonts w:ascii="Arial Narrow" w:hAnsi="Arial Narrow" w:cs="Times New Roman"/>
          <w:color w:val="000000" w:themeColor="text1"/>
          <w:sz w:val="22"/>
          <w:szCs w:val="22"/>
          <w:vertAlign w:val="superscript"/>
          <w:lang w:val="sk-SK"/>
        </w:rPr>
        <w:t>20b</w:t>
      </w:r>
      <w:r w:rsidRPr="009F6B71">
        <w:rPr>
          <w:rFonts w:ascii="Arial Narrow" w:hAnsi="Arial Narrow" w:cs="Times New Roman"/>
          <w:color w:val="000000" w:themeColor="text1"/>
          <w:sz w:val="22"/>
          <w:szCs w:val="22"/>
          <w:lang w:val="sk-SK"/>
        </w:rPr>
        <w:t>) v oblasti informačných a komunikačných technológií“.</w:t>
      </w:r>
    </w:p>
    <w:p w14:paraId="2A3EFFBC" w14:textId="77777777" w:rsidR="00DE19D9" w:rsidRPr="009F6B71" w:rsidRDefault="00DE19D9" w:rsidP="00184FDF">
      <w:pPr>
        <w:pStyle w:val="BasicParagraph"/>
        <w:ind w:left="360" w:right="-6"/>
        <w:jc w:val="both"/>
        <w:rPr>
          <w:rFonts w:ascii="Arial Narrow" w:hAnsi="Arial Narrow" w:cs="Times New Roman"/>
          <w:color w:val="000000" w:themeColor="text1"/>
          <w:sz w:val="22"/>
          <w:szCs w:val="22"/>
          <w:lang w:val="sk-SK"/>
        </w:rPr>
      </w:pPr>
    </w:p>
    <w:p w14:paraId="4DE5A949" w14:textId="77777777" w:rsidR="00337918" w:rsidRDefault="00337918" w:rsidP="00E20CBC">
      <w:pPr>
        <w:pStyle w:val="BasicParagraph"/>
        <w:numPr>
          <w:ilvl w:val="0"/>
          <w:numId w:val="12"/>
        </w:numPr>
        <w:ind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V § 78 ods. 2 písmeno b) znie:</w:t>
      </w:r>
    </w:p>
    <w:p w14:paraId="7E9C3520" w14:textId="77777777" w:rsidR="00337918" w:rsidRDefault="00337918" w:rsidP="000C0088">
      <w:pPr>
        <w:pStyle w:val="BasicParagraph"/>
        <w:ind w:left="360"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„b) uložiť platobnej inštitúcii pokutu od 3 300 eur do 332 000 eur a pri opakovanom alebo závažnom nedostatku do výšky 10% z celkového čistého ročného obratu za predchádzajúci kalendárny rok,“.</w:t>
      </w:r>
    </w:p>
    <w:p w14:paraId="49AF0423" w14:textId="77777777" w:rsidR="00337918" w:rsidRDefault="00337918" w:rsidP="000C0088">
      <w:pPr>
        <w:pStyle w:val="BasicParagraph"/>
        <w:ind w:left="360" w:right="-6"/>
        <w:jc w:val="both"/>
        <w:rPr>
          <w:rFonts w:ascii="Arial Narrow" w:hAnsi="Arial Narrow" w:cs="Times New Roman"/>
          <w:color w:val="000000" w:themeColor="text1"/>
          <w:sz w:val="22"/>
          <w:szCs w:val="22"/>
          <w:lang w:val="sk-SK"/>
        </w:rPr>
      </w:pPr>
    </w:p>
    <w:p w14:paraId="5A3E81C3" w14:textId="77777777" w:rsidR="00052080" w:rsidRDefault="00052080" w:rsidP="00E20CBC">
      <w:pPr>
        <w:pStyle w:val="BasicParagraph"/>
        <w:numPr>
          <w:ilvl w:val="0"/>
          <w:numId w:val="12"/>
        </w:numPr>
        <w:ind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 xml:space="preserve">V § 78 sa odsek 2 dopĺňa písmenom k), ktoré znie: </w:t>
      </w:r>
    </w:p>
    <w:p w14:paraId="2B0507E2" w14:textId="77777777" w:rsidR="00052080" w:rsidRDefault="00052080" w:rsidP="000C0088">
      <w:pPr>
        <w:pStyle w:val="BasicParagraph"/>
        <w:ind w:left="360"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„k) zaviesť nútenú správu nad platobnou inštitúciou</w:t>
      </w:r>
      <w:r w:rsidR="00976F23">
        <w:rPr>
          <w:rFonts w:ascii="Arial Narrow" w:hAnsi="Arial Narrow" w:cs="Times New Roman"/>
          <w:color w:val="000000" w:themeColor="text1"/>
          <w:sz w:val="22"/>
          <w:szCs w:val="22"/>
          <w:lang w:val="sk-SK"/>
        </w:rPr>
        <w:t>.</w:t>
      </w:r>
      <w:r>
        <w:rPr>
          <w:rFonts w:ascii="Arial Narrow" w:hAnsi="Arial Narrow" w:cs="Times New Roman"/>
          <w:color w:val="000000" w:themeColor="text1"/>
          <w:sz w:val="22"/>
          <w:szCs w:val="22"/>
          <w:lang w:val="sk-SK"/>
        </w:rPr>
        <w:t>“.</w:t>
      </w:r>
    </w:p>
    <w:p w14:paraId="7B0C2E1B" w14:textId="77777777" w:rsidR="00052080" w:rsidRDefault="00052080" w:rsidP="000C0088">
      <w:pPr>
        <w:pStyle w:val="BasicParagraph"/>
        <w:ind w:left="360" w:right="-6"/>
        <w:jc w:val="both"/>
        <w:rPr>
          <w:rFonts w:ascii="Arial Narrow" w:hAnsi="Arial Narrow" w:cs="Times New Roman"/>
          <w:color w:val="000000" w:themeColor="text1"/>
          <w:sz w:val="22"/>
          <w:szCs w:val="22"/>
          <w:lang w:val="sk-SK"/>
        </w:rPr>
      </w:pPr>
    </w:p>
    <w:p w14:paraId="1D51CD2D" w14:textId="77777777" w:rsidR="003B49B5" w:rsidRPr="000C0088" w:rsidRDefault="003B49B5" w:rsidP="000C0088">
      <w:pPr>
        <w:pStyle w:val="BasicParagraph"/>
        <w:ind w:left="360" w:right="-6"/>
        <w:jc w:val="both"/>
        <w:rPr>
          <w:rFonts w:ascii="Arial Narrow" w:hAnsi="Arial Narrow" w:cs="Times New Roman"/>
          <w:color w:val="000000" w:themeColor="text1"/>
          <w:sz w:val="22"/>
          <w:szCs w:val="22"/>
          <w:lang w:val="sk-SK"/>
        </w:rPr>
      </w:pPr>
    </w:p>
    <w:p w14:paraId="66390B7D" w14:textId="77777777" w:rsidR="000A74D5" w:rsidRDefault="000A74D5" w:rsidP="000A74D5">
      <w:pPr>
        <w:pStyle w:val="BasicParagraph"/>
        <w:numPr>
          <w:ilvl w:val="0"/>
          <w:numId w:val="12"/>
        </w:numPr>
        <w:ind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V § 78 ods. 9 sa nad slovom „zákona“ odkaz „</w:t>
      </w:r>
      <w:r w:rsidRPr="00976F23">
        <w:rPr>
          <w:rFonts w:ascii="Arial Narrow" w:hAnsi="Arial Narrow" w:cs="Times New Roman"/>
          <w:color w:val="000000" w:themeColor="text1"/>
          <w:sz w:val="22"/>
          <w:szCs w:val="22"/>
          <w:vertAlign w:val="superscript"/>
          <w:lang w:val="sk-SK"/>
        </w:rPr>
        <w:t>58b</w:t>
      </w:r>
      <w:r>
        <w:rPr>
          <w:rFonts w:ascii="Arial Narrow" w:hAnsi="Arial Narrow" w:cs="Times New Roman"/>
          <w:color w:val="000000" w:themeColor="text1"/>
          <w:sz w:val="22"/>
          <w:szCs w:val="22"/>
          <w:lang w:val="sk-SK"/>
        </w:rPr>
        <w:t>)“ nahrádza odkazom „</w:t>
      </w:r>
      <w:r w:rsidRPr="00976F23">
        <w:rPr>
          <w:rFonts w:ascii="Arial Narrow" w:hAnsi="Arial Narrow" w:cs="Times New Roman"/>
          <w:color w:val="000000" w:themeColor="text1"/>
          <w:sz w:val="22"/>
          <w:szCs w:val="22"/>
          <w:vertAlign w:val="superscript"/>
          <w:lang w:val="sk-SK"/>
        </w:rPr>
        <w:t>58a</w:t>
      </w:r>
      <w:r>
        <w:rPr>
          <w:rFonts w:ascii="Arial Narrow" w:hAnsi="Arial Narrow" w:cs="Times New Roman"/>
          <w:color w:val="000000" w:themeColor="text1"/>
          <w:sz w:val="22"/>
          <w:szCs w:val="22"/>
          <w:lang w:val="sk-SK"/>
        </w:rPr>
        <w:t>)“.</w:t>
      </w:r>
    </w:p>
    <w:p w14:paraId="357AB9F0" w14:textId="77777777" w:rsidR="000A74D5" w:rsidRDefault="000A74D5" w:rsidP="000A74D5">
      <w:pPr>
        <w:pStyle w:val="BasicParagraph"/>
        <w:ind w:left="360" w:right="-6"/>
        <w:jc w:val="both"/>
        <w:rPr>
          <w:rFonts w:ascii="Arial Narrow" w:hAnsi="Arial Narrow" w:cs="Times New Roman"/>
          <w:color w:val="000000" w:themeColor="text1"/>
          <w:sz w:val="22"/>
          <w:szCs w:val="22"/>
          <w:lang w:val="sk-SK"/>
        </w:rPr>
      </w:pPr>
    </w:p>
    <w:p w14:paraId="403C0BDF" w14:textId="77777777" w:rsidR="000A74D5" w:rsidRDefault="000A74D5" w:rsidP="000A74D5">
      <w:pPr>
        <w:pStyle w:val="BasicParagraph"/>
        <w:ind w:left="360"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 xml:space="preserve">Poznámka po čiarou k odkazu 58a znie: </w:t>
      </w:r>
    </w:p>
    <w:p w14:paraId="5AA04220" w14:textId="77777777" w:rsidR="000A74D5" w:rsidRDefault="000A74D5" w:rsidP="000A74D5">
      <w:pPr>
        <w:pStyle w:val="BasicParagraph"/>
        <w:ind w:left="360"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w:t>
      </w:r>
      <w:r w:rsidRPr="000A74D5">
        <w:rPr>
          <w:rFonts w:ascii="Arial Narrow" w:hAnsi="Arial Narrow" w:cs="Times New Roman"/>
          <w:color w:val="000000" w:themeColor="text1"/>
          <w:sz w:val="22"/>
          <w:szCs w:val="22"/>
          <w:vertAlign w:val="superscript"/>
          <w:lang w:val="sk-SK"/>
        </w:rPr>
        <w:t>58a</w:t>
      </w:r>
      <w:r>
        <w:rPr>
          <w:rFonts w:ascii="Arial Narrow" w:hAnsi="Arial Narrow" w:cs="Times New Roman"/>
          <w:color w:val="000000" w:themeColor="text1"/>
          <w:sz w:val="22"/>
          <w:szCs w:val="22"/>
          <w:lang w:val="sk-SK"/>
        </w:rPr>
        <w:t>) § 12 až 34 a § 38 zákona č. 747/2004 Z. z. v znení neskorších predpisov.“.</w:t>
      </w:r>
    </w:p>
    <w:p w14:paraId="5115B6D7" w14:textId="77777777" w:rsidR="000A74D5" w:rsidRDefault="000A74D5" w:rsidP="000A74D5">
      <w:pPr>
        <w:pStyle w:val="BasicParagraph"/>
        <w:ind w:left="360" w:right="-6"/>
        <w:jc w:val="both"/>
        <w:rPr>
          <w:rFonts w:ascii="Arial Narrow" w:hAnsi="Arial Narrow" w:cs="Times New Roman"/>
          <w:color w:val="000000" w:themeColor="text1"/>
          <w:sz w:val="22"/>
          <w:szCs w:val="22"/>
          <w:lang w:val="sk-SK"/>
        </w:rPr>
      </w:pPr>
    </w:p>
    <w:p w14:paraId="4914418D" w14:textId="77777777" w:rsidR="006A6EA7" w:rsidRPr="000A74D5" w:rsidRDefault="006A6EA7" w:rsidP="00E20CBC">
      <w:pPr>
        <w:pStyle w:val="BasicParagraph"/>
        <w:numPr>
          <w:ilvl w:val="0"/>
          <w:numId w:val="12"/>
        </w:numPr>
        <w:ind w:right="-6"/>
        <w:jc w:val="both"/>
        <w:rPr>
          <w:rFonts w:ascii="Arial Narrow" w:hAnsi="Arial Narrow" w:cs="Times New Roman"/>
          <w:color w:val="000000" w:themeColor="text1"/>
          <w:sz w:val="22"/>
          <w:szCs w:val="22"/>
          <w:lang w:val="sk-SK"/>
        </w:rPr>
      </w:pPr>
      <w:r w:rsidRPr="000A74D5">
        <w:rPr>
          <w:rFonts w:ascii="Arial Narrow" w:hAnsi="Arial Narrow" w:cs="Times New Roman"/>
          <w:color w:val="000000" w:themeColor="text1"/>
          <w:sz w:val="22"/>
          <w:szCs w:val="22"/>
          <w:lang w:val="sk-SK"/>
        </w:rPr>
        <w:t>V § 78 ods</w:t>
      </w:r>
      <w:r w:rsidR="009065C1">
        <w:rPr>
          <w:rFonts w:ascii="Arial Narrow" w:hAnsi="Arial Narrow" w:cs="Times New Roman"/>
          <w:color w:val="000000" w:themeColor="text1"/>
          <w:sz w:val="22"/>
          <w:szCs w:val="22"/>
          <w:lang w:val="sk-SK"/>
        </w:rPr>
        <w:t>.</w:t>
      </w:r>
      <w:r w:rsidRPr="000A74D5">
        <w:rPr>
          <w:rFonts w:ascii="Arial Narrow" w:hAnsi="Arial Narrow" w:cs="Times New Roman"/>
          <w:color w:val="000000" w:themeColor="text1"/>
          <w:sz w:val="22"/>
          <w:szCs w:val="22"/>
          <w:lang w:val="sk-SK"/>
        </w:rPr>
        <w:t xml:space="preserve"> 11 a § 86 ods</w:t>
      </w:r>
      <w:r w:rsidR="009065C1">
        <w:rPr>
          <w:rFonts w:ascii="Arial Narrow" w:hAnsi="Arial Narrow" w:cs="Times New Roman"/>
          <w:color w:val="000000" w:themeColor="text1"/>
          <w:sz w:val="22"/>
          <w:szCs w:val="22"/>
          <w:lang w:val="sk-SK"/>
        </w:rPr>
        <w:t>.</w:t>
      </w:r>
      <w:r w:rsidRPr="000A74D5">
        <w:rPr>
          <w:rFonts w:ascii="Arial Narrow" w:hAnsi="Arial Narrow" w:cs="Times New Roman"/>
          <w:color w:val="000000" w:themeColor="text1"/>
          <w:sz w:val="22"/>
          <w:szCs w:val="22"/>
          <w:lang w:val="sk-SK"/>
        </w:rPr>
        <w:t xml:space="preserve"> 20 sa za slová „vyplývajúcich z tohto zákona“ vkladá čiarka a slová „právne záväzných aktov Európskej únie vzťahujúcich sa na výkon platobných služieb, osobitných predpisov</w:t>
      </w:r>
      <w:r w:rsidRPr="000A74D5">
        <w:rPr>
          <w:rFonts w:ascii="Arial Narrow" w:hAnsi="Arial Narrow" w:cs="Times New Roman"/>
          <w:color w:val="000000" w:themeColor="text1"/>
          <w:sz w:val="22"/>
          <w:szCs w:val="22"/>
          <w:vertAlign w:val="superscript"/>
          <w:lang w:val="sk-SK"/>
        </w:rPr>
        <w:t>20</w:t>
      </w:r>
      <w:r w:rsidRPr="000A74D5">
        <w:rPr>
          <w:rFonts w:ascii="Arial Narrow" w:hAnsi="Arial Narrow" w:cs="Times New Roman"/>
          <w:color w:val="000000" w:themeColor="text1"/>
          <w:sz w:val="22"/>
          <w:szCs w:val="22"/>
          <w:lang w:val="sk-SK"/>
        </w:rPr>
        <w:t>)“.</w:t>
      </w:r>
    </w:p>
    <w:p w14:paraId="2923AA32" w14:textId="77777777" w:rsidR="006A6EA7" w:rsidRDefault="006A6EA7" w:rsidP="000A74D5">
      <w:pPr>
        <w:pStyle w:val="BasicParagraph"/>
        <w:ind w:left="360" w:right="-6"/>
        <w:jc w:val="both"/>
        <w:rPr>
          <w:rFonts w:ascii="Arial Narrow" w:hAnsi="Arial Narrow" w:cs="Times New Roman"/>
          <w:color w:val="000000" w:themeColor="text1"/>
          <w:sz w:val="22"/>
          <w:szCs w:val="22"/>
          <w:lang w:val="sk-SK"/>
        </w:rPr>
      </w:pPr>
    </w:p>
    <w:p w14:paraId="58451030" w14:textId="77777777" w:rsidR="00052080" w:rsidRDefault="00052080" w:rsidP="000A74D5">
      <w:pPr>
        <w:pStyle w:val="BasicParagraph"/>
        <w:ind w:left="360" w:right="-6"/>
        <w:jc w:val="both"/>
        <w:rPr>
          <w:rFonts w:ascii="Arial Narrow" w:hAnsi="Arial Narrow" w:cs="Times New Roman"/>
          <w:color w:val="000000" w:themeColor="text1"/>
          <w:sz w:val="22"/>
          <w:szCs w:val="22"/>
          <w:lang w:val="sk-SK"/>
        </w:rPr>
      </w:pPr>
    </w:p>
    <w:p w14:paraId="6C8ADAF9" w14:textId="77777777" w:rsidR="004B4945" w:rsidRDefault="004B4945" w:rsidP="00E20CBC">
      <w:pPr>
        <w:pStyle w:val="BasicParagraph"/>
        <w:numPr>
          <w:ilvl w:val="0"/>
          <w:numId w:val="12"/>
        </w:numPr>
        <w:ind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V § 78 sa odsek 11 dopĺňa písmenom c), ktoré znie:</w:t>
      </w:r>
    </w:p>
    <w:p w14:paraId="25FF84FC" w14:textId="77777777" w:rsidR="004B4945" w:rsidRDefault="004B4945" w:rsidP="000A74D5">
      <w:pPr>
        <w:pStyle w:val="BasicParagraph"/>
        <w:ind w:left="360"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 xml:space="preserve">„c) členovi štatutárneho orgánu platobnej inštitúcie a vedúcemu zamestnancovi pokutu až do výšky 5 000 000 </w:t>
      </w:r>
      <w:r w:rsidR="00133355">
        <w:rPr>
          <w:rFonts w:ascii="Arial Narrow" w:hAnsi="Arial Narrow" w:cs="Times New Roman"/>
          <w:color w:val="000000" w:themeColor="text1"/>
          <w:sz w:val="22"/>
          <w:szCs w:val="22"/>
          <w:lang w:val="sk-SK"/>
        </w:rPr>
        <w:t xml:space="preserve">eur </w:t>
      </w:r>
      <w:r>
        <w:rPr>
          <w:rFonts w:ascii="Arial Narrow" w:hAnsi="Arial Narrow" w:cs="Times New Roman"/>
          <w:color w:val="000000" w:themeColor="text1"/>
          <w:sz w:val="22"/>
          <w:szCs w:val="22"/>
          <w:lang w:val="sk-SK"/>
        </w:rPr>
        <w:t>za porušenie osobitného predpisu.</w:t>
      </w:r>
      <w:r w:rsidRPr="000A74D5">
        <w:rPr>
          <w:rFonts w:ascii="Arial Narrow" w:hAnsi="Arial Narrow" w:cs="Times New Roman"/>
          <w:color w:val="000000" w:themeColor="text1"/>
          <w:sz w:val="22"/>
          <w:szCs w:val="22"/>
          <w:vertAlign w:val="superscript"/>
          <w:lang w:val="sk-SK"/>
        </w:rPr>
        <w:t>58b</w:t>
      </w:r>
      <w:r>
        <w:rPr>
          <w:rFonts w:ascii="Arial Narrow" w:hAnsi="Arial Narrow" w:cs="Times New Roman"/>
          <w:color w:val="000000" w:themeColor="text1"/>
          <w:sz w:val="22"/>
          <w:szCs w:val="22"/>
          <w:lang w:val="sk-SK"/>
        </w:rPr>
        <w:t>)“.</w:t>
      </w:r>
    </w:p>
    <w:p w14:paraId="569D7B35" w14:textId="77777777" w:rsidR="004B4945" w:rsidRDefault="004B4945" w:rsidP="000A74D5">
      <w:pPr>
        <w:pStyle w:val="BasicParagraph"/>
        <w:ind w:left="360" w:right="-6"/>
        <w:jc w:val="both"/>
        <w:rPr>
          <w:rFonts w:ascii="Arial Narrow" w:hAnsi="Arial Narrow" w:cs="Times New Roman"/>
          <w:color w:val="000000" w:themeColor="text1"/>
          <w:sz w:val="22"/>
          <w:szCs w:val="22"/>
          <w:lang w:val="sk-SK"/>
        </w:rPr>
      </w:pPr>
    </w:p>
    <w:p w14:paraId="728C7AEA" w14:textId="77777777" w:rsidR="004B4945" w:rsidRDefault="004B4945" w:rsidP="000A74D5">
      <w:pPr>
        <w:pStyle w:val="BasicParagraph"/>
        <w:ind w:left="360"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Poznámka pod čiarou k odkazu 58b znie:</w:t>
      </w:r>
    </w:p>
    <w:p w14:paraId="12545AF9" w14:textId="2EB4B290" w:rsidR="004B4945" w:rsidRDefault="004B4945" w:rsidP="000A74D5">
      <w:pPr>
        <w:pStyle w:val="BasicParagraph"/>
        <w:ind w:left="360"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w:t>
      </w:r>
      <w:r w:rsidRPr="000A74D5">
        <w:rPr>
          <w:rFonts w:ascii="Arial Narrow" w:hAnsi="Arial Narrow" w:cs="Times New Roman"/>
          <w:color w:val="000000" w:themeColor="text1"/>
          <w:sz w:val="22"/>
          <w:szCs w:val="22"/>
          <w:vertAlign w:val="superscript"/>
          <w:lang w:val="sk-SK"/>
        </w:rPr>
        <w:t>58b</w:t>
      </w:r>
      <w:r>
        <w:rPr>
          <w:rFonts w:ascii="Arial Narrow" w:hAnsi="Arial Narrow" w:cs="Times New Roman"/>
          <w:color w:val="000000" w:themeColor="text1"/>
          <w:sz w:val="22"/>
          <w:szCs w:val="22"/>
          <w:lang w:val="sk-SK"/>
        </w:rPr>
        <w:t>)</w:t>
      </w:r>
      <w:r w:rsidR="00A04BA9">
        <w:rPr>
          <w:rFonts w:ascii="Arial Narrow" w:hAnsi="Arial Narrow" w:cs="Times New Roman"/>
          <w:color w:val="000000" w:themeColor="text1"/>
          <w:sz w:val="22"/>
          <w:szCs w:val="22"/>
          <w:lang w:val="sk-SK"/>
        </w:rPr>
        <w:t xml:space="preserve"> Čl. 11 ods. 1b písm. b) nariadenia (EÚ) č. 260/2012 v platnom znení</w:t>
      </w:r>
      <w:r>
        <w:rPr>
          <w:rFonts w:ascii="Arial Narrow" w:hAnsi="Arial Narrow" w:cs="Times New Roman"/>
          <w:color w:val="000000" w:themeColor="text1"/>
          <w:sz w:val="22"/>
          <w:szCs w:val="22"/>
          <w:lang w:val="sk-SK"/>
        </w:rPr>
        <w:t>.“.</w:t>
      </w:r>
    </w:p>
    <w:p w14:paraId="4932AE97" w14:textId="77777777" w:rsidR="004B4945" w:rsidRDefault="004B4945" w:rsidP="000A74D5">
      <w:pPr>
        <w:pStyle w:val="BasicParagraph"/>
        <w:ind w:right="-6"/>
        <w:jc w:val="both"/>
        <w:rPr>
          <w:rFonts w:ascii="Arial Narrow" w:hAnsi="Arial Narrow" w:cs="Times New Roman"/>
          <w:color w:val="000000" w:themeColor="text1"/>
          <w:sz w:val="22"/>
          <w:szCs w:val="22"/>
          <w:lang w:val="sk-SK"/>
        </w:rPr>
      </w:pPr>
    </w:p>
    <w:p w14:paraId="3860B02C" w14:textId="77777777" w:rsidR="000A74D5" w:rsidRDefault="000A74D5" w:rsidP="000A74D5">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 xml:space="preserve">V § 82 ods. 2 písmeno m) znie: </w:t>
      </w:r>
    </w:p>
    <w:p w14:paraId="70534F3D" w14:textId="77777777" w:rsidR="000A74D5" w:rsidRDefault="000A74D5" w:rsidP="000A74D5">
      <w:pPr>
        <w:pStyle w:val="Odsekzoznamu"/>
        <w:suppressAutoHyphens w:val="0"/>
        <w:autoSpaceDN/>
        <w:spacing w:after="0" w:line="240" w:lineRule="auto"/>
        <w:ind w:left="360"/>
        <w:jc w:val="both"/>
        <w:textAlignment w:val="auto"/>
        <w:rPr>
          <w:rFonts w:ascii="Arial Narrow" w:hAnsi="Arial Narrow"/>
          <w:color w:val="000000" w:themeColor="text1"/>
        </w:rPr>
      </w:pPr>
      <w:r>
        <w:rPr>
          <w:rFonts w:ascii="Arial Narrow" w:hAnsi="Arial Narrow"/>
          <w:color w:val="000000" w:themeColor="text1"/>
        </w:rPr>
        <w:t>„m) materiálno-technické zabezpečenie výkonu vydávania elektronických peňazí,“.</w:t>
      </w:r>
    </w:p>
    <w:p w14:paraId="4713CD66" w14:textId="77777777" w:rsidR="000A74D5" w:rsidRDefault="000A74D5" w:rsidP="000A74D5">
      <w:pPr>
        <w:pStyle w:val="BasicParagraph"/>
        <w:ind w:left="360" w:right="-6"/>
        <w:jc w:val="both"/>
        <w:rPr>
          <w:rFonts w:ascii="Arial Narrow" w:hAnsi="Arial Narrow" w:cs="Times New Roman"/>
          <w:color w:val="000000" w:themeColor="text1"/>
          <w:sz w:val="22"/>
          <w:szCs w:val="22"/>
          <w:lang w:val="sk-SK"/>
        </w:rPr>
      </w:pPr>
    </w:p>
    <w:p w14:paraId="5DBB8DCE" w14:textId="77777777" w:rsidR="006E1EE0" w:rsidRPr="009F6B71" w:rsidRDefault="006E1EE0" w:rsidP="00E20CBC">
      <w:pPr>
        <w:pStyle w:val="BasicParagraph"/>
        <w:numPr>
          <w:ilvl w:val="0"/>
          <w:numId w:val="12"/>
        </w:numPr>
        <w:ind w:right="-6"/>
        <w:jc w:val="both"/>
        <w:rPr>
          <w:rFonts w:ascii="Arial Narrow" w:hAnsi="Arial Narrow" w:cs="Times New Roman"/>
          <w:color w:val="000000" w:themeColor="text1"/>
          <w:sz w:val="22"/>
          <w:szCs w:val="22"/>
          <w:lang w:val="sk-SK"/>
        </w:rPr>
      </w:pPr>
      <w:r w:rsidRPr="009F6B71">
        <w:rPr>
          <w:rFonts w:ascii="Arial Narrow" w:hAnsi="Arial Narrow" w:cs="Times New Roman"/>
          <w:color w:val="000000" w:themeColor="text1"/>
          <w:sz w:val="22"/>
          <w:szCs w:val="22"/>
          <w:lang w:val="sk-SK"/>
        </w:rPr>
        <w:t>V § 82 ods</w:t>
      </w:r>
      <w:r w:rsidR="00FD5EDA">
        <w:rPr>
          <w:rFonts w:ascii="Arial Narrow" w:hAnsi="Arial Narrow" w:cs="Times New Roman"/>
          <w:color w:val="000000" w:themeColor="text1"/>
          <w:sz w:val="22"/>
          <w:szCs w:val="22"/>
          <w:lang w:val="sk-SK"/>
        </w:rPr>
        <w:t xml:space="preserve">. </w:t>
      </w:r>
      <w:r w:rsidRPr="009F6B71">
        <w:rPr>
          <w:rFonts w:ascii="Arial Narrow" w:hAnsi="Arial Narrow" w:cs="Times New Roman"/>
          <w:color w:val="000000" w:themeColor="text1"/>
          <w:sz w:val="22"/>
          <w:szCs w:val="22"/>
          <w:lang w:val="sk-SK"/>
        </w:rPr>
        <w:t xml:space="preserve">4 </w:t>
      </w:r>
      <w:r w:rsidR="00094CCC">
        <w:rPr>
          <w:rFonts w:ascii="Arial Narrow" w:hAnsi="Arial Narrow" w:cs="Times New Roman"/>
          <w:color w:val="000000" w:themeColor="text1"/>
          <w:sz w:val="22"/>
          <w:szCs w:val="22"/>
          <w:lang w:val="sk-SK"/>
        </w:rPr>
        <w:t>sa za písmeno n) vkladá nové</w:t>
      </w:r>
      <w:r w:rsidRPr="009F6B71">
        <w:rPr>
          <w:rFonts w:ascii="Arial Narrow" w:hAnsi="Arial Narrow" w:cs="Times New Roman"/>
          <w:color w:val="000000" w:themeColor="text1"/>
          <w:sz w:val="22"/>
          <w:szCs w:val="22"/>
          <w:lang w:val="sk-SK"/>
        </w:rPr>
        <w:t xml:space="preserve"> písmeno </w:t>
      </w:r>
      <w:r w:rsidR="000841D7" w:rsidRPr="009F6B71">
        <w:rPr>
          <w:rFonts w:ascii="Arial Narrow" w:hAnsi="Arial Narrow" w:cs="Times New Roman"/>
          <w:color w:val="000000" w:themeColor="text1"/>
          <w:sz w:val="22"/>
          <w:szCs w:val="22"/>
          <w:lang w:val="sk-SK"/>
        </w:rPr>
        <w:t>o</w:t>
      </w:r>
      <w:r w:rsidRPr="009F6B71">
        <w:rPr>
          <w:rFonts w:ascii="Arial Narrow" w:hAnsi="Arial Narrow" w:cs="Times New Roman"/>
          <w:color w:val="000000" w:themeColor="text1"/>
          <w:sz w:val="22"/>
          <w:szCs w:val="22"/>
          <w:lang w:val="sk-SK"/>
        </w:rPr>
        <w:t>), ktoré znie:</w:t>
      </w:r>
    </w:p>
    <w:p w14:paraId="7F3C0A2C" w14:textId="7171AAF6" w:rsidR="001823B8" w:rsidRPr="009F6B71" w:rsidRDefault="006E1EE0" w:rsidP="006E1EE0">
      <w:pPr>
        <w:pStyle w:val="BasicParagraph"/>
        <w:ind w:left="360" w:right="-6"/>
        <w:jc w:val="both"/>
        <w:rPr>
          <w:rFonts w:ascii="Arial Narrow" w:hAnsi="Arial Narrow" w:cs="Times New Roman"/>
          <w:color w:val="000000" w:themeColor="text1"/>
          <w:sz w:val="22"/>
          <w:szCs w:val="22"/>
          <w:lang w:val="sk-SK"/>
        </w:rPr>
      </w:pPr>
      <w:r w:rsidRPr="009F6B71">
        <w:rPr>
          <w:rFonts w:ascii="Arial Narrow" w:hAnsi="Arial Narrow" w:cs="Times New Roman"/>
          <w:color w:val="000000" w:themeColor="text1"/>
          <w:sz w:val="22"/>
          <w:szCs w:val="22"/>
          <w:lang w:val="sk-SK"/>
        </w:rPr>
        <w:t>„</w:t>
      </w:r>
      <w:r w:rsidR="000841D7" w:rsidRPr="009F6B71">
        <w:rPr>
          <w:rFonts w:ascii="Arial Narrow" w:hAnsi="Arial Narrow" w:cs="Times New Roman"/>
          <w:color w:val="000000" w:themeColor="text1"/>
          <w:sz w:val="22"/>
          <w:szCs w:val="22"/>
          <w:lang w:val="sk-SK"/>
        </w:rPr>
        <w:t>o</w:t>
      </w:r>
      <w:r w:rsidRPr="009F6B71">
        <w:rPr>
          <w:rFonts w:ascii="Arial Narrow" w:hAnsi="Arial Narrow" w:cs="Times New Roman"/>
          <w:color w:val="000000" w:themeColor="text1"/>
          <w:sz w:val="22"/>
          <w:szCs w:val="22"/>
          <w:lang w:val="sk-SK"/>
        </w:rPr>
        <w:t>) opis zmierňujúcich opatrení, ktoré sa prijmú pri ukončení platobných služieb na účely vykonania prebiehajúcich platobných operácií a ukončenia zmluvných vzťahov, ak ide o účastníka podľa § 47 ods. 1 písm. i)</w:t>
      </w:r>
      <w:r w:rsidR="00DD0F8D">
        <w:rPr>
          <w:rFonts w:ascii="Arial Narrow" w:hAnsi="Arial Narrow" w:cs="Times New Roman"/>
          <w:color w:val="000000" w:themeColor="text1"/>
          <w:sz w:val="22"/>
          <w:szCs w:val="22"/>
          <w:lang w:val="sk-SK"/>
        </w:rPr>
        <w:t>,</w:t>
      </w:r>
      <w:r w:rsidR="00516A95" w:rsidRPr="009F6B71">
        <w:rPr>
          <w:rFonts w:ascii="Arial Narrow" w:hAnsi="Arial Narrow" w:cs="Times New Roman"/>
          <w:color w:val="000000" w:themeColor="text1"/>
          <w:sz w:val="22"/>
          <w:szCs w:val="22"/>
          <w:lang w:val="sk-SK"/>
        </w:rPr>
        <w:t>“.</w:t>
      </w:r>
    </w:p>
    <w:p w14:paraId="3D5F413B" w14:textId="77777777" w:rsidR="001823B8" w:rsidRPr="009F6B71" w:rsidRDefault="001823B8" w:rsidP="006E1EE0">
      <w:pPr>
        <w:pStyle w:val="BasicParagraph"/>
        <w:ind w:left="360" w:right="-6"/>
        <w:jc w:val="both"/>
        <w:rPr>
          <w:rFonts w:ascii="Arial Narrow" w:hAnsi="Arial Narrow" w:cs="Times New Roman"/>
          <w:color w:val="000000" w:themeColor="text1"/>
          <w:sz w:val="22"/>
          <w:szCs w:val="22"/>
          <w:lang w:val="sk-SK"/>
        </w:rPr>
      </w:pPr>
    </w:p>
    <w:p w14:paraId="485ABB7D" w14:textId="66CC3A62" w:rsidR="00C00336" w:rsidRPr="009F6B71" w:rsidRDefault="001823B8" w:rsidP="006E1EE0">
      <w:pPr>
        <w:pStyle w:val="BasicParagraph"/>
        <w:ind w:right="-6"/>
        <w:jc w:val="both"/>
        <w:rPr>
          <w:rFonts w:ascii="Arial Narrow" w:hAnsi="Arial Narrow" w:cs="Times New Roman"/>
          <w:color w:val="000000" w:themeColor="text1"/>
          <w:sz w:val="22"/>
          <w:szCs w:val="22"/>
          <w:lang w:val="sk-SK"/>
        </w:rPr>
      </w:pPr>
      <w:r w:rsidRPr="009F6B71">
        <w:rPr>
          <w:rFonts w:ascii="Arial Narrow" w:hAnsi="Arial Narrow" w:cs="Times New Roman"/>
          <w:color w:val="000000" w:themeColor="text1"/>
          <w:sz w:val="22"/>
          <w:szCs w:val="22"/>
          <w:lang w:val="sk-SK"/>
        </w:rPr>
        <w:t>Doterajšie písmená o) a p) sa označujú ako</w:t>
      </w:r>
      <w:r w:rsidR="00516A95" w:rsidRPr="009F6B71">
        <w:rPr>
          <w:rFonts w:ascii="Arial Narrow" w:hAnsi="Arial Narrow" w:cs="Times New Roman"/>
          <w:color w:val="000000" w:themeColor="text1"/>
          <w:sz w:val="22"/>
          <w:szCs w:val="22"/>
          <w:lang w:val="sk-SK"/>
        </w:rPr>
        <w:t xml:space="preserve"> písmená</w:t>
      </w:r>
      <w:r w:rsidRPr="009F6B71">
        <w:rPr>
          <w:rFonts w:ascii="Arial Narrow" w:hAnsi="Arial Narrow" w:cs="Times New Roman"/>
          <w:color w:val="000000" w:themeColor="text1"/>
          <w:sz w:val="22"/>
          <w:szCs w:val="22"/>
          <w:lang w:val="sk-SK"/>
        </w:rPr>
        <w:t xml:space="preserve"> p) a q).</w:t>
      </w:r>
    </w:p>
    <w:p w14:paraId="5BD784C6" w14:textId="77777777" w:rsidR="000105EE" w:rsidRDefault="000105EE"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V § 85b sa vypúšťa odsek 16.</w:t>
      </w:r>
    </w:p>
    <w:p w14:paraId="760D7C03" w14:textId="77777777" w:rsidR="000105EE" w:rsidRDefault="000105EE" w:rsidP="000105EE">
      <w:pPr>
        <w:pStyle w:val="Odsekzoznamu"/>
        <w:suppressAutoHyphens w:val="0"/>
        <w:autoSpaceDN/>
        <w:spacing w:after="0" w:line="240" w:lineRule="auto"/>
        <w:ind w:left="360"/>
        <w:jc w:val="both"/>
        <w:textAlignment w:val="auto"/>
        <w:rPr>
          <w:rFonts w:ascii="Arial Narrow" w:hAnsi="Arial Narrow"/>
          <w:color w:val="000000" w:themeColor="text1"/>
        </w:rPr>
      </w:pPr>
    </w:p>
    <w:p w14:paraId="7E5B885B" w14:textId="77777777" w:rsidR="00A40319" w:rsidRDefault="00A40319"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V § 86 ods. 2 písm. a) sa slová „jej ozdravenie“ nahrádzajú slovom „nápravu“.</w:t>
      </w:r>
    </w:p>
    <w:p w14:paraId="188B0246" w14:textId="77777777" w:rsidR="00A40319" w:rsidRDefault="00A40319" w:rsidP="000A74D5">
      <w:pPr>
        <w:pStyle w:val="Odsekzoznamu"/>
        <w:suppressAutoHyphens w:val="0"/>
        <w:autoSpaceDN/>
        <w:spacing w:after="0" w:line="240" w:lineRule="auto"/>
        <w:ind w:left="360"/>
        <w:jc w:val="both"/>
        <w:textAlignment w:val="auto"/>
        <w:rPr>
          <w:rFonts w:ascii="Arial Narrow" w:hAnsi="Arial Narrow"/>
          <w:color w:val="000000" w:themeColor="text1"/>
        </w:rPr>
      </w:pPr>
    </w:p>
    <w:p w14:paraId="27E2EA9C" w14:textId="77777777" w:rsidR="00165635" w:rsidRDefault="00165635"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V § 86 ods. 2 písmeno b) znie:</w:t>
      </w:r>
    </w:p>
    <w:p w14:paraId="474F1878" w14:textId="77777777" w:rsidR="00165635" w:rsidRDefault="00165635" w:rsidP="000A74D5">
      <w:pPr>
        <w:pStyle w:val="Odsekzoznamu"/>
        <w:suppressAutoHyphens w:val="0"/>
        <w:autoSpaceDN/>
        <w:spacing w:after="0" w:line="240" w:lineRule="auto"/>
        <w:ind w:left="360"/>
        <w:jc w:val="both"/>
        <w:textAlignment w:val="auto"/>
        <w:rPr>
          <w:rFonts w:ascii="Arial Narrow" w:hAnsi="Arial Narrow"/>
          <w:color w:val="000000" w:themeColor="text1"/>
        </w:rPr>
      </w:pPr>
      <w:r>
        <w:rPr>
          <w:rFonts w:ascii="Arial Narrow" w:hAnsi="Arial Narrow"/>
          <w:color w:val="000000" w:themeColor="text1"/>
        </w:rPr>
        <w:t>„b) uložiť inštitúcii elektronických peňazí pokutu od 3 300 eur do 332 000 eur a pri opakovanom alebo závažnom nedostatku do výšky 10% celkového čistého ročného obratu za predchádzajúci kalendárny rok,“.</w:t>
      </w:r>
    </w:p>
    <w:p w14:paraId="406A9D78" w14:textId="77777777" w:rsidR="00165635" w:rsidRDefault="00165635" w:rsidP="000A74D5">
      <w:pPr>
        <w:pStyle w:val="Odsekzoznamu"/>
        <w:suppressAutoHyphens w:val="0"/>
        <w:autoSpaceDN/>
        <w:spacing w:after="0" w:line="240" w:lineRule="auto"/>
        <w:ind w:left="360"/>
        <w:jc w:val="both"/>
        <w:textAlignment w:val="auto"/>
        <w:rPr>
          <w:rFonts w:ascii="Arial Narrow" w:hAnsi="Arial Narrow"/>
          <w:color w:val="000000" w:themeColor="text1"/>
        </w:rPr>
      </w:pPr>
    </w:p>
    <w:p w14:paraId="5527D152" w14:textId="77777777" w:rsidR="008E2B86" w:rsidRPr="0013440D" w:rsidRDefault="008E2B86" w:rsidP="0013440D">
      <w:pPr>
        <w:pStyle w:val="Odsekzoznamu"/>
        <w:suppressAutoHyphens w:val="0"/>
        <w:autoSpaceDN/>
        <w:spacing w:after="0" w:line="240" w:lineRule="auto"/>
        <w:ind w:left="360"/>
        <w:jc w:val="both"/>
        <w:textAlignment w:val="auto"/>
        <w:rPr>
          <w:rFonts w:ascii="Arial Narrow" w:hAnsi="Arial Narrow"/>
          <w:b/>
          <w:color w:val="000000" w:themeColor="text1"/>
        </w:rPr>
      </w:pPr>
    </w:p>
    <w:p w14:paraId="739610A0" w14:textId="77777777" w:rsidR="00295AFE" w:rsidRDefault="00295AFE"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V § 86 sa odsek 20 dopĺňa písmenom c), ktoré znie:</w:t>
      </w:r>
    </w:p>
    <w:p w14:paraId="5F08C229" w14:textId="77777777" w:rsidR="00295AFE" w:rsidRDefault="00295AFE" w:rsidP="009F2077">
      <w:pPr>
        <w:pStyle w:val="Odsekzoznamu"/>
        <w:suppressAutoHyphens w:val="0"/>
        <w:autoSpaceDN/>
        <w:spacing w:after="0" w:line="240" w:lineRule="auto"/>
        <w:ind w:left="360"/>
        <w:jc w:val="both"/>
        <w:textAlignment w:val="auto"/>
        <w:rPr>
          <w:rFonts w:ascii="Arial Narrow" w:hAnsi="Arial Narrow"/>
          <w:color w:val="000000" w:themeColor="text1"/>
        </w:rPr>
      </w:pPr>
      <w:r>
        <w:rPr>
          <w:rFonts w:ascii="Arial Narrow" w:hAnsi="Arial Narrow"/>
          <w:color w:val="000000" w:themeColor="text1"/>
        </w:rPr>
        <w:t xml:space="preserve">„c) členovi štatutárneho orgánu inštitúcie elektronických peňazí a vedúcemu zamestnancovi pokutu až do výšky 5 000 000 </w:t>
      </w:r>
      <w:r w:rsidR="00133355">
        <w:rPr>
          <w:rFonts w:ascii="Arial Narrow" w:hAnsi="Arial Narrow"/>
          <w:color w:val="000000" w:themeColor="text1"/>
        </w:rPr>
        <w:t xml:space="preserve">eur </w:t>
      </w:r>
      <w:r>
        <w:rPr>
          <w:rFonts w:ascii="Arial Narrow" w:hAnsi="Arial Narrow"/>
          <w:color w:val="000000" w:themeColor="text1"/>
        </w:rPr>
        <w:t xml:space="preserve"> za porušenie osobitného predpisu.</w:t>
      </w:r>
      <w:r w:rsidRPr="009F2077">
        <w:rPr>
          <w:rFonts w:ascii="Arial Narrow" w:hAnsi="Arial Narrow"/>
          <w:color w:val="000000" w:themeColor="text1"/>
          <w:vertAlign w:val="superscript"/>
        </w:rPr>
        <w:t>58b</w:t>
      </w:r>
      <w:r>
        <w:rPr>
          <w:rFonts w:ascii="Arial Narrow" w:hAnsi="Arial Narrow"/>
          <w:color w:val="000000" w:themeColor="text1"/>
        </w:rPr>
        <w:t>)“.</w:t>
      </w:r>
    </w:p>
    <w:p w14:paraId="6E0D786E" w14:textId="77777777" w:rsidR="00295AFE" w:rsidRDefault="00295AFE" w:rsidP="009F2077">
      <w:pPr>
        <w:pStyle w:val="Odsekzoznamu"/>
        <w:suppressAutoHyphens w:val="0"/>
        <w:autoSpaceDN/>
        <w:spacing w:after="0" w:line="240" w:lineRule="auto"/>
        <w:ind w:left="360"/>
        <w:jc w:val="both"/>
        <w:textAlignment w:val="auto"/>
        <w:rPr>
          <w:rFonts w:ascii="Arial Narrow" w:hAnsi="Arial Narrow"/>
          <w:color w:val="000000" w:themeColor="text1"/>
        </w:rPr>
      </w:pPr>
    </w:p>
    <w:p w14:paraId="15D2167D" w14:textId="77777777" w:rsidR="005E0EC1" w:rsidRDefault="005E0EC1"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 xml:space="preserve">§ 86 sa dopĺňa odsekom 31, ktorý znie: </w:t>
      </w:r>
    </w:p>
    <w:p w14:paraId="37B57D12" w14:textId="77777777" w:rsidR="005E0EC1" w:rsidRDefault="005E0EC1" w:rsidP="009F2077">
      <w:pPr>
        <w:pStyle w:val="Odsekzoznamu"/>
        <w:suppressAutoHyphens w:val="0"/>
        <w:autoSpaceDN/>
        <w:spacing w:after="0" w:line="240" w:lineRule="auto"/>
        <w:ind w:left="360"/>
        <w:jc w:val="both"/>
        <w:textAlignment w:val="auto"/>
        <w:rPr>
          <w:rFonts w:ascii="Arial Narrow" w:hAnsi="Arial Narrow"/>
          <w:color w:val="000000" w:themeColor="text1"/>
        </w:rPr>
      </w:pPr>
      <w:r>
        <w:rPr>
          <w:rFonts w:ascii="Arial Narrow" w:hAnsi="Arial Narrow"/>
          <w:color w:val="000000" w:themeColor="text1"/>
        </w:rPr>
        <w:t>„(31) Na nútenú správu nad inštitúciou elektronických peňazí sa rovnako vzťahujú ustanovenia osobitného zákona o nútenej správe nad bankou.</w:t>
      </w:r>
      <w:r w:rsidRPr="009F2077">
        <w:rPr>
          <w:rFonts w:ascii="Arial Narrow" w:hAnsi="Arial Narrow"/>
          <w:color w:val="000000" w:themeColor="text1"/>
          <w:vertAlign w:val="superscript"/>
        </w:rPr>
        <w:t>44</w:t>
      </w:r>
      <w:r>
        <w:rPr>
          <w:rFonts w:ascii="Arial Narrow" w:hAnsi="Arial Narrow"/>
          <w:color w:val="000000" w:themeColor="text1"/>
        </w:rPr>
        <w:t>)“.</w:t>
      </w:r>
    </w:p>
    <w:p w14:paraId="488BF634" w14:textId="77777777" w:rsidR="005E0EC1" w:rsidRDefault="005E0EC1" w:rsidP="009F2077">
      <w:pPr>
        <w:pStyle w:val="Odsekzoznamu"/>
        <w:suppressAutoHyphens w:val="0"/>
        <w:autoSpaceDN/>
        <w:spacing w:after="0" w:line="240" w:lineRule="auto"/>
        <w:ind w:left="360"/>
        <w:jc w:val="both"/>
        <w:textAlignment w:val="auto"/>
        <w:rPr>
          <w:rFonts w:ascii="Arial Narrow" w:hAnsi="Arial Narrow"/>
          <w:color w:val="000000" w:themeColor="text1"/>
        </w:rPr>
      </w:pPr>
    </w:p>
    <w:p w14:paraId="3C70FA7D" w14:textId="77777777" w:rsidR="008D3A21" w:rsidRDefault="00133355"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 xml:space="preserve">V </w:t>
      </w:r>
      <w:r w:rsidR="008D3A21">
        <w:rPr>
          <w:rFonts w:ascii="Arial Narrow" w:hAnsi="Arial Narrow"/>
          <w:color w:val="000000" w:themeColor="text1"/>
        </w:rPr>
        <w:t>§ 88 ods</w:t>
      </w:r>
      <w:r w:rsidR="009F2077">
        <w:rPr>
          <w:rFonts w:ascii="Arial Narrow" w:hAnsi="Arial Narrow"/>
          <w:color w:val="000000" w:themeColor="text1"/>
        </w:rPr>
        <w:t>.</w:t>
      </w:r>
      <w:r w:rsidR="008D3A21">
        <w:rPr>
          <w:rFonts w:ascii="Arial Narrow" w:hAnsi="Arial Narrow"/>
          <w:color w:val="000000" w:themeColor="text1"/>
        </w:rPr>
        <w:t xml:space="preserve"> 6 sa </w:t>
      </w:r>
      <w:r>
        <w:rPr>
          <w:rFonts w:ascii="Arial Narrow" w:hAnsi="Arial Narrow"/>
          <w:color w:val="000000" w:themeColor="text1"/>
        </w:rPr>
        <w:t>na konci pripájajú tieto vety</w:t>
      </w:r>
      <w:r w:rsidR="008D3A21">
        <w:rPr>
          <w:rFonts w:ascii="Arial Narrow" w:hAnsi="Arial Narrow"/>
          <w:color w:val="000000" w:themeColor="text1"/>
        </w:rPr>
        <w:t>:</w:t>
      </w:r>
    </w:p>
    <w:p w14:paraId="55465FD5" w14:textId="77777777" w:rsidR="009F2077" w:rsidRDefault="009F2077" w:rsidP="009F2077">
      <w:pPr>
        <w:pStyle w:val="Odsekzoznamu"/>
        <w:spacing w:after="0" w:line="240" w:lineRule="auto"/>
        <w:ind w:left="360"/>
        <w:jc w:val="both"/>
        <w:rPr>
          <w:rFonts w:ascii="Arial Narrow" w:hAnsi="Arial Narrow"/>
          <w:color w:val="000000" w:themeColor="text1"/>
        </w:rPr>
      </w:pPr>
      <w:r w:rsidRPr="00F025EE">
        <w:rPr>
          <w:rFonts w:ascii="Arial Narrow" w:hAnsi="Arial Narrow"/>
          <w:color w:val="000000" w:themeColor="text1"/>
        </w:rPr>
        <w:t xml:space="preserve">„Údaje, na ktoré sa vzťahujú odseky 1 a 3 až 5, je poskytovateľ platobných služieb povinný sprístupňovať a poskytovať na spracúvanie inému poskytovateľovi platobných služieb, platiteľovi uskutočňujúcemu úhrady na platobný účet spotrebiteľa  a príjemcovi používajúcemu inkaso na účely zúčtovania finančných prostriedkov z platobného účtu platiteľa v súvislosti s presunom platobného účtu a samotného presunu platobného účtu podľa § 44d za podmienok </w:t>
      </w:r>
      <w:r w:rsidR="00133355">
        <w:rPr>
          <w:rFonts w:ascii="Arial Narrow" w:hAnsi="Arial Narrow"/>
          <w:color w:val="000000" w:themeColor="text1"/>
        </w:rPr>
        <w:t>u</w:t>
      </w:r>
      <w:r w:rsidRPr="00F025EE">
        <w:rPr>
          <w:rFonts w:ascii="Arial Narrow" w:hAnsi="Arial Narrow"/>
          <w:color w:val="000000" w:themeColor="text1"/>
        </w:rPr>
        <w:t>stanovených osobitnými predpismi</w:t>
      </w:r>
      <w:r w:rsidR="00133355">
        <w:rPr>
          <w:rFonts w:ascii="Arial Narrow" w:hAnsi="Arial Narrow"/>
          <w:color w:val="000000" w:themeColor="text1"/>
        </w:rPr>
        <w:t>.</w:t>
      </w:r>
      <w:r w:rsidRPr="009F2077">
        <w:rPr>
          <w:rFonts w:ascii="Arial Narrow" w:hAnsi="Arial Narrow"/>
          <w:color w:val="000000" w:themeColor="text1"/>
          <w:vertAlign w:val="superscript"/>
        </w:rPr>
        <w:t>70</w:t>
      </w:r>
      <w:r w:rsidRPr="00F025EE">
        <w:rPr>
          <w:rFonts w:ascii="Arial Narrow" w:hAnsi="Arial Narrow"/>
          <w:color w:val="000000" w:themeColor="text1"/>
        </w:rPr>
        <w:t xml:space="preserve">) Poskytovateľ platobných služieb, platiteľ </w:t>
      </w:r>
      <w:r w:rsidRPr="00F025EE">
        <w:rPr>
          <w:rFonts w:ascii="Arial Narrow" w:hAnsi="Arial Narrow"/>
          <w:color w:val="000000" w:themeColor="text1"/>
        </w:rPr>
        <w:lastRenderedPageBreak/>
        <w:t>uskutočňujúci úhrady na platobný účet spotrebiteľa a príjemca používajúci inkaso na účely zúčtovania finančných prostriedkov z platobného účtu platiteľa je ďalej oprávnený takto získané údaje spracúvať v rozsahu a na účely nevyhnutné v súvislosti s presunom platobného účtu, ako aj na ďalšie účely uvedené v odsekoch 4 a 5 za podmienok ustanovených osobitnými predpismi.</w:t>
      </w:r>
      <w:r w:rsidRPr="009F2077">
        <w:rPr>
          <w:rFonts w:ascii="Arial Narrow" w:hAnsi="Arial Narrow"/>
          <w:color w:val="000000" w:themeColor="text1"/>
          <w:vertAlign w:val="superscript"/>
        </w:rPr>
        <w:t>70</w:t>
      </w:r>
      <w:r w:rsidRPr="00F025EE">
        <w:rPr>
          <w:rFonts w:ascii="Arial Narrow" w:hAnsi="Arial Narrow"/>
          <w:color w:val="000000" w:themeColor="text1"/>
        </w:rPr>
        <w:t>)“.</w:t>
      </w:r>
    </w:p>
    <w:p w14:paraId="07D740BB" w14:textId="77777777" w:rsidR="008D3A21" w:rsidRDefault="008D3A21" w:rsidP="009F2077">
      <w:pPr>
        <w:pStyle w:val="Odsekzoznamu"/>
        <w:suppressAutoHyphens w:val="0"/>
        <w:autoSpaceDN/>
        <w:spacing w:after="0" w:line="240" w:lineRule="auto"/>
        <w:ind w:left="360"/>
        <w:jc w:val="both"/>
        <w:textAlignment w:val="auto"/>
        <w:rPr>
          <w:rFonts w:ascii="Arial Narrow" w:hAnsi="Arial Narrow"/>
          <w:color w:val="000000" w:themeColor="text1"/>
        </w:rPr>
      </w:pPr>
    </w:p>
    <w:p w14:paraId="67DAEAF2" w14:textId="77777777" w:rsidR="005E0EC1" w:rsidRDefault="005E0EC1"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V § 89 sa vypúšťa odsek 7. Doterajšie odseky 8 až 10 sa označujú ako odseky 7 až 9.</w:t>
      </w:r>
    </w:p>
    <w:p w14:paraId="54743BC6" w14:textId="77777777" w:rsidR="005E0EC1" w:rsidRDefault="005E0EC1" w:rsidP="009F2077">
      <w:pPr>
        <w:pStyle w:val="Odsekzoznamu"/>
        <w:suppressAutoHyphens w:val="0"/>
        <w:autoSpaceDN/>
        <w:spacing w:after="0" w:line="240" w:lineRule="auto"/>
        <w:ind w:left="360"/>
        <w:jc w:val="both"/>
        <w:textAlignment w:val="auto"/>
        <w:rPr>
          <w:rFonts w:ascii="Arial Narrow" w:hAnsi="Arial Narrow"/>
          <w:color w:val="000000" w:themeColor="text1"/>
        </w:rPr>
      </w:pPr>
    </w:p>
    <w:p w14:paraId="0A26106C" w14:textId="77777777" w:rsidR="00114C64" w:rsidRDefault="00114C64"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V § 97a ods. 4 písm. c) sa za slovo „sa“ vkladá slovo „osobitný“ a vypúšťajú sa slová „alebo obdobný technický prostriedok“.</w:t>
      </w:r>
    </w:p>
    <w:p w14:paraId="7150AB84" w14:textId="77777777" w:rsidR="009F2077" w:rsidRDefault="009F2077" w:rsidP="009F2077">
      <w:pPr>
        <w:pStyle w:val="Odsekzoznamu"/>
        <w:suppressAutoHyphens w:val="0"/>
        <w:autoSpaceDN/>
        <w:spacing w:after="0" w:line="240" w:lineRule="auto"/>
        <w:ind w:left="360"/>
        <w:jc w:val="both"/>
        <w:textAlignment w:val="auto"/>
        <w:rPr>
          <w:rFonts w:ascii="Arial Narrow" w:hAnsi="Arial Narrow"/>
          <w:color w:val="000000" w:themeColor="text1"/>
        </w:rPr>
      </w:pPr>
    </w:p>
    <w:p w14:paraId="3ED0CE34" w14:textId="77777777" w:rsidR="009F2077" w:rsidRDefault="009F2077"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Pr>
          <w:rFonts w:ascii="Arial Narrow" w:hAnsi="Arial Narrow"/>
          <w:color w:val="000000" w:themeColor="text1"/>
        </w:rPr>
        <w:t>Za § 100 sa vkladá § 100a, ktorý znie:</w:t>
      </w:r>
    </w:p>
    <w:p w14:paraId="6B83866B" w14:textId="77777777" w:rsidR="009F2077" w:rsidRDefault="009F2077" w:rsidP="009F2077">
      <w:pPr>
        <w:pStyle w:val="Odsekzoznamu"/>
        <w:suppressAutoHyphens w:val="0"/>
        <w:autoSpaceDN/>
        <w:spacing w:after="0" w:line="240" w:lineRule="auto"/>
        <w:ind w:left="3192" w:firstLine="348"/>
        <w:textAlignment w:val="auto"/>
        <w:rPr>
          <w:rFonts w:ascii="Arial Narrow" w:hAnsi="Arial Narrow"/>
          <w:color w:val="000000" w:themeColor="text1"/>
        </w:rPr>
      </w:pPr>
      <w:r>
        <w:rPr>
          <w:rFonts w:ascii="Arial Narrow" w:hAnsi="Arial Narrow"/>
          <w:color w:val="000000" w:themeColor="text1"/>
        </w:rPr>
        <w:t>„§ 100a</w:t>
      </w:r>
    </w:p>
    <w:p w14:paraId="2FC8956F" w14:textId="77777777" w:rsidR="009F2077" w:rsidRDefault="009F2077" w:rsidP="009F2077">
      <w:pPr>
        <w:pStyle w:val="Odsekzoznamu"/>
        <w:suppressAutoHyphens w:val="0"/>
        <w:autoSpaceDN/>
        <w:spacing w:after="0" w:line="240" w:lineRule="auto"/>
        <w:ind w:left="360"/>
        <w:jc w:val="both"/>
        <w:textAlignment w:val="auto"/>
        <w:rPr>
          <w:rFonts w:ascii="Arial Narrow" w:hAnsi="Arial Narrow"/>
          <w:color w:val="000000" w:themeColor="text1"/>
        </w:rPr>
      </w:pPr>
      <w:r w:rsidRPr="00D13189">
        <w:rPr>
          <w:rFonts w:ascii="Arial Narrow" w:hAnsi="Arial Narrow"/>
          <w:color w:val="000000" w:themeColor="text1"/>
        </w:rPr>
        <w:t>Na porušenie osobitných predpisov</w:t>
      </w:r>
      <w:r w:rsidRPr="000C2C60">
        <w:rPr>
          <w:rFonts w:ascii="Arial Narrow" w:hAnsi="Arial Narrow"/>
          <w:color w:val="000000" w:themeColor="text1"/>
          <w:vertAlign w:val="superscript"/>
        </w:rPr>
        <w:t>20</w:t>
      </w:r>
      <w:r w:rsidRPr="00D13189">
        <w:rPr>
          <w:rFonts w:ascii="Arial Narrow" w:hAnsi="Arial Narrow"/>
          <w:color w:val="000000" w:themeColor="text1"/>
        </w:rPr>
        <w:t>) poskytovateľom platobných služieb, ktorý nie je dohliadaným subjektom finančného trhu,</w:t>
      </w:r>
      <w:r w:rsidRPr="000C2C60">
        <w:rPr>
          <w:rFonts w:ascii="Arial Narrow" w:hAnsi="Arial Narrow"/>
          <w:color w:val="000000" w:themeColor="text1"/>
          <w:vertAlign w:val="superscript"/>
        </w:rPr>
        <w:t>58f</w:t>
      </w:r>
      <w:r w:rsidRPr="00D13189">
        <w:rPr>
          <w:rFonts w:ascii="Arial Narrow" w:hAnsi="Arial Narrow"/>
          <w:color w:val="000000" w:themeColor="text1"/>
        </w:rPr>
        <w:t>) sa primerane vzťahujú ustanovenia § 78 ods. 2 písm. b) a ods. 11 písm. c).“</w:t>
      </w:r>
      <w:r>
        <w:rPr>
          <w:rFonts w:ascii="Arial Narrow" w:hAnsi="Arial Narrow"/>
          <w:color w:val="000000" w:themeColor="text1"/>
        </w:rPr>
        <w:t>.</w:t>
      </w:r>
    </w:p>
    <w:p w14:paraId="3D197FCB" w14:textId="77777777" w:rsidR="009F2077" w:rsidRDefault="009F2077" w:rsidP="009F2077">
      <w:pPr>
        <w:pStyle w:val="Odsekzoznamu"/>
        <w:suppressAutoHyphens w:val="0"/>
        <w:autoSpaceDN/>
        <w:spacing w:after="0" w:line="240" w:lineRule="auto"/>
        <w:ind w:left="360"/>
        <w:jc w:val="both"/>
        <w:textAlignment w:val="auto"/>
        <w:rPr>
          <w:rFonts w:ascii="Arial Narrow" w:hAnsi="Arial Narrow"/>
          <w:color w:val="000000" w:themeColor="text1"/>
        </w:rPr>
      </w:pPr>
    </w:p>
    <w:p w14:paraId="164858A1" w14:textId="77777777" w:rsidR="00114C64" w:rsidRDefault="00114C64" w:rsidP="009F2077">
      <w:pPr>
        <w:pStyle w:val="Odsekzoznamu"/>
        <w:suppressAutoHyphens w:val="0"/>
        <w:autoSpaceDN/>
        <w:spacing w:after="0" w:line="240" w:lineRule="auto"/>
        <w:ind w:left="360"/>
        <w:jc w:val="both"/>
        <w:textAlignment w:val="auto"/>
        <w:rPr>
          <w:rFonts w:ascii="Arial Narrow" w:hAnsi="Arial Narrow"/>
          <w:color w:val="000000" w:themeColor="text1"/>
        </w:rPr>
      </w:pPr>
    </w:p>
    <w:p w14:paraId="707CCFB5" w14:textId="77777777" w:rsidR="00DE19D9" w:rsidRPr="009F6B71" w:rsidRDefault="00DE19D9" w:rsidP="00E20CBC">
      <w:pPr>
        <w:pStyle w:val="Odsekzoznamu"/>
        <w:numPr>
          <w:ilvl w:val="0"/>
          <w:numId w:val="12"/>
        </w:numPr>
        <w:suppressAutoHyphens w:val="0"/>
        <w:autoSpaceDN/>
        <w:spacing w:after="0" w:line="240" w:lineRule="auto"/>
        <w:jc w:val="both"/>
        <w:textAlignment w:val="auto"/>
        <w:rPr>
          <w:rFonts w:ascii="Arial Narrow" w:hAnsi="Arial Narrow"/>
          <w:color w:val="000000" w:themeColor="text1"/>
        </w:rPr>
      </w:pPr>
      <w:r w:rsidRPr="009F6B71">
        <w:rPr>
          <w:rFonts w:ascii="Arial Narrow" w:hAnsi="Arial Narrow"/>
          <w:color w:val="000000" w:themeColor="text1"/>
        </w:rPr>
        <w:t>Príloha sa dopĺňa</w:t>
      </w:r>
      <w:r w:rsidR="009F2077">
        <w:rPr>
          <w:rFonts w:ascii="Arial Narrow" w:hAnsi="Arial Narrow"/>
          <w:color w:val="000000" w:themeColor="text1"/>
        </w:rPr>
        <w:t xml:space="preserve"> </w:t>
      </w:r>
      <w:r w:rsidR="006E1EE0" w:rsidRPr="009F6B71">
        <w:rPr>
          <w:rFonts w:ascii="Arial Narrow" w:hAnsi="Arial Narrow"/>
          <w:color w:val="000000" w:themeColor="text1"/>
        </w:rPr>
        <w:t>bodmi 6 a 7, ktoré znejú</w:t>
      </w:r>
      <w:r w:rsidRPr="009F6B71">
        <w:rPr>
          <w:rFonts w:ascii="Arial Narrow" w:hAnsi="Arial Narrow"/>
          <w:color w:val="000000" w:themeColor="text1"/>
        </w:rPr>
        <w:t>:</w:t>
      </w:r>
    </w:p>
    <w:p w14:paraId="7F394DEF" w14:textId="77777777" w:rsidR="00DE19D9" w:rsidRPr="009F6B71" w:rsidRDefault="00DE19D9" w:rsidP="00184FDF">
      <w:pPr>
        <w:pStyle w:val="Odsekzoznamu"/>
        <w:spacing w:after="0" w:line="240" w:lineRule="auto"/>
        <w:ind w:left="426"/>
        <w:jc w:val="both"/>
        <w:rPr>
          <w:rFonts w:ascii="Arial Narrow" w:hAnsi="Arial Narrow"/>
          <w:color w:val="000000" w:themeColor="text1"/>
        </w:rPr>
      </w:pPr>
      <w:r w:rsidRPr="009F6B71">
        <w:rPr>
          <w:rFonts w:ascii="Arial Narrow" w:hAnsi="Arial Narrow"/>
          <w:color w:val="000000" w:themeColor="text1"/>
        </w:rPr>
        <w:t xml:space="preserve">„6. </w:t>
      </w:r>
      <w:r w:rsidRPr="009F6B71">
        <w:rPr>
          <w:rFonts w:ascii="Arial Narrow" w:hAnsi="Arial Narrow"/>
          <w:color w:val="000000" w:themeColor="text1"/>
        </w:rPr>
        <w:tab/>
        <w:t>Smernica Európskeho parlamentu a Rady (EÚ) 2022/2556 zo 14. decembra 2022, ktorou sa menia smernice 2009/65/ES, 2009/138/ES, 2011/61/EÚ, 2013/36/EÚ, 2014/59/EÚ, 2014/65/EÚ, (EÚ) 2015/2366 a (EÚ) 2016/2341, pokiaľ ide o digitálnu prevádzkovú odolnosť finančného sektora (</w:t>
      </w:r>
      <w:r w:rsidR="006E1EE0" w:rsidRPr="009F6B71">
        <w:rPr>
          <w:rFonts w:ascii="Arial Narrow" w:hAnsi="Arial Narrow"/>
          <w:color w:val="000000" w:themeColor="text1"/>
        </w:rPr>
        <w:t>Ú. v. EÚ L 333, 27.12.2022).</w:t>
      </w:r>
    </w:p>
    <w:p w14:paraId="546FBB57" w14:textId="77777777" w:rsidR="006E1EE0" w:rsidRPr="009F6B71" w:rsidRDefault="006E1EE0" w:rsidP="00184FDF">
      <w:pPr>
        <w:pStyle w:val="Odsekzoznamu"/>
        <w:spacing w:after="0" w:line="240" w:lineRule="auto"/>
        <w:ind w:left="426"/>
        <w:jc w:val="both"/>
        <w:rPr>
          <w:rFonts w:ascii="Arial Narrow" w:hAnsi="Arial Narrow"/>
          <w:color w:val="000000" w:themeColor="text1"/>
        </w:rPr>
      </w:pPr>
    </w:p>
    <w:p w14:paraId="5D72D9A3" w14:textId="77777777" w:rsidR="006E1EE0" w:rsidRPr="009F6B71" w:rsidRDefault="006E1EE0" w:rsidP="009F2077">
      <w:pPr>
        <w:pStyle w:val="Odsekzoznamu"/>
        <w:spacing w:after="0" w:line="240" w:lineRule="auto"/>
        <w:ind w:left="360"/>
        <w:jc w:val="both"/>
        <w:rPr>
          <w:rFonts w:ascii="Arial Narrow" w:hAnsi="Arial Narrow"/>
          <w:color w:val="000000" w:themeColor="text1"/>
        </w:rPr>
      </w:pPr>
      <w:r w:rsidRPr="009F6B71">
        <w:rPr>
          <w:rFonts w:ascii="Arial Narrow" w:hAnsi="Arial Narrow"/>
          <w:color w:val="000000" w:themeColor="text1"/>
        </w:rPr>
        <w:t>7. Nariadenie Európskeh</w:t>
      </w:r>
      <w:r w:rsidR="00171852">
        <w:rPr>
          <w:rFonts w:ascii="Arial Narrow" w:hAnsi="Arial Narrow"/>
          <w:color w:val="000000" w:themeColor="text1"/>
        </w:rPr>
        <w:t>o parlamentu a Rady (EÚ) 2024/88</w:t>
      </w:r>
      <w:r w:rsidRPr="009F6B71">
        <w:rPr>
          <w:rFonts w:ascii="Arial Narrow" w:hAnsi="Arial Narrow"/>
          <w:color w:val="000000" w:themeColor="text1"/>
        </w:rPr>
        <w:t>6 z 13. marca 2024, ktorým sa menia nariadenia (EÚ) č. 260/2012 a (EÚ) 2021/1230 a smernice 98/26/ES a (EÚ) 2015/2366, pokiaľ ide o okamžité úhr</w:t>
      </w:r>
      <w:r w:rsidR="00171852">
        <w:rPr>
          <w:rFonts w:ascii="Arial Narrow" w:hAnsi="Arial Narrow"/>
          <w:color w:val="000000" w:themeColor="text1"/>
        </w:rPr>
        <w:t>ady v eurách (Ú v. EÚ L, 2024/88</w:t>
      </w:r>
      <w:r w:rsidRPr="009F6B71">
        <w:rPr>
          <w:rFonts w:ascii="Arial Narrow" w:hAnsi="Arial Narrow"/>
          <w:color w:val="000000" w:themeColor="text1"/>
        </w:rPr>
        <w:t>6, 19.3.2024).“.</w:t>
      </w:r>
    </w:p>
    <w:p w14:paraId="1A1424AC" w14:textId="77777777" w:rsidR="00DE19D9" w:rsidRPr="00CF0AAC" w:rsidRDefault="00DE19D9" w:rsidP="00184FDF">
      <w:pPr>
        <w:spacing w:after="0" w:line="240" w:lineRule="auto"/>
        <w:jc w:val="both"/>
        <w:rPr>
          <w:rFonts w:ascii="Arial Narrow" w:hAnsi="Arial Narrow"/>
          <w:lang w:val="sk-SK"/>
        </w:rPr>
      </w:pPr>
    </w:p>
    <w:p w14:paraId="11CFA7E3" w14:textId="77777777" w:rsidR="00DE19D9" w:rsidRPr="00CF0AAC" w:rsidRDefault="00DE19D9" w:rsidP="00184FDF">
      <w:pPr>
        <w:spacing w:after="0" w:line="240" w:lineRule="auto"/>
        <w:jc w:val="both"/>
        <w:rPr>
          <w:rFonts w:ascii="Arial Narrow" w:hAnsi="Arial Narrow"/>
          <w:lang w:val="sk-SK"/>
        </w:rPr>
      </w:pPr>
    </w:p>
    <w:p w14:paraId="66687B4A" w14:textId="77777777" w:rsidR="00DE19D9" w:rsidRPr="00CF0AAC" w:rsidRDefault="000D01C2" w:rsidP="00184FDF">
      <w:pPr>
        <w:spacing w:after="0"/>
        <w:jc w:val="center"/>
        <w:rPr>
          <w:rFonts w:ascii="Arial Narrow" w:eastAsia="Calibri" w:hAnsi="Arial Narrow" w:cs="Times New Roman"/>
          <w:b/>
          <w:lang w:val="sk-SK"/>
        </w:rPr>
      </w:pPr>
      <w:r w:rsidRPr="00CF0AAC">
        <w:rPr>
          <w:rFonts w:ascii="Arial Narrow" w:eastAsia="Calibri" w:hAnsi="Arial Narrow" w:cs="Times New Roman"/>
          <w:b/>
          <w:lang w:val="sk-SK"/>
        </w:rPr>
        <w:t>Čl. VII</w:t>
      </w:r>
    </w:p>
    <w:p w14:paraId="514EBF31" w14:textId="77777777" w:rsidR="00DE19D9" w:rsidRPr="00CF0AAC" w:rsidRDefault="00DE19D9" w:rsidP="00184FDF">
      <w:pPr>
        <w:spacing w:after="0"/>
        <w:jc w:val="both"/>
        <w:rPr>
          <w:rFonts w:ascii="Arial Narrow" w:eastAsia="Calibri" w:hAnsi="Arial Narrow" w:cs="Times New Roman"/>
          <w:lang w:val="sk-SK"/>
        </w:rPr>
      </w:pPr>
      <w:r w:rsidRPr="00CF0AAC">
        <w:rPr>
          <w:rFonts w:ascii="Arial Narrow" w:eastAsia="Calibri" w:hAnsi="Arial Narrow" w:cs="Times New Roman"/>
          <w:lang w:val="sk-SK"/>
        </w:rPr>
        <w:t>Zákon č. 203/2011 Z. z</w:t>
      </w:r>
      <w:r w:rsidRPr="00CF0AAC">
        <w:rPr>
          <w:rFonts w:ascii="Arial Narrow" w:eastAsia="Calibri" w:hAnsi="Arial Narrow" w:cs="Times New Roman"/>
          <w:b/>
          <w:lang w:val="sk-SK"/>
        </w:rPr>
        <w:t>.</w:t>
      </w:r>
      <w:r w:rsidRPr="00CF0AAC">
        <w:rPr>
          <w:rFonts w:ascii="Arial Narrow" w:eastAsia="Calibri" w:hAnsi="Arial Narrow" w:cs="Times New Roman"/>
          <w:lang w:val="sk-SK"/>
        </w:rPr>
        <w:t xml:space="preserve">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zákona č. 208/2022 Z. z., zákona č. 309/2023 Z. z., zákona č. 315/2023 Z. z.</w:t>
      </w:r>
      <w:r w:rsidR="00AF29D7">
        <w:rPr>
          <w:rFonts w:ascii="Arial Narrow" w:eastAsia="Calibri" w:hAnsi="Arial Narrow" w:cs="Times New Roman"/>
          <w:lang w:val="sk-SK"/>
        </w:rPr>
        <w:t>, zákona č. 107/2024 Z. z.</w:t>
      </w:r>
      <w:r w:rsidR="001052CA">
        <w:rPr>
          <w:rFonts w:ascii="Arial Narrow" w:eastAsia="Calibri" w:hAnsi="Arial Narrow" w:cs="Times New Roman"/>
          <w:lang w:val="sk-SK"/>
        </w:rPr>
        <w:t xml:space="preserve"> a</w:t>
      </w:r>
      <w:r w:rsidR="00AF29D7">
        <w:rPr>
          <w:rFonts w:ascii="Arial Narrow" w:eastAsia="Calibri" w:hAnsi="Arial Narrow" w:cs="Times New Roman"/>
          <w:lang w:val="sk-SK"/>
        </w:rPr>
        <w:t xml:space="preserve"> zákona č. 108/2024 Z. z.</w:t>
      </w:r>
      <w:r w:rsidRPr="00CF0AAC">
        <w:rPr>
          <w:rFonts w:ascii="Arial Narrow" w:eastAsia="Calibri" w:hAnsi="Arial Narrow" w:cs="Times New Roman"/>
          <w:lang w:val="sk-SK"/>
        </w:rPr>
        <w:t xml:space="preserve">  sa mení a dopĺňa takto:</w:t>
      </w:r>
    </w:p>
    <w:p w14:paraId="55099790" w14:textId="77777777" w:rsidR="00DE19D9" w:rsidRPr="00CF0AAC" w:rsidRDefault="00DE19D9" w:rsidP="00184FDF">
      <w:pPr>
        <w:spacing w:after="0"/>
        <w:jc w:val="both"/>
        <w:rPr>
          <w:rFonts w:ascii="Arial Narrow" w:eastAsia="Calibri" w:hAnsi="Arial Narrow" w:cs="Times New Roman"/>
          <w:lang w:val="sk-SK"/>
        </w:rPr>
      </w:pPr>
    </w:p>
    <w:p w14:paraId="6C084434" w14:textId="77777777" w:rsidR="00C227D6" w:rsidRDefault="00DE19D9" w:rsidP="00184FDF">
      <w:pPr>
        <w:pStyle w:val="Odsekzoznamu"/>
        <w:numPr>
          <w:ilvl w:val="0"/>
          <w:numId w:val="15"/>
        </w:numPr>
        <w:suppressAutoHyphens w:val="0"/>
        <w:autoSpaceDN/>
        <w:spacing w:after="0"/>
        <w:jc w:val="both"/>
        <w:textAlignment w:val="auto"/>
        <w:rPr>
          <w:rFonts w:ascii="Arial Narrow" w:hAnsi="Arial Narrow"/>
        </w:rPr>
      </w:pPr>
      <w:r w:rsidRPr="00CF0AAC">
        <w:rPr>
          <w:rFonts w:ascii="Arial Narrow" w:hAnsi="Arial Narrow"/>
        </w:rPr>
        <w:t>V § 32 ods. 5 sa za slovo „systémov“ vkladajú slová „vrátane sietí a informačných systémov</w:t>
      </w:r>
      <w:r w:rsidR="00203EE6">
        <w:rPr>
          <w:rFonts w:ascii="Arial Narrow" w:hAnsi="Arial Narrow"/>
        </w:rPr>
        <w:t>, ktoré sú</w:t>
      </w:r>
      <w:r w:rsidRPr="00CF0AAC">
        <w:rPr>
          <w:rFonts w:ascii="Arial Narrow" w:hAnsi="Arial Narrow"/>
        </w:rPr>
        <w:t xml:space="preserve"> zriaden</w:t>
      </w:r>
      <w:r w:rsidR="00203EE6">
        <w:rPr>
          <w:rFonts w:ascii="Arial Narrow" w:hAnsi="Arial Narrow"/>
        </w:rPr>
        <w:t>é</w:t>
      </w:r>
      <w:r w:rsidRPr="00CF0AAC">
        <w:rPr>
          <w:rFonts w:ascii="Arial Narrow" w:hAnsi="Arial Narrow"/>
        </w:rPr>
        <w:t xml:space="preserve"> a spravovan</w:t>
      </w:r>
      <w:r w:rsidR="00203EE6">
        <w:rPr>
          <w:rFonts w:ascii="Arial Narrow" w:hAnsi="Arial Narrow"/>
        </w:rPr>
        <w:t>é</w:t>
      </w:r>
      <w:r w:rsidRPr="00CF0AAC">
        <w:rPr>
          <w:rFonts w:ascii="Arial Narrow" w:hAnsi="Arial Narrow"/>
        </w:rPr>
        <w:t xml:space="preserve"> v súlade s osobitným predpisom</w:t>
      </w:r>
      <w:r w:rsidRPr="00CF0AAC">
        <w:rPr>
          <w:rFonts w:ascii="Arial Narrow" w:hAnsi="Arial Narrow"/>
          <w:vertAlign w:val="superscript"/>
        </w:rPr>
        <w:t>22f</w:t>
      </w:r>
      <w:r w:rsidRPr="00CF0AAC">
        <w:rPr>
          <w:rFonts w:ascii="Arial Narrow" w:hAnsi="Arial Narrow"/>
        </w:rPr>
        <w:t xml:space="preserve">)“. </w:t>
      </w:r>
    </w:p>
    <w:p w14:paraId="142D7761" w14:textId="77777777" w:rsidR="00DE19D9" w:rsidRPr="00CF0AAC" w:rsidRDefault="00DE19D9" w:rsidP="00C227D6">
      <w:pPr>
        <w:pStyle w:val="Odsekzoznamu"/>
        <w:suppressAutoHyphens w:val="0"/>
        <w:autoSpaceDN/>
        <w:spacing w:after="0"/>
        <w:ind w:left="360"/>
        <w:jc w:val="both"/>
        <w:textAlignment w:val="auto"/>
        <w:rPr>
          <w:rFonts w:ascii="Arial Narrow" w:hAnsi="Arial Narrow"/>
        </w:rPr>
      </w:pPr>
      <w:r w:rsidRPr="00CF0AAC">
        <w:rPr>
          <w:rFonts w:ascii="Arial Narrow" w:hAnsi="Arial Narrow"/>
        </w:rPr>
        <w:t xml:space="preserve">    </w:t>
      </w:r>
    </w:p>
    <w:p w14:paraId="2F497AB6" w14:textId="77777777" w:rsidR="00DE19D9" w:rsidRPr="00CF0AAC" w:rsidRDefault="00DE19D9" w:rsidP="00184FDF">
      <w:pPr>
        <w:spacing w:after="0"/>
        <w:ind w:left="360"/>
        <w:jc w:val="both"/>
        <w:rPr>
          <w:rFonts w:ascii="Arial Narrow" w:eastAsia="Calibri" w:hAnsi="Arial Narrow" w:cs="Times New Roman"/>
          <w:lang w:val="sk-SK"/>
        </w:rPr>
      </w:pPr>
      <w:r w:rsidRPr="00CF0AAC">
        <w:rPr>
          <w:rFonts w:ascii="Arial Narrow" w:eastAsia="Calibri" w:hAnsi="Arial Narrow" w:cs="Times New Roman"/>
          <w:lang w:val="sk-SK"/>
        </w:rPr>
        <w:t>Poznámka pod čiarou k odkazu 22f znie:</w:t>
      </w:r>
    </w:p>
    <w:p w14:paraId="30F573FB" w14:textId="77777777" w:rsidR="00DE19D9" w:rsidRDefault="00DE19D9" w:rsidP="00184FDF">
      <w:pPr>
        <w:spacing w:after="0"/>
        <w:ind w:left="360"/>
        <w:jc w:val="both"/>
        <w:rPr>
          <w:rFonts w:ascii="Arial Narrow" w:eastAsia="Calibri" w:hAnsi="Arial Narrow" w:cs="Times New Roman"/>
          <w:lang w:val="sk-SK"/>
        </w:rPr>
      </w:pPr>
      <w:r w:rsidRPr="00CF0AAC">
        <w:rPr>
          <w:rFonts w:ascii="Arial Narrow" w:eastAsia="Calibri" w:hAnsi="Arial Narrow" w:cs="Times New Roman"/>
          <w:lang w:val="sk-SK"/>
        </w:rPr>
        <w:t>„</w:t>
      </w:r>
      <w:r w:rsidRPr="00CF0AAC">
        <w:rPr>
          <w:rFonts w:ascii="Arial Narrow" w:eastAsia="Calibri" w:hAnsi="Arial Narrow" w:cs="Times New Roman"/>
          <w:vertAlign w:val="superscript"/>
          <w:lang w:val="sk-SK"/>
        </w:rPr>
        <w:t>22f</w:t>
      </w:r>
      <w:r w:rsidRPr="00CF0AAC">
        <w:rPr>
          <w:rFonts w:ascii="Arial Narrow" w:eastAsia="Calibri" w:hAnsi="Arial Narrow" w:cs="Times New Roman"/>
          <w:lang w:val="sk-SK"/>
        </w:rPr>
        <w:t>) Nariadenie Európskeho parlamentu a Rady (EÚ) 2022/2554 zo 14. decembra 2022 o digitálnej prevádzkovej odolnosti finančného sektora a o zmene nariadení (ES) č. 1060/2009, (EÚ) č. 648/2012, (EÚ) č. 600/2014, (EÚ) č. 909/2014 a (EÚ) 2016/1011 (</w:t>
      </w:r>
      <w:hyperlink r:id="rId8" w:history="1">
        <w:r w:rsidRPr="00CF0AAC">
          <w:rPr>
            <w:rFonts w:ascii="Arial Narrow" w:eastAsia="Calibri" w:hAnsi="Arial Narrow" w:cs="Times New Roman"/>
            <w:lang w:val="sk-SK"/>
          </w:rPr>
          <w:t>Ú. v. EÚ L 333, 27.12.2022</w:t>
        </w:r>
      </w:hyperlink>
      <w:r w:rsidRPr="00CF0AAC">
        <w:rPr>
          <w:rFonts w:ascii="Arial Narrow" w:eastAsia="Calibri" w:hAnsi="Arial Narrow" w:cs="Times New Roman"/>
          <w:lang w:val="sk-SK"/>
        </w:rPr>
        <w:t>).“.</w:t>
      </w:r>
    </w:p>
    <w:p w14:paraId="536F322F" w14:textId="77777777" w:rsidR="00C227D6" w:rsidRPr="00CF0AAC" w:rsidRDefault="00C227D6" w:rsidP="00C227D6">
      <w:pPr>
        <w:spacing w:after="0"/>
        <w:jc w:val="both"/>
        <w:rPr>
          <w:rFonts w:ascii="Arial Narrow" w:eastAsia="Calibri" w:hAnsi="Arial Narrow" w:cs="Times New Roman"/>
          <w:lang w:val="sk-SK"/>
        </w:rPr>
      </w:pPr>
    </w:p>
    <w:p w14:paraId="6BE51248" w14:textId="77777777" w:rsidR="00B93585" w:rsidRDefault="00B93585" w:rsidP="00184FDF">
      <w:pPr>
        <w:pStyle w:val="Odsekzoznamu"/>
        <w:numPr>
          <w:ilvl w:val="0"/>
          <w:numId w:val="15"/>
        </w:numPr>
        <w:suppressAutoHyphens w:val="0"/>
        <w:autoSpaceDN/>
        <w:spacing w:after="0" w:line="240" w:lineRule="auto"/>
        <w:jc w:val="both"/>
        <w:textAlignment w:val="auto"/>
        <w:rPr>
          <w:rFonts w:ascii="Arial Narrow" w:hAnsi="Arial Narrow"/>
        </w:rPr>
      </w:pPr>
      <w:r>
        <w:rPr>
          <w:rFonts w:ascii="Arial Narrow" w:hAnsi="Arial Narrow"/>
        </w:rPr>
        <w:t xml:space="preserve">V § 33 ods. 20 </w:t>
      </w:r>
      <w:r w:rsidR="00C00336">
        <w:rPr>
          <w:rFonts w:ascii="Arial Narrow" w:hAnsi="Arial Narrow"/>
        </w:rPr>
        <w:t>písm. c) sa na konci pripájajú tieto slová</w:t>
      </w:r>
      <w:r w:rsidR="00F66879">
        <w:rPr>
          <w:rFonts w:ascii="Arial Narrow" w:hAnsi="Arial Narrow"/>
        </w:rPr>
        <w:t>:</w:t>
      </w:r>
      <w:r w:rsidR="00C00336">
        <w:rPr>
          <w:rFonts w:ascii="Arial Narrow" w:hAnsi="Arial Narrow"/>
        </w:rPr>
        <w:t xml:space="preserve"> </w:t>
      </w:r>
      <w:r>
        <w:rPr>
          <w:rFonts w:ascii="Arial Narrow" w:hAnsi="Arial Narrow"/>
        </w:rPr>
        <w:t>„vrátane sietí a informačných systémov</w:t>
      </w:r>
      <w:r w:rsidR="00203EE6">
        <w:rPr>
          <w:rFonts w:ascii="Arial Narrow" w:hAnsi="Arial Narrow"/>
        </w:rPr>
        <w:t>, ktoré sú</w:t>
      </w:r>
      <w:r>
        <w:rPr>
          <w:rFonts w:ascii="Arial Narrow" w:hAnsi="Arial Narrow"/>
        </w:rPr>
        <w:t xml:space="preserve"> zriaden</w:t>
      </w:r>
      <w:r w:rsidR="00203EE6">
        <w:rPr>
          <w:rFonts w:ascii="Arial Narrow" w:hAnsi="Arial Narrow"/>
        </w:rPr>
        <w:t>é</w:t>
      </w:r>
      <w:r>
        <w:rPr>
          <w:rFonts w:ascii="Arial Narrow" w:hAnsi="Arial Narrow"/>
        </w:rPr>
        <w:t xml:space="preserve"> a spravovan</w:t>
      </w:r>
      <w:r w:rsidR="00203EE6">
        <w:rPr>
          <w:rFonts w:ascii="Arial Narrow" w:hAnsi="Arial Narrow"/>
        </w:rPr>
        <w:t>é</w:t>
      </w:r>
      <w:r>
        <w:rPr>
          <w:rFonts w:ascii="Arial Narrow" w:hAnsi="Arial Narrow"/>
        </w:rPr>
        <w:t xml:space="preserve"> v súlade s osobitným predpisom</w:t>
      </w:r>
      <w:r w:rsidRPr="00FA412D">
        <w:rPr>
          <w:rFonts w:ascii="Arial Narrow" w:hAnsi="Arial Narrow"/>
          <w:vertAlign w:val="superscript"/>
        </w:rPr>
        <w:t>22f</w:t>
      </w:r>
      <w:r>
        <w:rPr>
          <w:rFonts w:ascii="Arial Narrow" w:hAnsi="Arial Narrow"/>
        </w:rPr>
        <w:t>)“.</w:t>
      </w:r>
    </w:p>
    <w:p w14:paraId="4DFB52DC" w14:textId="77777777" w:rsidR="00B93585" w:rsidRDefault="00B93585" w:rsidP="00FA412D">
      <w:pPr>
        <w:pStyle w:val="Odsekzoznamu"/>
        <w:suppressAutoHyphens w:val="0"/>
        <w:autoSpaceDN/>
        <w:spacing w:after="0" w:line="240" w:lineRule="auto"/>
        <w:ind w:left="360"/>
        <w:jc w:val="both"/>
        <w:textAlignment w:val="auto"/>
        <w:rPr>
          <w:rFonts w:ascii="Arial Narrow" w:hAnsi="Arial Narrow"/>
        </w:rPr>
      </w:pPr>
    </w:p>
    <w:p w14:paraId="3DA6A1C1" w14:textId="77777777" w:rsidR="00616F2A" w:rsidRDefault="00616F2A" w:rsidP="00E4425C">
      <w:pPr>
        <w:pStyle w:val="Odsekzoznamu"/>
        <w:suppressAutoHyphens w:val="0"/>
        <w:autoSpaceDN/>
        <w:spacing w:after="0" w:line="240" w:lineRule="auto"/>
        <w:ind w:left="360"/>
        <w:jc w:val="both"/>
        <w:textAlignment w:val="auto"/>
        <w:rPr>
          <w:rFonts w:ascii="Arial Narrow" w:hAnsi="Arial Narrow"/>
        </w:rPr>
      </w:pPr>
    </w:p>
    <w:p w14:paraId="3C984F2B" w14:textId="77777777" w:rsidR="00F275AC" w:rsidRDefault="00F275AC" w:rsidP="00E4425C">
      <w:pPr>
        <w:pStyle w:val="Odsekzoznamu"/>
        <w:suppressAutoHyphens w:val="0"/>
        <w:autoSpaceDN/>
        <w:spacing w:after="0" w:line="240" w:lineRule="auto"/>
        <w:ind w:left="360"/>
        <w:jc w:val="both"/>
        <w:textAlignment w:val="auto"/>
        <w:rPr>
          <w:rFonts w:ascii="Arial Narrow" w:hAnsi="Arial Narrow"/>
          <w:b/>
        </w:rPr>
      </w:pPr>
    </w:p>
    <w:p w14:paraId="3A21E73C" w14:textId="77777777" w:rsidR="00F275AC" w:rsidRPr="006A6AA6" w:rsidRDefault="00F275AC" w:rsidP="00184FDF">
      <w:pPr>
        <w:pStyle w:val="Odsekzoznamu"/>
        <w:numPr>
          <w:ilvl w:val="0"/>
          <w:numId w:val="15"/>
        </w:numPr>
        <w:suppressAutoHyphens w:val="0"/>
        <w:autoSpaceDN/>
        <w:spacing w:after="0" w:line="240" w:lineRule="auto"/>
        <w:jc w:val="both"/>
        <w:textAlignment w:val="auto"/>
        <w:rPr>
          <w:rFonts w:ascii="Arial Narrow" w:hAnsi="Arial Narrow"/>
        </w:rPr>
      </w:pPr>
      <w:r w:rsidRPr="006A6AA6">
        <w:rPr>
          <w:rFonts w:ascii="Arial Narrow" w:hAnsi="Arial Narrow"/>
        </w:rPr>
        <w:t>V poznámke pod čiarou k odkazu 77f sa  na konci bodka nahrádza čiarkou a pripája</w:t>
      </w:r>
      <w:r w:rsidR="002E4171" w:rsidRPr="006A6AA6">
        <w:rPr>
          <w:rFonts w:ascii="Arial Narrow" w:hAnsi="Arial Narrow"/>
        </w:rPr>
        <w:t>jú</w:t>
      </w:r>
      <w:r w:rsidRPr="006A6AA6">
        <w:rPr>
          <w:rFonts w:ascii="Arial Narrow" w:hAnsi="Arial Narrow"/>
        </w:rPr>
        <w:t xml:space="preserve"> sa</w:t>
      </w:r>
      <w:r w:rsidR="002E4171" w:rsidRPr="006A6AA6">
        <w:rPr>
          <w:rFonts w:ascii="Arial Narrow" w:hAnsi="Arial Narrow"/>
        </w:rPr>
        <w:t xml:space="preserve"> tieto </w:t>
      </w:r>
      <w:r w:rsidR="00203EE6">
        <w:rPr>
          <w:rFonts w:ascii="Arial Narrow" w:hAnsi="Arial Narrow"/>
        </w:rPr>
        <w:t>citácie</w:t>
      </w:r>
      <w:r w:rsidRPr="006A6AA6">
        <w:rPr>
          <w:rFonts w:ascii="Arial Narrow" w:hAnsi="Arial Narrow"/>
        </w:rPr>
        <w:t>: „nariadenie (EÚ) 2022/2554, nariadenie (EÚ) 2019/2088 v platnom znení, naradenie (EÚ) 1286/2014 v platnom znení.“.</w:t>
      </w:r>
    </w:p>
    <w:p w14:paraId="41B0AEA1" w14:textId="77777777" w:rsidR="00A27B0C" w:rsidRDefault="00A27B0C" w:rsidP="006A6AA6">
      <w:pPr>
        <w:pStyle w:val="Odsekzoznamu"/>
        <w:suppressAutoHyphens w:val="0"/>
        <w:autoSpaceDN/>
        <w:spacing w:after="0" w:line="240" w:lineRule="auto"/>
        <w:ind w:left="360"/>
        <w:jc w:val="both"/>
        <w:textAlignment w:val="auto"/>
        <w:rPr>
          <w:rFonts w:ascii="Arial Narrow" w:hAnsi="Arial Narrow"/>
        </w:rPr>
      </w:pPr>
    </w:p>
    <w:p w14:paraId="32283B6B" w14:textId="77777777" w:rsidR="00DE19D9" w:rsidRPr="00CF0AAC" w:rsidRDefault="00DE19D9" w:rsidP="00184FDF">
      <w:pPr>
        <w:pStyle w:val="Odsekzoznamu"/>
        <w:numPr>
          <w:ilvl w:val="0"/>
          <w:numId w:val="15"/>
        </w:numPr>
        <w:suppressAutoHyphens w:val="0"/>
        <w:autoSpaceDN/>
        <w:spacing w:after="0" w:line="240" w:lineRule="auto"/>
        <w:jc w:val="both"/>
        <w:textAlignment w:val="auto"/>
        <w:rPr>
          <w:rFonts w:ascii="Arial Narrow" w:hAnsi="Arial Narrow"/>
        </w:rPr>
      </w:pPr>
      <w:r w:rsidRPr="00CF0AAC">
        <w:rPr>
          <w:rFonts w:ascii="Arial Narrow" w:hAnsi="Arial Narrow"/>
        </w:rPr>
        <w:lastRenderedPageBreak/>
        <w:t>V § 202</w:t>
      </w:r>
      <w:r w:rsidR="00E430F0">
        <w:rPr>
          <w:rFonts w:ascii="Arial Narrow" w:hAnsi="Arial Narrow"/>
        </w:rPr>
        <w:t xml:space="preserve"> ods. 21 </w:t>
      </w:r>
      <w:r w:rsidRPr="00CF0AAC">
        <w:rPr>
          <w:rFonts w:ascii="Arial Narrow" w:hAnsi="Arial Narrow"/>
        </w:rPr>
        <w:t xml:space="preserve"> prvej vete </w:t>
      </w:r>
      <w:r w:rsidR="00E430F0">
        <w:rPr>
          <w:rFonts w:ascii="Arial Narrow" w:hAnsi="Arial Narrow"/>
        </w:rPr>
        <w:t xml:space="preserve">sa </w:t>
      </w:r>
      <w:r w:rsidRPr="00CF0AAC">
        <w:rPr>
          <w:rFonts w:ascii="Arial Narrow" w:hAnsi="Arial Narrow"/>
        </w:rPr>
        <w:t xml:space="preserve">za slovo ,,zákona“ </w:t>
      </w:r>
      <w:r w:rsidR="00E430F0">
        <w:rPr>
          <w:rFonts w:ascii="Arial Narrow" w:hAnsi="Arial Narrow"/>
        </w:rPr>
        <w:t>vkladajú</w:t>
      </w:r>
      <w:r w:rsidRPr="00CF0AAC">
        <w:rPr>
          <w:rFonts w:ascii="Arial Narrow" w:hAnsi="Arial Narrow"/>
        </w:rPr>
        <w:t xml:space="preserve"> slová „alebo osobitných predpisov v oblasti kapitálového </w:t>
      </w:r>
      <w:r w:rsidR="00C66DD9" w:rsidRPr="00CF0AAC">
        <w:rPr>
          <w:rFonts w:ascii="Arial Narrow" w:hAnsi="Arial Narrow"/>
        </w:rPr>
        <w:t>trhu</w:t>
      </w:r>
      <w:r w:rsidR="00203EE6">
        <w:rPr>
          <w:rFonts w:ascii="Arial Narrow" w:hAnsi="Arial Narrow"/>
        </w:rPr>
        <w:t>.</w:t>
      </w:r>
      <w:r w:rsidR="00C66DD9" w:rsidRPr="00CF0AAC">
        <w:rPr>
          <w:rFonts w:ascii="Arial Narrow" w:hAnsi="Arial Narrow"/>
          <w:vertAlign w:val="superscript"/>
        </w:rPr>
        <w:t>90ab</w:t>
      </w:r>
      <w:r w:rsidR="00E430F0">
        <w:rPr>
          <w:rFonts w:ascii="Arial Narrow" w:hAnsi="Arial Narrow"/>
        </w:rPr>
        <w:t>)</w:t>
      </w:r>
      <w:r w:rsidRPr="00CF0AAC">
        <w:rPr>
          <w:rFonts w:ascii="Arial Narrow" w:hAnsi="Arial Narrow"/>
        </w:rPr>
        <w:t>“.</w:t>
      </w:r>
    </w:p>
    <w:p w14:paraId="4C7C450C" w14:textId="77777777" w:rsidR="00DE19D9" w:rsidRPr="00CF0AAC" w:rsidRDefault="00DE19D9" w:rsidP="00184FDF">
      <w:pPr>
        <w:pStyle w:val="Odsekzoznamu"/>
        <w:spacing w:after="0"/>
        <w:contextualSpacing w:val="0"/>
        <w:jc w:val="both"/>
        <w:rPr>
          <w:rFonts w:ascii="Arial Narrow" w:hAnsi="Arial Narrow"/>
        </w:rPr>
      </w:pPr>
    </w:p>
    <w:p w14:paraId="5671BAA5" w14:textId="77777777" w:rsidR="00C66DD9" w:rsidRPr="00CF0AAC" w:rsidRDefault="00DE19D9" w:rsidP="00184FDF">
      <w:pPr>
        <w:pStyle w:val="Odsekzoznamu"/>
        <w:spacing w:after="0"/>
        <w:ind w:left="360"/>
        <w:jc w:val="both"/>
        <w:rPr>
          <w:rFonts w:ascii="Arial Narrow" w:hAnsi="Arial Narrow"/>
        </w:rPr>
      </w:pPr>
      <w:r w:rsidRPr="00CF0AAC">
        <w:rPr>
          <w:rFonts w:ascii="Arial Narrow" w:hAnsi="Arial Narrow"/>
        </w:rPr>
        <w:t xml:space="preserve">Poznámka pod čiarou k odkazu </w:t>
      </w:r>
      <w:r w:rsidR="00C66DD9" w:rsidRPr="00CF0AAC">
        <w:rPr>
          <w:rFonts w:ascii="Arial Narrow" w:hAnsi="Arial Narrow"/>
        </w:rPr>
        <w:t xml:space="preserve">90ab </w:t>
      </w:r>
      <w:r w:rsidRPr="00CF0AAC">
        <w:rPr>
          <w:rFonts w:ascii="Arial Narrow" w:hAnsi="Arial Narrow"/>
        </w:rPr>
        <w:t xml:space="preserve">znie: </w:t>
      </w:r>
    </w:p>
    <w:p w14:paraId="64122B40" w14:textId="77777777" w:rsidR="00DE19D9" w:rsidRPr="00CF0AAC" w:rsidRDefault="00C00336" w:rsidP="00184FDF">
      <w:pPr>
        <w:pStyle w:val="Odsekzoznamu"/>
        <w:spacing w:after="0"/>
        <w:ind w:left="360"/>
        <w:jc w:val="both"/>
        <w:rPr>
          <w:rFonts w:ascii="Arial Narrow" w:hAnsi="Arial Narrow"/>
        </w:rPr>
      </w:pPr>
      <w:r>
        <w:rPr>
          <w:rFonts w:ascii="Arial Narrow" w:hAnsi="Arial Narrow"/>
        </w:rPr>
        <w:t>„</w:t>
      </w:r>
      <w:r w:rsidR="00C66DD9" w:rsidRPr="00CF0AAC">
        <w:rPr>
          <w:rFonts w:ascii="Arial Narrow" w:hAnsi="Arial Narrow"/>
          <w:vertAlign w:val="superscript"/>
        </w:rPr>
        <w:t>90ab</w:t>
      </w:r>
      <w:r w:rsidR="00C66DD9" w:rsidRPr="00CF0AAC">
        <w:rPr>
          <w:rFonts w:ascii="Arial Narrow" w:hAnsi="Arial Narrow"/>
        </w:rPr>
        <w:t xml:space="preserve">) </w:t>
      </w:r>
      <w:r w:rsidR="00DE19D9" w:rsidRPr="00CF0AAC">
        <w:rPr>
          <w:rFonts w:ascii="Arial Narrow" w:hAnsi="Arial Narrow"/>
        </w:rPr>
        <w:t>Napríklad nariadenie (E</w:t>
      </w:r>
      <w:r w:rsidR="00E430F0">
        <w:rPr>
          <w:rFonts w:ascii="Arial Narrow" w:hAnsi="Arial Narrow"/>
        </w:rPr>
        <w:t>Ú) č. 345/2013 v platnom znení,</w:t>
      </w:r>
      <w:r w:rsidR="00DE19D9" w:rsidRPr="00CF0AAC">
        <w:rPr>
          <w:rFonts w:ascii="Arial Narrow" w:hAnsi="Arial Narrow"/>
        </w:rPr>
        <w:t xml:space="preserve"> nariadenie (EÚ) č. 346/2013 </w:t>
      </w:r>
      <w:r w:rsidR="00E430F0">
        <w:rPr>
          <w:rFonts w:ascii="Arial Narrow" w:hAnsi="Arial Narrow"/>
        </w:rPr>
        <w:t xml:space="preserve">v platnom znení, nariadenie </w:t>
      </w:r>
      <w:r w:rsidR="00DE19D9" w:rsidRPr="00CF0AAC">
        <w:rPr>
          <w:rFonts w:ascii="Arial Narrow" w:hAnsi="Arial Narrow"/>
        </w:rPr>
        <w:t xml:space="preserve">(EÚ) 2017/1131 </w:t>
      </w:r>
      <w:r w:rsidR="00E430F0">
        <w:rPr>
          <w:rFonts w:ascii="Arial Narrow" w:hAnsi="Arial Narrow"/>
        </w:rPr>
        <w:t>v platnom znení</w:t>
      </w:r>
      <w:r w:rsidR="00DE19D9" w:rsidRPr="00CF0AAC">
        <w:rPr>
          <w:rFonts w:ascii="Arial Narrow" w:hAnsi="Arial Narrow"/>
        </w:rPr>
        <w:t xml:space="preserve">, nariadenie (EÚ) 2015/760 </w:t>
      </w:r>
      <w:r w:rsidR="00E430F0">
        <w:rPr>
          <w:rFonts w:ascii="Arial Narrow" w:hAnsi="Arial Narrow"/>
        </w:rPr>
        <w:t>v platnom znení</w:t>
      </w:r>
      <w:r w:rsidR="00DE19D9" w:rsidRPr="00CF0AAC">
        <w:rPr>
          <w:rFonts w:ascii="Arial Narrow" w:hAnsi="Arial Narrow"/>
        </w:rPr>
        <w:t>.“.</w:t>
      </w:r>
    </w:p>
    <w:p w14:paraId="281211E4" w14:textId="77777777" w:rsidR="00DE19D9" w:rsidRPr="00CF0AAC" w:rsidRDefault="00DE19D9" w:rsidP="00184FDF">
      <w:pPr>
        <w:pStyle w:val="Odsekzoznamu"/>
        <w:spacing w:after="0"/>
        <w:ind w:left="360"/>
        <w:jc w:val="both"/>
        <w:rPr>
          <w:rFonts w:ascii="Arial Narrow" w:hAnsi="Arial Narrow"/>
        </w:rPr>
      </w:pPr>
    </w:p>
    <w:p w14:paraId="584510EC" w14:textId="77777777" w:rsidR="00DE19D9" w:rsidRPr="00CF0AAC" w:rsidRDefault="00DE19D9" w:rsidP="00184FDF">
      <w:pPr>
        <w:pStyle w:val="Odsekzoznamu"/>
        <w:suppressAutoHyphens w:val="0"/>
        <w:autoSpaceDN/>
        <w:spacing w:after="0"/>
        <w:ind w:left="360"/>
        <w:jc w:val="both"/>
        <w:textAlignment w:val="auto"/>
        <w:rPr>
          <w:rFonts w:ascii="Arial Narrow" w:hAnsi="Arial Narrow"/>
        </w:rPr>
      </w:pPr>
    </w:p>
    <w:p w14:paraId="6CA7174E" w14:textId="77777777" w:rsidR="00DE19D9" w:rsidRPr="00CF0AAC" w:rsidRDefault="00DE19D9" w:rsidP="00184FDF">
      <w:pPr>
        <w:pStyle w:val="Odsekzoznamu"/>
        <w:numPr>
          <w:ilvl w:val="0"/>
          <w:numId w:val="15"/>
        </w:numPr>
        <w:shd w:val="clear" w:color="auto" w:fill="FFFFFF"/>
        <w:suppressAutoHyphens w:val="0"/>
        <w:autoSpaceDN/>
        <w:spacing w:after="0" w:line="240" w:lineRule="auto"/>
        <w:jc w:val="both"/>
        <w:textAlignment w:val="auto"/>
        <w:rPr>
          <w:rFonts w:ascii="Arial Narrow" w:hAnsi="Arial Narrow"/>
        </w:rPr>
      </w:pPr>
      <w:r w:rsidRPr="00CF0AAC">
        <w:rPr>
          <w:rFonts w:ascii="Arial Narrow" w:hAnsi="Arial Narrow"/>
        </w:rPr>
        <w:t>Príloha  č. 1 sa dopĺňa šestnástym bodom, ktorý znie:</w:t>
      </w:r>
    </w:p>
    <w:p w14:paraId="613608EA" w14:textId="77777777" w:rsidR="00DE19D9" w:rsidRPr="00CF0AAC" w:rsidRDefault="00DE19D9" w:rsidP="00184FDF">
      <w:pPr>
        <w:shd w:val="clear" w:color="auto" w:fill="FFFFFF"/>
        <w:spacing w:after="0" w:line="240" w:lineRule="auto"/>
        <w:ind w:left="284"/>
        <w:jc w:val="both"/>
        <w:rPr>
          <w:rFonts w:ascii="Arial Narrow" w:eastAsia="Calibri" w:hAnsi="Arial Narrow" w:cs="Times New Roman"/>
          <w:lang w:val="sk-SK"/>
        </w:rPr>
      </w:pPr>
      <w:r w:rsidRPr="00CF0AAC">
        <w:rPr>
          <w:rFonts w:ascii="Arial Narrow" w:eastAsia="Calibri" w:hAnsi="Arial Narrow" w:cs="Times New Roman"/>
          <w:lang w:val="sk-SK"/>
        </w:rPr>
        <w:t>„16.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14:paraId="7100E354" w14:textId="77777777" w:rsidR="00DE19D9" w:rsidRPr="00CF0AAC" w:rsidRDefault="00DE19D9" w:rsidP="00184FDF">
      <w:pPr>
        <w:spacing w:after="0"/>
        <w:jc w:val="both"/>
        <w:rPr>
          <w:rFonts w:ascii="Arial Narrow" w:hAnsi="Arial Narrow"/>
          <w:lang w:val="sk-SK"/>
        </w:rPr>
      </w:pPr>
    </w:p>
    <w:p w14:paraId="4A1E040D" w14:textId="77777777" w:rsidR="00DE19D9" w:rsidRPr="00CF0AAC" w:rsidRDefault="000D01C2" w:rsidP="00184FDF">
      <w:pPr>
        <w:spacing w:after="0"/>
        <w:jc w:val="center"/>
        <w:rPr>
          <w:rFonts w:ascii="Arial Narrow" w:hAnsi="Arial Narrow" w:cs="Times New Roman"/>
          <w:b/>
          <w:lang w:val="sk-SK"/>
        </w:rPr>
      </w:pPr>
      <w:r w:rsidRPr="00CF0AAC">
        <w:rPr>
          <w:rFonts w:ascii="Arial Narrow" w:hAnsi="Arial Narrow" w:cs="Times New Roman"/>
          <w:b/>
          <w:lang w:val="sk-SK"/>
        </w:rPr>
        <w:t>Čl. VIII</w:t>
      </w:r>
    </w:p>
    <w:p w14:paraId="7C8E4E58" w14:textId="77777777" w:rsidR="00DE19D9" w:rsidRPr="00CF0AAC" w:rsidRDefault="00DE19D9" w:rsidP="00184FDF">
      <w:pPr>
        <w:spacing w:after="0"/>
        <w:jc w:val="both"/>
        <w:rPr>
          <w:rFonts w:ascii="Arial Narrow" w:hAnsi="Arial Narrow" w:cs="Times New Roman"/>
          <w:lang w:val="sk-SK"/>
        </w:rPr>
      </w:pPr>
    </w:p>
    <w:p w14:paraId="7A608E2F" w14:textId="77777777" w:rsidR="00DE19D9" w:rsidRPr="00CF0AAC" w:rsidRDefault="00DE19D9" w:rsidP="00184FDF">
      <w:pPr>
        <w:spacing w:after="0"/>
        <w:jc w:val="both"/>
        <w:rPr>
          <w:rFonts w:ascii="Arial Narrow" w:eastAsia="Calibri" w:hAnsi="Arial Narrow" w:cs="Times New Roman"/>
          <w:lang w:val="sk-SK"/>
        </w:rPr>
      </w:pPr>
      <w:r w:rsidRPr="00CF0AAC">
        <w:rPr>
          <w:rFonts w:ascii="Arial Narrow" w:eastAsia="Calibri" w:hAnsi="Arial Narrow" w:cs="Times New Roman"/>
          <w:lang w:val="sk-SK"/>
        </w:rPr>
        <w:t>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zákona č. 343/2020 Z. z., zákona č. 209/2021 Z. z., zákona č. 310/2021 Z. z., zákona č. 454/2021 Z. z.,</w:t>
      </w:r>
      <w:r w:rsidR="00E430F0">
        <w:rPr>
          <w:rFonts w:ascii="Arial Narrow" w:eastAsia="Calibri" w:hAnsi="Arial Narrow" w:cs="Times New Roman"/>
          <w:lang w:val="sk-SK"/>
        </w:rPr>
        <w:t xml:space="preserve"> zákona č.</w:t>
      </w:r>
      <w:r w:rsidRPr="00CF0AAC">
        <w:rPr>
          <w:rFonts w:ascii="Arial Narrow" w:eastAsia="Calibri" w:hAnsi="Arial Narrow" w:cs="Times New Roman"/>
          <w:lang w:val="sk-SK"/>
        </w:rPr>
        <w:t xml:space="preserve"> 208/2022 Z. z.</w:t>
      </w:r>
      <w:r w:rsidR="00C00336">
        <w:rPr>
          <w:rFonts w:ascii="Arial Narrow" w:eastAsia="Calibri" w:hAnsi="Arial Narrow" w:cs="Times New Roman"/>
          <w:lang w:val="sk-SK"/>
        </w:rPr>
        <w:t xml:space="preserve"> a</w:t>
      </w:r>
      <w:r w:rsidRPr="00CF0AAC">
        <w:rPr>
          <w:rFonts w:ascii="Arial Narrow" w:eastAsia="Calibri" w:hAnsi="Arial Narrow" w:cs="Times New Roman"/>
          <w:lang w:val="sk-SK"/>
        </w:rPr>
        <w:t xml:space="preserve"> </w:t>
      </w:r>
      <w:r w:rsidR="00E430F0">
        <w:rPr>
          <w:rFonts w:ascii="Arial Narrow" w:eastAsia="Calibri" w:hAnsi="Arial Narrow" w:cs="Times New Roman"/>
          <w:lang w:val="sk-SK"/>
        </w:rPr>
        <w:t xml:space="preserve">zákona č. 309/2023 Z. z. </w:t>
      </w:r>
      <w:r w:rsidRPr="00CF0AAC">
        <w:rPr>
          <w:rFonts w:ascii="Arial Narrow" w:eastAsia="Calibri" w:hAnsi="Arial Narrow" w:cs="Times New Roman"/>
          <w:lang w:val="sk-SK"/>
        </w:rPr>
        <w:t>sa mení a dopĺňa takto:</w:t>
      </w:r>
    </w:p>
    <w:p w14:paraId="653BA9F7" w14:textId="77777777" w:rsidR="00DE19D9" w:rsidRPr="00CF0AAC" w:rsidRDefault="00DE19D9" w:rsidP="00184FDF">
      <w:pPr>
        <w:spacing w:after="0"/>
        <w:jc w:val="both"/>
        <w:rPr>
          <w:rFonts w:ascii="Arial Narrow" w:eastAsia="Calibri" w:hAnsi="Arial Narrow" w:cs="Times New Roman"/>
          <w:lang w:val="sk-SK"/>
        </w:rPr>
      </w:pPr>
    </w:p>
    <w:p w14:paraId="3CF4638A" w14:textId="77777777" w:rsidR="00DE19D9" w:rsidRPr="00CF0AAC" w:rsidRDefault="00DE19D9" w:rsidP="00184FDF">
      <w:pPr>
        <w:pStyle w:val="Odsekzoznamu"/>
        <w:numPr>
          <w:ilvl w:val="0"/>
          <w:numId w:val="16"/>
        </w:numPr>
        <w:suppressAutoHyphens w:val="0"/>
        <w:autoSpaceDN/>
        <w:spacing w:after="0"/>
        <w:jc w:val="both"/>
        <w:textAlignment w:val="auto"/>
        <w:rPr>
          <w:rFonts w:ascii="Arial Narrow" w:hAnsi="Arial Narrow"/>
          <w:color w:val="000000" w:themeColor="text1"/>
        </w:rPr>
      </w:pPr>
      <w:r w:rsidRPr="00CF0AAC">
        <w:rPr>
          <w:rFonts w:ascii="Arial Narrow" w:hAnsi="Arial Narrow"/>
          <w:color w:val="000000" w:themeColor="text1"/>
        </w:rPr>
        <w:t xml:space="preserve">V § 21 ods. 3 písm. c) sa slová „boli pri jej zlyhaní zachované“ nahrádzajú slovami „bola zachovaná kontinuita a digitálna prevádzková odolnosť pri jej zlyhaní“. </w:t>
      </w:r>
    </w:p>
    <w:p w14:paraId="069B73D0" w14:textId="77777777" w:rsidR="00DE19D9" w:rsidRPr="00CF0AAC" w:rsidRDefault="00DE19D9" w:rsidP="00184FDF">
      <w:pPr>
        <w:pStyle w:val="Odsekzoznamu"/>
        <w:suppressAutoHyphens w:val="0"/>
        <w:autoSpaceDN/>
        <w:spacing w:after="0"/>
        <w:ind w:left="360"/>
        <w:jc w:val="both"/>
        <w:textAlignment w:val="auto"/>
        <w:rPr>
          <w:rFonts w:ascii="Arial Narrow" w:hAnsi="Arial Narrow"/>
          <w:color w:val="000000" w:themeColor="text1"/>
        </w:rPr>
      </w:pPr>
    </w:p>
    <w:p w14:paraId="14B69B67" w14:textId="77777777" w:rsidR="00DE19D9" w:rsidRPr="00CF0AAC" w:rsidRDefault="00E430F0" w:rsidP="00184FDF">
      <w:pPr>
        <w:pStyle w:val="Odsekzoznamu"/>
        <w:numPr>
          <w:ilvl w:val="0"/>
          <w:numId w:val="16"/>
        </w:numPr>
        <w:spacing w:after="0"/>
        <w:jc w:val="both"/>
        <w:rPr>
          <w:rFonts w:ascii="Arial Narrow" w:hAnsi="Arial Narrow"/>
          <w:color w:val="000000" w:themeColor="text1"/>
        </w:rPr>
      </w:pPr>
      <w:r>
        <w:rPr>
          <w:rFonts w:ascii="Arial Narrow" w:hAnsi="Arial Narrow"/>
          <w:color w:val="000000" w:themeColor="text1"/>
        </w:rPr>
        <w:t>V § 21 ods. 3 písmeno</w:t>
      </w:r>
      <w:r w:rsidR="00DE19D9" w:rsidRPr="00CF0AAC">
        <w:rPr>
          <w:rFonts w:ascii="Arial Narrow" w:hAnsi="Arial Narrow"/>
          <w:color w:val="000000" w:themeColor="text1"/>
        </w:rPr>
        <w:t xml:space="preserve"> q) znie:</w:t>
      </w:r>
    </w:p>
    <w:p w14:paraId="3C7471AB" w14:textId="77777777" w:rsidR="00DE19D9" w:rsidRPr="00CF0AAC" w:rsidRDefault="00DE19D9" w:rsidP="00184FDF">
      <w:pPr>
        <w:pStyle w:val="Odsekzoznamu"/>
        <w:spacing w:after="0"/>
        <w:ind w:left="360"/>
        <w:jc w:val="both"/>
        <w:rPr>
          <w:rFonts w:ascii="Arial Narrow" w:hAnsi="Arial Narrow"/>
          <w:color w:val="000000" w:themeColor="text1"/>
        </w:rPr>
      </w:pPr>
      <w:r w:rsidRPr="00CF0AAC">
        <w:rPr>
          <w:rFonts w:ascii="Arial Narrow" w:hAnsi="Arial Narrow"/>
          <w:color w:val="000000" w:themeColor="text1"/>
        </w:rPr>
        <w:t xml:space="preserve">„q) opis základných činností a systémov na zachovanie nepretržitého fungovania prevádzkových procesov </w:t>
      </w:r>
      <w:r w:rsidR="00C00336">
        <w:rPr>
          <w:rFonts w:ascii="Arial Narrow" w:hAnsi="Arial Narrow"/>
          <w:color w:val="000000" w:themeColor="text1"/>
        </w:rPr>
        <w:t xml:space="preserve">vybranej </w:t>
      </w:r>
      <w:r w:rsidRPr="00CF0AAC">
        <w:rPr>
          <w:rFonts w:ascii="Arial Narrow" w:hAnsi="Arial Narrow"/>
          <w:color w:val="000000" w:themeColor="text1"/>
        </w:rPr>
        <w:t>inštitúcie vrátane sietí a informačných systémov podľa osobitného predpisu,</w:t>
      </w:r>
      <w:r w:rsidR="00E430F0">
        <w:rPr>
          <w:rFonts w:ascii="Arial Narrow" w:hAnsi="Arial Narrow"/>
          <w:color w:val="000000" w:themeColor="text1"/>
          <w:vertAlign w:val="superscript"/>
        </w:rPr>
        <w:t>65a</w:t>
      </w:r>
      <w:r w:rsidR="00C00336">
        <w:rPr>
          <w:rFonts w:ascii="Arial Narrow" w:hAnsi="Arial Narrow"/>
          <w:color w:val="000000" w:themeColor="text1"/>
          <w:vertAlign w:val="superscript"/>
        </w:rPr>
        <w:t>a</w:t>
      </w:r>
      <w:r w:rsidRPr="00CF0AAC">
        <w:rPr>
          <w:rFonts w:ascii="Arial Narrow" w:hAnsi="Arial Narrow"/>
          <w:color w:val="000000" w:themeColor="text1"/>
        </w:rPr>
        <w:t>)“.</w:t>
      </w:r>
    </w:p>
    <w:p w14:paraId="5A399040" w14:textId="77777777" w:rsidR="00DE19D9" w:rsidRPr="00CF0AAC" w:rsidRDefault="00DE19D9" w:rsidP="00184FDF">
      <w:pPr>
        <w:pStyle w:val="Odsekzoznamu"/>
        <w:spacing w:after="0"/>
        <w:ind w:left="360"/>
        <w:jc w:val="both"/>
        <w:rPr>
          <w:rFonts w:ascii="Arial Narrow" w:hAnsi="Arial Narrow"/>
          <w:color w:val="000000" w:themeColor="text1"/>
        </w:rPr>
      </w:pPr>
    </w:p>
    <w:p w14:paraId="6D5FCD00" w14:textId="77777777" w:rsidR="00DE19D9" w:rsidRPr="00E430F0" w:rsidRDefault="00E430F0" w:rsidP="00184FDF">
      <w:pPr>
        <w:pStyle w:val="BasicParagraph"/>
        <w:spacing w:line="240" w:lineRule="auto"/>
        <w:ind w:left="360" w:right="-6"/>
        <w:jc w:val="both"/>
        <w:rPr>
          <w:rFonts w:ascii="Arial Narrow" w:hAnsi="Arial Narrow" w:cs="Times New Roman"/>
          <w:color w:val="000000" w:themeColor="text1"/>
          <w:sz w:val="22"/>
          <w:szCs w:val="22"/>
          <w:lang w:val="sk-SK"/>
        </w:rPr>
      </w:pPr>
      <w:r>
        <w:rPr>
          <w:rFonts w:ascii="Arial Narrow" w:hAnsi="Arial Narrow" w:cs="Times New Roman"/>
          <w:color w:val="000000" w:themeColor="text1"/>
          <w:sz w:val="22"/>
          <w:szCs w:val="22"/>
          <w:lang w:val="sk-SK"/>
        </w:rPr>
        <w:t>Poznámka pod čiarou k odkazu 65a</w:t>
      </w:r>
      <w:r w:rsidR="00C00336">
        <w:rPr>
          <w:rFonts w:ascii="Arial Narrow" w:hAnsi="Arial Narrow" w:cs="Times New Roman"/>
          <w:color w:val="000000" w:themeColor="text1"/>
          <w:sz w:val="22"/>
          <w:szCs w:val="22"/>
          <w:lang w:val="sk-SK"/>
        </w:rPr>
        <w:t>a</w:t>
      </w:r>
      <w:r w:rsidR="00DE19D9" w:rsidRPr="00E430F0">
        <w:rPr>
          <w:rFonts w:ascii="Arial Narrow" w:hAnsi="Arial Narrow" w:cs="Times New Roman"/>
          <w:color w:val="000000" w:themeColor="text1"/>
          <w:sz w:val="22"/>
          <w:szCs w:val="22"/>
          <w:lang w:val="sk-SK"/>
        </w:rPr>
        <w:t xml:space="preserve"> znie:</w:t>
      </w:r>
    </w:p>
    <w:p w14:paraId="0F486C78" w14:textId="77777777" w:rsidR="00DE19D9" w:rsidRPr="00E430F0" w:rsidRDefault="00DE19D9" w:rsidP="00184FDF">
      <w:pPr>
        <w:pStyle w:val="Odsekzoznamu"/>
        <w:spacing w:after="0"/>
        <w:ind w:left="360"/>
        <w:jc w:val="both"/>
        <w:rPr>
          <w:rFonts w:ascii="Arial Narrow" w:hAnsi="Arial Narrow"/>
          <w:color w:val="000000" w:themeColor="text1"/>
        </w:rPr>
      </w:pPr>
      <w:r w:rsidRPr="00CF0AAC">
        <w:rPr>
          <w:rFonts w:ascii="Arial Narrow" w:hAnsi="Arial Narrow"/>
          <w:color w:val="000000" w:themeColor="text1"/>
        </w:rPr>
        <w:t>„</w:t>
      </w:r>
      <w:r w:rsidRPr="00F913D4">
        <w:rPr>
          <w:rFonts w:ascii="Arial Narrow" w:hAnsi="Arial Narrow"/>
          <w:color w:val="000000" w:themeColor="text1"/>
          <w:vertAlign w:val="superscript"/>
        </w:rPr>
        <w:t>65</w:t>
      </w:r>
      <w:r w:rsidRPr="00E430F0">
        <w:rPr>
          <w:rFonts w:ascii="Arial Narrow" w:hAnsi="Arial Narrow"/>
          <w:color w:val="000000" w:themeColor="text1"/>
          <w:vertAlign w:val="superscript"/>
        </w:rPr>
        <w:t>a</w:t>
      </w:r>
      <w:r w:rsidR="00C00336">
        <w:rPr>
          <w:rFonts w:ascii="Arial Narrow" w:hAnsi="Arial Narrow"/>
          <w:color w:val="000000" w:themeColor="text1"/>
          <w:vertAlign w:val="superscript"/>
        </w:rPr>
        <w:t>a</w:t>
      </w:r>
      <w:r w:rsidRPr="00CF0AAC">
        <w:rPr>
          <w:rFonts w:ascii="Arial Narrow" w:hAnsi="Arial Narrow"/>
          <w:color w:val="000000" w:themeColor="text1"/>
        </w:rPr>
        <w:t xml:space="preserve">) </w:t>
      </w:r>
      <w:r w:rsidRPr="00E430F0">
        <w:rPr>
          <w:rFonts w:ascii="Arial Narrow" w:hAnsi="Arial Narrow"/>
          <w:color w:val="000000" w:themeColor="text1"/>
        </w:rPr>
        <w:t>Nariadenie Európskeho parlamentu a Rady (EÚ) 2022/2554 zo 14. decembra 2022 o digitálnej prevádzkovej odolnosti finančného sektora a o zmene nariadení (ES) č. 1060/2009, (EÚ) č. 648/2012, (EÚ) č. 600/2014, (EÚ) č. 909/2014 a (EÚ) 2016/1011 (</w:t>
      </w:r>
      <w:hyperlink r:id="rId9" w:history="1">
        <w:r w:rsidRPr="00F17607">
          <w:rPr>
            <w:rFonts w:ascii="Arial Narrow" w:hAnsi="Arial Narrow"/>
            <w:color w:val="000000" w:themeColor="text1"/>
          </w:rPr>
          <w:t>Ú. v. EÚ L 333, 27.12.2022</w:t>
        </w:r>
      </w:hyperlink>
      <w:r w:rsidRPr="00E430F0">
        <w:rPr>
          <w:rFonts w:ascii="Arial Narrow" w:hAnsi="Arial Narrow"/>
          <w:color w:val="000000" w:themeColor="text1"/>
        </w:rPr>
        <w:t>).“.</w:t>
      </w:r>
    </w:p>
    <w:p w14:paraId="6875E79F" w14:textId="77777777" w:rsidR="00AC47D1" w:rsidRPr="00CF0AAC" w:rsidRDefault="00AC47D1" w:rsidP="00184FDF">
      <w:pPr>
        <w:pStyle w:val="Odsekzoznamu"/>
        <w:spacing w:after="0"/>
        <w:ind w:left="360"/>
        <w:jc w:val="both"/>
        <w:rPr>
          <w:rFonts w:ascii="Arial Narrow" w:hAnsi="Arial Narrow"/>
          <w:color w:val="000000" w:themeColor="text1"/>
          <w:shd w:val="clear" w:color="auto" w:fill="FFFFFF"/>
        </w:rPr>
      </w:pPr>
    </w:p>
    <w:p w14:paraId="0E43A92A" w14:textId="77777777" w:rsidR="00AC47D1" w:rsidRPr="00CF0AAC" w:rsidRDefault="00E430F0" w:rsidP="00184FDF">
      <w:pPr>
        <w:pStyle w:val="Odsekzoznamu"/>
        <w:numPr>
          <w:ilvl w:val="0"/>
          <w:numId w:val="16"/>
        </w:numPr>
        <w:spacing w:after="0"/>
        <w:jc w:val="both"/>
        <w:rPr>
          <w:rFonts w:ascii="Arial Narrow" w:hAnsi="Arial Narrow"/>
          <w:color w:val="000000" w:themeColor="text1"/>
        </w:rPr>
      </w:pPr>
      <w:r>
        <w:rPr>
          <w:rFonts w:ascii="Arial Narrow" w:hAnsi="Arial Narrow"/>
          <w:color w:val="000000" w:themeColor="text1"/>
        </w:rPr>
        <w:t>V § 22 ods. 2 písmeno</w:t>
      </w:r>
      <w:r w:rsidR="00AC47D1" w:rsidRPr="00CF0AAC">
        <w:rPr>
          <w:rFonts w:ascii="Arial Narrow" w:hAnsi="Arial Narrow"/>
          <w:color w:val="000000" w:themeColor="text1"/>
        </w:rPr>
        <w:t xml:space="preserve"> m) znie:</w:t>
      </w:r>
    </w:p>
    <w:p w14:paraId="54BD6109" w14:textId="77777777" w:rsidR="00AC47D1" w:rsidRPr="00CF0AAC" w:rsidRDefault="00AC47D1" w:rsidP="00184FDF">
      <w:pPr>
        <w:pStyle w:val="Odsekzoznamu"/>
        <w:spacing w:after="0"/>
        <w:ind w:left="360"/>
        <w:jc w:val="both"/>
        <w:rPr>
          <w:rFonts w:ascii="Arial Narrow" w:hAnsi="Arial Narrow"/>
          <w:color w:val="000000" w:themeColor="text1"/>
        </w:rPr>
      </w:pPr>
      <w:r w:rsidRPr="00CF0AAC">
        <w:rPr>
          <w:rFonts w:ascii="Arial Narrow" w:hAnsi="Arial Narrow"/>
          <w:color w:val="000000" w:themeColor="text1"/>
        </w:rPr>
        <w:t>„m) identifikáci</w:t>
      </w:r>
      <w:r w:rsidR="009F14D0" w:rsidRPr="00CF0AAC">
        <w:rPr>
          <w:rFonts w:ascii="Arial Narrow" w:hAnsi="Arial Narrow"/>
          <w:color w:val="000000" w:themeColor="text1"/>
        </w:rPr>
        <w:t>u</w:t>
      </w:r>
      <w:r w:rsidRPr="00CF0AAC">
        <w:rPr>
          <w:rFonts w:ascii="Arial Narrow" w:hAnsi="Arial Narrow"/>
          <w:color w:val="000000" w:themeColor="text1"/>
        </w:rPr>
        <w:t xml:space="preserve"> vlastníkov systémov uvedených v písmene l), s nimi súvisiacich dohôd o úrovni poskytovaných služieb a všetkých softvérov a systémov alebo licencií vrátane priradenia k ich právnickým osobám, kritickým operáciám a hlavným oblastiam obchodnej činnosti, ako aj </w:t>
      </w:r>
      <w:r w:rsidR="00C00336" w:rsidRPr="00CF0AAC">
        <w:rPr>
          <w:rFonts w:ascii="Arial Narrow" w:hAnsi="Arial Narrow"/>
          <w:color w:val="000000" w:themeColor="text1"/>
        </w:rPr>
        <w:t>identifikáci</w:t>
      </w:r>
      <w:r w:rsidR="00C00336">
        <w:rPr>
          <w:rFonts w:ascii="Arial Narrow" w:hAnsi="Arial Narrow"/>
          <w:color w:val="000000" w:themeColor="text1"/>
        </w:rPr>
        <w:t>u</w:t>
      </w:r>
      <w:r w:rsidR="00C00336" w:rsidRPr="00CF0AAC">
        <w:rPr>
          <w:rFonts w:ascii="Arial Narrow" w:hAnsi="Arial Narrow"/>
          <w:color w:val="000000" w:themeColor="text1"/>
        </w:rPr>
        <w:t xml:space="preserve"> </w:t>
      </w:r>
      <w:r w:rsidRPr="00CF0AAC">
        <w:rPr>
          <w:rFonts w:ascii="Arial Narrow" w:hAnsi="Arial Narrow"/>
          <w:color w:val="000000" w:themeColor="text1"/>
        </w:rPr>
        <w:t>kritických externých poskytovateľov služieb informačných a komunikačných technológií podľa osobitného predpisu,</w:t>
      </w:r>
      <w:r w:rsidRPr="00CF0AAC">
        <w:rPr>
          <w:rFonts w:ascii="Arial Narrow" w:hAnsi="Arial Narrow"/>
          <w:color w:val="000000" w:themeColor="text1"/>
          <w:vertAlign w:val="superscript"/>
        </w:rPr>
        <w:t>65b</w:t>
      </w:r>
      <w:r w:rsidRPr="00CF0AAC">
        <w:rPr>
          <w:rFonts w:ascii="Arial Narrow" w:hAnsi="Arial Narrow"/>
          <w:color w:val="000000" w:themeColor="text1"/>
        </w:rPr>
        <w:t>)“.</w:t>
      </w:r>
    </w:p>
    <w:p w14:paraId="004079A1" w14:textId="77777777" w:rsidR="00AC47D1" w:rsidRPr="00CF0AAC" w:rsidRDefault="00AC47D1" w:rsidP="00184FDF">
      <w:pPr>
        <w:pStyle w:val="Odsekzoznamu"/>
        <w:spacing w:after="0"/>
        <w:ind w:left="360"/>
        <w:jc w:val="both"/>
        <w:rPr>
          <w:rFonts w:ascii="Arial Narrow" w:hAnsi="Arial Narrow"/>
          <w:color w:val="000000" w:themeColor="text1"/>
        </w:rPr>
      </w:pPr>
    </w:p>
    <w:p w14:paraId="4486C36B" w14:textId="77777777" w:rsidR="00AC47D1" w:rsidRPr="00CF0AAC" w:rsidRDefault="00AC47D1" w:rsidP="00184FDF">
      <w:pPr>
        <w:pStyle w:val="Odsekzoznamu"/>
        <w:spacing w:after="0"/>
        <w:ind w:left="360"/>
        <w:jc w:val="both"/>
        <w:rPr>
          <w:rFonts w:ascii="Arial Narrow" w:hAnsi="Arial Narrow"/>
          <w:color w:val="000000" w:themeColor="text1"/>
        </w:rPr>
      </w:pPr>
      <w:r w:rsidRPr="00CF0AAC">
        <w:rPr>
          <w:rFonts w:ascii="Arial Narrow" w:hAnsi="Arial Narrow"/>
          <w:color w:val="000000" w:themeColor="text1"/>
        </w:rPr>
        <w:t>Poznámka pod čiarou k odkazu 65b znie:</w:t>
      </w:r>
    </w:p>
    <w:p w14:paraId="0103C6FA" w14:textId="77777777" w:rsidR="00AC47D1" w:rsidRPr="00CF0AAC" w:rsidRDefault="00AC47D1" w:rsidP="00184FDF">
      <w:pPr>
        <w:pStyle w:val="Odsekzoznamu"/>
        <w:spacing w:after="0"/>
        <w:ind w:left="360"/>
        <w:jc w:val="both"/>
        <w:rPr>
          <w:rFonts w:ascii="Arial Narrow" w:hAnsi="Arial Narrow"/>
          <w:color w:val="000000" w:themeColor="text1"/>
        </w:rPr>
      </w:pPr>
      <w:r w:rsidRPr="00CF0AAC">
        <w:rPr>
          <w:rFonts w:ascii="Arial Narrow" w:hAnsi="Arial Narrow"/>
          <w:color w:val="000000" w:themeColor="text1"/>
        </w:rPr>
        <w:t>„</w:t>
      </w:r>
      <w:r w:rsidRPr="00CF0AAC">
        <w:rPr>
          <w:rFonts w:ascii="Arial Narrow" w:hAnsi="Arial Narrow"/>
          <w:color w:val="000000" w:themeColor="text1"/>
          <w:vertAlign w:val="superscript"/>
        </w:rPr>
        <w:t>65b</w:t>
      </w:r>
      <w:r w:rsidRPr="00CF0AAC">
        <w:rPr>
          <w:rFonts w:ascii="Arial Narrow" w:hAnsi="Arial Narrow"/>
          <w:color w:val="000000" w:themeColor="text1"/>
        </w:rPr>
        <w:t>)</w:t>
      </w:r>
      <w:r w:rsidR="004714C2">
        <w:rPr>
          <w:rFonts w:ascii="Arial Narrow" w:hAnsi="Arial Narrow"/>
          <w:color w:val="000000" w:themeColor="text1"/>
        </w:rPr>
        <w:t xml:space="preserve"> Čl. 3 bod 23 nariadenia (EÚ)</w:t>
      </w:r>
      <w:r w:rsidRPr="00CF0AAC">
        <w:rPr>
          <w:rFonts w:ascii="Arial Narrow" w:hAnsi="Arial Narrow"/>
          <w:color w:val="000000" w:themeColor="text1"/>
        </w:rPr>
        <w:t xml:space="preserve"> 2022/2554.“.</w:t>
      </w:r>
    </w:p>
    <w:p w14:paraId="08F5244A" w14:textId="77777777" w:rsidR="00AC47D1" w:rsidRPr="00CF0AAC" w:rsidRDefault="00AC47D1" w:rsidP="00184FDF">
      <w:pPr>
        <w:pStyle w:val="Odsekzoznamu"/>
        <w:spacing w:after="0"/>
        <w:ind w:left="360"/>
        <w:jc w:val="both"/>
        <w:rPr>
          <w:rFonts w:ascii="Arial Narrow" w:hAnsi="Arial Narrow"/>
          <w:color w:val="000000" w:themeColor="text1"/>
        </w:rPr>
      </w:pPr>
    </w:p>
    <w:p w14:paraId="3F7DD897" w14:textId="77777777" w:rsidR="00AC47D1" w:rsidRPr="00CF0AAC" w:rsidRDefault="00E430F0" w:rsidP="00184FDF">
      <w:pPr>
        <w:pStyle w:val="Odsekzoznamu"/>
        <w:numPr>
          <w:ilvl w:val="0"/>
          <w:numId w:val="16"/>
        </w:numPr>
        <w:spacing w:after="0"/>
        <w:jc w:val="both"/>
        <w:rPr>
          <w:rFonts w:ascii="Arial Narrow" w:hAnsi="Arial Narrow"/>
          <w:color w:val="000000" w:themeColor="text1"/>
        </w:rPr>
      </w:pPr>
      <w:r>
        <w:rPr>
          <w:rFonts w:ascii="Arial Narrow" w:hAnsi="Arial Narrow"/>
          <w:color w:val="000000" w:themeColor="text1"/>
        </w:rPr>
        <w:t xml:space="preserve">V § 22 </w:t>
      </w:r>
      <w:r w:rsidR="006768BC">
        <w:rPr>
          <w:rFonts w:ascii="Arial Narrow" w:hAnsi="Arial Narrow"/>
          <w:color w:val="000000" w:themeColor="text1"/>
        </w:rPr>
        <w:t xml:space="preserve">ods. 2 </w:t>
      </w:r>
      <w:r>
        <w:rPr>
          <w:rFonts w:ascii="Arial Narrow" w:hAnsi="Arial Narrow"/>
          <w:color w:val="000000" w:themeColor="text1"/>
        </w:rPr>
        <w:t>sa za písmeno m</w:t>
      </w:r>
      <w:r w:rsidR="00C00336">
        <w:rPr>
          <w:rFonts w:ascii="Arial Narrow" w:hAnsi="Arial Narrow"/>
          <w:color w:val="000000" w:themeColor="text1"/>
        </w:rPr>
        <w:t>)</w:t>
      </w:r>
      <w:r>
        <w:rPr>
          <w:rFonts w:ascii="Arial Narrow" w:hAnsi="Arial Narrow"/>
          <w:color w:val="000000" w:themeColor="text1"/>
        </w:rPr>
        <w:t xml:space="preserve"> </w:t>
      </w:r>
      <w:r w:rsidR="00AC47D1" w:rsidRPr="00CF0AAC">
        <w:rPr>
          <w:rFonts w:ascii="Arial Narrow" w:hAnsi="Arial Narrow"/>
          <w:color w:val="000000" w:themeColor="text1"/>
        </w:rPr>
        <w:t>vkladá nové písmeno n</w:t>
      </w:r>
      <w:r w:rsidR="00C00336">
        <w:rPr>
          <w:rFonts w:ascii="Arial Narrow" w:hAnsi="Arial Narrow"/>
          <w:color w:val="000000" w:themeColor="text1"/>
        </w:rPr>
        <w:t>)</w:t>
      </w:r>
      <w:r w:rsidR="00AC47D1" w:rsidRPr="00CF0AAC">
        <w:rPr>
          <w:rFonts w:ascii="Arial Narrow" w:hAnsi="Arial Narrow"/>
          <w:color w:val="000000" w:themeColor="text1"/>
        </w:rPr>
        <w:t>, ktoré znie:</w:t>
      </w:r>
    </w:p>
    <w:p w14:paraId="59EAF68D" w14:textId="78AFE820" w:rsidR="00AC47D1" w:rsidRPr="00CF0AAC" w:rsidRDefault="00AC47D1" w:rsidP="00184FDF">
      <w:pPr>
        <w:spacing w:after="0"/>
        <w:ind w:left="568" w:hanging="284"/>
        <w:jc w:val="both"/>
        <w:rPr>
          <w:rFonts w:ascii="Arial Narrow" w:eastAsia="Calibri" w:hAnsi="Arial Narrow" w:cs="Times New Roman"/>
          <w:color w:val="000000" w:themeColor="text1"/>
          <w:lang w:val="sk-SK"/>
        </w:rPr>
      </w:pPr>
      <w:r w:rsidRPr="00CF0AAC">
        <w:rPr>
          <w:rFonts w:ascii="Arial Narrow" w:eastAsia="Calibri" w:hAnsi="Arial Narrow" w:cs="Times New Roman"/>
          <w:color w:val="000000" w:themeColor="text1"/>
          <w:lang w:val="sk-SK"/>
        </w:rPr>
        <w:t xml:space="preserve">„n) výsledky testovania digitálnej prevádzkovej odolnosti </w:t>
      </w:r>
      <w:r w:rsidR="00DB0D8F">
        <w:rPr>
          <w:rFonts w:ascii="Arial Narrow" w:eastAsia="Calibri" w:hAnsi="Arial Narrow" w:cs="Times New Roman"/>
          <w:color w:val="000000" w:themeColor="text1"/>
          <w:lang w:val="sk-SK"/>
        </w:rPr>
        <w:t xml:space="preserve">vybraných </w:t>
      </w:r>
      <w:r w:rsidRPr="00CF0AAC">
        <w:rPr>
          <w:rFonts w:ascii="Arial Narrow" w:eastAsia="Calibri" w:hAnsi="Arial Narrow" w:cs="Times New Roman"/>
          <w:color w:val="000000" w:themeColor="text1"/>
          <w:lang w:val="sk-SK"/>
        </w:rPr>
        <w:t>inštitúcií podľa osobitného predpisu</w:t>
      </w:r>
      <w:r w:rsidR="00F66879">
        <w:rPr>
          <w:rFonts w:ascii="Arial Narrow" w:eastAsia="Calibri" w:hAnsi="Arial Narrow" w:cs="Times New Roman"/>
          <w:color w:val="000000" w:themeColor="text1"/>
          <w:lang w:val="sk-SK"/>
        </w:rPr>
        <w:t>,</w:t>
      </w:r>
      <w:r w:rsidRPr="00CF0AAC">
        <w:rPr>
          <w:rFonts w:ascii="Arial Narrow" w:eastAsia="Calibri" w:hAnsi="Arial Narrow" w:cs="Times New Roman"/>
          <w:color w:val="000000" w:themeColor="text1"/>
          <w:vertAlign w:val="superscript"/>
          <w:lang w:val="sk-SK"/>
        </w:rPr>
        <w:t>65a</w:t>
      </w:r>
      <w:r w:rsidR="005D31AE">
        <w:rPr>
          <w:rFonts w:ascii="Arial Narrow" w:eastAsia="Calibri" w:hAnsi="Arial Narrow" w:cs="Times New Roman"/>
          <w:color w:val="000000" w:themeColor="text1"/>
          <w:vertAlign w:val="superscript"/>
          <w:lang w:val="sk-SK"/>
        </w:rPr>
        <w:t>a</w:t>
      </w:r>
      <w:r w:rsidRPr="00CF0AAC">
        <w:rPr>
          <w:rFonts w:ascii="Arial Narrow" w:eastAsia="Calibri" w:hAnsi="Arial Narrow" w:cs="Times New Roman"/>
          <w:color w:val="000000" w:themeColor="text1"/>
          <w:lang w:val="sk-SK"/>
        </w:rPr>
        <w:t xml:space="preserve">)“. </w:t>
      </w:r>
    </w:p>
    <w:p w14:paraId="260171B7" w14:textId="77777777" w:rsidR="00AC47D1" w:rsidRPr="00CF0AAC" w:rsidRDefault="00AC47D1" w:rsidP="00184FDF">
      <w:pPr>
        <w:spacing w:after="0"/>
        <w:ind w:left="284"/>
        <w:jc w:val="both"/>
        <w:rPr>
          <w:rFonts w:ascii="Arial Narrow" w:eastAsia="Calibri" w:hAnsi="Arial Narrow" w:cs="Times New Roman"/>
          <w:color w:val="000000" w:themeColor="text1"/>
          <w:lang w:val="sk-SK"/>
        </w:rPr>
      </w:pPr>
    </w:p>
    <w:p w14:paraId="207441F0" w14:textId="77777777" w:rsidR="00AC47D1" w:rsidRPr="00CF0AAC" w:rsidRDefault="00AC47D1" w:rsidP="00184FDF">
      <w:pPr>
        <w:spacing w:after="0"/>
        <w:ind w:left="284"/>
        <w:jc w:val="both"/>
        <w:rPr>
          <w:rFonts w:ascii="Arial Narrow" w:eastAsia="Calibri" w:hAnsi="Arial Narrow" w:cs="Times New Roman"/>
          <w:color w:val="000000" w:themeColor="text1"/>
          <w:lang w:val="sk-SK"/>
        </w:rPr>
      </w:pPr>
      <w:r w:rsidRPr="00CF0AAC">
        <w:rPr>
          <w:rFonts w:ascii="Arial Narrow" w:eastAsia="Calibri" w:hAnsi="Arial Narrow" w:cs="Times New Roman"/>
          <w:color w:val="000000" w:themeColor="text1"/>
          <w:lang w:val="sk-SK"/>
        </w:rPr>
        <w:t>Doterajšie písmená n) až t) sa označujú ako písmená o) až u).</w:t>
      </w:r>
    </w:p>
    <w:p w14:paraId="27126077" w14:textId="77777777" w:rsidR="00AC47D1" w:rsidRPr="00CF0AAC" w:rsidRDefault="00AC47D1" w:rsidP="00184FDF">
      <w:pPr>
        <w:spacing w:after="0"/>
        <w:jc w:val="both"/>
        <w:rPr>
          <w:rFonts w:ascii="Arial Narrow" w:eastAsia="Calibri" w:hAnsi="Arial Narrow" w:cs="Times New Roman"/>
          <w:color w:val="000000" w:themeColor="text1"/>
          <w:lang w:val="sk-SK"/>
        </w:rPr>
      </w:pPr>
    </w:p>
    <w:p w14:paraId="070B8BA0" w14:textId="77777777" w:rsidR="00AC47D1" w:rsidRPr="009F6B71" w:rsidRDefault="00AC47D1" w:rsidP="00184FDF">
      <w:pPr>
        <w:pStyle w:val="Odsekzoznamu"/>
        <w:numPr>
          <w:ilvl w:val="0"/>
          <w:numId w:val="16"/>
        </w:numPr>
        <w:spacing w:after="0"/>
        <w:jc w:val="both"/>
        <w:rPr>
          <w:rFonts w:ascii="Arial Narrow" w:hAnsi="Arial Narrow"/>
          <w:color w:val="000000" w:themeColor="text1"/>
        </w:rPr>
      </w:pPr>
      <w:r w:rsidRPr="00CF0AAC">
        <w:rPr>
          <w:rFonts w:ascii="Arial Narrow" w:hAnsi="Arial Narrow"/>
          <w:color w:val="000000" w:themeColor="text1"/>
        </w:rPr>
        <w:t xml:space="preserve">V </w:t>
      </w:r>
      <w:r w:rsidRPr="009F6B71">
        <w:rPr>
          <w:rFonts w:ascii="Arial Narrow" w:hAnsi="Arial Narrow"/>
          <w:color w:val="000000" w:themeColor="text1"/>
        </w:rPr>
        <w:t>§ 28 ods. 6 písm</w:t>
      </w:r>
      <w:r w:rsidR="00C00336" w:rsidRPr="009F6B71">
        <w:rPr>
          <w:rFonts w:ascii="Arial Narrow" w:hAnsi="Arial Narrow"/>
          <w:color w:val="000000" w:themeColor="text1"/>
        </w:rPr>
        <w:t>eno</w:t>
      </w:r>
      <w:r w:rsidRPr="009F6B71">
        <w:rPr>
          <w:rFonts w:ascii="Arial Narrow" w:hAnsi="Arial Narrow"/>
          <w:color w:val="000000" w:themeColor="text1"/>
        </w:rPr>
        <w:t xml:space="preserve"> d) znie:</w:t>
      </w:r>
    </w:p>
    <w:p w14:paraId="60F83D29" w14:textId="77777777" w:rsidR="00AC47D1" w:rsidRPr="00CF0AAC" w:rsidRDefault="00AC47D1" w:rsidP="00184FDF">
      <w:pPr>
        <w:pStyle w:val="Odsekzoznamu"/>
        <w:spacing w:after="0"/>
        <w:ind w:left="360"/>
        <w:jc w:val="both"/>
        <w:rPr>
          <w:rFonts w:ascii="Arial Narrow" w:hAnsi="Arial Narrow"/>
          <w:color w:val="000000" w:themeColor="text1"/>
        </w:rPr>
      </w:pPr>
      <w:r w:rsidRPr="009F6B71">
        <w:rPr>
          <w:rFonts w:ascii="Arial Narrow" w:hAnsi="Arial Narrow"/>
          <w:color w:val="000000" w:themeColor="text1"/>
        </w:rPr>
        <w:lastRenderedPageBreak/>
        <w:t xml:space="preserve">„d) rozsah, v ktorom sú dohody o službách </w:t>
      </w:r>
      <w:r w:rsidRPr="007D1FA1">
        <w:rPr>
          <w:rFonts w:ascii="Arial Narrow" w:hAnsi="Arial Narrow"/>
          <w:color w:val="000000" w:themeColor="text1"/>
        </w:rPr>
        <w:t>vrátane zmluvných dojednaní o využívaní informačných a telekomunikačných technológií a služieb, ktoré vybraná inštitúcia uzatvorila, spoľahlivé a plne vymáhat</w:t>
      </w:r>
      <w:r w:rsidRPr="009F6B71">
        <w:rPr>
          <w:rFonts w:ascii="Arial Narrow" w:hAnsi="Arial Narrow"/>
          <w:color w:val="000000" w:themeColor="text1"/>
        </w:rPr>
        <w:t xml:space="preserve">eľné </w:t>
      </w:r>
      <w:r w:rsidR="00E430F0" w:rsidRPr="009F6B71">
        <w:rPr>
          <w:rFonts w:ascii="Arial Narrow" w:hAnsi="Arial Narrow"/>
          <w:color w:val="000000" w:themeColor="text1"/>
        </w:rPr>
        <w:t>pri riešení</w:t>
      </w:r>
      <w:r w:rsidRPr="009F6B71">
        <w:rPr>
          <w:rFonts w:ascii="Arial Narrow" w:hAnsi="Arial Narrow"/>
          <w:color w:val="000000" w:themeColor="text1"/>
        </w:rPr>
        <w:t xml:space="preserve"> krízovej situácie vybranej inštitúcie,“.</w:t>
      </w:r>
    </w:p>
    <w:p w14:paraId="2E4F250A" w14:textId="77777777" w:rsidR="00AC47D1" w:rsidRPr="00CF0AAC" w:rsidRDefault="00AC47D1" w:rsidP="00184FDF">
      <w:pPr>
        <w:pStyle w:val="Odsekzoznamu"/>
        <w:spacing w:after="0"/>
        <w:ind w:left="360"/>
        <w:jc w:val="both"/>
        <w:rPr>
          <w:rFonts w:ascii="Arial Narrow" w:hAnsi="Arial Narrow"/>
          <w:color w:val="000000" w:themeColor="text1"/>
        </w:rPr>
      </w:pPr>
    </w:p>
    <w:p w14:paraId="2D4CADA0" w14:textId="77777777" w:rsidR="00AC47D1" w:rsidRPr="00CF0AAC" w:rsidRDefault="00AC47D1" w:rsidP="00184FDF">
      <w:pPr>
        <w:pStyle w:val="Odsekzoznamu"/>
        <w:numPr>
          <w:ilvl w:val="0"/>
          <w:numId w:val="16"/>
        </w:numPr>
        <w:spacing w:after="0"/>
        <w:jc w:val="both"/>
        <w:rPr>
          <w:rFonts w:ascii="Arial Narrow" w:hAnsi="Arial Narrow"/>
          <w:color w:val="000000" w:themeColor="text1"/>
        </w:rPr>
      </w:pPr>
      <w:r w:rsidRPr="00CF0AAC">
        <w:rPr>
          <w:rFonts w:ascii="Arial Narrow" w:hAnsi="Arial Narrow"/>
          <w:color w:val="000000" w:themeColor="text1"/>
        </w:rPr>
        <w:t>V § 28 ods. 6 sa za písmeno d) vkladá nové písmeno e), ktoré znie:</w:t>
      </w:r>
    </w:p>
    <w:p w14:paraId="71ADA76B" w14:textId="77777777" w:rsidR="00AC47D1" w:rsidRPr="00CF0AAC" w:rsidRDefault="00AC47D1" w:rsidP="00184FDF">
      <w:pPr>
        <w:spacing w:after="0"/>
        <w:ind w:left="284"/>
        <w:jc w:val="both"/>
        <w:rPr>
          <w:rFonts w:ascii="Arial Narrow" w:eastAsia="Calibri" w:hAnsi="Arial Narrow" w:cs="Times New Roman"/>
          <w:color w:val="000000" w:themeColor="text1"/>
          <w:lang w:val="sk-SK"/>
        </w:rPr>
      </w:pPr>
      <w:r w:rsidRPr="00CF0AAC">
        <w:rPr>
          <w:rFonts w:ascii="Arial Narrow" w:eastAsia="Calibri" w:hAnsi="Arial Narrow" w:cs="Times New Roman"/>
          <w:color w:val="000000" w:themeColor="text1"/>
          <w:lang w:val="sk-SK"/>
        </w:rPr>
        <w:t>„e) digitáln</w:t>
      </w:r>
      <w:r w:rsidR="001B61D8">
        <w:rPr>
          <w:rFonts w:ascii="Arial Narrow" w:eastAsia="Calibri" w:hAnsi="Arial Narrow" w:cs="Times New Roman"/>
          <w:color w:val="000000" w:themeColor="text1"/>
          <w:lang w:val="sk-SK"/>
        </w:rPr>
        <w:t>u</w:t>
      </w:r>
      <w:r w:rsidRPr="00CF0AAC">
        <w:rPr>
          <w:rFonts w:ascii="Arial Narrow" w:eastAsia="Calibri" w:hAnsi="Arial Narrow" w:cs="Times New Roman"/>
          <w:color w:val="000000" w:themeColor="text1"/>
          <w:lang w:val="sk-SK"/>
        </w:rPr>
        <w:t xml:space="preserve"> prevádzkov</w:t>
      </w:r>
      <w:r w:rsidR="001B61D8">
        <w:rPr>
          <w:rFonts w:ascii="Arial Narrow" w:eastAsia="Calibri" w:hAnsi="Arial Narrow" w:cs="Times New Roman"/>
          <w:color w:val="000000" w:themeColor="text1"/>
          <w:lang w:val="sk-SK"/>
        </w:rPr>
        <w:t xml:space="preserve">ú </w:t>
      </w:r>
      <w:r w:rsidRPr="00CF0AAC">
        <w:rPr>
          <w:rFonts w:ascii="Arial Narrow" w:eastAsia="Calibri" w:hAnsi="Arial Narrow" w:cs="Times New Roman"/>
          <w:color w:val="000000" w:themeColor="text1"/>
          <w:lang w:val="sk-SK"/>
        </w:rPr>
        <w:t>odolnosť sietí a informačných systémov, ktoré podporujú zásadné funkcie a hlavné oblasti obchodnej činnosti vybranej inštitúcie, s prihliadnutím na oznámenia o závažných incidentoch súvisiacich s informačnými a komunikačnými technológiami a na výsledky testovania digitálnej prevádzkovej odolnosti podľa osobitného predpisu,</w:t>
      </w:r>
      <w:r w:rsidRPr="00CF0AAC">
        <w:rPr>
          <w:rFonts w:ascii="Arial Narrow" w:eastAsia="Calibri" w:hAnsi="Arial Narrow" w:cs="Times New Roman"/>
          <w:color w:val="000000" w:themeColor="text1"/>
          <w:vertAlign w:val="superscript"/>
          <w:lang w:val="sk-SK"/>
        </w:rPr>
        <w:t>65aa</w:t>
      </w:r>
      <w:r w:rsidRPr="00CF0AAC">
        <w:rPr>
          <w:rFonts w:ascii="Arial Narrow" w:eastAsia="Calibri" w:hAnsi="Arial Narrow" w:cs="Times New Roman"/>
          <w:color w:val="000000" w:themeColor="text1"/>
          <w:lang w:val="sk-SK"/>
        </w:rPr>
        <w:t xml:space="preserve">)“. </w:t>
      </w:r>
    </w:p>
    <w:p w14:paraId="2DFC9AF9" w14:textId="77777777" w:rsidR="00AC47D1" w:rsidRPr="00CF0AAC" w:rsidRDefault="00AC47D1" w:rsidP="00184FDF">
      <w:pPr>
        <w:spacing w:after="0"/>
        <w:jc w:val="both"/>
        <w:rPr>
          <w:rFonts w:ascii="Arial Narrow" w:eastAsia="Calibri" w:hAnsi="Arial Narrow" w:cs="Times New Roman"/>
          <w:color w:val="000000" w:themeColor="text1"/>
          <w:lang w:val="sk-SK"/>
        </w:rPr>
      </w:pPr>
    </w:p>
    <w:p w14:paraId="4ED219E6" w14:textId="77777777" w:rsidR="00AC47D1" w:rsidRPr="00CF0AAC" w:rsidRDefault="00AC47D1" w:rsidP="00184FDF">
      <w:pPr>
        <w:spacing w:after="0"/>
        <w:ind w:left="284"/>
        <w:jc w:val="both"/>
        <w:rPr>
          <w:rFonts w:ascii="Arial Narrow" w:eastAsia="Calibri" w:hAnsi="Arial Narrow" w:cs="Times New Roman"/>
          <w:color w:val="000000" w:themeColor="text1"/>
          <w:lang w:val="sk-SK"/>
        </w:rPr>
      </w:pPr>
      <w:r w:rsidRPr="00CF0AAC">
        <w:rPr>
          <w:rFonts w:ascii="Arial Narrow" w:eastAsia="Calibri" w:hAnsi="Arial Narrow" w:cs="Times New Roman"/>
          <w:color w:val="000000" w:themeColor="text1"/>
          <w:lang w:val="sk-SK"/>
        </w:rPr>
        <w:t>Doterajšie písmená e</w:t>
      </w:r>
      <w:r w:rsidR="00E430F0">
        <w:rPr>
          <w:rFonts w:ascii="Arial Narrow" w:eastAsia="Calibri" w:hAnsi="Arial Narrow" w:cs="Times New Roman"/>
          <w:color w:val="000000" w:themeColor="text1"/>
          <w:lang w:val="sk-SK"/>
        </w:rPr>
        <w:t>)</w:t>
      </w:r>
      <w:r w:rsidRPr="00CF0AAC">
        <w:rPr>
          <w:rFonts w:ascii="Arial Narrow" w:eastAsia="Calibri" w:hAnsi="Arial Narrow" w:cs="Times New Roman"/>
          <w:color w:val="000000" w:themeColor="text1"/>
          <w:lang w:val="sk-SK"/>
        </w:rPr>
        <w:t xml:space="preserve"> až </w:t>
      </w:r>
      <w:proofErr w:type="spellStart"/>
      <w:r w:rsidRPr="00CF0AAC">
        <w:rPr>
          <w:rFonts w:ascii="Arial Narrow" w:eastAsia="Calibri" w:hAnsi="Arial Narrow" w:cs="Times New Roman"/>
          <w:color w:val="000000" w:themeColor="text1"/>
          <w:lang w:val="sk-SK"/>
        </w:rPr>
        <w:t>ab</w:t>
      </w:r>
      <w:proofErr w:type="spellEnd"/>
      <w:r w:rsidR="00E430F0">
        <w:rPr>
          <w:rFonts w:ascii="Arial Narrow" w:eastAsia="Calibri" w:hAnsi="Arial Narrow" w:cs="Times New Roman"/>
          <w:color w:val="000000" w:themeColor="text1"/>
          <w:lang w:val="sk-SK"/>
        </w:rPr>
        <w:t>)</w:t>
      </w:r>
      <w:r w:rsidRPr="00CF0AAC">
        <w:rPr>
          <w:rFonts w:ascii="Arial Narrow" w:eastAsia="Calibri" w:hAnsi="Arial Narrow" w:cs="Times New Roman"/>
          <w:color w:val="000000" w:themeColor="text1"/>
          <w:lang w:val="sk-SK"/>
        </w:rPr>
        <w:t xml:space="preserve"> sa označujú ako písmená f</w:t>
      </w:r>
      <w:r w:rsidR="00E430F0">
        <w:rPr>
          <w:rFonts w:ascii="Arial Narrow" w:eastAsia="Calibri" w:hAnsi="Arial Narrow" w:cs="Times New Roman"/>
          <w:color w:val="000000" w:themeColor="text1"/>
          <w:lang w:val="sk-SK"/>
        </w:rPr>
        <w:t>)</w:t>
      </w:r>
      <w:r w:rsidRPr="00CF0AAC">
        <w:rPr>
          <w:rFonts w:ascii="Arial Narrow" w:eastAsia="Calibri" w:hAnsi="Arial Narrow" w:cs="Times New Roman"/>
          <w:color w:val="000000" w:themeColor="text1"/>
          <w:lang w:val="sk-SK"/>
        </w:rPr>
        <w:t xml:space="preserve"> až </w:t>
      </w:r>
      <w:proofErr w:type="spellStart"/>
      <w:r w:rsidRPr="00CF0AAC">
        <w:rPr>
          <w:rFonts w:ascii="Arial Narrow" w:eastAsia="Calibri" w:hAnsi="Arial Narrow" w:cs="Times New Roman"/>
          <w:color w:val="000000" w:themeColor="text1"/>
          <w:lang w:val="sk-SK"/>
        </w:rPr>
        <w:t>ac</w:t>
      </w:r>
      <w:proofErr w:type="spellEnd"/>
      <w:r w:rsidR="00E430F0">
        <w:rPr>
          <w:rFonts w:ascii="Arial Narrow" w:eastAsia="Calibri" w:hAnsi="Arial Narrow" w:cs="Times New Roman"/>
          <w:color w:val="000000" w:themeColor="text1"/>
          <w:lang w:val="sk-SK"/>
        </w:rPr>
        <w:t>)</w:t>
      </w:r>
      <w:r w:rsidRPr="00CF0AAC">
        <w:rPr>
          <w:rFonts w:ascii="Arial Narrow" w:eastAsia="Calibri" w:hAnsi="Arial Narrow" w:cs="Times New Roman"/>
          <w:color w:val="000000" w:themeColor="text1"/>
          <w:lang w:val="sk-SK"/>
        </w:rPr>
        <w:t>.</w:t>
      </w:r>
    </w:p>
    <w:p w14:paraId="6D38656B" w14:textId="77777777" w:rsidR="00AC47D1" w:rsidRPr="00CF0AAC" w:rsidRDefault="00AC47D1" w:rsidP="00184FDF">
      <w:pPr>
        <w:spacing w:after="0"/>
        <w:jc w:val="both"/>
        <w:rPr>
          <w:rFonts w:ascii="Arial Narrow" w:eastAsia="Calibri" w:hAnsi="Arial Narrow" w:cs="Times New Roman"/>
          <w:color w:val="000000" w:themeColor="text1"/>
          <w:lang w:val="sk-SK"/>
        </w:rPr>
      </w:pPr>
    </w:p>
    <w:p w14:paraId="2797A40C" w14:textId="77777777" w:rsidR="00AC47D1" w:rsidRPr="00CF0AAC" w:rsidRDefault="00E430F0" w:rsidP="00184FDF">
      <w:pPr>
        <w:pStyle w:val="Odsekzoznamu"/>
        <w:numPr>
          <w:ilvl w:val="0"/>
          <w:numId w:val="16"/>
        </w:numPr>
        <w:spacing w:after="0"/>
        <w:jc w:val="both"/>
        <w:rPr>
          <w:rFonts w:ascii="Arial Narrow" w:hAnsi="Arial Narrow"/>
          <w:color w:val="000000" w:themeColor="text1"/>
        </w:rPr>
      </w:pPr>
      <w:r>
        <w:rPr>
          <w:rFonts w:ascii="Arial Narrow" w:hAnsi="Arial Narrow"/>
          <w:color w:val="000000" w:themeColor="text1"/>
        </w:rPr>
        <w:t>Príloha  sa dopĺňa siedmym</w:t>
      </w:r>
      <w:r w:rsidR="00AC47D1" w:rsidRPr="00CF0AAC">
        <w:rPr>
          <w:rFonts w:ascii="Arial Narrow" w:hAnsi="Arial Narrow"/>
          <w:color w:val="000000" w:themeColor="text1"/>
        </w:rPr>
        <w:t xml:space="preserve"> bodom, ktorý znie:</w:t>
      </w:r>
    </w:p>
    <w:p w14:paraId="7F7D22AB" w14:textId="77777777" w:rsidR="00AC47D1" w:rsidRPr="00CF0AAC" w:rsidRDefault="00E430F0" w:rsidP="00184FDF">
      <w:pPr>
        <w:pStyle w:val="Odsekzoznamu"/>
        <w:spacing w:after="0"/>
        <w:ind w:left="360"/>
        <w:jc w:val="both"/>
        <w:rPr>
          <w:rFonts w:ascii="Arial Narrow" w:hAnsi="Arial Narrow"/>
          <w:color w:val="000000" w:themeColor="text1"/>
        </w:rPr>
      </w:pPr>
      <w:r>
        <w:rPr>
          <w:rFonts w:ascii="Arial Narrow" w:hAnsi="Arial Narrow"/>
          <w:color w:val="000000" w:themeColor="text1"/>
        </w:rPr>
        <w:t>„7</w:t>
      </w:r>
      <w:r w:rsidR="00AC47D1" w:rsidRPr="00CF0AAC">
        <w:rPr>
          <w:rFonts w:ascii="Arial Narrow" w:hAnsi="Arial Narrow"/>
          <w:color w:val="000000" w:themeColor="text1"/>
        </w:rPr>
        <w:t>.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p>
    <w:p w14:paraId="7EA7F0CE" w14:textId="77777777" w:rsidR="00AC47D1" w:rsidRPr="00CF0AAC" w:rsidRDefault="00AC47D1" w:rsidP="00184FDF">
      <w:pPr>
        <w:spacing w:after="0"/>
        <w:jc w:val="both"/>
        <w:rPr>
          <w:rFonts w:ascii="Arial Narrow" w:hAnsi="Arial Narrow"/>
          <w:color w:val="000000" w:themeColor="text1"/>
          <w:lang w:val="sk-SK"/>
        </w:rPr>
      </w:pPr>
    </w:p>
    <w:p w14:paraId="0BCE0441" w14:textId="77777777" w:rsidR="00A662E9" w:rsidRPr="00CF0AAC" w:rsidRDefault="00A662E9" w:rsidP="00184FDF">
      <w:pPr>
        <w:spacing w:after="0"/>
        <w:jc w:val="both"/>
        <w:rPr>
          <w:rFonts w:ascii="Arial Narrow" w:hAnsi="Arial Narrow"/>
          <w:color w:val="000000" w:themeColor="text1"/>
          <w:lang w:val="sk-SK"/>
        </w:rPr>
      </w:pPr>
    </w:p>
    <w:p w14:paraId="7985D700" w14:textId="77777777" w:rsidR="00A662E9" w:rsidRPr="00CF0AAC" w:rsidRDefault="00A662E9" w:rsidP="00184FDF">
      <w:pPr>
        <w:spacing w:after="0"/>
        <w:ind w:left="3540" w:firstLine="708"/>
        <w:jc w:val="both"/>
        <w:rPr>
          <w:rFonts w:ascii="Arial Narrow" w:hAnsi="Arial Narrow" w:cs="Times New Roman"/>
          <w:b/>
          <w:color w:val="000000" w:themeColor="text1"/>
          <w:lang w:val="sk-SK"/>
        </w:rPr>
      </w:pPr>
      <w:r w:rsidRPr="00CF0AAC">
        <w:rPr>
          <w:rFonts w:ascii="Arial Narrow" w:hAnsi="Arial Narrow" w:cs="Times New Roman"/>
          <w:b/>
          <w:color w:val="000000" w:themeColor="text1"/>
          <w:lang w:val="sk-SK"/>
        </w:rPr>
        <w:t xml:space="preserve">Čl. </w:t>
      </w:r>
      <w:r w:rsidR="000D01C2" w:rsidRPr="00CF0AAC">
        <w:rPr>
          <w:rFonts w:ascii="Arial Narrow" w:hAnsi="Arial Narrow" w:cs="Times New Roman"/>
          <w:b/>
          <w:color w:val="000000" w:themeColor="text1"/>
          <w:lang w:val="sk-SK"/>
        </w:rPr>
        <w:t>I</w:t>
      </w:r>
      <w:r w:rsidRPr="00CF0AAC">
        <w:rPr>
          <w:rFonts w:ascii="Arial Narrow" w:hAnsi="Arial Narrow" w:cs="Times New Roman"/>
          <w:b/>
          <w:color w:val="000000" w:themeColor="text1"/>
          <w:lang w:val="sk-SK"/>
        </w:rPr>
        <w:t>X</w:t>
      </w:r>
    </w:p>
    <w:p w14:paraId="1E960D58" w14:textId="77777777" w:rsidR="00A662E9" w:rsidRDefault="00A662E9" w:rsidP="00184FDF">
      <w:pPr>
        <w:spacing w:after="0"/>
        <w:jc w:val="both"/>
        <w:rPr>
          <w:rStyle w:val="awspan"/>
          <w:rFonts w:ascii="Arial Narrow" w:hAnsi="Arial Narrow"/>
          <w:color w:val="000000"/>
          <w:lang w:val="sk-SK"/>
        </w:rPr>
      </w:pPr>
      <w:r w:rsidRPr="00CF0AAC">
        <w:rPr>
          <w:rStyle w:val="awspan"/>
          <w:rFonts w:ascii="Arial Narrow" w:hAnsi="Arial Narrow"/>
          <w:color w:val="000000"/>
          <w:lang w:val="sk-SK"/>
        </w:rPr>
        <w:t>Zákon č. 39/2015 Z. z. poisťovníctve</w:t>
      </w:r>
      <w:r w:rsidRPr="00CF0AAC">
        <w:rPr>
          <w:rStyle w:val="awspan"/>
          <w:rFonts w:ascii="Arial Narrow" w:hAnsi="Arial Narrow"/>
          <w:b/>
          <w:color w:val="000000"/>
          <w:lang w:val="sk-SK"/>
        </w:rPr>
        <w:t xml:space="preserve"> </w:t>
      </w:r>
      <w:r w:rsidRPr="00CF0AAC">
        <w:rPr>
          <w:rStyle w:val="awspan"/>
          <w:rFonts w:ascii="Arial Narrow" w:hAnsi="Arial Narrow"/>
          <w:color w:val="000000"/>
          <w:lang w:val="sk-SK"/>
        </w:rPr>
        <w:t>a o zmene a doplnení niektorých zákonov 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 zákona č. 221/2019 Z. z., zákona č. 281/2019 Z. z.,  zákona č. 340/2020 Z. z.,  zákona č. 209/2021 Z. z.,  zákona č. 310/2021 Z. z.</w:t>
      </w:r>
      <w:r w:rsidR="001B61D8">
        <w:rPr>
          <w:rStyle w:val="awspan"/>
          <w:rFonts w:ascii="Arial Narrow" w:hAnsi="Arial Narrow"/>
          <w:color w:val="000000"/>
          <w:lang w:val="sk-SK"/>
        </w:rPr>
        <w:t xml:space="preserve"> a</w:t>
      </w:r>
      <w:r w:rsidR="00E430F0">
        <w:rPr>
          <w:rStyle w:val="awspan"/>
          <w:rFonts w:ascii="Arial Narrow" w:hAnsi="Arial Narrow"/>
          <w:color w:val="000000"/>
          <w:lang w:val="sk-SK"/>
        </w:rPr>
        <w:t xml:space="preserve"> zákona č. 309/2023 Z. z. </w:t>
      </w:r>
      <w:r w:rsidRPr="00CF0AAC">
        <w:rPr>
          <w:rStyle w:val="awspan"/>
          <w:rFonts w:ascii="Arial Narrow" w:hAnsi="Arial Narrow"/>
          <w:color w:val="000000"/>
          <w:lang w:val="sk-SK"/>
        </w:rPr>
        <w:t xml:space="preserve"> sa mení a dopĺňa takto:</w:t>
      </w:r>
    </w:p>
    <w:p w14:paraId="7D8AA3A2" w14:textId="77777777" w:rsidR="00E430F0" w:rsidRPr="00CF0AAC" w:rsidRDefault="00E430F0" w:rsidP="00184FDF">
      <w:pPr>
        <w:spacing w:after="0"/>
        <w:jc w:val="both"/>
        <w:rPr>
          <w:rStyle w:val="awspan"/>
          <w:rFonts w:ascii="Arial Narrow" w:hAnsi="Arial Narrow"/>
          <w:color w:val="000000"/>
          <w:lang w:val="sk-SK"/>
        </w:rPr>
      </w:pPr>
    </w:p>
    <w:p w14:paraId="4AB486AC" w14:textId="77777777" w:rsidR="00A662E9" w:rsidRDefault="00A662E9" w:rsidP="00184FDF">
      <w:pPr>
        <w:pStyle w:val="Odsekzoznamu"/>
        <w:numPr>
          <w:ilvl w:val="0"/>
          <w:numId w:val="17"/>
        </w:numPr>
        <w:suppressAutoHyphens w:val="0"/>
        <w:autoSpaceDN/>
        <w:spacing w:after="0"/>
        <w:jc w:val="both"/>
        <w:textAlignment w:val="auto"/>
        <w:rPr>
          <w:rStyle w:val="awspan"/>
          <w:rFonts w:ascii="Arial Narrow" w:eastAsiaTheme="minorHAnsi" w:hAnsi="Arial Narrow" w:cstheme="minorBidi"/>
          <w:color w:val="000000"/>
        </w:rPr>
      </w:pPr>
      <w:r w:rsidRPr="00CF0AAC">
        <w:rPr>
          <w:rStyle w:val="awspan"/>
          <w:rFonts w:ascii="Arial Narrow" w:eastAsiaTheme="minorHAnsi" w:hAnsi="Arial Narrow" w:cstheme="minorBidi"/>
          <w:color w:val="000000"/>
        </w:rPr>
        <w:t xml:space="preserve">V § 23 ods. 8 sa </w:t>
      </w:r>
      <w:r w:rsidR="00E430F0">
        <w:rPr>
          <w:rStyle w:val="awspan"/>
          <w:rFonts w:ascii="Arial Narrow" w:eastAsiaTheme="minorHAnsi" w:hAnsi="Arial Narrow" w:cstheme="minorBidi"/>
          <w:color w:val="000000"/>
        </w:rPr>
        <w:t>na konci pripájajú tieto</w:t>
      </w:r>
      <w:r w:rsidRPr="00CF0AAC">
        <w:rPr>
          <w:rStyle w:val="awspan"/>
          <w:rFonts w:ascii="Arial Narrow" w:eastAsiaTheme="minorHAnsi" w:hAnsi="Arial Narrow" w:cstheme="minorBidi"/>
          <w:color w:val="000000"/>
        </w:rPr>
        <w:t xml:space="preserve"> slová</w:t>
      </w:r>
      <w:r w:rsidR="00E430F0">
        <w:rPr>
          <w:rStyle w:val="awspan"/>
          <w:rFonts w:ascii="Arial Narrow" w:eastAsiaTheme="minorHAnsi" w:hAnsi="Arial Narrow" w:cstheme="minorBidi"/>
          <w:color w:val="000000"/>
        </w:rPr>
        <w:t>:</w:t>
      </w:r>
      <w:r w:rsidRPr="00CF0AAC">
        <w:rPr>
          <w:rStyle w:val="awspan"/>
          <w:rFonts w:ascii="Arial Narrow" w:eastAsiaTheme="minorHAnsi" w:hAnsi="Arial Narrow" w:cstheme="minorBidi"/>
          <w:color w:val="000000"/>
        </w:rPr>
        <w:t xml:space="preserve"> „najmä zriadi a spravuje siete a informačné systémy v súlade s osobitným predpisom</w:t>
      </w:r>
      <w:r w:rsidRPr="00CF0AAC">
        <w:rPr>
          <w:rStyle w:val="awspan"/>
          <w:rFonts w:ascii="Arial Narrow" w:eastAsiaTheme="minorHAnsi" w:hAnsi="Arial Narrow" w:cstheme="minorBidi"/>
          <w:color w:val="000000"/>
          <w:vertAlign w:val="superscript"/>
        </w:rPr>
        <w:t>22a</w:t>
      </w:r>
      <w:r w:rsidRPr="00CF0AAC">
        <w:rPr>
          <w:rStyle w:val="awspan"/>
          <w:rFonts w:ascii="Arial Narrow" w:eastAsiaTheme="minorHAnsi" w:hAnsi="Arial Narrow" w:cstheme="minorBidi"/>
          <w:color w:val="000000"/>
        </w:rPr>
        <w:t>)“.</w:t>
      </w:r>
    </w:p>
    <w:p w14:paraId="0A9F420A" w14:textId="77777777" w:rsidR="00320362" w:rsidRPr="00CF0AAC" w:rsidRDefault="00320362" w:rsidP="00D72032">
      <w:pPr>
        <w:pStyle w:val="Odsekzoznamu"/>
        <w:suppressAutoHyphens w:val="0"/>
        <w:autoSpaceDN/>
        <w:spacing w:after="0"/>
        <w:ind w:left="360"/>
        <w:jc w:val="both"/>
        <w:textAlignment w:val="auto"/>
        <w:rPr>
          <w:rStyle w:val="awspan"/>
          <w:rFonts w:ascii="Arial Narrow" w:eastAsiaTheme="minorHAnsi" w:hAnsi="Arial Narrow" w:cstheme="minorBidi"/>
          <w:color w:val="000000"/>
        </w:rPr>
      </w:pPr>
    </w:p>
    <w:p w14:paraId="1AB52D09" w14:textId="77777777" w:rsidR="00A662E9" w:rsidRPr="00CF0AAC" w:rsidRDefault="00A662E9" w:rsidP="00184FDF">
      <w:pPr>
        <w:spacing w:after="0"/>
        <w:ind w:left="284"/>
        <w:jc w:val="both"/>
        <w:rPr>
          <w:rStyle w:val="awspan"/>
          <w:rFonts w:ascii="Arial Narrow" w:hAnsi="Arial Narrow"/>
          <w:color w:val="000000"/>
          <w:lang w:val="sk-SK"/>
        </w:rPr>
      </w:pPr>
      <w:r w:rsidRPr="00CF0AAC">
        <w:rPr>
          <w:rStyle w:val="awspan"/>
          <w:rFonts w:ascii="Arial Narrow" w:hAnsi="Arial Narrow"/>
          <w:color w:val="000000"/>
          <w:lang w:val="sk-SK"/>
        </w:rPr>
        <w:t>Poznámka pod čiarou k odkazu 22a znie:</w:t>
      </w:r>
    </w:p>
    <w:p w14:paraId="338D7CF9" w14:textId="77777777" w:rsidR="00A662E9" w:rsidRDefault="00A662E9" w:rsidP="00184FDF">
      <w:pPr>
        <w:spacing w:after="0"/>
        <w:ind w:left="284"/>
        <w:jc w:val="both"/>
        <w:rPr>
          <w:rStyle w:val="awspan"/>
          <w:rFonts w:ascii="Arial Narrow" w:hAnsi="Arial Narrow"/>
          <w:color w:val="000000"/>
          <w:lang w:val="sk-SK"/>
        </w:rPr>
      </w:pPr>
      <w:r w:rsidRPr="00CF0AAC">
        <w:rPr>
          <w:rStyle w:val="awspan"/>
          <w:rFonts w:ascii="Arial Narrow" w:hAnsi="Arial Narrow"/>
          <w:color w:val="000000"/>
          <w:lang w:val="sk-SK"/>
        </w:rPr>
        <w:t>„</w:t>
      </w:r>
      <w:r w:rsidRPr="00CF0AAC">
        <w:rPr>
          <w:rStyle w:val="awspan"/>
          <w:rFonts w:ascii="Arial Narrow" w:hAnsi="Arial Narrow"/>
          <w:color w:val="000000"/>
          <w:vertAlign w:val="superscript"/>
          <w:lang w:val="sk-SK"/>
        </w:rPr>
        <w:t>22a</w:t>
      </w:r>
      <w:r w:rsidRPr="00CF0AAC">
        <w:rPr>
          <w:rStyle w:val="awspan"/>
          <w:rFonts w:ascii="Arial Narrow" w:hAnsi="Arial Narrow"/>
          <w:color w:val="000000"/>
          <w:lang w:val="sk-SK"/>
        </w:rPr>
        <w:t>) Nariadenie Európskeho parlamentu a Rady (EÚ) 2022/2554 zo 14. decembra 2022 o digitálnej prevádzkovej odolnosti finančného sektora a o zmene nariadení (ES) č. 1060/2009, (EÚ) č. 648/2012, (EÚ) č. 600/2014, (EÚ</w:t>
      </w:r>
      <w:r w:rsidR="00E430F0">
        <w:rPr>
          <w:rStyle w:val="awspan"/>
          <w:rFonts w:ascii="Arial Narrow" w:hAnsi="Arial Narrow"/>
          <w:color w:val="000000"/>
          <w:lang w:val="sk-SK"/>
        </w:rPr>
        <w:t>) č. 909/2014 a (EÚ) 2016/1011 (Ú. v. EÚ L 333, 27.12.2022</w:t>
      </w:r>
      <w:r w:rsidRPr="00CF0AAC">
        <w:rPr>
          <w:rStyle w:val="awspan"/>
          <w:rFonts w:ascii="Arial Narrow" w:hAnsi="Arial Narrow"/>
          <w:color w:val="000000"/>
          <w:lang w:val="sk-SK"/>
        </w:rPr>
        <w:t>).“.</w:t>
      </w:r>
    </w:p>
    <w:p w14:paraId="560039F7" w14:textId="77777777" w:rsidR="00E430F0" w:rsidRPr="00CF0AAC" w:rsidRDefault="00E430F0" w:rsidP="00184FDF">
      <w:pPr>
        <w:spacing w:after="0"/>
        <w:ind w:left="284"/>
        <w:jc w:val="both"/>
        <w:rPr>
          <w:rStyle w:val="awspan"/>
          <w:rFonts w:ascii="Arial Narrow" w:hAnsi="Arial Narrow"/>
          <w:color w:val="000000"/>
          <w:lang w:val="sk-SK"/>
        </w:rPr>
      </w:pPr>
    </w:p>
    <w:p w14:paraId="61BCACF1" w14:textId="43E8C28E" w:rsidR="00267615" w:rsidRPr="00D45F3C" w:rsidRDefault="00267615" w:rsidP="00D45F3C">
      <w:pPr>
        <w:pStyle w:val="BasicParagraph"/>
        <w:spacing w:line="240" w:lineRule="auto"/>
        <w:ind w:left="360" w:right="-6"/>
        <w:jc w:val="both"/>
        <w:rPr>
          <w:rStyle w:val="awspan"/>
          <w:rFonts w:ascii="Arial Narrow" w:hAnsi="Arial Narrow" w:cs="DelvardCond Reg"/>
          <w:bCs/>
          <w:color w:val="auto"/>
          <w:sz w:val="22"/>
          <w:szCs w:val="22"/>
          <w:lang w:val="sk-SK"/>
        </w:rPr>
      </w:pPr>
    </w:p>
    <w:p w14:paraId="1E438F31" w14:textId="77777777" w:rsidR="00320362" w:rsidRDefault="00A662E9" w:rsidP="00D72032">
      <w:pPr>
        <w:pStyle w:val="BasicParagraph"/>
        <w:numPr>
          <w:ilvl w:val="0"/>
          <w:numId w:val="17"/>
        </w:numPr>
        <w:spacing w:line="240" w:lineRule="auto"/>
        <w:ind w:right="-6"/>
        <w:jc w:val="both"/>
        <w:rPr>
          <w:rFonts w:ascii="Arial Narrow" w:hAnsi="Arial Narrow" w:cs="DelvardCond Reg"/>
          <w:bCs/>
          <w:color w:val="auto"/>
          <w:sz w:val="22"/>
          <w:szCs w:val="22"/>
          <w:lang w:val="sk-SK"/>
        </w:rPr>
      </w:pPr>
      <w:r w:rsidRPr="00CF0AAC">
        <w:rPr>
          <w:rFonts w:ascii="Arial Narrow" w:hAnsi="Arial Narrow" w:cs="DelvardCond Reg"/>
          <w:bCs/>
          <w:color w:val="auto"/>
          <w:sz w:val="22"/>
          <w:szCs w:val="22"/>
          <w:lang w:val="sk-SK"/>
        </w:rPr>
        <w:t>V § 72</w:t>
      </w:r>
      <w:r w:rsidR="00E430F0">
        <w:rPr>
          <w:rFonts w:ascii="Arial Narrow" w:hAnsi="Arial Narrow" w:cs="DelvardCond Reg"/>
          <w:bCs/>
          <w:color w:val="auto"/>
          <w:sz w:val="22"/>
          <w:szCs w:val="22"/>
          <w:lang w:val="sk-SK"/>
        </w:rPr>
        <w:t xml:space="preserve"> sa odsek</w:t>
      </w:r>
      <w:r w:rsidRPr="00CF0AAC">
        <w:rPr>
          <w:rFonts w:ascii="Arial Narrow" w:hAnsi="Arial Narrow" w:cs="DelvardCond Reg"/>
          <w:bCs/>
          <w:color w:val="auto"/>
          <w:sz w:val="22"/>
          <w:szCs w:val="22"/>
          <w:lang w:val="sk-SK"/>
        </w:rPr>
        <w:t xml:space="preserve"> 4  dopĺňa písmeno</w:t>
      </w:r>
      <w:r w:rsidR="00E430F0">
        <w:rPr>
          <w:rFonts w:ascii="Arial Narrow" w:hAnsi="Arial Narrow" w:cs="DelvardCond Reg"/>
          <w:bCs/>
          <w:color w:val="auto"/>
          <w:sz w:val="22"/>
          <w:szCs w:val="22"/>
          <w:lang w:val="sk-SK"/>
        </w:rPr>
        <w:t>m</w:t>
      </w:r>
      <w:r w:rsidRPr="00CF0AAC">
        <w:rPr>
          <w:rFonts w:ascii="Arial Narrow" w:hAnsi="Arial Narrow" w:cs="DelvardCond Reg"/>
          <w:bCs/>
          <w:color w:val="auto"/>
          <w:sz w:val="22"/>
          <w:szCs w:val="22"/>
          <w:lang w:val="sk-SK"/>
        </w:rPr>
        <w:t xml:space="preserve"> d</w:t>
      </w:r>
      <w:r w:rsidR="00E430F0">
        <w:rPr>
          <w:rFonts w:ascii="Arial Narrow" w:hAnsi="Arial Narrow" w:cs="DelvardCond Reg"/>
          <w:bCs/>
          <w:color w:val="auto"/>
          <w:sz w:val="22"/>
          <w:szCs w:val="22"/>
          <w:lang w:val="sk-SK"/>
        </w:rPr>
        <w:t>)</w:t>
      </w:r>
      <w:r w:rsidRPr="00CF0AAC">
        <w:rPr>
          <w:rFonts w:ascii="Arial Narrow" w:hAnsi="Arial Narrow" w:cs="DelvardCond Reg"/>
          <w:bCs/>
          <w:color w:val="auto"/>
          <w:sz w:val="22"/>
          <w:szCs w:val="22"/>
          <w:lang w:val="sk-SK"/>
        </w:rPr>
        <w:t>, ktoré znie:</w:t>
      </w:r>
    </w:p>
    <w:p w14:paraId="20D90506" w14:textId="77777777" w:rsidR="00A662E9" w:rsidRPr="00CF0AAC" w:rsidRDefault="00A662E9" w:rsidP="00D72032">
      <w:pPr>
        <w:pStyle w:val="BasicParagraph"/>
        <w:spacing w:line="240" w:lineRule="auto"/>
        <w:ind w:right="-6"/>
        <w:jc w:val="both"/>
        <w:rPr>
          <w:rFonts w:ascii="Arial Narrow" w:hAnsi="Arial Narrow" w:cs="DelvardCond Reg"/>
          <w:bCs/>
          <w:color w:val="auto"/>
          <w:sz w:val="22"/>
          <w:szCs w:val="22"/>
          <w:lang w:val="sk-SK"/>
        </w:rPr>
      </w:pPr>
      <w:r w:rsidRPr="00E430F0">
        <w:rPr>
          <w:rFonts w:ascii="Arial Narrow" w:hAnsi="Arial Narrow" w:cs="DelvardCond Reg"/>
          <w:bCs/>
          <w:color w:val="auto"/>
          <w:sz w:val="22"/>
          <w:szCs w:val="22"/>
          <w:lang w:val="sk-SK"/>
        </w:rPr>
        <w:t xml:space="preserve">„d) osobami, ktoré uzavreli </w:t>
      </w:r>
      <w:r w:rsidRPr="001F12A4">
        <w:rPr>
          <w:rFonts w:ascii="Arial Narrow" w:hAnsi="Arial Narrow" w:cs="DelvardCond Reg"/>
          <w:bCs/>
          <w:color w:val="auto"/>
          <w:sz w:val="22"/>
          <w:szCs w:val="22"/>
          <w:lang w:val="sk-SK"/>
        </w:rPr>
        <w:t>dojednanie</w:t>
      </w:r>
      <w:r w:rsidRPr="00E430F0">
        <w:rPr>
          <w:rFonts w:ascii="Arial Narrow" w:hAnsi="Arial Narrow" w:cs="DelvardCond Reg"/>
          <w:bCs/>
          <w:color w:val="auto"/>
          <w:sz w:val="22"/>
          <w:szCs w:val="22"/>
          <w:lang w:val="sk-SK"/>
        </w:rPr>
        <w:t xml:space="preserve"> podľa osobitného predpisu.</w:t>
      </w:r>
      <w:r w:rsidRPr="00E430F0">
        <w:rPr>
          <w:rFonts w:ascii="Arial Narrow" w:hAnsi="Arial Narrow" w:cs="DelvardCond Reg"/>
          <w:bCs/>
          <w:color w:val="auto"/>
          <w:sz w:val="22"/>
          <w:szCs w:val="22"/>
          <w:vertAlign w:val="superscript"/>
          <w:lang w:val="sk-SK"/>
        </w:rPr>
        <w:t>41b</w:t>
      </w:r>
      <w:r w:rsidRPr="00E430F0">
        <w:rPr>
          <w:rFonts w:ascii="Arial Narrow" w:hAnsi="Arial Narrow" w:cs="DelvardCond Reg"/>
          <w:bCs/>
          <w:color w:val="auto"/>
          <w:sz w:val="22"/>
          <w:szCs w:val="22"/>
          <w:lang w:val="sk-SK"/>
        </w:rPr>
        <w:t>)</w:t>
      </w:r>
      <w:r w:rsidRPr="00CF0AAC">
        <w:rPr>
          <w:rFonts w:ascii="Arial Narrow" w:hAnsi="Arial Narrow" w:cs="DelvardCond Reg"/>
          <w:bCs/>
          <w:color w:val="auto"/>
          <w:sz w:val="22"/>
          <w:szCs w:val="22"/>
          <w:lang w:val="sk-SK"/>
        </w:rPr>
        <w:t>“</w:t>
      </w:r>
      <w:r w:rsidR="00E430F0">
        <w:rPr>
          <w:rFonts w:ascii="Arial Narrow" w:hAnsi="Arial Narrow" w:cs="DelvardCond Reg"/>
          <w:bCs/>
          <w:color w:val="auto"/>
          <w:sz w:val="22"/>
          <w:szCs w:val="22"/>
          <w:lang w:val="sk-SK"/>
        </w:rPr>
        <w:t>.</w:t>
      </w:r>
    </w:p>
    <w:p w14:paraId="40A26FD3" w14:textId="77777777" w:rsidR="00A662E9" w:rsidRPr="00CF0AAC" w:rsidRDefault="00A662E9" w:rsidP="00184FDF">
      <w:pPr>
        <w:pStyle w:val="BasicParagraph"/>
        <w:spacing w:line="240" w:lineRule="auto"/>
        <w:ind w:left="360" w:right="-6"/>
        <w:jc w:val="both"/>
        <w:rPr>
          <w:rFonts w:ascii="Arial Narrow" w:hAnsi="Arial Narrow" w:cs="DelvardCond Reg"/>
          <w:bCs/>
          <w:color w:val="auto"/>
          <w:sz w:val="22"/>
          <w:szCs w:val="22"/>
          <w:lang w:val="sk-SK"/>
        </w:rPr>
      </w:pPr>
    </w:p>
    <w:p w14:paraId="32A8D7C8" w14:textId="77777777" w:rsidR="00A662E9" w:rsidRPr="00554006" w:rsidRDefault="00A662E9" w:rsidP="00184FDF">
      <w:pPr>
        <w:pStyle w:val="BasicParagraph"/>
        <w:spacing w:line="240" w:lineRule="auto"/>
        <w:ind w:left="360" w:right="-6"/>
        <w:jc w:val="both"/>
        <w:rPr>
          <w:rFonts w:ascii="Arial Narrow" w:hAnsi="Arial Narrow" w:cs="Times New Roman"/>
          <w:color w:val="000000" w:themeColor="text1"/>
          <w:sz w:val="22"/>
          <w:szCs w:val="22"/>
          <w:lang w:val="sk-SK"/>
        </w:rPr>
      </w:pPr>
      <w:r w:rsidRPr="00554006">
        <w:rPr>
          <w:rFonts w:ascii="Arial Narrow" w:hAnsi="Arial Narrow" w:cs="Times New Roman"/>
          <w:color w:val="000000" w:themeColor="text1"/>
          <w:sz w:val="22"/>
          <w:szCs w:val="22"/>
          <w:lang w:val="sk-SK"/>
        </w:rPr>
        <w:t>Poznámka pod čiarou k odkazu 41b znie:</w:t>
      </w:r>
    </w:p>
    <w:p w14:paraId="28B62EE0" w14:textId="537C8C37" w:rsidR="00A662E9" w:rsidRPr="00CF0AAC" w:rsidRDefault="00A662E9" w:rsidP="00184FDF">
      <w:pPr>
        <w:pStyle w:val="BasicParagraph"/>
        <w:spacing w:line="240" w:lineRule="auto"/>
        <w:ind w:left="360" w:right="-6"/>
        <w:jc w:val="both"/>
        <w:rPr>
          <w:rFonts w:ascii="Arial Narrow" w:hAnsi="Arial Narrow" w:cs="DelvardCond Reg"/>
          <w:bCs/>
          <w:i/>
          <w:iCs/>
          <w:color w:val="auto"/>
          <w:sz w:val="22"/>
          <w:szCs w:val="22"/>
          <w:vertAlign w:val="superscript"/>
          <w:lang w:val="sk-SK"/>
        </w:rPr>
      </w:pPr>
      <w:r w:rsidRPr="00CF0AAC">
        <w:rPr>
          <w:rFonts w:ascii="Arial Narrow" w:hAnsi="Arial Narrow" w:cs="Times New Roman"/>
          <w:color w:val="000000" w:themeColor="text1"/>
          <w:sz w:val="22"/>
          <w:szCs w:val="22"/>
          <w:lang w:val="sk-SK"/>
        </w:rPr>
        <w:t>„</w:t>
      </w:r>
      <w:r w:rsidRPr="00CF0AAC">
        <w:rPr>
          <w:rFonts w:ascii="Arial Narrow" w:hAnsi="Arial Narrow" w:cs="Times New Roman"/>
          <w:color w:val="000000" w:themeColor="text1"/>
          <w:sz w:val="22"/>
          <w:szCs w:val="22"/>
          <w:vertAlign w:val="superscript"/>
          <w:lang w:val="sk-SK"/>
        </w:rPr>
        <w:t>41b</w:t>
      </w:r>
      <w:r w:rsidR="00E430F0">
        <w:rPr>
          <w:rFonts w:ascii="Arial Narrow" w:hAnsi="Arial Narrow" w:cs="Times New Roman"/>
          <w:color w:val="000000" w:themeColor="text1"/>
          <w:sz w:val="22"/>
          <w:szCs w:val="22"/>
          <w:lang w:val="sk-SK"/>
        </w:rPr>
        <w:t>) Č</w:t>
      </w:r>
      <w:r w:rsidR="00554006">
        <w:rPr>
          <w:rFonts w:ascii="Arial Narrow" w:hAnsi="Arial Narrow" w:cs="Times New Roman"/>
          <w:color w:val="000000" w:themeColor="text1"/>
          <w:sz w:val="22"/>
          <w:szCs w:val="22"/>
          <w:lang w:val="sk-SK"/>
        </w:rPr>
        <w:t>l. 45 nariadenia (EÚ)</w:t>
      </w:r>
      <w:r w:rsidRPr="00CF0AAC">
        <w:rPr>
          <w:rFonts w:ascii="Arial Narrow" w:hAnsi="Arial Narrow" w:cs="Times New Roman"/>
          <w:color w:val="000000" w:themeColor="text1"/>
          <w:sz w:val="22"/>
          <w:szCs w:val="22"/>
          <w:lang w:val="sk-SK"/>
        </w:rPr>
        <w:t xml:space="preserve"> 2022/2554.“.</w:t>
      </w:r>
    </w:p>
    <w:p w14:paraId="70310650" w14:textId="77777777" w:rsidR="003846EA" w:rsidRPr="003846EA" w:rsidRDefault="003846EA" w:rsidP="00D45F3C">
      <w:pPr>
        <w:pStyle w:val="BasicParagraph"/>
        <w:spacing w:line="240" w:lineRule="auto"/>
        <w:ind w:right="-6"/>
        <w:jc w:val="both"/>
        <w:rPr>
          <w:rFonts w:ascii="Arial Narrow" w:hAnsi="Arial Narrow" w:cs="Times New Roman"/>
          <w:color w:val="000000" w:themeColor="text1"/>
          <w:sz w:val="22"/>
          <w:szCs w:val="22"/>
          <w:lang w:val="sk-SK"/>
        </w:rPr>
      </w:pPr>
    </w:p>
    <w:p w14:paraId="23CC1B15" w14:textId="77777777" w:rsidR="00A662E9" w:rsidRPr="00CF0AAC" w:rsidRDefault="00A662E9" w:rsidP="00184FDF">
      <w:pPr>
        <w:pStyle w:val="BasicParagraph"/>
        <w:numPr>
          <w:ilvl w:val="0"/>
          <w:numId w:val="17"/>
        </w:numPr>
        <w:spacing w:line="240" w:lineRule="auto"/>
        <w:ind w:right="-6"/>
        <w:jc w:val="both"/>
        <w:rPr>
          <w:rFonts w:ascii="Arial Narrow" w:hAnsi="Arial Narrow" w:cs="Times New Roman"/>
          <w:color w:val="000000" w:themeColor="text1"/>
          <w:sz w:val="22"/>
          <w:szCs w:val="22"/>
          <w:lang w:val="sk-SK"/>
        </w:rPr>
      </w:pPr>
      <w:r w:rsidRPr="00CF0AAC">
        <w:rPr>
          <w:rFonts w:ascii="Arial Narrow" w:hAnsi="Arial Narrow" w:cs="Times New Roman"/>
          <w:color w:val="000000" w:themeColor="text1"/>
          <w:sz w:val="22"/>
          <w:szCs w:val="22"/>
          <w:lang w:val="sk-SK"/>
        </w:rPr>
        <w:t>V poznámke pod čiarou k odkazu 67 sa na konci bodka nahrádza čiarkou a pripája sa táto citácia: „nariadenie (EÚ) 2022/2554.“.</w:t>
      </w:r>
    </w:p>
    <w:p w14:paraId="6837BD62" w14:textId="77777777" w:rsidR="00A662E9" w:rsidRPr="00CF0AAC" w:rsidRDefault="00A662E9" w:rsidP="00184FDF">
      <w:pPr>
        <w:pStyle w:val="BasicParagraph"/>
        <w:spacing w:line="240" w:lineRule="auto"/>
        <w:ind w:left="360" w:right="-6"/>
        <w:jc w:val="both"/>
        <w:rPr>
          <w:rFonts w:ascii="Arial Narrow" w:hAnsi="Arial Narrow" w:cs="Times New Roman"/>
          <w:color w:val="000000" w:themeColor="text1"/>
          <w:sz w:val="22"/>
          <w:szCs w:val="22"/>
          <w:lang w:val="sk-SK"/>
        </w:rPr>
      </w:pPr>
    </w:p>
    <w:p w14:paraId="3D6940C1" w14:textId="77777777" w:rsidR="00A662E9" w:rsidRPr="00CF0AAC" w:rsidRDefault="00A662E9" w:rsidP="00184FDF">
      <w:pPr>
        <w:pStyle w:val="Odsekzoznamu"/>
        <w:numPr>
          <w:ilvl w:val="0"/>
          <w:numId w:val="17"/>
        </w:numPr>
        <w:shd w:val="clear" w:color="auto" w:fill="FFFFFF"/>
        <w:suppressAutoHyphens w:val="0"/>
        <w:autoSpaceDN/>
        <w:spacing w:after="0" w:line="240" w:lineRule="auto"/>
        <w:jc w:val="both"/>
        <w:textAlignment w:val="auto"/>
        <w:rPr>
          <w:rFonts w:ascii="Arial Narrow" w:eastAsia="Times New Roman" w:hAnsi="Arial Narrow"/>
          <w:color w:val="000000" w:themeColor="text1"/>
          <w:lang w:eastAsia="sk-SK"/>
        </w:rPr>
      </w:pPr>
      <w:r w:rsidRPr="00CF0AAC">
        <w:rPr>
          <w:rFonts w:ascii="Arial Narrow" w:eastAsia="Times New Roman" w:hAnsi="Arial Narrow"/>
          <w:color w:val="000000" w:themeColor="text1"/>
          <w:lang w:eastAsia="sk-SK"/>
        </w:rPr>
        <w:t>Príloha  č. 2 sa dopĺňa deviatym bodom, ktorý znie:</w:t>
      </w:r>
    </w:p>
    <w:p w14:paraId="09E5F206" w14:textId="77777777" w:rsidR="00A662E9" w:rsidRPr="00CF0AAC" w:rsidRDefault="00A662E9" w:rsidP="00184FDF">
      <w:pPr>
        <w:shd w:val="clear" w:color="auto" w:fill="FFFFFF"/>
        <w:spacing w:after="0" w:line="240" w:lineRule="auto"/>
        <w:ind w:left="284"/>
        <w:jc w:val="both"/>
        <w:rPr>
          <w:rFonts w:ascii="Arial Narrow" w:eastAsia="Times New Roman" w:hAnsi="Arial Narrow" w:cs="Times New Roman"/>
          <w:iCs/>
          <w:color w:val="000000" w:themeColor="text1"/>
          <w:lang w:val="sk-SK" w:eastAsia="sk-SK"/>
        </w:rPr>
      </w:pPr>
      <w:r w:rsidRPr="00CF0AAC">
        <w:rPr>
          <w:rFonts w:ascii="Arial Narrow" w:eastAsia="Times New Roman" w:hAnsi="Arial Narrow" w:cs="Times New Roman"/>
          <w:iCs/>
          <w:color w:val="000000" w:themeColor="text1"/>
          <w:lang w:val="sk-SK" w:eastAsia="sk-SK"/>
        </w:rPr>
        <w:t xml:space="preserve">„9. Smernica Európskeho Parlamentu a Rady </w:t>
      </w:r>
      <w:r w:rsidRPr="00CF0AAC">
        <w:rPr>
          <w:rFonts w:ascii="Arial Narrow" w:hAnsi="Arial Narrow" w:cs="Times New Roman"/>
          <w:color w:val="000000" w:themeColor="text1"/>
          <w:lang w:val="sk-SK"/>
        </w:rPr>
        <w:t xml:space="preserve">(EÚ) 2022/2556 zo 14. decembra 2022, ktorou sa menia smernice 2009/65/ES, 2009/138/ES, 2011/61/EÚ, 2013/36/EÚ, 2014/59/EÚ, 2014/65/EÚ, (EÚ) 2015/2366 a (EÚ) 2016/2341, pokiaľ ide o digitálnu prevádzkovú odolnosť finančného sektora </w:t>
      </w:r>
      <w:r w:rsidRPr="00CF0AAC">
        <w:rPr>
          <w:rFonts w:ascii="Arial Narrow" w:eastAsia="Times New Roman" w:hAnsi="Arial Narrow" w:cs="Times New Roman"/>
          <w:iCs/>
          <w:color w:val="000000" w:themeColor="text1"/>
          <w:lang w:val="sk-SK" w:eastAsia="sk-SK"/>
        </w:rPr>
        <w:t>(Ú. v. EÚ L 333, 27. 12. 2022).“.</w:t>
      </w:r>
    </w:p>
    <w:p w14:paraId="558295B6" w14:textId="77777777" w:rsidR="009872E6" w:rsidRPr="00CF0AAC" w:rsidRDefault="009872E6" w:rsidP="00184FDF">
      <w:pPr>
        <w:shd w:val="clear" w:color="auto" w:fill="FFFFFF"/>
        <w:spacing w:after="0" w:line="240" w:lineRule="auto"/>
        <w:jc w:val="both"/>
        <w:rPr>
          <w:rFonts w:ascii="Arial Narrow" w:eastAsia="Times New Roman" w:hAnsi="Arial Narrow" w:cs="Times New Roman"/>
          <w:iCs/>
          <w:color w:val="000000" w:themeColor="text1"/>
          <w:lang w:val="sk-SK" w:eastAsia="sk-SK"/>
        </w:rPr>
      </w:pPr>
    </w:p>
    <w:p w14:paraId="0DB6568A" w14:textId="77777777" w:rsidR="009872E6" w:rsidRPr="00CF0AAC" w:rsidRDefault="009872E6" w:rsidP="00184FDF">
      <w:pPr>
        <w:shd w:val="clear" w:color="auto" w:fill="FFFFFF"/>
        <w:spacing w:after="0" w:line="240" w:lineRule="auto"/>
        <w:jc w:val="both"/>
        <w:rPr>
          <w:rFonts w:ascii="Arial Narrow" w:eastAsia="Times New Roman" w:hAnsi="Arial Narrow" w:cs="Times New Roman"/>
          <w:iCs/>
          <w:color w:val="000000" w:themeColor="text1"/>
          <w:lang w:val="sk-SK" w:eastAsia="sk-SK"/>
        </w:rPr>
      </w:pPr>
    </w:p>
    <w:p w14:paraId="2722A36F" w14:textId="77777777" w:rsidR="00184FDF" w:rsidRPr="00CF0AAC" w:rsidRDefault="00184FDF" w:rsidP="00184FDF">
      <w:pPr>
        <w:shd w:val="clear" w:color="auto" w:fill="FFFFFF"/>
        <w:spacing w:after="0" w:line="240" w:lineRule="auto"/>
        <w:jc w:val="both"/>
        <w:rPr>
          <w:rFonts w:ascii="Arial Narrow" w:eastAsia="Times New Roman" w:hAnsi="Arial Narrow" w:cs="Times New Roman"/>
          <w:iCs/>
          <w:color w:val="000000" w:themeColor="text1"/>
          <w:lang w:val="sk-SK" w:eastAsia="sk-SK"/>
        </w:rPr>
      </w:pPr>
    </w:p>
    <w:p w14:paraId="76E48EBF" w14:textId="77777777" w:rsidR="009872E6" w:rsidRPr="00CF0AAC" w:rsidRDefault="000D01C2" w:rsidP="00184FDF">
      <w:pPr>
        <w:shd w:val="clear" w:color="auto" w:fill="FFFFFF"/>
        <w:spacing w:after="0" w:line="240" w:lineRule="auto"/>
        <w:ind w:left="4248"/>
        <w:jc w:val="both"/>
        <w:rPr>
          <w:rFonts w:ascii="Arial Narrow" w:eastAsia="Times New Roman" w:hAnsi="Arial Narrow" w:cs="Times New Roman"/>
          <w:b/>
          <w:iCs/>
          <w:color w:val="000000" w:themeColor="text1"/>
          <w:lang w:val="sk-SK" w:eastAsia="sk-SK"/>
        </w:rPr>
      </w:pPr>
      <w:r w:rsidRPr="00CF0AAC">
        <w:rPr>
          <w:rFonts w:ascii="Arial Narrow" w:eastAsia="Times New Roman" w:hAnsi="Arial Narrow" w:cs="Times New Roman"/>
          <w:b/>
          <w:iCs/>
          <w:color w:val="000000" w:themeColor="text1"/>
          <w:lang w:val="sk-SK" w:eastAsia="sk-SK"/>
        </w:rPr>
        <w:t>Čl. X</w:t>
      </w:r>
    </w:p>
    <w:p w14:paraId="394522C8" w14:textId="77777777" w:rsidR="009872E6" w:rsidRPr="00CF0AAC" w:rsidRDefault="009872E6" w:rsidP="00184FDF">
      <w:pPr>
        <w:shd w:val="clear" w:color="auto" w:fill="FFFFFF"/>
        <w:spacing w:after="0" w:line="240" w:lineRule="auto"/>
        <w:jc w:val="both"/>
        <w:rPr>
          <w:rFonts w:ascii="Arial Narrow" w:eastAsia="Times New Roman" w:hAnsi="Arial Narrow" w:cs="Times New Roman"/>
          <w:iCs/>
          <w:color w:val="000000" w:themeColor="text1"/>
          <w:lang w:val="sk-SK" w:eastAsia="sk-SK"/>
        </w:rPr>
      </w:pPr>
    </w:p>
    <w:p w14:paraId="2C5433FD" w14:textId="77777777" w:rsidR="009872E6" w:rsidRPr="00CF0AAC" w:rsidRDefault="009872E6" w:rsidP="00184FDF">
      <w:pPr>
        <w:shd w:val="clear" w:color="auto" w:fill="FFFFFF"/>
        <w:spacing w:after="0" w:line="240" w:lineRule="auto"/>
        <w:jc w:val="both"/>
        <w:rPr>
          <w:rFonts w:ascii="Arial Narrow" w:eastAsia="Times New Roman" w:hAnsi="Arial Narrow" w:cs="Times New Roman"/>
          <w:iCs/>
          <w:color w:val="000000" w:themeColor="text1"/>
          <w:lang w:val="sk-SK" w:eastAsia="sk-SK"/>
        </w:rPr>
      </w:pPr>
      <w:r w:rsidRPr="00CF0AAC">
        <w:rPr>
          <w:rFonts w:ascii="Arial Narrow" w:eastAsia="Times New Roman" w:hAnsi="Arial Narrow" w:cs="Times New Roman"/>
          <w:iCs/>
          <w:color w:val="000000" w:themeColor="text1"/>
          <w:lang w:val="sk-SK" w:eastAsia="sk-SK"/>
        </w:rPr>
        <w:t xml:space="preserve">Zákon č. 452/2021 Z. z. o elektronických komunikáciách v znení zákona </w:t>
      </w:r>
      <w:r w:rsidR="00E430F0">
        <w:rPr>
          <w:rFonts w:ascii="Arial Narrow" w:eastAsia="Times New Roman" w:hAnsi="Arial Narrow" w:cs="Times New Roman"/>
          <w:iCs/>
          <w:color w:val="000000" w:themeColor="text1"/>
          <w:lang w:val="sk-SK" w:eastAsia="sk-SK"/>
        </w:rPr>
        <w:t>č. 533/2021 Z. z., zákona č. 351/2022</w:t>
      </w:r>
      <w:r w:rsidRPr="00CF0AAC">
        <w:rPr>
          <w:rFonts w:ascii="Arial Narrow" w:eastAsia="Times New Roman" w:hAnsi="Arial Narrow" w:cs="Times New Roman"/>
          <w:iCs/>
          <w:color w:val="000000" w:themeColor="text1"/>
          <w:lang w:val="sk-SK" w:eastAsia="sk-SK"/>
        </w:rPr>
        <w:t xml:space="preserve"> Z. z.,</w:t>
      </w:r>
      <w:r w:rsidR="00FD4EF7">
        <w:rPr>
          <w:rFonts w:ascii="Arial Narrow" w:eastAsia="Times New Roman" w:hAnsi="Arial Narrow" w:cs="Times New Roman"/>
          <w:iCs/>
          <w:color w:val="000000" w:themeColor="text1"/>
          <w:lang w:val="sk-SK" w:eastAsia="sk-SK"/>
        </w:rPr>
        <w:t xml:space="preserve"> zákona č. 205/2023 Z. z.,</w:t>
      </w:r>
      <w:r w:rsidRPr="00CF0AAC">
        <w:rPr>
          <w:rFonts w:ascii="Arial Narrow" w:eastAsia="Times New Roman" w:hAnsi="Arial Narrow" w:cs="Times New Roman"/>
          <w:iCs/>
          <w:color w:val="000000" w:themeColor="text1"/>
          <w:lang w:val="sk-SK" w:eastAsia="sk-SK"/>
        </w:rPr>
        <w:t xml:space="preserve"> zákona č</w:t>
      </w:r>
      <w:r w:rsidR="00FD4EF7">
        <w:rPr>
          <w:rFonts w:ascii="Arial Narrow" w:eastAsia="Times New Roman" w:hAnsi="Arial Narrow" w:cs="Times New Roman"/>
          <w:iCs/>
          <w:color w:val="000000" w:themeColor="text1"/>
          <w:lang w:val="sk-SK" w:eastAsia="sk-SK"/>
        </w:rPr>
        <w:t>. 287/2023 Z. z.</w:t>
      </w:r>
      <w:r w:rsidR="004C4654">
        <w:rPr>
          <w:rFonts w:ascii="Arial Narrow" w:eastAsia="Times New Roman" w:hAnsi="Arial Narrow" w:cs="Times New Roman"/>
          <w:iCs/>
          <w:color w:val="000000" w:themeColor="text1"/>
          <w:lang w:val="sk-SK" w:eastAsia="sk-SK"/>
        </w:rPr>
        <w:t>,</w:t>
      </w:r>
      <w:r w:rsidR="00FD4EF7">
        <w:rPr>
          <w:rFonts w:ascii="Arial Narrow" w:eastAsia="Times New Roman" w:hAnsi="Arial Narrow" w:cs="Times New Roman"/>
          <w:iCs/>
          <w:color w:val="000000" w:themeColor="text1"/>
          <w:lang w:val="sk-SK" w:eastAsia="sk-SK"/>
        </w:rPr>
        <w:t> zákona č. 46/2024</w:t>
      </w:r>
      <w:r w:rsidRPr="00CF0AAC">
        <w:rPr>
          <w:rFonts w:ascii="Arial Narrow" w:eastAsia="Times New Roman" w:hAnsi="Arial Narrow" w:cs="Times New Roman"/>
          <w:iCs/>
          <w:color w:val="000000" w:themeColor="text1"/>
          <w:lang w:val="sk-SK" w:eastAsia="sk-SK"/>
        </w:rPr>
        <w:t xml:space="preserve"> </w:t>
      </w:r>
      <w:r w:rsidR="00EE00B2">
        <w:rPr>
          <w:rFonts w:ascii="Arial Narrow" w:eastAsia="Times New Roman" w:hAnsi="Arial Narrow" w:cs="Times New Roman"/>
          <w:iCs/>
          <w:color w:val="000000" w:themeColor="text1"/>
          <w:lang w:val="sk-SK" w:eastAsia="sk-SK"/>
        </w:rPr>
        <w:t xml:space="preserve">Z. z. </w:t>
      </w:r>
      <w:r w:rsidR="00F4460E">
        <w:rPr>
          <w:rFonts w:ascii="Arial Narrow" w:eastAsia="Times New Roman" w:hAnsi="Arial Narrow" w:cs="Times New Roman"/>
          <w:iCs/>
          <w:color w:val="000000" w:themeColor="text1"/>
          <w:lang w:val="sk-SK" w:eastAsia="sk-SK"/>
        </w:rPr>
        <w:t xml:space="preserve">a zákona č. 108/2024 Z. z. </w:t>
      </w:r>
      <w:r w:rsidRPr="00CF0AAC">
        <w:rPr>
          <w:rFonts w:ascii="Arial Narrow" w:eastAsia="Times New Roman" w:hAnsi="Arial Narrow" w:cs="Times New Roman"/>
          <w:iCs/>
          <w:color w:val="000000" w:themeColor="text1"/>
          <w:lang w:val="sk-SK" w:eastAsia="sk-SK"/>
        </w:rPr>
        <w:t xml:space="preserve">sa </w:t>
      </w:r>
      <w:r w:rsidR="00133355">
        <w:rPr>
          <w:rFonts w:ascii="Arial Narrow" w:eastAsia="Times New Roman" w:hAnsi="Arial Narrow" w:cs="Times New Roman"/>
          <w:iCs/>
          <w:color w:val="000000" w:themeColor="text1"/>
          <w:lang w:val="sk-SK" w:eastAsia="sk-SK"/>
        </w:rPr>
        <w:t xml:space="preserve">mení a </w:t>
      </w:r>
      <w:r w:rsidRPr="00CF0AAC">
        <w:rPr>
          <w:rFonts w:ascii="Arial Narrow" w:eastAsia="Times New Roman" w:hAnsi="Arial Narrow" w:cs="Times New Roman"/>
          <w:iCs/>
          <w:color w:val="000000" w:themeColor="text1"/>
          <w:lang w:val="sk-SK" w:eastAsia="sk-SK"/>
        </w:rPr>
        <w:t xml:space="preserve">dopĺňa takto: </w:t>
      </w:r>
    </w:p>
    <w:p w14:paraId="355B48E0" w14:textId="77777777" w:rsidR="009872E6" w:rsidRPr="00CF0AAC" w:rsidRDefault="009872E6" w:rsidP="00184FDF">
      <w:pPr>
        <w:shd w:val="clear" w:color="auto" w:fill="FFFFFF"/>
        <w:spacing w:after="0" w:line="240" w:lineRule="auto"/>
        <w:jc w:val="both"/>
        <w:rPr>
          <w:rFonts w:ascii="Arial Narrow" w:eastAsia="Times New Roman" w:hAnsi="Arial Narrow" w:cs="Times New Roman"/>
          <w:iCs/>
          <w:color w:val="000000" w:themeColor="text1"/>
          <w:lang w:val="sk-SK" w:eastAsia="sk-SK"/>
        </w:rPr>
      </w:pPr>
    </w:p>
    <w:p w14:paraId="0A079CA9" w14:textId="77777777" w:rsidR="00D72032" w:rsidRDefault="009C2F98" w:rsidP="00D72032">
      <w:pPr>
        <w:pStyle w:val="Odsekzoznamu"/>
        <w:numPr>
          <w:ilvl w:val="0"/>
          <w:numId w:val="20"/>
        </w:numPr>
        <w:shd w:val="clear" w:color="auto" w:fill="FFFFFF"/>
        <w:spacing w:after="0" w:line="240" w:lineRule="auto"/>
        <w:jc w:val="both"/>
        <w:rPr>
          <w:rFonts w:ascii="Arial Narrow" w:eastAsia="Times New Roman" w:hAnsi="Arial Narrow"/>
          <w:iCs/>
          <w:color w:val="000000" w:themeColor="text1"/>
          <w:lang w:eastAsia="sk-SK"/>
        </w:rPr>
      </w:pPr>
      <w:r w:rsidRPr="00D72032">
        <w:rPr>
          <w:rFonts w:ascii="Arial Narrow" w:eastAsia="Times New Roman" w:hAnsi="Arial Narrow"/>
          <w:iCs/>
          <w:color w:val="000000" w:themeColor="text1"/>
          <w:lang w:eastAsia="sk-SK"/>
        </w:rPr>
        <w:t xml:space="preserve">V </w:t>
      </w:r>
      <w:r w:rsidR="00846E7F" w:rsidRPr="00D72032">
        <w:rPr>
          <w:rFonts w:ascii="Arial Narrow" w:eastAsia="Times New Roman" w:hAnsi="Arial Narrow"/>
          <w:iCs/>
          <w:color w:val="000000" w:themeColor="text1"/>
          <w:lang w:eastAsia="sk-SK"/>
        </w:rPr>
        <w:t xml:space="preserve">§ 109 </w:t>
      </w:r>
      <w:r w:rsidR="00D72032" w:rsidRPr="00D72032">
        <w:rPr>
          <w:rFonts w:ascii="Arial Narrow" w:eastAsia="Times New Roman" w:hAnsi="Arial Narrow"/>
          <w:iCs/>
          <w:color w:val="000000" w:themeColor="text1"/>
          <w:lang w:eastAsia="sk-SK"/>
        </w:rPr>
        <w:t xml:space="preserve">sa </w:t>
      </w:r>
      <w:r w:rsidR="00846E7F" w:rsidRPr="00D72032">
        <w:rPr>
          <w:rFonts w:ascii="Arial Narrow" w:eastAsia="Times New Roman" w:hAnsi="Arial Narrow"/>
          <w:iCs/>
          <w:color w:val="000000" w:themeColor="text1"/>
          <w:lang w:eastAsia="sk-SK"/>
        </w:rPr>
        <w:t xml:space="preserve">odsek 11 </w:t>
      </w:r>
      <w:r w:rsidR="00D72032">
        <w:rPr>
          <w:rFonts w:ascii="Arial Narrow" w:eastAsia="Times New Roman" w:hAnsi="Arial Narrow"/>
          <w:iCs/>
          <w:color w:val="000000" w:themeColor="text1"/>
          <w:lang w:eastAsia="sk-SK"/>
        </w:rPr>
        <w:t>dopĺňa písmenom c), ktoré znie:</w:t>
      </w:r>
    </w:p>
    <w:p w14:paraId="6111A65B" w14:textId="77777777" w:rsidR="009C2F98" w:rsidRDefault="009C2F98" w:rsidP="007E257F">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p>
    <w:p w14:paraId="7D27DC47" w14:textId="77777777" w:rsidR="009C2F98" w:rsidRPr="007E257F" w:rsidRDefault="009C2F98" w:rsidP="007E257F">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r w:rsidRPr="00D72032">
        <w:rPr>
          <w:rFonts w:ascii="Arial Narrow" w:eastAsia="Times New Roman" w:hAnsi="Arial Narrow"/>
          <w:iCs/>
          <w:color w:val="000000" w:themeColor="text1"/>
          <w:lang w:eastAsia="sk-SK"/>
        </w:rPr>
        <w:t>„c)</w:t>
      </w:r>
      <w:r w:rsidRPr="00D72032">
        <w:rPr>
          <w:rFonts w:ascii="Arial Narrow" w:hAnsi="Arial Narrow"/>
          <w:color w:val="000000" w:themeColor="text1"/>
        </w:rPr>
        <w:t xml:space="preserve"> </w:t>
      </w:r>
      <w:r w:rsidR="00F66879" w:rsidRPr="00D72032">
        <w:rPr>
          <w:rFonts w:ascii="Arial Narrow" w:hAnsi="Arial Narrow"/>
          <w:color w:val="000000" w:themeColor="text1"/>
        </w:rPr>
        <w:t xml:space="preserve">poskytnúť aj bez súhlasu </w:t>
      </w:r>
      <w:r w:rsidR="00F66879" w:rsidRPr="00C02A69">
        <w:rPr>
          <w:rFonts w:ascii="Arial Narrow" w:hAnsi="Arial Narrow"/>
          <w:color w:val="000000" w:themeColor="text1"/>
        </w:rPr>
        <w:t xml:space="preserve">účastníka </w:t>
      </w:r>
      <w:r w:rsidR="000D629D" w:rsidRPr="00C02A69">
        <w:rPr>
          <w:rFonts w:ascii="Arial Narrow" w:eastAsia="Times New Roman" w:hAnsi="Arial Narrow"/>
          <w:iCs/>
          <w:color w:val="000000" w:themeColor="text1"/>
          <w:lang w:eastAsia="sk-SK"/>
        </w:rPr>
        <w:t xml:space="preserve">na účely ochrany užívateľov </w:t>
      </w:r>
      <w:r w:rsidR="00F66879" w:rsidRPr="00C02A69">
        <w:rPr>
          <w:rFonts w:ascii="Arial Narrow" w:eastAsia="Times New Roman" w:hAnsi="Arial Narrow"/>
          <w:iCs/>
          <w:color w:val="000000" w:themeColor="text1"/>
          <w:lang w:eastAsia="sk-SK"/>
        </w:rPr>
        <w:t xml:space="preserve">podnikom poskytujúcim verejné siete alebo verejne dostupné služby </w:t>
      </w:r>
      <w:r w:rsidR="00320362" w:rsidRPr="00C02A69">
        <w:rPr>
          <w:rFonts w:ascii="Arial Narrow" w:eastAsia="Times New Roman" w:hAnsi="Arial Narrow"/>
          <w:iCs/>
          <w:color w:val="000000" w:themeColor="text1"/>
          <w:lang w:eastAsia="sk-SK"/>
        </w:rPr>
        <w:t>pred</w:t>
      </w:r>
      <w:r w:rsidR="00320362" w:rsidRPr="00D72032">
        <w:rPr>
          <w:rFonts w:ascii="Arial Narrow" w:eastAsia="Times New Roman" w:hAnsi="Arial Narrow"/>
          <w:iCs/>
          <w:color w:val="000000" w:themeColor="text1"/>
          <w:lang w:eastAsia="sk-SK"/>
        </w:rPr>
        <w:t xml:space="preserve"> podvodnými volaniami výsledok overenia čísla volajúceho.“.</w:t>
      </w:r>
    </w:p>
    <w:p w14:paraId="7D3A8D38" w14:textId="77777777" w:rsidR="00846E7F" w:rsidRPr="007E257F" w:rsidRDefault="00846E7F" w:rsidP="007E257F">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p>
    <w:p w14:paraId="4A48A03E" w14:textId="77777777" w:rsidR="00476EFC" w:rsidRPr="007E257F" w:rsidRDefault="00F95846" w:rsidP="00184FDF">
      <w:pPr>
        <w:pStyle w:val="Odsekzoznamu"/>
        <w:numPr>
          <w:ilvl w:val="0"/>
          <w:numId w:val="20"/>
        </w:numPr>
        <w:shd w:val="clear" w:color="auto" w:fill="FFFFFF"/>
        <w:spacing w:after="0" w:line="240" w:lineRule="auto"/>
        <w:jc w:val="both"/>
        <w:rPr>
          <w:rFonts w:ascii="Arial Narrow" w:eastAsia="Times New Roman" w:hAnsi="Arial Narrow"/>
          <w:iCs/>
          <w:color w:val="000000" w:themeColor="text1"/>
          <w:lang w:eastAsia="sk-SK"/>
        </w:rPr>
      </w:pPr>
      <w:r>
        <w:rPr>
          <w:rFonts w:ascii="Arial Narrow" w:eastAsia="Times New Roman" w:hAnsi="Arial Narrow"/>
          <w:iCs/>
          <w:color w:val="000000" w:themeColor="text1"/>
          <w:lang w:eastAsia="sk-SK"/>
        </w:rPr>
        <w:t xml:space="preserve">V </w:t>
      </w:r>
      <w:r w:rsidR="00476EFC" w:rsidRPr="007E257F">
        <w:rPr>
          <w:rFonts w:ascii="Arial Narrow" w:eastAsia="Times New Roman" w:hAnsi="Arial Narrow"/>
          <w:iCs/>
          <w:color w:val="000000" w:themeColor="text1"/>
          <w:lang w:eastAsia="sk-SK"/>
        </w:rPr>
        <w:t xml:space="preserve">§ 111 </w:t>
      </w:r>
      <w:r w:rsidR="00D72032">
        <w:rPr>
          <w:rFonts w:ascii="Arial Narrow" w:eastAsia="Times New Roman" w:hAnsi="Arial Narrow"/>
          <w:iCs/>
          <w:color w:val="000000" w:themeColor="text1"/>
          <w:lang w:eastAsia="sk-SK"/>
        </w:rPr>
        <w:t xml:space="preserve">sa </w:t>
      </w:r>
      <w:r w:rsidR="00476EFC" w:rsidRPr="007E257F">
        <w:rPr>
          <w:rFonts w:ascii="Arial Narrow" w:eastAsia="Times New Roman" w:hAnsi="Arial Narrow"/>
          <w:iCs/>
          <w:color w:val="000000" w:themeColor="text1"/>
          <w:lang w:eastAsia="sk-SK"/>
        </w:rPr>
        <w:t xml:space="preserve">odsek 3 </w:t>
      </w:r>
      <w:r w:rsidR="00D72032">
        <w:rPr>
          <w:rFonts w:ascii="Arial Narrow" w:eastAsia="Times New Roman" w:hAnsi="Arial Narrow"/>
          <w:iCs/>
          <w:color w:val="000000" w:themeColor="text1"/>
          <w:lang w:eastAsia="sk-SK"/>
        </w:rPr>
        <w:t>dopĺňa písmenami f) a g), ktoré znejú:</w:t>
      </w:r>
    </w:p>
    <w:p w14:paraId="5F3850F3" w14:textId="77777777" w:rsidR="00F95846" w:rsidRPr="00320362" w:rsidRDefault="00F95846" w:rsidP="00320362">
      <w:pPr>
        <w:shd w:val="clear" w:color="auto" w:fill="FFFFFF"/>
        <w:spacing w:after="0" w:line="240" w:lineRule="auto"/>
        <w:jc w:val="both"/>
        <w:rPr>
          <w:rFonts w:ascii="Arial Narrow" w:eastAsia="Times New Roman" w:hAnsi="Arial Narrow"/>
          <w:iCs/>
          <w:color w:val="000000" w:themeColor="text1"/>
          <w:lang w:eastAsia="sk-SK"/>
        </w:rPr>
      </w:pPr>
    </w:p>
    <w:p w14:paraId="0E865FBC" w14:textId="77777777" w:rsidR="00320362" w:rsidRDefault="00D72032" w:rsidP="00320362">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r w:rsidRPr="00D72032" w:rsidDel="00D72032">
        <w:rPr>
          <w:rFonts w:ascii="Arial Narrow" w:eastAsia="Times New Roman" w:hAnsi="Arial Narrow"/>
          <w:iCs/>
          <w:color w:val="000000" w:themeColor="text1"/>
          <w:lang w:eastAsia="sk-SK"/>
        </w:rPr>
        <w:t xml:space="preserve"> </w:t>
      </w:r>
      <w:r w:rsidR="00320362" w:rsidRPr="00D72032">
        <w:rPr>
          <w:rFonts w:ascii="Arial Narrow" w:eastAsia="Times New Roman" w:hAnsi="Arial Narrow"/>
          <w:iCs/>
          <w:color w:val="000000" w:themeColor="text1"/>
          <w:lang w:eastAsia="sk-SK"/>
        </w:rPr>
        <w:t>„f) predchádzania bezpečnostných hrozieb, ochrany užívateľov pred podvodnými volaniami a overovania čísel volajúceho,</w:t>
      </w:r>
    </w:p>
    <w:p w14:paraId="54136086" w14:textId="77777777" w:rsidR="00D72032" w:rsidRPr="00D72032" w:rsidRDefault="00D72032" w:rsidP="00320362">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p>
    <w:p w14:paraId="066ADB7C" w14:textId="77777777" w:rsidR="00320362" w:rsidRPr="00D72032" w:rsidRDefault="00320362" w:rsidP="00320362">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r w:rsidRPr="00D72032">
        <w:rPr>
          <w:rFonts w:ascii="Arial Narrow" w:eastAsia="Times New Roman" w:hAnsi="Arial Narrow"/>
          <w:iCs/>
          <w:color w:val="000000" w:themeColor="text1"/>
          <w:lang w:eastAsia="sk-SK"/>
        </w:rPr>
        <w:t>g) vykonávania opatrení na ochranu bezpečnosti a integrity sietí a služieb a opatrení na zabránenie ukončenia alebo tranzitu volaní smerovaných do siete podniku z iných sietí</w:t>
      </w:r>
      <w:r w:rsidR="000D629D" w:rsidRPr="00C02A69">
        <w:rPr>
          <w:rFonts w:ascii="Arial Narrow" w:eastAsia="Times New Roman" w:hAnsi="Arial Narrow"/>
          <w:iCs/>
          <w:color w:val="000000" w:themeColor="text1"/>
          <w:lang w:eastAsia="sk-SK"/>
        </w:rPr>
        <w:t>,</w:t>
      </w:r>
      <w:r w:rsidRPr="00D72032">
        <w:rPr>
          <w:rFonts w:ascii="Arial Narrow" w:eastAsia="Times New Roman" w:hAnsi="Arial Narrow"/>
          <w:iCs/>
          <w:color w:val="000000" w:themeColor="text1"/>
          <w:lang w:eastAsia="sk-SK"/>
        </w:rPr>
        <w:t xml:space="preserve"> </w:t>
      </w:r>
      <w:r w:rsidR="00165146" w:rsidRPr="00D72032">
        <w:rPr>
          <w:rFonts w:ascii="Arial Narrow" w:eastAsia="Times New Roman" w:hAnsi="Arial Narrow"/>
          <w:iCs/>
          <w:color w:val="000000" w:themeColor="text1"/>
          <w:lang w:eastAsia="sk-SK"/>
        </w:rPr>
        <w:t>ak</w:t>
      </w:r>
      <w:r w:rsidR="00D72032" w:rsidRPr="00D72032">
        <w:rPr>
          <w:rFonts w:ascii="Arial Narrow" w:eastAsia="Times New Roman" w:hAnsi="Arial Narrow"/>
          <w:iCs/>
          <w:color w:val="000000" w:themeColor="text1"/>
          <w:lang w:eastAsia="sk-SK"/>
        </w:rPr>
        <w:t xml:space="preserve"> </w:t>
      </w:r>
      <w:r w:rsidRPr="00D72032">
        <w:rPr>
          <w:rFonts w:ascii="Arial Narrow" w:eastAsia="Times New Roman" w:hAnsi="Arial Narrow"/>
          <w:iCs/>
          <w:color w:val="000000" w:themeColor="text1"/>
          <w:lang w:eastAsia="sk-SK"/>
        </w:rPr>
        <w:t>identifikácia čísla volajúceho odovzdaná v bode prepojenia je nesprávna.“.</w:t>
      </w:r>
    </w:p>
    <w:p w14:paraId="4C72DF9D" w14:textId="77777777" w:rsidR="009C2F98" w:rsidRDefault="009C2F98" w:rsidP="007E257F">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p>
    <w:p w14:paraId="6DF97362" w14:textId="77777777" w:rsidR="009C2F98" w:rsidRPr="007E257F" w:rsidRDefault="009C2F98" w:rsidP="007E257F">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p>
    <w:p w14:paraId="15CC5F47" w14:textId="77777777" w:rsidR="00665F19" w:rsidRPr="007E257F" w:rsidRDefault="00665F19" w:rsidP="00184FDF">
      <w:pPr>
        <w:pStyle w:val="Odsekzoznamu"/>
        <w:numPr>
          <w:ilvl w:val="0"/>
          <w:numId w:val="20"/>
        </w:numPr>
        <w:shd w:val="clear" w:color="auto" w:fill="FFFFFF"/>
        <w:spacing w:after="0" w:line="240" w:lineRule="auto"/>
        <w:jc w:val="both"/>
        <w:rPr>
          <w:rFonts w:ascii="Arial Narrow" w:eastAsia="Times New Roman" w:hAnsi="Arial Narrow"/>
          <w:iCs/>
          <w:color w:val="000000" w:themeColor="text1"/>
          <w:lang w:eastAsia="sk-SK"/>
        </w:rPr>
      </w:pPr>
      <w:r w:rsidRPr="007E257F">
        <w:rPr>
          <w:rFonts w:ascii="Arial Narrow" w:eastAsia="Times New Roman" w:hAnsi="Arial Narrow"/>
          <w:iCs/>
          <w:color w:val="000000" w:themeColor="text1"/>
          <w:lang w:eastAsia="sk-SK"/>
        </w:rPr>
        <w:t xml:space="preserve">§ 114 </w:t>
      </w:r>
      <w:r w:rsidR="00165146">
        <w:rPr>
          <w:rFonts w:ascii="Arial Narrow" w:eastAsia="Times New Roman" w:hAnsi="Arial Narrow"/>
          <w:iCs/>
          <w:color w:val="000000" w:themeColor="text1"/>
          <w:lang w:eastAsia="sk-SK"/>
        </w:rPr>
        <w:t xml:space="preserve">sa dopĺňa </w:t>
      </w:r>
      <w:r w:rsidRPr="007E257F">
        <w:rPr>
          <w:rFonts w:ascii="Arial Narrow" w:eastAsia="Times New Roman" w:hAnsi="Arial Narrow"/>
          <w:iCs/>
          <w:color w:val="000000" w:themeColor="text1"/>
          <w:lang w:eastAsia="sk-SK"/>
        </w:rPr>
        <w:t>odsek</w:t>
      </w:r>
      <w:r w:rsidR="00165146">
        <w:rPr>
          <w:rFonts w:ascii="Arial Narrow" w:eastAsia="Times New Roman" w:hAnsi="Arial Narrow"/>
          <w:iCs/>
          <w:color w:val="000000" w:themeColor="text1"/>
          <w:lang w:eastAsia="sk-SK"/>
        </w:rPr>
        <w:t>om</w:t>
      </w:r>
      <w:r w:rsidRPr="007E257F">
        <w:rPr>
          <w:rFonts w:ascii="Arial Narrow" w:eastAsia="Times New Roman" w:hAnsi="Arial Narrow"/>
          <w:iCs/>
          <w:color w:val="000000" w:themeColor="text1"/>
          <w:lang w:eastAsia="sk-SK"/>
        </w:rPr>
        <w:t xml:space="preserve"> 4</w:t>
      </w:r>
      <w:r w:rsidR="00165146">
        <w:rPr>
          <w:rFonts w:ascii="Arial Narrow" w:eastAsia="Times New Roman" w:hAnsi="Arial Narrow"/>
          <w:iCs/>
          <w:color w:val="000000" w:themeColor="text1"/>
          <w:lang w:eastAsia="sk-SK"/>
        </w:rPr>
        <w:t>, ktorý</w:t>
      </w:r>
      <w:r w:rsidRPr="007E257F">
        <w:rPr>
          <w:rFonts w:ascii="Arial Narrow" w:eastAsia="Times New Roman" w:hAnsi="Arial Narrow"/>
          <w:iCs/>
          <w:color w:val="000000" w:themeColor="text1"/>
          <w:lang w:eastAsia="sk-SK"/>
        </w:rPr>
        <w:t xml:space="preserve"> znie: </w:t>
      </w:r>
    </w:p>
    <w:p w14:paraId="5C6FF731" w14:textId="77777777" w:rsidR="00665F19" w:rsidRPr="007E257F" w:rsidRDefault="00665F19" w:rsidP="007E257F">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r w:rsidRPr="007E257F">
        <w:rPr>
          <w:rFonts w:ascii="Arial Narrow" w:eastAsia="Times New Roman" w:hAnsi="Arial Narrow"/>
          <w:iCs/>
          <w:color w:val="000000" w:themeColor="text1"/>
          <w:lang w:eastAsia="sk-SK"/>
        </w:rPr>
        <w:t>„(4) Ak podnik ponúka službu prezentácie identifikácie volajúceho, je v odôvodnených prípadoch oprávnený za účelom ochrany užívateľov pred podvodnými volaniami zamedziť prezentáciu identifikácie volajúceho.“.</w:t>
      </w:r>
    </w:p>
    <w:p w14:paraId="4E6AE8D1" w14:textId="77777777" w:rsidR="00665F19" w:rsidRDefault="00665F19" w:rsidP="007E257F">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p>
    <w:p w14:paraId="767287D8" w14:textId="77777777" w:rsidR="009872E6" w:rsidRPr="00CF0AAC" w:rsidRDefault="00320362" w:rsidP="00184FDF">
      <w:pPr>
        <w:pStyle w:val="Odsekzoznamu"/>
        <w:numPr>
          <w:ilvl w:val="0"/>
          <w:numId w:val="20"/>
        </w:numPr>
        <w:shd w:val="clear" w:color="auto" w:fill="FFFFFF"/>
        <w:spacing w:after="0" w:line="240" w:lineRule="auto"/>
        <w:jc w:val="both"/>
        <w:rPr>
          <w:rFonts w:ascii="Arial Narrow" w:eastAsia="Times New Roman" w:hAnsi="Arial Narrow"/>
          <w:iCs/>
          <w:color w:val="000000" w:themeColor="text1"/>
          <w:lang w:eastAsia="sk-SK"/>
        </w:rPr>
      </w:pPr>
      <w:r>
        <w:rPr>
          <w:rFonts w:ascii="Arial Narrow" w:eastAsia="Times New Roman" w:hAnsi="Arial Narrow"/>
          <w:iCs/>
          <w:color w:val="000000" w:themeColor="text1"/>
          <w:lang w:eastAsia="sk-SK"/>
        </w:rPr>
        <w:t xml:space="preserve"> </w:t>
      </w:r>
      <w:r w:rsidR="009872E6" w:rsidRPr="00CF0AAC">
        <w:rPr>
          <w:rFonts w:ascii="Arial Narrow" w:eastAsia="Times New Roman" w:hAnsi="Arial Narrow"/>
          <w:iCs/>
          <w:color w:val="000000" w:themeColor="text1"/>
          <w:lang w:eastAsia="sk-SK"/>
        </w:rPr>
        <w:t xml:space="preserve">§ </w:t>
      </w:r>
      <w:r w:rsidR="00C66DD9" w:rsidRPr="00CF0AAC">
        <w:rPr>
          <w:rFonts w:ascii="Arial Narrow" w:eastAsia="Times New Roman" w:hAnsi="Arial Narrow"/>
          <w:iCs/>
          <w:color w:val="000000" w:themeColor="text1"/>
          <w:lang w:eastAsia="sk-SK"/>
        </w:rPr>
        <w:t xml:space="preserve">117 </w:t>
      </w:r>
      <w:r w:rsidR="009872E6" w:rsidRPr="00CF0AAC">
        <w:rPr>
          <w:rFonts w:ascii="Arial Narrow" w:eastAsia="Times New Roman" w:hAnsi="Arial Narrow"/>
          <w:iCs/>
          <w:color w:val="000000" w:themeColor="text1"/>
          <w:lang w:eastAsia="sk-SK"/>
        </w:rPr>
        <w:t>sa dopĺňa odsekmi 23 až 26, ktoré znejú:</w:t>
      </w:r>
    </w:p>
    <w:p w14:paraId="22D25538" w14:textId="77777777" w:rsidR="009872E6" w:rsidRPr="00CF0AAC" w:rsidRDefault="009872E6" w:rsidP="00184FDF">
      <w:pPr>
        <w:spacing w:after="0"/>
        <w:jc w:val="both"/>
        <w:rPr>
          <w:rFonts w:ascii="Arial Narrow" w:eastAsia="Times New Roman" w:hAnsi="Arial Narrow" w:cs="Times New Roman"/>
          <w:iCs/>
          <w:color w:val="000000" w:themeColor="text1"/>
          <w:lang w:val="sk-SK" w:eastAsia="sk-SK"/>
        </w:rPr>
      </w:pPr>
      <w:r w:rsidRPr="00CF0AAC">
        <w:rPr>
          <w:rFonts w:ascii="Arial Narrow" w:eastAsia="Times New Roman" w:hAnsi="Arial Narrow" w:cs="Times New Roman"/>
          <w:iCs/>
          <w:color w:val="000000" w:themeColor="text1"/>
          <w:lang w:val="sk-SK" w:eastAsia="sk-SK"/>
        </w:rPr>
        <w:t>„(23) Podnik, ktorý poskytuje verejne dostupné služby</w:t>
      </w:r>
      <w:r w:rsidR="00165146">
        <w:rPr>
          <w:rFonts w:ascii="Arial Narrow" w:eastAsia="Times New Roman" w:hAnsi="Arial Narrow" w:cs="Times New Roman"/>
          <w:iCs/>
          <w:color w:val="000000" w:themeColor="text1"/>
          <w:lang w:val="sk-SK" w:eastAsia="sk-SK"/>
        </w:rPr>
        <w:t>,</w:t>
      </w:r>
      <w:r w:rsidRPr="00CF0AAC">
        <w:rPr>
          <w:rFonts w:ascii="Arial Narrow" w:eastAsia="Times New Roman" w:hAnsi="Arial Narrow" w:cs="Times New Roman"/>
          <w:iCs/>
          <w:color w:val="000000" w:themeColor="text1"/>
          <w:lang w:val="sk-SK" w:eastAsia="sk-SK"/>
        </w:rPr>
        <w:t xml:space="preserve"> je povinný poskytnúť všetky podniku dostupné údaje, ktoré sú predmetom telekomunikačného tajomstva podľa odseku 1 písm. b) a c)</w:t>
      </w:r>
    </w:p>
    <w:p w14:paraId="7A1C009C" w14:textId="77777777" w:rsidR="009872E6" w:rsidRPr="00CF0AAC" w:rsidRDefault="009872E6" w:rsidP="00184FDF">
      <w:pPr>
        <w:pStyle w:val="Odsekzoznamu"/>
        <w:numPr>
          <w:ilvl w:val="0"/>
          <w:numId w:val="21"/>
        </w:numPr>
        <w:suppressAutoHyphens w:val="0"/>
        <w:autoSpaceDN/>
        <w:spacing w:after="0" w:line="259" w:lineRule="auto"/>
        <w:jc w:val="both"/>
        <w:textAlignment w:val="auto"/>
        <w:rPr>
          <w:rFonts w:ascii="Arial Narrow" w:eastAsia="Times New Roman" w:hAnsi="Arial Narrow"/>
          <w:iCs/>
          <w:color w:val="000000" w:themeColor="text1"/>
          <w:lang w:eastAsia="sk-SK"/>
        </w:rPr>
      </w:pPr>
      <w:r w:rsidRPr="00CF0AAC">
        <w:rPr>
          <w:rFonts w:ascii="Arial Narrow" w:eastAsia="Times New Roman" w:hAnsi="Arial Narrow"/>
          <w:iCs/>
          <w:color w:val="000000" w:themeColor="text1"/>
          <w:lang w:eastAsia="sk-SK"/>
        </w:rPr>
        <w:t>Európskemu orgánu dohľadu (Európsky orgánu pre bankovníctvo), Európskemu orgánu dohľadu (Európsky orgán pre cenné papiere a trhy) alebo Európskemu orgánu dohľadu (Európsky orgán pre poisťovníctvo a dôchodkové poistenie zamestnancov) na účely a v rozsahu podľa osobitých predpisov</w:t>
      </w:r>
      <w:r w:rsidR="009C2F98">
        <w:rPr>
          <w:rFonts w:ascii="Arial Narrow" w:eastAsia="Times New Roman" w:hAnsi="Arial Narrow"/>
          <w:iCs/>
          <w:color w:val="000000" w:themeColor="text1"/>
          <w:lang w:eastAsia="sk-SK"/>
        </w:rPr>
        <w:t>,</w:t>
      </w:r>
      <w:r w:rsidR="00C66DD9" w:rsidRPr="00CF0AAC">
        <w:rPr>
          <w:rFonts w:ascii="Arial Narrow" w:eastAsia="Times New Roman" w:hAnsi="Arial Narrow"/>
          <w:iCs/>
          <w:color w:val="000000" w:themeColor="text1"/>
          <w:vertAlign w:val="superscript"/>
          <w:lang w:eastAsia="sk-SK"/>
        </w:rPr>
        <w:t>136b</w:t>
      </w:r>
      <w:r w:rsidRPr="00CF0AAC">
        <w:rPr>
          <w:rFonts w:ascii="Arial Narrow" w:eastAsia="Times New Roman" w:hAnsi="Arial Narrow"/>
          <w:iCs/>
          <w:color w:val="000000" w:themeColor="text1"/>
          <w:lang w:eastAsia="sk-SK"/>
        </w:rPr>
        <w:t>)</w:t>
      </w:r>
    </w:p>
    <w:p w14:paraId="1F505483" w14:textId="77777777" w:rsidR="009872E6" w:rsidRPr="00CF0AAC" w:rsidRDefault="009872E6" w:rsidP="00184FDF">
      <w:pPr>
        <w:pStyle w:val="Odsekzoznamu"/>
        <w:numPr>
          <w:ilvl w:val="0"/>
          <w:numId w:val="21"/>
        </w:numPr>
        <w:suppressAutoHyphens w:val="0"/>
        <w:autoSpaceDN/>
        <w:spacing w:after="0" w:line="259" w:lineRule="auto"/>
        <w:jc w:val="both"/>
        <w:textAlignment w:val="auto"/>
        <w:rPr>
          <w:rFonts w:ascii="Arial Narrow" w:eastAsia="Times New Roman" w:hAnsi="Arial Narrow"/>
          <w:iCs/>
          <w:color w:val="000000" w:themeColor="text1"/>
          <w:lang w:eastAsia="sk-SK"/>
        </w:rPr>
      </w:pPr>
      <w:r w:rsidRPr="00CF0AAC">
        <w:rPr>
          <w:rFonts w:ascii="Arial Narrow" w:eastAsia="Times New Roman" w:hAnsi="Arial Narrow"/>
          <w:iCs/>
          <w:color w:val="000000" w:themeColor="text1"/>
          <w:lang w:eastAsia="sk-SK"/>
        </w:rPr>
        <w:t>Národnej banke Slovenska na účely a v rozsahu podľa osobitných predpisov.</w:t>
      </w:r>
      <w:r w:rsidR="00C66DD9" w:rsidRPr="00CF0AAC">
        <w:rPr>
          <w:rFonts w:ascii="Arial Narrow" w:eastAsia="Times New Roman" w:hAnsi="Arial Narrow"/>
          <w:iCs/>
          <w:color w:val="000000" w:themeColor="text1"/>
          <w:vertAlign w:val="superscript"/>
          <w:lang w:eastAsia="sk-SK"/>
        </w:rPr>
        <w:t>136c</w:t>
      </w:r>
      <w:r w:rsidRPr="00CF0AAC">
        <w:rPr>
          <w:rFonts w:ascii="Arial Narrow" w:eastAsia="Times New Roman" w:hAnsi="Arial Narrow"/>
          <w:iCs/>
          <w:color w:val="000000" w:themeColor="text1"/>
          <w:lang w:eastAsia="sk-SK"/>
        </w:rPr>
        <w:t xml:space="preserve">) </w:t>
      </w:r>
    </w:p>
    <w:p w14:paraId="67C6F889" w14:textId="77777777" w:rsidR="009872E6" w:rsidRPr="00CF0AAC" w:rsidRDefault="009872E6" w:rsidP="00184FDF">
      <w:pPr>
        <w:spacing w:after="0"/>
        <w:jc w:val="both"/>
        <w:rPr>
          <w:rFonts w:ascii="Arial Narrow" w:eastAsia="Times New Roman" w:hAnsi="Arial Narrow" w:cs="Times New Roman"/>
          <w:iCs/>
          <w:color w:val="000000" w:themeColor="text1"/>
          <w:lang w:val="sk-SK" w:eastAsia="sk-SK"/>
        </w:rPr>
      </w:pPr>
    </w:p>
    <w:p w14:paraId="57397C88" w14:textId="77777777" w:rsidR="009872E6" w:rsidRPr="00B758F7" w:rsidRDefault="009872E6" w:rsidP="00184FDF">
      <w:pPr>
        <w:spacing w:after="0"/>
        <w:jc w:val="both"/>
        <w:rPr>
          <w:rFonts w:ascii="Arial Narrow" w:eastAsia="Times New Roman" w:hAnsi="Arial Narrow" w:cs="Times New Roman"/>
          <w:b/>
          <w:iCs/>
          <w:color w:val="000000" w:themeColor="text1"/>
          <w:lang w:val="sk-SK" w:eastAsia="sk-SK"/>
        </w:rPr>
      </w:pPr>
      <w:r w:rsidRPr="00CF0AAC">
        <w:rPr>
          <w:rFonts w:ascii="Arial Narrow" w:eastAsia="Times New Roman" w:hAnsi="Arial Narrow" w:cs="Times New Roman"/>
          <w:iCs/>
          <w:color w:val="000000" w:themeColor="text1"/>
          <w:lang w:val="sk-SK" w:eastAsia="sk-SK"/>
        </w:rPr>
        <w:t>(24) Podnik, ktorý poskytuje verejne dostupné služby</w:t>
      </w:r>
      <w:r w:rsidR="009C2F98">
        <w:rPr>
          <w:rFonts w:ascii="Arial Narrow" w:eastAsia="Times New Roman" w:hAnsi="Arial Narrow" w:cs="Times New Roman"/>
          <w:iCs/>
          <w:color w:val="000000" w:themeColor="text1"/>
          <w:lang w:val="sk-SK" w:eastAsia="sk-SK"/>
        </w:rPr>
        <w:t>,</w:t>
      </w:r>
      <w:r w:rsidRPr="00CF0AAC">
        <w:rPr>
          <w:rFonts w:ascii="Arial Narrow" w:eastAsia="Times New Roman" w:hAnsi="Arial Narrow" w:cs="Times New Roman"/>
          <w:iCs/>
          <w:color w:val="000000" w:themeColor="text1"/>
          <w:lang w:val="sk-SK" w:eastAsia="sk-SK"/>
        </w:rPr>
        <w:t xml:space="preserve"> je povinný poskytnúť údaje podľa odseku 23 zrozumiteľným spôsobom v listinnej podobe alebo v elektronickej podobe v šifrovanej forme. </w:t>
      </w:r>
      <w:r w:rsidR="00B758F7">
        <w:rPr>
          <w:rFonts w:ascii="Arial Narrow" w:eastAsia="Times New Roman" w:hAnsi="Arial Narrow" w:cs="Times New Roman"/>
          <w:iCs/>
          <w:color w:val="000000" w:themeColor="text1"/>
          <w:lang w:val="sk-SK" w:eastAsia="sk-SK"/>
        </w:rPr>
        <w:t>N</w:t>
      </w:r>
      <w:r w:rsidRPr="00CF0AAC">
        <w:rPr>
          <w:rFonts w:ascii="Arial Narrow" w:eastAsia="Times New Roman" w:hAnsi="Arial Narrow" w:cs="Times New Roman"/>
          <w:iCs/>
          <w:color w:val="000000" w:themeColor="text1"/>
          <w:lang w:val="sk-SK" w:eastAsia="sk-SK"/>
        </w:rPr>
        <w:t>áklady na hmotné nosiče, ktoré sú potrebné na poskytnutie údajov, uhrádzajú osoby podľa odseku 23, ktorým sa takéto údaje poskytli.</w:t>
      </w:r>
    </w:p>
    <w:p w14:paraId="536B424D" w14:textId="77777777" w:rsidR="009872E6" w:rsidRPr="00CF0AAC" w:rsidRDefault="009872E6" w:rsidP="00184FDF">
      <w:pPr>
        <w:spacing w:after="0"/>
        <w:jc w:val="both"/>
        <w:rPr>
          <w:rFonts w:ascii="Arial Narrow" w:eastAsia="Times New Roman" w:hAnsi="Arial Narrow" w:cs="Times New Roman"/>
          <w:iCs/>
          <w:color w:val="000000" w:themeColor="text1"/>
          <w:lang w:val="sk-SK" w:eastAsia="sk-SK"/>
        </w:rPr>
      </w:pPr>
    </w:p>
    <w:p w14:paraId="54DB5618" w14:textId="6C1BF085" w:rsidR="009872E6" w:rsidRPr="00CF0AAC" w:rsidRDefault="009872E6" w:rsidP="00184FDF">
      <w:pPr>
        <w:spacing w:after="0"/>
        <w:jc w:val="both"/>
        <w:rPr>
          <w:rFonts w:ascii="Arial Narrow" w:eastAsia="Times New Roman" w:hAnsi="Arial Narrow" w:cs="Times New Roman"/>
          <w:iCs/>
          <w:color w:val="000000" w:themeColor="text1"/>
          <w:lang w:val="sk-SK" w:eastAsia="sk-SK"/>
        </w:rPr>
      </w:pPr>
      <w:r w:rsidRPr="00CF0AAC">
        <w:rPr>
          <w:rFonts w:ascii="Arial Narrow" w:eastAsia="Times New Roman" w:hAnsi="Arial Narrow" w:cs="Times New Roman"/>
          <w:iCs/>
          <w:color w:val="000000" w:themeColor="text1"/>
          <w:lang w:val="sk-SK" w:eastAsia="sk-SK"/>
        </w:rPr>
        <w:t xml:space="preserve">(25) Údaje podľa odsekov 23 a 24 sa poskytujú osobám podľa odseku 23 len na základe </w:t>
      </w:r>
      <w:r w:rsidR="00165146">
        <w:rPr>
          <w:rFonts w:ascii="Arial Narrow" w:eastAsia="Times New Roman" w:hAnsi="Arial Narrow" w:cs="Times New Roman"/>
          <w:iCs/>
          <w:color w:val="000000" w:themeColor="text1"/>
          <w:lang w:val="sk-SK" w:eastAsia="sk-SK"/>
        </w:rPr>
        <w:t xml:space="preserve">ich </w:t>
      </w:r>
      <w:r w:rsidRPr="00CF0AAC">
        <w:rPr>
          <w:rFonts w:ascii="Arial Narrow" w:eastAsia="Times New Roman" w:hAnsi="Arial Narrow" w:cs="Times New Roman"/>
          <w:iCs/>
          <w:color w:val="000000" w:themeColor="text1"/>
          <w:lang w:val="sk-SK" w:eastAsia="sk-SK"/>
        </w:rPr>
        <w:t>žiadosti</w:t>
      </w:r>
      <w:r w:rsidR="00382F12">
        <w:rPr>
          <w:rFonts w:ascii="Arial Narrow" w:eastAsia="Times New Roman" w:hAnsi="Arial Narrow" w:cs="Times New Roman"/>
          <w:iCs/>
          <w:color w:val="000000" w:themeColor="text1"/>
          <w:lang w:val="sk-SK" w:eastAsia="sk-SK"/>
        </w:rPr>
        <w:t xml:space="preserve"> </w:t>
      </w:r>
      <w:r w:rsidR="00382F12" w:rsidRPr="009A03A2">
        <w:rPr>
          <w:rFonts w:ascii="Arial Narrow" w:eastAsia="Times New Roman" w:hAnsi="Arial Narrow" w:cs="Times New Roman"/>
          <w:iCs/>
          <w:color w:val="000000" w:themeColor="text1"/>
          <w:lang w:val="sk-SK" w:eastAsia="sk-SK"/>
        </w:rPr>
        <w:t>v slovenskom jazyku</w:t>
      </w:r>
      <w:r w:rsidRPr="00CF0AAC">
        <w:rPr>
          <w:rFonts w:ascii="Arial Narrow" w:eastAsia="Times New Roman" w:hAnsi="Arial Narrow" w:cs="Times New Roman"/>
          <w:iCs/>
          <w:color w:val="000000" w:themeColor="text1"/>
          <w:lang w:val="sk-SK" w:eastAsia="sk-SK"/>
        </w:rPr>
        <w:t xml:space="preserve"> doručenej podniku, ktorý poskytuje verejne dostupné služby v písomnej forme alebo dohodnutým spôsobom elektronicky v šifrovanej forme, ktorá bola vyhotovená na základe súhlasu súdu. Žiadosť</w:t>
      </w:r>
      <w:r w:rsidR="00165146">
        <w:rPr>
          <w:rFonts w:ascii="Arial Narrow" w:eastAsia="Times New Roman" w:hAnsi="Arial Narrow" w:cs="Times New Roman"/>
          <w:iCs/>
          <w:color w:val="000000" w:themeColor="text1"/>
          <w:lang w:val="sk-SK" w:eastAsia="sk-SK"/>
        </w:rPr>
        <w:t xml:space="preserve"> podľa prvej vety</w:t>
      </w:r>
      <w:r w:rsidRPr="00CF0AAC">
        <w:rPr>
          <w:rFonts w:ascii="Arial Narrow" w:eastAsia="Times New Roman" w:hAnsi="Arial Narrow" w:cs="Times New Roman"/>
          <w:iCs/>
          <w:color w:val="000000" w:themeColor="text1"/>
          <w:lang w:val="sk-SK" w:eastAsia="sk-SK"/>
        </w:rPr>
        <w:t xml:space="preserve"> a vstupné údaje v nej obsiahnuté musia byť podniku, ktorý poskytuje verejne dostupné služby</w:t>
      </w:r>
      <w:r w:rsidR="007C43C4">
        <w:rPr>
          <w:rFonts w:ascii="Arial Narrow" w:eastAsia="Times New Roman" w:hAnsi="Arial Narrow" w:cs="Times New Roman"/>
          <w:iCs/>
          <w:color w:val="000000" w:themeColor="text1"/>
          <w:lang w:val="sk-SK" w:eastAsia="sk-SK"/>
        </w:rPr>
        <w:t>,</w:t>
      </w:r>
      <w:r w:rsidRPr="00CF0AAC">
        <w:rPr>
          <w:rFonts w:ascii="Arial Narrow" w:eastAsia="Times New Roman" w:hAnsi="Arial Narrow" w:cs="Times New Roman"/>
          <w:iCs/>
          <w:color w:val="000000" w:themeColor="text1"/>
          <w:lang w:val="sk-SK" w:eastAsia="sk-SK"/>
        </w:rPr>
        <w:t xml:space="preserve"> poskytnuté vo forme umožňujúcej podniku automatizované spracovanie žiadosti. Súhlas súdu možno udeliť len na základe žiadosti</w:t>
      </w:r>
      <w:r w:rsidR="00165146">
        <w:rPr>
          <w:rFonts w:ascii="Arial Narrow" w:eastAsia="Times New Roman" w:hAnsi="Arial Narrow" w:cs="Times New Roman"/>
          <w:iCs/>
          <w:color w:val="000000" w:themeColor="text1"/>
          <w:lang w:val="sk-SK" w:eastAsia="sk-SK"/>
        </w:rPr>
        <w:t xml:space="preserve">, ktorá obsahuje náležitosti </w:t>
      </w:r>
      <w:r w:rsidRPr="00CF0AAC">
        <w:rPr>
          <w:rFonts w:ascii="Arial Narrow" w:eastAsia="Times New Roman" w:hAnsi="Arial Narrow" w:cs="Times New Roman"/>
          <w:iCs/>
          <w:color w:val="000000" w:themeColor="text1"/>
          <w:lang w:val="sk-SK" w:eastAsia="sk-SK"/>
        </w:rPr>
        <w:t>podľa odseku 9 a len ak nemožno sledovaný účel dosiahnuť inak alebo ak by bolo jeho dosiahnutie iným spôsobom podstatne sťažené</w:t>
      </w:r>
      <w:r w:rsidR="00382F12">
        <w:rPr>
          <w:rFonts w:ascii="Arial Narrow" w:eastAsia="Times New Roman" w:hAnsi="Arial Narrow" w:cs="Times New Roman"/>
          <w:iCs/>
          <w:color w:val="000000" w:themeColor="text1"/>
          <w:lang w:val="sk-SK" w:eastAsia="sk-SK"/>
        </w:rPr>
        <w:t xml:space="preserve"> </w:t>
      </w:r>
      <w:r w:rsidR="00382F12" w:rsidRPr="009A03A2">
        <w:rPr>
          <w:rFonts w:ascii="Arial Narrow" w:eastAsia="Times New Roman" w:hAnsi="Arial Narrow" w:cs="Times New Roman"/>
          <w:iCs/>
          <w:color w:val="000000" w:themeColor="text1"/>
          <w:lang w:val="sk-SK" w:eastAsia="sk-SK"/>
        </w:rPr>
        <w:t>a len ak sú splnené podmienky podľa osobitného predpisu</w:t>
      </w:r>
      <w:r w:rsidR="00320362">
        <w:rPr>
          <w:rFonts w:ascii="Arial Narrow" w:eastAsia="Times New Roman" w:hAnsi="Arial Narrow" w:cs="Times New Roman"/>
          <w:iCs/>
          <w:color w:val="000000" w:themeColor="text1"/>
          <w:vertAlign w:val="superscript"/>
          <w:lang w:val="sk-SK" w:eastAsia="sk-SK"/>
        </w:rPr>
        <w:t>136d)</w:t>
      </w:r>
      <w:r w:rsidRPr="009A03A2">
        <w:rPr>
          <w:rFonts w:ascii="Arial Narrow" w:eastAsia="Times New Roman" w:hAnsi="Arial Narrow" w:cs="Times New Roman"/>
          <w:iCs/>
          <w:color w:val="000000" w:themeColor="text1"/>
          <w:lang w:val="sk-SK" w:eastAsia="sk-SK"/>
        </w:rPr>
        <w:t>.</w:t>
      </w:r>
      <w:r w:rsidRPr="00CF0AAC">
        <w:rPr>
          <w:rFonts w:ascii="Arial Narrow" w:eastAsia="Times New Roman" w:hAnsi="Arial Narrow" w:cs="Times New Roman"/>
          <w:iCs/>
          <w:color w:val="000000" w:themeColor="text1"/>
          <w:lang w:val="sk-SK" w:eastAsia="sk-SK"/>
        </w:rPr>
        <w:t xml:space="preserve"> Na rozhodovanie o udelení súhlasu súdu sa primerane vzťahujú odseky 10, 11 a 13.</w:t>
      </w:r>
    </w:p>
    <w:p w14:paraId="7D82B38D" w14:textId="77777777" w:rsidR="009872E6" w:rsidRPr="00CF0AAC" w:rsidRDefault="009872E6" w:rsidP="00184FDF">
      <w:pPr>
        <w:spacing w:after="0"/>
        <w:jc w:val="both"/>
        <w:rPr>
          <w:rFonts w:ascii="Arial Narrow" w:eastAsia="Times New Roman" w:hAnsi="Arial Narrow" w:cs="Times New Roman"/>
          <w:iCs/>
          <w:color w:val="000000" w:themeColor="text1"/>
          <w:lang w:val="sk-SK" w:eastAsia="sk-SK"/>
        </w:rPr>
      </w:pPr>
    </w:p>
    <w:p w14:paraId="1A2F2A73" w14:textId="77777777" w:rsidR="009872E6" w:rsidRPr="00CF0AAC" w:rsidRDefault="009872E6" w:rsidP="00184FDF">
      <w:pPr>
        <w:spacing w:after="0"/>
        <w:jc w:val="both"/>
        <w:rPr>
          <w:rFonts w:ascii="Arial Narrow" w:eastAsia="Times New Roman" w:hAnsi="Arial Narrow" w:cs="Times New Roman"/>
          <w:iCs/>
          <w:color w:val="000000" w:themeColor="text1"/>
          <w:lang w:val="sk-SK" w:eastAsia="sk-SK"/>
        </w:rPr>
      </w:pPr>
      <w:r w:rsidRPr="00CF0AAC">
        <w:rPr>
          <w:rFonts w:ascii="Arial Narrow" w:eastAsia="Times New Roman" w:hAnsi="Arial Narrow" w:cs="Times New Roman"/>
          <w:iCs/>
          <w:color w:val="000000" w:themeColor="text1"/>
          <w:lang w:val="sk-SK" w:eastAsia="sk-SK"/>
        </w:rPr>
        <w:t xml:space="preserve">(26) Na rozhodovanie o udelení súhlasu súdu podľa odseku 25 je príslušný Krajský súd v Bratislave.“. </w:t>
      </w:r>
    </w:p>
    <w:p w14:paraId="1E7C4BEE" w14:textId="77777777" w:rsidR="009872E6" w:rsidRPr="00CF0AAC" w:rsidRDefault="009872E6" w:rsidP="00184FDF">
      <w:pPr>
        <w:spacing w:after="0"/>
        <w:jc w:val="both"/>
        <w:rPr>
          <w:rFonts w:ascii="Arial Narrow" w:eastAsia="Times New Roman" w:hAnsi="Arial Narrow" w:cs="Times New Roman"/>
          <w:iCs/>
          <w:color w:val="000000" w:themeColor="text1"/>
          <w:lang w:val="sk-SK" w:eastAsia="sk-SK"/>
        </w:rPr>
      </w:pPr>
    </w:p>
    <w:p w14:paraId="2179AE3F" w14:textId="77777777" w:rsidR="009872E6" w:rsidRPr="00CF0AAC" w:rsidRDefault="009872E6" w:rsidP="00184FDF">
      <w:pPr>
        <w:spacing w:after="0"/>
        <w:jc w:val="both"/>
        <w:rPr>
          <w:rFonts w:ascii="Arial Narrow" w:eastAsia="Times New Roman" w:hAnsi="Arial Narrow" w:cs="Times New Roman"/>
          <w:iCs/>
          <w:color w:val="000000" w:themeColor="text1"/>
          <w:lang w:val="sk-SK" w:eastAsia="sk-SK"/>
        </w:rPr>
      </w:pPr>
      <w:r w:rsidRPr="00CF0AAC">
        <w:rPr>
          <w:rFonts w:ascii="Arial Narrow" w:eastAsia="Times New Roman" w:hAnsi="Arial Narrow" w:cs="Times New Roman"/>
          <w:iCs/>
          <w:color w:val="000000" w:themeColor="text1"/>
          <w:lang w:val="sk-SK" w:eastAsia="sk-SK"/>
        </w:rPr>
        <w:t xml:space="preserve">Poznámky pod čiarou k odkazom  </w:t>
      </w:r>
      <w:r w:rsidR="00C66DD9" w:rsidRPr="00CF0AAC">
        <w:rPr>
          <w:rFonts w:ascii="Arial Narrow" w:eastAsia="Times New Roman" w:hAnsi="Arial Narrow" w:cs="Times New Roman"/>
          <w:iCs/>
          <w:color w:val="000000" w:themeColor="text1"/>
          <w:lang w:val="sk-SK" w:eastAsia="sk-SK"/>
        </w:rPr>
        <w:t xml:space="preserve">136b </w:t>
      </w:r>
      <w:r w:rsidRPr="00CF0AAC">
        <w:rPr>
          <w:rFonts w:ascii="Arial Narrow" w:eastAsia="Times New Roman" w:hAnsi="Arial Narrow" w:cs="Times New Roman"/>
          <w:iCs/>
          <w:color w:val="000000" w:themeColor="text1"/>
          <w:lang w:val="sk-SK" w:eastAsia="sk-SK"/>
        </w:rPr>
        <w:t>a</w:t>
      </w:r>
      <w:r w:rsidR="009C2F98">
        <w:rPr>
          <w:rFonts w:ascii="Arial Narrow" w:eastAsia="Times New Roman" w:hAnsi="Arial Narrow" w:cs="Times New Roman"/>
          <w:iCs/>
          <w:color w:val="000000" w:themeColor="text1"/>
          <w:lang w:val="sk-SK" w:eastAsia="sk-SK"/>
        </w:rPr>
        <w:t>ž</w:t>
      </w:r>
      <w:r w:rsidRPr="00CF0AAC">
        <w:rPr>
          <w:rFonts w:ascii="Arial Narrow" w:eastAsia="Times New Roman" w:hAnsi="Arial Narrow" w:cs="Times New Roman"/>
          <w:iCs/>
          <w:color w:val="000000" w:themeColor="text1"/>
          <w:lang w:val="sk-SK" w:eastAsia="sk-SK"/>
        </w:rPr>
        <w:t xml:space="preserve"> </w:t>
      </w:r>
      <w:r w:rsidR="00C66DD9" w:rsidRPr="00CF0AAC">
        <w:rPr>
          <w:rFonts w:ascii="Arial Narrow" w:eastAsia="Times New Roman" w:hAnsi="Arial Narrow" w:cs="Times New Roman"/>
          <w:iCs/>
          <w:color w:val="000000" w:themeColor="text1"/>
          <w:lang w:val="sk-SK" w:eastAsia="sk-SK"/>
        </w:rPr>
        <w:t>136</w:t>
      </w:r>
      <w:r w:rsidR="009C2F98">
        <w:rPr>
          <w:rFonts w:ascii="Arial Narrow" w:eastAsia="Times New Roman" w:hAnsi="Arial Narrow" w:cs="Times New Roman"/>
          <w:iCs/>
          <w:color w:val="000000" w:themeColor="text1"/>
          <w:lang w:val="sk-SK" w:eastAsia="sk-SK"/>
        </w:rPr>
        <w:t>d</w:t>
      </w:r>
      <w:r w:rsidR="00C66DD9" w:rsidRPr="00CF0AAC">
        <w:rPr>
          <w:rFonts w:ascii="Arial Narrow" w:eastAsia="Times New Roman" w:hAnsi="Arial Narrow" w:cs="Times New Roman"/>
          <w:iCs/>
          <w:color w:val="000000" w:themeColor="text1"/>
          <w:lang w:val="sk-SK" w:eastAsia="sk-SK"/>
        </w:rPr>
        <w:t xml:space="preserve"> </w:t>
      </w:r>
      <w:r w:rsidRPr="00CF0AAC">
        <w:rPr>
          <w:rFonts w:ascii="Arial Narrow" w:eastAsia="Times New Roman" w:hAnsi="Arial Narrow" w:cs="Times New Roman"/>
          <w:iCs/>
          <w:color w:val="000000" w:themeColor="text1"/>
          <w:lang w:val="sk-SK" w:eastAsia="sk-SK"/>
        </w:rPr>
        <w:t>znejú:</w:t>
      </w:r>
    </w:p>
    <w:p w14:paraId="541E76FC" w14:textId="77777777" w:rsidR="009872E6" w:rsidRPr="00CF0AAC" w:rsidRDefault="009872E6" w:rsidP="00184FDF">
      <w:pPr>
        <w:pStyle w:val="Bezriadkovania"/>
        <w:jc w:val="both"/>
        <w:rPr>
          <w:rFonts w:ascii="Arial Narrow" w:eastAsia="Times New Roman" w:hAnsi="Arial Narrow" w:cs="Times New Roman"/>
          <w:iCs/>
          <w:color w:val="000000" w:themeColor="text1"/>
          <w:sz w:val="22"/>
          <w:szCs w:val="22"/>
          <w:lang w:eastAsia="sk-SK"/>
        </w:rPr>
      </w:pPr>
      <w:r w:rsidRPr="00CF0AAC">
        <w:rPr>
          <w:rFonts w:ascii="Arial Narrow" w:eastAsia="Times New Roman" w:hAnsi="Arial Narrow" w:cs="Times New Roman"/>
          <w:iCs/>
          <w:color w:val="000000" w:themeColor="text1"/>
          <w:sz w:val="22"/>
          <w:szCs w:val="22"/>
          <w:lang w:eastAsia="sk-SK"/>
        </w:rPr>
        <w:lastRenderedPageBreak/>
        <w:t>„</w:t>
      </w:r>
      <w:r w:rsidR="00C66DD9" w:rsidRPr="00CF0AAC">
        <w:rPr>
          <w:rFonts w:ascii="Arial Narrow" w:eastAsia="Times New Roman" w:hAnsi="Arial Narrow" w:cs="Times New Roman"/>
          <w:iCs/>
          <w:color w:val="000000" w:themeColor="text1"/>
          <w:sz w:val="22"/>
          <w:szCs w:val="22"/>
          <w:vertAlign w:val="superscript"/>
          <w:lang w:eastAsia="sk-SK"/>
        </w:rPr>
        <w:t>136b</w:t>
      </w:r>
      <w:r w:rsidRPr="00CF0AAC">
        <w:rPr>
          <w:rFonts w:ascii="Arial Narrow" w:eastAsia="Times New Roman" w:hAnsi="Arial Narrow" w:cs="Times New Roman"/>
          <w:iCs/>
          <w:color w:val="000000" w:themeColor="text1"/>
          <w:sz w:val="22"/>
          <w:szCs w:val="22"/>
          <w:lang w:eastAsia="sk-SK"/>
        </w:rPr>
        <w:t>) Čl. 38 ods. 2 písm. e) nariadenia Európskeho parlamentu a Rady (EÚ) 2022/2554 zo 14. decembra 2022 o digitálnej prevádzkovej odolnosti finančného sektora a o zmene nariadení (ES) č. 1060/2009, (EÚ) č. 648/2012, (EÚ) č. 600/2014, (EÚ) č. 909/2014 a (EÚ) 2016/1011 (Ú. v. EÚ L 333, 27.12.2022).</w:t>
      </w:r>
    </w:p>
    <w:p w14:paraId="2FC7820E" w14:textId="77777777" w:rsidR="009872E6" w:rsidRPr="00CF0AAC" w:rsidRDefault="009872E6" w:rsidP="00184FDF">
      <w:pPr>
        <w:pStyle w:val="Bezriadkovania"/>
        <w:jc w:val="both"/>
        <w:rPr>
          <w:rFonts w:ascii="Arial Narrow" w:eastAsia="Times New Roman" w:hAnsi="Arial Narrow" w:cs="Times New Roman"/>
          <w:iCs/>
          <w:color w:val="000000" w:themeColor="text1"/>
          <w:sz w:val="22"/>
          <w:szCs w:val="22"/>
          <w:lang w:eastAsia="sk-SK"/>
        </w:rPr>
      </w:pPr>
      <w:r w:rsidRPr="00CF0AAC">
        <w:rPr>
          <w:rFonts w:ascii="Arial Narrow" w:eastAsia="Times New Roman" w:hAnsi="Arial Narrow" w:cs="Times New Roman"/>
          <w:iCs/>
          <w:color w:val="000000" w:themeColor="text1"/>
          <w:sz w:val="22"/>
          <w:szCs w:val="22"/>
          <w:lang w:eastAsia="sk-SK"/>
        </w:rPr>
        <w:t xml:space="preserve">Čl. 123 ods. 1 písm. e) nariadenia Európskeho parlamentu a Rady (EÚ) 2023/1114 z 31. mája 2023 o trhoch s </w:t>
      </w:r>
      <w:proofErr w:type="spellStart"/>
      <w:r w:rsidRPr="00CF0AAC">
        <w:rPr>
          <w:rFonts w:ascii="Arial Narrow" w:eastAsia="Times New Roman" w:hAnsi="Arial Narrow" w:cs="Times New Roman"/>
          <w:iCs/>
          <w:color w:val="000000" w:themeColor="text1"/>
          <w:sz w:val="22"/>
          <w:szCs w:val="22"/>
          <w:lang w:eastAsia="sk-SK"/>
        </w:rPr>
        <w:t>kryptoaktívami</w:t>
      </w:r>
      <w:proofErr w:type="spellEnd"/>
      <w:r w:rsidRPr="00CF0AAC">
        <w:rPr>
          <w:rFonts w:ascii="Arial Narrow" w:eastAsia="Times New Roman" w:hAnsi="Arial Narrow" w:cs="Times New Roman"/>
          <w:iCs/>
          <w:color w:val="000000" w:themeColor="text1"/>
          <w:sz w:val="22"/>
          <w:szCs w:val="22"/>
          <w:lang w:eastAsia="sk-SK"/>
        </w:rPr>
        <w:t xml:space="preserve"> a o zmene nariadení (EÚ) č. 1093/2010 a (EÚ) č. 1095/2010 a smerníc 2013/36/EÚ a (EÚ) 2019/1937 (Ú. v. EÚ L 150, 9.6.2023)</w:t>
      </w:r>
      <w:r w:rsidR="00FD4EF7">
        <w:rPr>
          <w:rFonts w:ascii="Arial Narrow" w:eastAsia="Times New Roman" w:hAnsi="Arial Narrow" w:cs="Times New Roman"/>
          <w:iCs/>
          <w:color w:val="000000" w:themeColor="text1"/>
          <w:sz w:val="22"/>
          <w:szCs w:val="22"/>
          <w:lang w:eastAsia="sk-SK"/>
        </w:rPr>
        <w:t xml:space="preserve"> v platnom znení</w:t>
      </w:r>
      <w:r w:rsidRPr="00CF0AAC">
        <w:rPr>
          <w:rFonts w:ascii="Arial Narrow" w:eastAsia="Times New Roman" w:hAnsi="Arial Narrow" w:cs="Times New Roman"/>
          <w:iCs/>
          <w:color w:val="000000" w:themeColor="text1"/>
          <w:sz w:val="22"/>
          <w:szCs w:val="22"/>
          <w:lang w:eastAsia="sk-SK"/>
        </w:rPr>
        <w:t>.</w:t>
      </w:r>
    </w:p>
    <w:p w14:paraId="13D52B21" w14:textId="77777777" w:rsidR="009872E6" w:rsidRPr="00CF0AAC" w:rsidRDefault="009872E6" w:rsidP="00184FDF">
      <w:pPr>
        <w:pStyle w:val="Bezriadkovania"/>
        <w:jc w:val="both"/>
        <w:rPr>
          <w:rFonts w:ascii="Arial Narrow" w:eastAsia="Times New Roman" w:hAnsi="Arial Narrow" w:cs="Times New Roman"/>
          <w:iCs/>
          <w:color w:val="000000" w:themeColor="text1"/>
          <w:sz w:val="22"/>
          <w:szCs w:val="22"/>
          <w:lang w:eastAsia="sk-SK"/>
        </w:rPr>
      </w:pPr>
    </w:p>
    <w:p w14:paraId="73E454DF" w14:textId="77777777" w:rsidR="009872E6" w:rsidRPr="00CF0AAC" w:rsidRDefault="00C66DD9" w:rsidP="00184FDF">
      <w:pPr>
        <w:pStyle w:val="Bezriadkovania"/>
        <w:jc w:val="both"/>
        <w:rPr>
          <w:rFonts w:ascii="Arial Narrow" w:eastAsia="Times New Roman" w:hAnsi="Arial Narrow" w:cs="Times New Roman"/>
          <w:iCs/>
          <w:color w:val="000000" w:themeColor="text1"/>
          <w:sz w:val="22"/>
          <w:szCs w:val="22"/>
          <w:lang w:eastAsia="sk-SK"/>
        </w:rPr>
      </w:pPr>
      <w:r w:rsidRPr="00CF0AAC">
        <w:rPr>
          <w:rFonts w:ascii="Arial Narrow" w:eastAsia="Times New Roman" w:hAnsi="Arial Narrow" w:cs="Times New Roman"/>
          <w:iCs/>
          <w:color w:val="000000" w:themeColor="text1"/>
          <w:sz w:val="22"/>
          <w:szCs w:val="22"/>
          <w:vertAlign w:val="superscript"/>
          <w:lang w:eastAsia="sk-SK"/>
        </w:rPr>
        <w:t>136c</w:t>
      </w:r>
      <w:r w:rsidR="009872E6" w:rsidRPr="00CF0AAC">
        <w:rPr>
          <w:rFonts w:ascii="Arial Narrow" w:eastAsia="Times New Roman" w:hAnsi="Arial Narrow" w:cs="Times New Roman"/>
          <w:iCs/>
          <w:color w:val="000000" w:themeColor="text1"/>
          <w:sz w:val="22"/>
          <w:szCs w:val="22"/>
          <w:lang w:eastAsia="sk-SK"/>
        </w:rPr>
        <w:t xml:space="preserve">) Čl. 50 ods. 4 písm. d) nariadenia (EÚ) 2022/2554. </w:t>
      </w:r>
    </w:p>
    <w:p w14:paraId="1998DE95" w14:textId="77777777" w:rsidR="009872E6" w:rsidRDefault="009872E6" w:rsidP="00184FDF">
      <w:pPr>
        <w:pStyle w:val="Bezriadkovania"/>
        <w:jc w:val="both"/>
        <w:rPr>
          <w:rFonts w:ascii="Arial Narrow" w:eastAsia="Times New Roman" w:hAnsi="Arial Narrow" w:cs="Times New Roman"/>
          <w:iCs/>
          <w:color w:val="000000" w:themeColor="text1"/>
          <w:sz w:val="22"/>
          <w:szCs w:val="22"/>
          <w:lang w:eastAsia="sk-SK"/>
        </w:rPr>
      </w:pPr>
      <w:r w:rsidRPr="00CF0AAC">
        <w:rPr>
          <w:rFonts w:ascii="Arial Narrow" w:eastAsia="Times New Roman" w:hAnsi="Arial Narrow" w:cs="Times New Roman"/>
          <w:iCs/>
          <w:color w:val="000000" w:themeColor="text1"/>
          <w:sz w:val="22"/>
          <w:szCs w:val="22"/>
          <w:lang w:eastAsia="sk-SK"/>
        </w:rPr>
        <w:t>Čl. 94 ods. 3 písm. e) nariadenia (EÚ) 2023/1114</w:t>
      </w:r>
      <w:r w:rsidR="00FD4EF7">
        <w:rPr>
          <w:rFonts w:ascii="Arial Narrow" w:eastAsia="Times New Roman" w:hAnsi="Arial Narrow" w:cs="Times New Roman"/>
          <w:iCs/>
          <w:color w:val="000000" w:themeColor="text1"/>
          <w:sz w:val="22"/>
          <w:szCs w:val="22"/>
          <w:lang w:eastAsia="sk-SK"/>
        </w:rPr>
        <w:t xml:space="preserve"> v platnom znení</w:t>
      </w:r>
      <w:r w:rsidRPr="00CF0AAC">
        <w:rPr>
          <w:rFonts w:ascii="Arial Narrow" w:eastAsia="Times New Roman" w:hAnsi="Arial Narrow" w:cs="Times New Roman"/>
          <w:iCs/>
          <w:color w:val="000000" w:themeColor="text1"/>
          <w:sz w:val="22"/>
          <w:szCs w:val="22"/>
          <w:lang w:eastAsia="sk-SK"/>
        </w:rPr>
        <w:t>.</w:t>
      </w:r>
    </w:p>
    <w:p w14:paraId="189FBF71" w14:textId="77777777" w:rsidR="00320362" w:rsidRDefault="00320362" w:rsidP="00184FDF">
      <w:pPr>
        <w:pStyle w:val="Bezriadkovania"/>
        <w:jc w:val="both"/>
        <w:rPr>
          <w:rFonts w:ascii="Arial Narrow" w:eastAsia="Times New Roman" w:hAnsi="Arial Narrow" w:cs="Times New Roman"/>
          <w:iCs/>
          <w:color w:val="000000" w:themeColor="text1"/>
          <w:sz w:val="22"/>
          <w:szCs w:val="22"/>
          <w:lang w:eastAsia="sk-SK"/>
        </w:rPr>
      </w:pPr>
    </w:p>
    <w:p w14:paraId="43800633" w14:textId="77777777" w:rsidR="00320362" w:rsidRDefault="00320362" w:rsidP="00320362">
      <w:pPr>
        <w:pStyle w:val="Normlnywebov"/>
        <w:rPr>
          <w:rFonts w:ascii="Arial Narrow" w:hAnsi="Arial Narrow"/>
          <w:iCs/>
          <w:color w:val="000000" w:themeColor="text1"/>
          <w:sz w:val="22"/>
          <w:szCs w:val="22"/>
        </w:rPr>
      </w:pPr>
      <w:r w:rsidRPr="00320362">
        <w:rPr>
          <w:rFonts w:ascii="Arial Narrow" w:hAnsi="Arial Narrow"/>
          <w:iCs/>
          <w:color w:val="000000" w:themeColor="text1"/>
          <w:sz w:val="22"/>
          <w:szCs w:val="22"/>
          <w:vertAlign w:val="superscript"/>
        </w:rPr>
        <w:t>136d</w:t>
      </w:r>
      <w:r>
        <w:rPr>
          <w:rFonts w:ascii="Arial Narrow" w:hAnsi="Arial Narrow"/>
          <w:iCs/>
          <w:color w:val="000000" w:themeColor="text1"/>
          <w:sz w:val="22"/>
          <w:szCs w:val="22"/>
        </w:rPr>
        <w:t xml:space="preserve">) </w:t>
      </w:r>
      <w:r w:rsidRPr="00320362">
        <w:rPr>
          <w:rFonts w:ascii="Arial Narrow" w:hAnsi="Arial Narrow"/>
          <w:iCs/>
          <w:color w:val="000000" w:themeColor="text1"/>
          <w:sz w:val="22"/>
          <w:szCs w:val="22"/>
        </w:rPr>
        <w:t>Čl. 38 ods. 2 písm. e) a čl. 50 ods. 4 písm. d) nariadenia (EÚ) 2022/2554.</w:t>
      </w:r>
    </w:p>
    <w:p w14:paraId="217ABC8E" w14:textId="77777777" w:rsidR="00320362" w:rsidRPr="00320362" w:rsidRDefault="00320362" w:rsidP="00320362">
      <w:pPr>
        <w:pStyle w:val="Normlnywebov"/>
        <w:rPr>
          <w:rFonts w:ascii="Arial Narrow" w:hAnsi="Arial Narrow"/>
          <w:iCs/>
          <w:color w:val="000000" w:themeColor="text1"/>
          <w:sz w:val="22"/>
          <w:szCs w:val="22"/>
        </w:rPr>
      </w:pPr>
      <w:r w:rsidRPr="00320362">
        <w:rPr>
          <w:rFonts w:ascii="Arial Narrow" w:hAnsi="Arial Narrow"/>
          <w:iCs/>
          <w:color w:val="000000" w:themeColor="text1"/>
          <w:sz w:val="22"/>
          <w:szCs w:val="22"/>
        </w:rPr>
        <w:t>Čl. 94 ods. 3 písm. e) a čl. 123 ods. 1 písm. e) nariadenia (EÚ) 2023/1114 v platnom znení.“.</w:t>
      </w:r>
    </w:p>
    <w:p w14:paraId="7CA047E2" w14:textId="77777777" w:rsidR="00320362" w:rsidRPr="00CF0AAC" w:rsidRDefault="00320362" w:rsidP="00184FDF">
      <w:pPr>
        <w:pStyle w:val="Bezriadkovania"/>
        <w:jc w:val="both"/>
        <w:rPr>
          <w:rFonts w:ascii="Arial Narrow" w:eastAsia="Times New Roman" w:hAnsi="Arial Narrow" w:cs="Times New Roman"/>
          <w:iCs/>
          <w:color w:val="000000" w:themeColor="text1"/>
          <w:sz w:val="22"/>
          <w:szCs w:val="22"/>
          <w:lang w:eastAsia="sk-SK"/>
        </w:rPr>
      </w:pPr>
    </w:p>
    <w:p w14:paraId="2BF2A110" w14:textId="77777777" w:rsidR="009872E6" w:rsidRPr="00CF0AAC" w:rsidRDefault="009872E6" w:rsidP="00184FDF">
      <w:pPr>
        <w:spacing w:after="0"/>
        <w:jc w:val="both"/>
        <w:rPr>
          <w:rFonts w:ascii="Arial Narrow" w:hAnsi="Arial Narrow"/>
          <w:lang w:val="sk-SK"/>
        </w:rPr>
      </w:pPr>
    </w:p>
    <w:p w14:paraId="1619B550" w14:textId="77777777" w:rsidR="00172E8A" w:rsidRPr="00CF0AAC" w:rsidRDefault="00172E8A" w:rsidP="00172E8A">
      <w:pPr>
        <w:pStyle w:val="Odsekzoznamu"/>
        <w:numPr>
          <w:ilvl w:val="0"/>
          <w:numId w:val="20"/>
        </w:numPr>
        <w:shd w:val="clear" w:color="auto" w:fill="FFFFFF"/>
        <w:spacing w:after="0" w:line="240" w:lineRule="auto"/>
        <w:jc w:val="both"/>
        <w:rPr>
          <w:rFonts w:ascii="Arial Narrow" w:eastAsia="Times New Roman" w:hAnsi="Arial Narrow"/>
          <w:color w:val="000000" w:themeColor="text1"/>
          <w:lang w:eastAsia="sk-SK"/>
        </w:rPr>
      </w:pPr>
      <w:r w:rsidRPr="00CF0AAC">
        <w:rPr>
          <w:rFonts w:ascii="Arial Narrow" w:eastAsia="Times New Roman" w:hAnsi="Arial Narrow"/>
          <w:color w:val="000000" w:themeColor="text1"/>
          <w:lang w:eastAsia="sk-SK"/>
        </w:rPr>
        <w:t>Príloha</w:t>
      </w:r>
      <w:r w:rsidR="00A86805">
        <w:rPr>
          <w:rFonts w:ascii="Arial Narrow" w:eastAsia="Times New Roman" w:hAnsi="Arial Narrow"/>
          <w:color w:val="000000" w:themeColor="text1"/>
          <w:lang w:eastAsia="sk-SK"/>
        </w:rPr>
        <w:t xml:space="preserve"> č. 1</w:t>
      </w:r>
      <w:r w:rsidRPr="00CF0AAC">
        <w:rPr>
          <w:rFonts w:ascii="Arial Narrow" w:eastAsia="Times New Roman" w:hAnsi="Arial Narrow"/>
          <w:color w:val="000000" w:themeColor="text1"/>
          <w:lang w:eastAsia="sk-SK"/>
        </w:rPr>
        <w:t xml:space="preserve"> sa dopĺňa piatym bodom, ktorý znie:</w:t>
      </w:r>
    </w:p>
    <w:p w14:paraId="734D7103" w14:textId="7E013AAB" w:rsidR="00172E8A" w:rsidRPr="00CF0AAC" w:rsidRDefault="00172E8A" w:rsidP="00172E8A">
      <w:pPr>
        <w:shd w:val="clear" w:color="auto" w:fill="FFFFFF"/>
        <w:spacing w:after="0" w:line="240" w:lineRule="auto"/>
        <w:ind w:left="426"/>
        <w:jc w:val="both"/>
        <w:rPr>
          <w:rFonts w:ascii="Arial Narrow" w:eastAsia="Times New Roman" w:hAnsi="Arial Narrow" w:cs="Times New Roman"/>
          <w:color w:val="000000" w:themeColor="text1"/>
          <w:lang w:val="sk-SK" w:eastAsia="sk-SK"/>
        </w:rPr>
      </w:pPr>
      <w:r w:rsidRPr="00CF0AAC">
        <w:rPr>
          <w:rFonts w:ascii="Arial Narrow" w:eastAsia="Times New Roman" w:hAnsi="Arial Narrow" w:cs="Times New Roman"/>
          <w:color w:val="000000" w:themeColor="text1"/>
          <w:lang w:val="sk-SK" w:eastAsia="sk-SK"/>
        </w:rPr>
        <w:t>„5. Smernica Európskeho Parlamentu a Rady (EÚ) 2022/2556 zo 14. decembra 2022, ktorou sa menia smernice 2009/65/ES, 2009/138/ES, 2011/61/EÚ, 2013/36/EÚ, 2014/59/EÚ, 2014/65/EÚ, (EÚ) 2015/2366 a (EÚ) 2016/2341, pokiaľ ide o digitálnu prevádzkovú odolnosť finančného sektora (Ú. v. EÚ L 333, 27. 12. 2022).“</w:t>
      </w:r>
      <w:r w:rsidR="00DD0F8D">
        <w:rPr>
          <w:rFonts w:ascii="Arial Narrow" w:eastAsia="Times New Roman" w:hAnsi="Arial Narrow" w:cs="Times New Roman"/>
          <w:color w:val="000000" w:themeColor="text1"/>
          <w:lang w:val="sk-SK" w:eastAsia="sk-SK"/>
        </w:rPr>
        <w:t>.</w:t>
      </w:r>
    </w:p>
    <w:p w14:paraId="7CF56DB5" w14:textId="77777777" w:rsidR="009872E6" w:rsidRPr="00CF0AAC" w:rsidRDefault="009872E6" w:rsidP="00184FDF">
      <w:pPr>
        <w:pStyle w:val="Odsekzoznamu"/>
        <w:shd w:val="clear" w:color="auto" w:fill="FFFFFF"/>
        <w:spacing w:after="0" w:line="240" w:lineRule="auto"/>
        <w:ind w:left="360"/>
        <w:jc w:val="both"/>
        <w:rPr>
          <w:rFonts w:ascii="Arial Narrow" w:eastAsia="Times New Roman" w:hAnsi="Arial Narrow"/>
          <w:iCs/>
          <w:color w:val="000000" w:themeColor="text1"/>
          <w:lang w:eastAsia="sk-SK"/>
        </w:rPr>
      </w:pPr>
    </w:p>
    <w:p w14:paraId="6E7EAF10" w14:textId="77777777" w:rsidR="00A662E9" w:rsidRPr="00CF0AAC" w:rsidRDefault="00A662E9" w:rsidP="00184FDF">
      <w:pPr>
        <w:shd w:val="clear" w:color="auto" w:fill="FFFFFF"/>
        <w:spacing w:after="0" w:line="240" w:lineRule="auto"/>
        <w:jc w:val="both"/>
        <w:rPr>
          <w:rFonts w:ascii="Arial Narrow" w:eastAsia="Times New Roman" w:hAnsi="Arial Narrow" w:cs="Times New Roman"/>
          <w:iCs/>
          <w:color w:val="000000" w:themeColor="text1"/>
          <w:lang w:val="sk-SK" w:eastAsia="sk-SK"/>
        </w:rPr>
      </w:pPr>
    </w:p>
    <w:p w14:paraId="0D0EF1D3" w14:textId="77777777" w:rsidR="00A662E9" w:rsidRPr="00CF0AAC" w:rsidRDefault="00A662E9" w:rsidP="00184FDF">
      <w:pPr>
        <w:spacing w:after="0"/>
        <w:jc w:val="both"/>
        <w:rPr>
          <w:rFonts w:ascii="Arial Narrow" w:hAnsi="Arial Narrow"/>
          <w:color w:val="000000" w:themeColor="text1"/>
          <w:lang w:val="sk-SK"/>
        </w:rPr>
      </w:pPr>
    </w:p>
    <w:p w14:paraId="115FEC9E" w14:textId="77777777" w:rsidR="0094516F" w:rsidRPr="00C82F99" w:rsidRDefault="000D01C2" w:rsidP="00184FDF">
      <w:pPr>
        <w:spacing w:after="0"/>
        <w:ind w:left="284" w:hanging="284"/>
        <w:jc w:val="center"/>
        <w:rPr>
          <w:rFonts w:ascii="Arial Narrow" w:hAnsi="Arial Narrow" w:cs="Times New Roman"/>
          <w:b/>
          <w:color w:val="000000" w:themeColor="text1"/>
          <w:lang w:val="sk-SK"/>
        </w:rPr>
      </w:pPr>
      <w:r w:rsidRPr="00C82F99">
        <w:rPr>
          <w:rFonts w:ascii="Arial Narrow" w:hAnsi="Arial Narrow" w:cs="Times New Roman"/>
          <w:b/>
          <w:color w:val="000000" w:themeColor="text1"/>
          <w:lang w:val="sk-SK"/>
        </w:rPr>
        <w:t>Čl. XI</w:t>
      </w:r>
    </w:p>
    <w:p w14:paraId="28052F62" w14:textId="04AA176E" w:rsidR="009C2F98" w:rsidRPr="00C82F99" w:rsidRDefault="00320362" w:rsidP="00184FDF">
      <w:pPr>
        <w:spacing w:after="0"/>
        <w:jc w:val="both"/>
        <w:rPr>
          <w:rFonts w:ascii="Arial Narrow" w:hAnsi="Arial Narrow" w:cs="Times New Roman"/>
          <w:color w:val="000000" w:themeColor="text1"/>
          <w:lang w:val="sk-SK"/>
        </w:rPr>
      </w:pPr>
      <w:r>
        <w:rPr>
          <w:rFonts w:ascii="Arial Narrow" w:hAnsi="Arial Narrow" w:cs="Times New Roman"/>
          <w:color w:val="000000" w:themeColor="text1"/>
          <w:lang w:val="sk-SK"/>
        </w:rPr>
        <w:t>Tento zákon</w:t>
      </w:r>
      <w:r w:rsidR="009C2F98">
        <w:rPr>
          <w:rFonts w:ascii="Arial Narrow" w:hAnsi="Arial Narrow" w:cs="Times New Roman"/>
          <w:color w:val="000000" w:themeColor="text1"/>
          <w:lang w:val="sk-SK"/>
        </w:rPr>
        <w:t xml:space="preserve"> nadobúda účinnosť 17. jan</w:t>
      </w:r>
      <w:r w:rsidR="00157221">
        <w:rPr>
          <w:rFonts w:ascii="Arial Narrow" w:hAnsi="Arial Narrow" w:cs="Times New Roman"/>
          <w:color w:val="000000" w:themeColor="text1"/>
          <w:lang w:val="sk-SK"/>
        </w:rPr>
        <w:t>uára 2025, okrem čl. VI bodov 18 až 22, 25, 27, 31, 32, 34, 37, 38, 40, 43</w:t>
      </w:r>
      <w:r w:rsidR="009C2F98">
        <w:rPr>
          <w:rFonts w:ascii="Arial Narrow" w:hAnsi="Arial Narrow" w:cs="Times New Roman"/>
          <w:color w:val="000000" w:themeColor="text1"/>
          <w:lang w:val="sk-SK"/>
        </w:rPr>
        <w:t xml:space="preserve"> a</w:t>
      </w:r>
      <w:r w:rsidR="00157221">
        <w:rPr>
          <w:rFonts w:ascii="Arial Narrow" w:hAnsi="Arial Narrow" w:cs="Times New Roman"/>
          <w:color w:val="000000" w:themeColor="text1"/>
          <w:lang w:val="sk-SK"/>
        </w:rPr>
        <w:t> </w:t>
      </w:r>
      <w:r w:rsidR="009C2F98">
        <w:rPr>
          <w:rFonts w:ascii="Arial Narrow" w:hAnsi="Arial Narrow" w:cs="Times New Roman"/>
          <w:color w:val="000000" w:themeColor="text1"/>
          <w:lang w:val="sk-SK"/>
        </w:rPr>
        <w:t>44</w:t>
      </w:r>
      <w:r w:rsidR="00157221">
        <w:rPr>
          <w:rFonts w:ascii="Arial Narrow" w:hAnsi="Arial Narrow" w:cs="Times New Roman"/>
          <w:color w:val="000000" w:themeColor="text1"/>
          <w:lang w:val="sk-SK"/>
        </w:rPr>
        <w:t>, 49 a siedmeho bodu v bode 50</w:t>
      </w:r>
      <w:r w:rsidR="009C2F98">
        <w:rPr>
          <w:rFonts w:ascii="Arial Narrow" w:hAnsi="Arial Narrow" w:cs="Times New Roman"/>
          <w:color w:val="000000" w:themeColor="text1"/>
          <w:lang w:val="sk-SK"/>
        </w:rPr>
        <w:t>, ktoré nadobú</w:t>
      </w:r>
      <w:r w:rsidR="00CD42AE">
        <w:rPr>
          <w:rFonts w:ascii="Arial Narrow" w:hAnsi="Arial Narrow" w:cs="Times New Roman"/>
          <w:color w:val="000000" w:themeColor="text1"/>
          <w:lang w:val="sk-SK"/>
        </w:rPr>
        <w:t>dajú účinnosť 9. apríla 2025,</w:t>
      </w:r>
      <w:r w:rsidR="00157221">
        <w:rPr>
          <w:rFonts w:ascii="Arial Narrow" w:hAnsi="Arial Narrow" w:cs="Times New Roman"/>
          <w:color w:val="000000" w:themeColor="text1"/>
          <w:lang w:val="sk-SK"/>
        </w:rPr>
        <w:t xml:space="preserve"> čl. Vi bodov 11 až 17 a 46, ktoré nadobúdajú účinnosť 1. júla 2025,</w:t>
      </w:r>
      <w:r w:rsidR="00CD42AE">
        <w:rPr>
          <w:rFonts w:ascii="Arial Narrow" w:hAnsi="Arial Narrow" w:cs="Times New Roman"/>
          <w:color w:val="000000" w:themeColor="text1"/>
          <w:lang w:val="sk-SK"/>
        </w:rPr>
        <w:t xml:space="preserve"> čl. II bodu 7, ktorý nado</w:t>
      </w:r>
      <w:r>
        <w:rPr>
          <w:rFonts w:ascii="Arial Narrow" w:hAnsi="Arial Narrow" w:cs="Times New Roman"/>
          <w:color w:val="000000" w:themeColor="text1"/>
          <w:lang w:val="sk-SK"/>
        </w:rPr>
        <w:t>búda účinnosť 1. septembra 2025</w:t>
      </w:r>
      <w:r w:rsidR="00B63082">
        <w:rPr>
          <w:rFonts w:ascii="Arial Narrow" w:hAnsi="Arial Narrow" w:cs="Times New Roman"/>
          <w:color w:val="000000" w:themeColor="text1"/>
          <w:lang w:val="sk-SK"/>
        </w:rPr>
        <w:t>,</w:t>
      </w:r>
      <w:r w:rsidR="00CD42AE">
        <w:rPr>
          <w:rFonts w:ascii="Arial Narrow" w:hAnsi="Arial Narrow" w:cs="Times New Roman"/>
          <w:color w:val="000000" w:themeColor="text1"/>
          <w:lang w:val="sk-SK"/>
        </w:rPr>
        <w:t xml:space="preserve"> čl. I bodu 4 a čl. IX bodov 2 a 6, ktoré nadobúdajú účinnosť 1. januára 2026.</w:t>
      </w:r>
    </w:p>
    <w:p w14:paraId="69F78F1A" w14:textId="77777777" w:rsidR="00EE00B2" w:rsidRDefault="00EE00B2" w:rsidP="00184FDF">
      <w:pPr>
        <w:spacing w:after="0"/>
        <w:jc w:val="both"/>
        <w:rPr>
          <w:rFonts w:ascii="Arial Narrow" w:hAnsi="Arial Narrow" w:cs="Times New Roman"/>
          <w:color w:val="000000" w:themeColor="text1"/>
          <w:lang w:val="sk-SK"/>
        </w:rPr>
      </w:pPr>
    </w:p>
    <w:p w14:paraId="5939C3BE" w14:textId="77777777" w:rsidR="00EE00B2" w:rsidRDefault="00EE00B2" w:rsidP="00184FDF">
      <w:pPr>
        <w:spacing w:after="0"/>
        <w:jc w:val="both"/>
        <w:rPr>
          <w:rFonts w:ascii="Arial Narrow" w:hAnsi="Arial Narrow" w:cs="Times New Roman"/>
          <w:color w:val="000000" w:themeColor="text1"/>
          <w:lang w:val="sk-SK"/>
        </w:rPr>
      </w:pPr>
    </w:p>
    <w:p w14:paraId="18172E10" w14:textId="77777777" w:rsidR="00EE00B2" w:rsidRPr="00CF0AAC" w:rsidRDefault="00EE00B2" w:rsidP="00184FDF">
      <w:pPr>
        <w:spacing w:after="0"/>
        <w:jc w:val="both"/>
        <w:rPr>
          <w:rFonts w:ascii="Arial Narrow" w:hAnsi="Arial Narrow" w:cs="Times New Roman"/>
          <w:b/>
          <w:color w:val="000000" w:themeColor="text1"/>
          <w:lang w:val="sk-SK"/>
        </w:rPr>
      </w:pPr>
    </w:p>
    <w:sectPr w:rsidR="00EE00B2" w:rsidRPr="00CF0A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C3414" w14:textId="77777777" w:rsidR="00954739" w:rsidRDefault="00954739" w:rsidP="00317EA4">
      <w:pPr>
        <w:spacing w:after="0" w:line="240" w:lineRule="auto"/>
      </w:pPr>
      <w:r>
        <w:separator/>
      </w:r>
    </w:p>
  </w:endnote>
  <w:endnote w:type="continuationSeparator" w:id="0">
    <w:p w14:paraId="426202DC" w14:textId="77777777" w:rsidR="00954739" w:rsidRDefault="00954739" w:rsidP="0031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DelvardCond Reg">
    <w:altName w:val="Calibri"/>
    <w:charset w:val="4D"/>
    <w:family w:val="auto"/>
    <w:pitch w:val="variable"/>
    <w:sig w:usb0="A00000BF" w:usb1="5001E47B"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189231"/>
      <w:docPartObj>
        <w:docPartGallery w:val="Page Numbers (Bottom of Page)"/>
        <w:docPartUnique/>
      </w:docPartObj>
    </w:sdtPr>
    <w:sdtEndPr/>
    <w:sdtContent>
      <w:p w14:paraId="3E5AB9BA" w14:textId="253A6A32" w:rsidR="00A75292" w:rsidRDefault="00A75292">
        <w:pPr>
          <w:pStyle w:val="Pta"/>
          <w:jc w:val="center"/>
        </w:pPr>
        <w:r>
          <w:fldChar w:fldCharType="begin"/>
        </w:r>
        <w:r>
          <w:instrText>PAGE   \* MERGEFORMAT</w:instrText>
        </w:r>
        <w:r>
          <w:fldChar w:fldCharType="separate"/>
        </w:r>
        <w:r w:rsidR="0062170C">
          <w:rPr>
            <w:noProof/>
          </w:rPr>
          <w:t>21</w:t>
        </w:r>
        <w:r>
          <w:fldChar w:fldCharType="end"/>
        </w:r>
      </w:p>
    </w:sdtContent>
  </w:sdt>
  <w:p w14:paraId="3993D8FB" w14:textId="77777777" w:rsidR="00A75292" w:rsidRDefault="00A752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1EC62" w14:textId="77777777" w:rsidR="00954739" w:rsidRDefault="00954739" w:rsidP="00317EA4">
      <w:pPr>
        <w:spacing w:after="0" w:line="240" w:lineRule="auto"/>
      </w:pPr>
      <w:r>
        <w:separator/>
      </w:r>
    </w:p>
  </w:footnote>
  <w:footnote w:type="continuationSeparator" w:id="0">
    <w:p w14:paraId="4BF41719" w14:textId="77777777" w:rsidR="00954739" w:rsidRDefault="00954739" w:rsidP="00317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E96"/>
    <w:multiLevelType w:val="hybridMultilevel"/>
    <w:tmpl w:val="653285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6D44F8"/>
    <w:multiLevelType w:val="hybridMultilevel"/>
    <w:tmpl w:val="0D1A061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6F7AFE"/>
    <w:multiLevelType w:val="hybridMultilevel"/>
    <w:tmpl w:val="A1108D28"/>
    <w:lvl w:ilvl="0" w:tplc="6048005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58C5305"/>
    <w:multiLevelType w:val="hybridMultilevel"/>
    <w:tmpl w:val="4AB8FE8C"/>
    <w:lvl w:ilvl="0" w:tplc="2648073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9E102FD"/>
    <w:multiLevelType w:val="hybridMultilevel"/>
    <w:tmpl w:val="19C8961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EC370B"/>
    <w:multiLevelType w:val="hybridMultilevel"/>
    <w:tmpl w:val="6DA0F25C"/>
    <w:lvl w:ilvl="0" w:tplc="70F61C2E">
      <w:start w:val="1"/>
      <w:numFmt w:val="decimal"/>
      <w:lvlText w:val="%1."/>
      <w:lvlJc w:val="left"/>
      <w:pPr>
        <w:ind w:left="36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FF3CB8"/>
    <w:multiLevelType w:val="hybridMultilevel"/>
    <w:tmpl w:val="7EE0E850"/>
    <w:lvl w:ilvl="0" w:tplc="8C842F3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266A5DC4"/>
    <w:multiLevelType w:val="hybridMultilevel"/>
    <w:tmpl w:val="1E5E6AA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DF3E30"/>
    <w:multiLevelType w:val="hybridMultilevel"/>
    <w:tmpl w:val="B40E09E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534164"/>
    <w:multiLevelType w:val="hybridMultilevel"/>
    <w:tmpl w:val="DA860A96"/>
    <w:lvl w:ilvl="0" w:tplc="652231B6">
      <w:start w:val="1"/>
      <w:numFmt w:val="decimal"/>
      <w:lvlText w:val="%1."/>
      <w:lvlJc w:val="left"/>
      <w:pPr>
        <w:ind w:left="360" w:hanging="360"/>
      </w:pPr>
      <w:rPr>
        <w:rFonts w:ascii="Arial Narrow" w:hAnsi="Arial Narrow" w:cs="Times New Roman" w:hint="default"/>
        <w:b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8A25AFB"/>
    <w:multiLevelType w:val="hybridMultilevel"/>
    <w:tmpl w:val="2732FDD4"/>
    <w:lvl w:ilvl="0" w:tplc="2648073E">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0515E1"/>
    <w:multiLevelType w:val="hybridMultilevel"/>
    <w:tmpl w:val="8556D686"/>
    <w:lvl w:ilvl="0" w:tplc="2648073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1CA2AE1"/>
    <w:multiLevelType w:val="hybridMultilevel"/>
    <w:tmpl w:val="2FC6088E"/>
    <w:lvl w:ilvl="0" w:tplc="59A8E64C">
      <w:start w:val="1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8C1B76"/>
    <w:multiLevelType w:val="hybridMultilevel"/>
    <w:tmpl w:val="6DA0F25C"/>
    <w:lvl w:ilvl="0" w:tplc="70F61C2E">
      <w:start w:val="1"/>
      <w:numFmt w:val="decimal"/>
      <w:lvlText w:val="%1."/>
      <w:lvlJc w:val="left"/>
      <w:pPr>
        <w:ind w:left="36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0DE67FA"/>
    <w:multiLevelType w:val="hybridMultilevel"/>
    <w:tmpl w:val="61A8D2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4D41EF"/>
    <w:multiLevelType w:val="hybridMultilevel"/>
    <w:tmpl w:val="067AB4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82115BB"/>
    <w:multiLevelType w:val="hybridMultilevel"/>
    <w:tmpl w:val="2EE20DF2"/>
    <w:lvl w:ilvl="0" w:tplc="15940D78">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7" w15:restartNumberingAfterBreak="0">
    <w:nsid w:val="6EB42DFE"/>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19E1772"/>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5672F35"/>
    <w:multiLevelType w:val="hybridMultilevel"/>
    <w:tmpl w:val="0C06C670"/>
    <w:lvl w:ilvl="0" w:tplc="70F61C2E">
      <w:start w:val="1"/>
      <w:numFmt w:val="decimal"/>
      <w:lvlText w:val="%1."/>
      <w:lvlJc w:val="left"/>
      <w:pPr>
        <w:ind w:left="360" w:hanging="360"/>
      </w:pPr>
      <w:rPr>
        <w:rFonts w:ascii="Times New Roman" w:hAnsi="Times New Roman"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FE5F96"/>
    <w:multiLevelType w:val="hybridMultilevel"/>
    <w:tmpl w:val="7960D12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77235670"/>
    <w:multiLevelType w:val="hybridMultilevel"/>
    <w:tmpl w:val="9C4CB702"/>
    <w:lvl w:ilvl="0" w:tplc="516402E8">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980714"/>
    <w:multiLevelType w:val="hybridMultilevel"/>
    <w:tmpl w:val="DC44B968"/>
    <w:lvl w:ilvl="0" w:tplc="6276A8EA">
      <w:start w:val="1"/>
      <w:numFmt w:val="decimal"/>
      <w:lvlText w:val="%1."/>
      <w:lvlJc w:val="left"/>
      <w:pPr>
        <w:ind w:left="2204" w:hanging="360"/>
      </w:pPr>
      <w:rPr>
        <w:rFonts w:ascii="Cambria" w:hAnsi="Cambria" w:cs="Times New Roman"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96122D"/>
    <w:multiLevelType w:val="hybridMultilevel"/>
    <w:tmpl w:val="ECFC0544"/>
    <w:lvl w:ilvl="0" w:tplc="4720F55C">
      <w:start w:val="1"/>
      <w:numFmt w:val="decimal"/>
      <w:lvlText w:val="(%1)"/>
      <w:lvlJc w:val="left"/>
      <w:pPr>
        <w:ind w:left="786" w:hanging="360"/>
      </w:pPr>
      <w:rPr>
        <w:rFonts w:hint="default"/>
      </w:rPr>
    </w:lvl>
    <w:lvl w:ilvl="1" w:tplc="041B000F">
      <w:start w:val="1"/>
      <w:numFmt w:val="decimal"/>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3"/>
  </w:num>
  <w:num w:numId="2">
    <w:abstractNumId w:val="9"/>
  </w:num>
  <w:num w:numId="3">
    <w:abstractNumId w:val="11"/>
  </w:num>
  <w:num w:numId="4">
    <w:abstractNumId w:val="8"/>
  </w:num>
  <w:num w:numId="5">
    <w:abstractNumId w:val="6"/>
  </w:num>
  <w:num w:numId="6">
    <w:abstractNumId w:val="23"/>
  </w:num>
  <w:num w:numId="7">
    <w:abstractNumId w:val="7"/>
  </w:num>
  <w:num w:numId="8">
    <w:abstractNumId w:val="2"/>
  </w:num>
  <w:num w:numId="9">
    <w:abstractNumId w:val="4"/>
  </w:num>
  <w:num w:numId="10">
    <w:abstractNumId w:val="16"/>
  </w:num>
  <w:num w:numId="11">
    <w:abstractNumId w:val="12"/>
  </w:num>
  <w:num w:numId="12">
    <w:abstractNumId w:val="19"/>
  </w:num>
  <w:num w:numId="13">
    <w:abstractNumId w:val="18"/>
  </w:num>
  <w:num w:numId="14">
    <w:abstractNumId w:val="17"/>
  </w:num>
  <w:num w:numId="15">
    <w:abstractNumId w:val="0"/>
  </w:num>
  <w:num w:numId="16">
    <w:abstractNumId w:val="15"/>
  </w:num>
  <w:num w:numId="17">
    <w:abstractNumId w:val="3"/>
  </w:num>
  <w:num w:numId="18">
    <w:abstractNumId w:val="10"/>
  </w:num>
  <w:num w:numId="19">
    <w:abstractNumId w:val="5"/>
  </w:num>
  <w:num w:numId="20">
    <w:abstractNumId w:val="1"/>
  </w:num>
  <w:num w:numId="21">
    <w:abstractNumId w:val="14"/>
  </w:num>
  <w:num w:numId="22">
    <w:abstractNumId w:val="21"/>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A4"/>
    <w:rsid w:val="000021D7"/>
    <w:rsid w:val="0000590F"/>
    <w:rsid w:val="000105EE"/>
    <w:rsid w:val="00010AF5"/>
    <w:rsid w:val="00013526"/>
    <w:rsid w:val="00016690"/>
    <w:rsid w:val="00017242"/>
    <w:rsid w:val="0002482D"/>
    <w:rsid w:val="00035373"/>
    <w:rsid w:val="000404B0"/>
    <w:rsid w:val="00045FD2"/>
    <w:rsid w:val="00046CAC"/>
    <w:rsid w:val="00051E65"/>
    <w:rsid w:val="00052080"/>
    <w:rsid w:val="0005261B"/>
    <w:rsid w:val="0005572E"/>
    <w:rsid w:val="000564C1"/>
    <w:rsid w:val="000565AD"/>
    <w:rsid w:val="00057E5F"/>
    <w:rsid w:val="000609BF"/>
    <w:rsid w:val="000609F7"/>
    <w:rsid w:val="00060E1C"/>
    <w:rsid w:val="00061961"/>
    <w:rsid w:val="00061EA3"/>
    <w:rsid w:val="0006644B"/>
    <w:rsid w:val="00076BAF"/>
    <w:rsid w:val="000841D7"/>
    <w:rsid w:val="000865C8"/>
    <w:rsid w:val="00094CCC"/>
    <w:rsid w:val="00097868"/>
    <w:rsid w:val="000A6DA2"/>
    <w:rsid w:val="000A74D5"/>
    <w:rsid w:val="000B335D"/>
    <w:rsid w:val="000B3C39"/>
    <w:rsid w:val="000B567D"/>
    <w:rsid w:val="000B620B"/>
    <w:rsid w:val="000C0088"/>
    <w:rsid w:val="000C03DD"/>
    <w:rsid w:val="000C7822"/>
    <w:rsid w:val="000D01C2"/>
    <w:rsid w:val="000D0B6B"/>
    <w:rsid w:val="000D3FED"/>
    <w:rsid w:val="000D629D"/>
    <w:rsid w:val="000F41A2"/>
    <w:rsid w:val="001029E8"/>
    <w:rsid w:val="001052CA"/>
    <w:rsid w:val="00114C64"/>
    <w:rsid w:val="0012096C"/>
    <w:rsid w:val="00120EB5"/>
    <w:rsid w:val="001216DA"/>
    <w:rsid w:val="001332B4"/>
    <w:rsid w:val="00133355"/>
    <w:rsid w:val="0013440D"/>
    <w:rsid w:val="00140FBB"/>
    <w:rsid w:val="001478FC"/>
    <w:rsid w:val="00156672"/>
    <w:rsid w:val="00157221"/>
    <w:rsid w:val="00165146"/>
    <w:rsid w:val="00165635"/>
    <w:rsid w:val="0017068C"/>
    <w:rsid w:val="001709F1"/>
    <w:rsid w:val="00170AED"/>
    <w:rsid w:val="00171852"/>
    <w:rsid w:val="00172E8A"/>
    <w:rsid w:val="00177DBE"/>
    <w:rsid w:val="00180680"/>
    <w:rsid w:val="001813D8"/>
    <w:rsid w:val="001823B8"/>
    <w:rsid w:val="001828F7"/>
    <w:rsid w:val="00183FC1"/>
    <w:rsid w:val="00184FDF"/>
    <w:rsid w:val="001853C5"/>
    <w:rsid w:val="00194731"/>
    <w:rsid w:val="001A26EE"/>
    <w:rsid w:val="001A5B9F"/>
    <w:rsid w:val="001B07B5"/>
    <w:rsid w:val="001B2C48"/>
    <w:rsid w:val="001B3439"/>
    <w:rsid w:val="001B35E0"/>
    <w:rsid w:val="001B61D8"/>
    <w:rsid w:val="001B6AB7"/>
    <w:rsid w:val="001D1BF1"/>
    <w:rsid w:val="001D5E2B"/>
    <w:rsid w:val="001E0214"/>
    <w:rsid w:val="001E0D89"/>
    <w:rsid w:val="001F12A4"/>
    <w:rsid w:val="001F5D64"/>
    <w:rsid w:val="001F7E7F"/>
    <w:rsid w:val="00202A12"/>
    <w:rsid w:val="00203B43"/>
    <w:rsid w:val="00203EE6"/>
    <w:rsid w:val="00204FFF"/>
    <w:rsid w:val="00205685"/>
    <w:rsid w:val="00221F06"/>
    <w:rsid w:val="0022254B"/>
    <w:rsid w:val="00222CB3"/>
    <w:rsid w:val="00223F83"/>
    <w:rsid w:val="00232786"/>
    <w:rsid w:val="00233824"/>
    <w:rsid w:val="00236464"/>
    <w:rsid w:val="00242BB7"/>
    <w:rsid w:val="0026388D"/>
    <w:rsid w:val="00267615"/>
    <w:rsid w:val="0027002D"/>
    <w:rsid w:val="00276ABC"/>
    <w:rsid w:val="00282D5B"/>
    <w:rsid w:val="00284C29"/>
    <w:rsid w:val="00285CC8"/>
    <w:rsid w:val="00291DFC"/>
    <w:rsid w:val="00295AFE"/>
    <w:rsid w:val="00295BDD"/>
    <w:rsid w:val="002976C7"/>
    <w:rsid w:val="002A23A9"/>
    <w:rsid w:val="002A5939"/>
    <w:rsid w:val="002B06AD"/>
    <w:rsid w:val="002B2E12"/>
    <w:rsid w:val="002B473D"/>
    <w:rsid w:val="002B6200"/>
    <w:rsid w:val="002D0FEB"/>
    <w:rsid w:val="002D41D2"/>
    <w:rsid w:val="002E0785"/>
    <w:rsid w:val="002E0E9D"/>
    <w:rsid w:val="002E4171"/>
    <w:rsid w:val="002F08CC"/>
    <w:rsid w:val="002F0971"/>
    <w:rsid w:val="002F1299"/>
    <w:rsid w:val="002F7609"/>
    <w:rsid w:val="00301B99"/>
    <w:rsid w:val="0030316C"/>
    <w:rsid w:val="00312FD0"/>
    <w:rsid w:val="0031516D"/>
    <w:rsid w:val="00316DB8"/>
    <w:rsid w:val="00317EA4"/>
    <w:rsid w:val="00320362"/>
    <w:rsid w:val="00320D21"/>
    <w:rsid w:val="00323AC7"/>
    <w:rsid w:val="00327897"/>
    <w:rsid w:val="00333F68"/>
    <w:rsid w:val="003354E4"/>
    <w:rsid w:val="00337918"/>
    <w:rsid w:val="003432F4"/>
    <w:rsid w:val="003473C4"/>
    <w:rsid w:val="00360991"/>
    <w:rsid w:val="0036293C"/>
    <w:rsid w:val="0036310D"/>
    <w:rsid w:val="003678AA"/>
    <w:rsid w:val="00367B06"/>
    <w:rsid w:val="00367C40"/>
    <w:rsid w:val="00375701"/>
    <w:rsid w:val="0038262E"/>
    <w:rsid w:val="00382F12"/>
    <w:rsid w:val="00383C47"/>
    <w:rsid w:val="003846EA"/>
    <w:rsid w:val="0038475D"/>
    <w:rsid w:val="003915D2"/>
    <w:rsid w:val="00397885"/>
    <w:rsid w:val="003A247A"/>
    <w:rsid w:val="003A2E7F"/>
    <w:rsid w:val="003B49B5"/>
    <w:rsid w:val="003C2F43"/>
    <w:rsid w:val="003D0644"/>
    <w:rsid w:val="003D3C6E"/>
    <w:rsid w:val="003D6FC1"/>
    <w:rsid w:val="003E0FE6"/>
    <w:rsid w:val="003E2439"/>
    <w:rsid w:val="003F6044"/>
    <w:rsid w:val="003F61CD"/>
    <w:rsid w:val="003F69EB"/>
    <w:rsid w:val="003F7A7E"/>
    <w:rsid w:val="003F7FDA"/>
    <w:rsid w:val="0040368F"/>
    <w:rsid w:val="00407F8D"/>
    <w:rsid w:val="004145C6"/>
    <w:rsid w:val="004220DB"/>
    <w:rsid w:val="004238B3"/>
    <w:rsid w:val="00427DE9"/>
    <w:rsid w:val="00431026"/>
    <w:rsid w:val="004332DB"/>
    <w:rsid w:val="004336D4"/>
    <w:rsid w:val="0043746E"/>
    <w:rsid w:val="004426C7"/>
    <w:rsid w:val="00450E34"/>
    <w:rsid w:val="004615FF"/>
    <w:rsid w:val="00461B3C"/>
    <w:rsid w:val="00463B12"/>
    <w:rsid w:val="004714C2"/>
    <w:rsid w:val="0047316A"/>
    <w:rsid w:val="00476EFC"/>
    <w:rsid w:val="00477A0F"/>
    <w:rsid w:val="00477A31"/>
    <w:rsid w:val="00483070"/>
    <w:rsid w:val="00487CD8"/>
    <w:rsid w:val="004A36DD"/>
    <w:rsid w:val="004A63AF"/>
    <w:rsid w:val="004B2410"/>
    <w:rsid w:val="004B46CB"/>
    <w:rsid w:val="004B4945"/>
    <w:rsid w:val="004C4654"/>
    <w:rsid w:val="004C6FAD"/>
    <w:rsid w:val="004D4648"/>
    <w:rsid w:val="004D4CD3"/>
    <w:rsid w:val="004D7788"/>
    <w:rsid w:val="004D7795"/>
    <w:rsid w:val="004E5555"/>
    <w:rsid w:val="004F0D1F"/>
    <w:rsid w:val="004F3BF5"/>
    <w:rsid w:val="004F686F"/>
    <w:rsid w:val="004F70AD"/>
    <w:rsid w:val="0051256F"/>
    <w:rsid w:val="005149F1"/>
    <w:rsid w:val="00515349"/>
    <w:rsid w:val="00516A95"/>
    <w:rsid w:val="005202B7"/>
    <w:rsid w:val="005236D3"/>
    <w:rsid w:val="00525B53"/>
    <w:rsid w:val="00526A30"/>
    <w:rsid w:val="005325FC"/>
    <w:rsid w:val="00540158"/>
    <w:rsid w:val="005456A5"/>
    <w:rsid w:val="00550354"/>
    <w:rsid w:val="00554006"/>
    <w:rsid w:val="00555716"/>
    <w:rsid w:val="00562946"/>
    <w:rsid w:val="005711A2"/>
    <w:rsid w:val="00571562"/>
    <w:rsid w:val="005730FB"/>
    <w:rsid w:val="00576EF9"/>
    <w:rsid w:val="00580F4F"/>
    <w:rsid w:val="00582374"/>
    <w:rsid w:val="005962CC"/>
    <w:rsid w:val="005A27F8"/>
    <w:rsid w:val="005A56FE"/>
    <w:rsid w:val="005A6CDB"/>
    <w:rsid w:val="005B0C88"/>
    <w:rsid w:val="005B132F"/>
    <w:rsid w:val="005B170C"/>
    <w:rsid w:val="005B1A9B"/>
    <w:rsid w:val="005B4617"/>
    <w:rsid w:val="005B48F6"/>
    <w:rsid w:val="005C1C98"/>
    <w:rsid w:val="005C31BF"/>
    <w:rsid w:val="005C7EA1"/>
    <w:rsid w:val="005D31AE"/>
    <w:rsid w:val="005D423E"/>
    <w:rsid w:val="005D4DBC"/>
    <w:rsid w:val="005E0EC1"/>
    <w:rsid w:val="005E22E3"/>
    <w:rsid w:val="005F1C2A"/>
    <w:rsid w:val="005F5548"/>
    <w:rsid w:val="005F63F8"/>
    <w:rsid w:val="005F668B"/>
    <w:rsid w:val="005F7DE5"/>
    <w:rsid w:val="0060002C"/>
    <w:rsid w:val="00602708"/>
    <w:rsid w:val="00602C48"/>
    <w:rsid w:val="00602CD0"/>
    <w:rsid w:val="00604A07"/>
    <w:rsid w:val="00604CEA"/>
    <w:rsid w:val="00604F23"/>
    <w:rsid w:val="006066DD"/>
    <w:rsid w:val="00607479"/>
    <w:rsid w:val="006078C0"/>
    <w:rsid w:val="00616F2A"/>
    <w:rsid w:val="0062170C"/>
    <w:rsid w:val="00624C61"/>
    <w:rsid w:val="00626481"/>
    <w:rsid w:val="00627170"/>
    <w:rsid w:val="00627542"/>
    <w:rsid w:val="00627C11"/>
    <w:rsid w:val="00630159"/>
    <w:rsid w:val="00635BEA"/>
    <w:rsid w:val="00637453"/>
    <w:rsid w:val="0063794C"/>
    <w:rsid w:val="00643524"/>
    <w:rsid w:val="00643D58"/>
    <w:rsid w:val="00643FAB"/>
    <w:rsid w:val="00645670"/>
    <w:rsid w:val="0064739B"/>
    <w:rsid w:val="00647E03"/>
    <w:rsid w:val="00654326"/>
    <w:rsid w:val="006549CF"/>
    <w:rsid w:val="006565E1"/>
    <w:rsid w:val="00657739"/>
    <w:rsid w:val="00665725"/>
    <w:rsid w:val="00665F19"/>
    <w:rsid w:val="00673D89"/>
    <w:rsid w:val="006768BC"/>
    <w:rsid w:val="00691A2A"/>
    <w:rsid w:val="00697179"/>
    <w:rsid w:val="006A66C6"/>
    <w:rsid w:val="006A6AA6"/>
    <w:rsid w:val="006A6EA7"/>
    <w:rsid w:val="006B1E6D"/>
    <w:rsid w:val="006C00A4"/>
    <w:rsid w:val="006C45F1"/>
    <w:rsid w:val="006C748E"/>
    <w:rsid w:val="006C77A2"/>
    <w:rsid w:val="006D019B"/>
    <w:rsid w:val="006D0F02"/>
    <w:rsid w:val="006D6475"/>
    <w:rsid w:val="006E1EE0"/>
    <w:rsid w:val="006E76FD"/>
    <w:rsid w:val="006F058D"/>
    <w:rsid w:val="006F4C94"/>
    <w:rsid w:val="0070365B"/>
    <w:rsid w:val="007041A5"/>
    <w:rsid w:val="00712DF0"/>
    <w:rsid w:val="00716B7A"/>
    <w:rsid w:val="0071707A"/>
    <w:rsid w:val="007207C3"/>
    <w:rsid w:val="00722C95"/>
    <w:rsid w:val="00727877"/>
    <w:rsid w:val="00733C98"/>
    <w:rsid w:val="007363DB"/>
    <w:rsid w:val="00747622"/>
    <w:rsid w:val="00751A9F"/>
    <w:rsid w:val="0076089B"/>
    <w:rsid w:val="00760C18"/>
    <w:rsid w:val="00765600"/>
    <w:rsid w:val="007740FE"/>
    <w:rsid w:val="00781C68"/>
    <w:rsid w:val="00783224"/>
    <w:rsid w:val="007918D1"/>
    <w:rsid w:val="00793F9D"/>
    <w:rsid w:val="00796B99"/>
    <w:rsid w:val="00796E8E"/>
    <w:rsid w:val="00797421"/>
    <w:rsid w:val="007A66BE"/>
    <w:rsid w:val="007B38E5"/>
    <w:rsid w:val="007C336A"/>
    <w:rsid w:val="007C43C4"/>
    <w:rsid w:val="007C4546"/>
    <w:rsid w:val="007C59A7"/>
    <w:rsid w:val="007D1FA1"/>
    <w:rsid w:val="007E128A"/>
    <w:rsid w:val="007E257F"/>
    <w:rsid w:val="007E2938"/>
    <w:rsid w:val="007E3EFA"/>
    <w:rsid w:val="007E7E24"/>
    <w:rsid w:val="007F1E28"/>
    <w:rsid w:val="007F2756"/>
    <w:rsid w:val="007F6BB2"/>
    <w:rsid w:val="008132E6"/>
    <w:rsid w:val="00813B3D"/>
    <w:rsid w:val="0081566A"/>
    <w:rsid w:val="00822338"/>
    <w:rsid w:val="008305F0"/>
    <w:rsid w:val="00840DE6"/>
    <w:rsid w:val="008425C1"/>
    <w:rsid w:val="00846E7F"/>
    <w:rsid w:val="00851145"/>
    <w:rsid w:val="00851734"/>
    <w:rsid w:val="00853D0B"/>
    <w:rsid w:val="00855D02"/>
    <w:rsid w:val="00872410"/>
    <w:rsid w:val="00872F76"/>
    <w:rsid w:val="00875AD3"/>
    <w:rsid w:val="00881A70"/>
    <w:rsid w:val="00891590"/>
    <w:rsid w:val="008964EB"/>
    <w:rsid w:val="008A43F1"/>
    <w:rsid w:val="008A4DAA"/>
    <w:rsid w:val="008A61F3"/>
    <w:rsid w:val="008B06A7"/>
    <w:rsid w:val="008B4810"/>
    <w:rsid w:val="008B7EEE"/>
    <w:rsid w:val="008C2BCE"/>
    <w:rsid w:val="008C6166"/>
    <w:rsid w:val="008D177E"/>
    <w:rsid w:val="008D3A21"/>
    <w:rsid w:val="008D4AAE"/>
    <w:rsid w:val="008D7D37"/>
    <w:rsid w:val="008E01CB"/>
    <w:rsid w:val="008E2B86"/>
    <w:rsid w:val="008E3206"/>
    <w:rsid w:val="008E550C"/>
    <w:rsid w:val="008E7EDA"/>
    <w:rsid w:val="008F2A8F"/>
    <w:rsid w:val="008F664C"/>
    <w:rsid w:val="008F7184"/>
    <w:rsid w:val="009065C1"/>
    <w:rsid w:val="009077EB"/>
    <w:rsid w:val="009142DC"/>
    <w:rsid w:val="00916581"/>
    <w:rsid w:val="00916A11"/>
    <w:rsid w:val="00930B0E"/>
    <w:rsid w:val="00935301"/>
    <w:rsid w:val="0094516F"/>
    <w:rsid w:val="00946796"/>
    <w:rsid w:val="009507AA"/>
    <w:rsid w:val="009532E9"/>
    <w:rsid w:val="00954739"/>
    <w:rsid w:val="0095657F"/>
    <w:rsid w:val="0096140E"/>
    <w:rsid w:val="009619F4"/>
    <w:rsid w:val="00962009"/>
    <w:rsid w:val="00964A23"/>
    <w:rsid w:val="00973657"/>
    <w:rsid w:val="009769CE"/>
    <w:rsid w:val="00976F23"/>
    <w:rsid w:val="00983ACD"/>
    <w:rsid w:val="009853A1"/>
    <w:rsid w:val="009861FB"/>
    <w:rsid w:val="009872E6"/>
    <w:rsid w:val="00993F15"/>
    <w:rsid w:val="009A03A2"/>
    <w:rsid w:val="009A26F9"/>
    <w:rsid w:val="009A297F"/>
    <w:rsid w:val="009B0FFD"/>
    <w:rsid w:val="009B1FC8"/>
    <w:rsid w:val="009C2F98"/>
    <w:rsid w:val="009C42AC"/>
    <w:rsid w:val="009C5EA0"/>
    <w:rsid w:val="009D0D4C"/>
    <w:rsid w:val="009E0B91"/>
    <w:rsid w:val="009E3F96"/>
    <w:rsid w:val="009E5048"/>
    <w:rsid w:val="009E6705"/>
    <w:rsid w:val="009E7722"/>
    <w:rsid w:val="009E7BE4"/>
    <w:rsid w:val="009F14D0"/>
    <w:rsid w:val="009F2077"/>
    <w:rsid w:val="009F6B71"/>
    <w:rsid w:val="009F71D2"/>
    <w:rsid w:val="00A02CCB"/>
    <w:rsid w:val="00A04BA9"/>
    <w:rsid w:val="00A06B4A"/>
    <w:rsid w:val="00A124F2"/>
    <w:rsid w:val="00A1331A"/>
    <w:rsid w:val="00A14C90"/>
    <w:rsid w:val="00A14DE1"/>
    <w:rsid w:val="00A21596"/>
    <w:rsid w:val="00A23A52"/>
    <w:rsid w:val="00A25717"/>
    <w:rsid w:val="00A26F7D"/>
    <w:rsid w:val="00A27B0C"/>
    <w:rsid w:val="00A40319"/>
    <w:rsid w:val="00A4085A"/>
    <w:rsid w:val="00A46402"/>
    <w:rsid w:val="00A47140"/>
    <w:rsid w:val="00A51EFE"/>
    <w:rsid w:val="00A62F4B"/>
    <w:rsid w:val="00A631D6"/>
    <w:rsid w:val="00A662E9"/>
    <w:rsid w:val="00A668FE"/>
    <w:rsid w:val="00A67701"/>
    <w:rsid w:val="00A70B31"/>
    <w:rsid w:val="00A721F5"/>
    <w:rsid w:val="00A72F60"/>
    <w:rsid w:val="00A73D6E"/>
    <w:rsid w:val="00A75292"/>
    <w:rsid w:val="00A75473"/>
    <w:rsid w:val="00A75C4D"/>
    <w:rsid w:val="00A761C6"/>
    <w:rsid w:val="00A81C1C"/>
    <w:rsid w:val="00A83A3F"/>
    <w:rsid w:val="00A86145"/>
    <w:rsid w:val="00A86805"/>
    <w:rsid w:val="00A877AA"/>
    <w:rsid w:val="00A94C3E"/>
    <w:rsid w:val="00A94F81"/>
    <w:rsid w:val="00AA4307"/>
    <w:rsid w:val="00AA4F2B"/>
    <w:rsid w:val="00AA4FD5"/>
    <w:rsid w:val="00AA7BE9"/>
    <w:rsid w:val="00AB3266"/>
    <w:rsid w:val="00AB5405"/>
    <w:rsid w:val="00AB6805"/>
    <w:rsid w:val="00AC47D1"/>
    <w:rsid w:val="00AC67E1"/>
    <w:rsid w:val="00AD5701"/>
    <w:rsid w:val="00AE2692"/>
    <w:rsid w:val="00AE4B5F"/>
    <w:rsid w:val="00AF1D52"/>
    <w:rsid w:val="00AF29D7"/>
    <w:rsid w:val="00AF3583"/>
    <w:rsid w:val="00AF35CD"/>
    <w:rsid w:val="00AF57DA"/>
    <w:rsid w:val="00B04A66"/>
    <w:rsid w:val="00B06931"/>
    <w:rsid w:val="00B21598"/>
    <w:rsid w:val="00B32745"/>
    <w:rsid w:val="00B342A7"/>
    <w:rsid w:val="00B362E4"/>
    <w:rsid w:val="00B433E8"/>
    <w:rsid w:val="00B47D91"/>
    <w:rsid w:val="00B6104D"/>
    <w:rsid w:val="00B63082"/>
    <w:rsid w:val="00B64052"/>
    <w:rsid w:val="00B6421D"/>
    <w:rsid w:val="00B64BCE"/>
    <w:rsid w:val="00B758F7"/>
    <w:rsid w:val="00B8189F"/>
    <w:rsid w:val="00B86474"/>
    <w:rsid w:val="00B93585"/>
    <w:rsid w:val="00BA0510"/>
    <w:rsid w:val="00BA4145"/>
    <w:rsid w:val="00BA671D"/>
    <w:rsid w:val="00BA77A6"/>
    <w:rsid w:val="00BB1200"/>
    <w:rsid w:val="00BB1B0C"/>
    <w:rsid w:val="00BB2B86"/>
    <w:rsid w:val="00BC3640"/>
    <w:rsid w:val="00BC728B"/>
    <w:rsid w:val="00BD3E6C"/>
    <w:rsid w:val="00BD5825"/>
    <w:rsid w:val="00BE3757"/>
    <w:rsid w:val="00BE6BFA"/>
    <w:rsid w:val="00BE6DAF"/>
    <w:rsid w:val="00BF64D1"/>
    <w:rsid w:val="00C00336"/>
    <w:rsid w:val="00C02A69"/>
    <w:rsid w:val="00C036E8"/>
    <w:rsid w:val="00C058AF"/>
    <w:rsid w:val="00C07938"/>
    <w:rsid w:val="00C16B54"/>
    <w:rsid w:val="00C17043"/>
    <w:rsid w:val="00C20606"/>
    <w:rsid w:val="00C227D6"/>
    <w:rsid w:val="00C23C60"/>
    <w:rsid w:val="00C353E1"/>
    <w:rsid w:val="00C44F69"/>
    <w:rsid w:val="00C46AD5"/>
    <w:rsid w:val="00C515AE"/>
    <w:rsid w:val="00C515F0"/>
    <w:rsid w:val="00C534AD"/>
    <w:rsid w:val="00C57494"/>
    <w:rsid w:val="00C60AA1"/>
    <w:rsid w:val="00C66DD9"/>
    <w:rsid w:val="00C70BCF"/>
    <w:rsid w:val="00C82F99"/>
    <w:rsid w:val="00C839C2"/>
    <w:rsid w:val="00C83F1A"/>
    <w:rsid w:val="00C904FB"/>
    <w:rsid w:val="00C91958"/>
    <w:rsid w:val="00C9251B"/>
    <w:rsid w:val="00C928C8"/>
    <w:rsid w:val="00C95F42"/>
    <w:rsid w:val="00CA5808"/>
    <w:rsid w:val="00CB450B"/>
    <w:rsid w:val="00CB730A"/>
    <w:rsid w:val="00CB7623"/>
    <w:rsid w:val="00CC722B"/>
    <w:rsid w:val="00CC73E6"/>
    <w:rsid w:val="00CD42AE"/>
    <w:rsid w:val="00CD70FF"/>
    <w:rsid w:val="00CE202B"/>
    <w:rsid w:val="00CE7400"/>
    <w:rsid w:val="00CF0AAC"/>
    <w:rsid w:val="00CF19E6"/>
    <w:rsid w:val="00D009AA"/>
    <w:rsid w:val="00D03175"/>
    <w:rsid w:val="00D0489C"/>
    <w:rsid w:val="00D0511A"/>
    <w:rsid w:val="00D06AC4"/>
    <w:rsid w:val="00D14DC5"/>
    <w:rsid w:val="00D15DB0"/>
    <w:rsid w:val="00D21164"/>
    <w:rsid w:val="00D214A7"/>
    <w:rsid w:val="00D246C4"/>
    <w:rsid w:val="00D30F53"/>
    <w:rsid w:val="00D32F6A"/>
    <w:rsid w:val="00D3307B"/>
    <w:rsid w:val="00D37C3B"/>
    <w:rsid w:val="00D42259"/>
    <w:rsid w:val="00D45F3C"/>
    <w:rsid w:val="00D469A7"/>
    <w:rsid w:val="00D54EF7"/>
    <w:rsid w:val="00D555A0"/>
    <w:rsid w:val="00D64E0D"/>
    <w:rsid w:val="00D72032"/>
    <w:rsid w:val="00D7473C"/>
    <w:rsid w:val="00D75BC1"/>
    <w:rsid w:val="00D8697C"/>
    <w:rsid w:val="00D90CDF"/>
    <w:rsid w:val="00D92F9C"/>
    <w:rsid w:val="00D953CB"/>
    <w:rsid w:val="00DA05E0"/>
    <w:rsid w:val="00DA4AA5"/>
    <w:rsid w:val="00DA5359"/>
    <w:rsid w:val="00DA7628"/>
    <w:rsid w:val="00DB087E"/>
    <w:rsid w:val="00DB0D8F"/>
    <w:rsid w:val="00DB7FE7"/>
    <w:rsid w:val="00DC39D6"/>
    <w:rsid w:val="00DD0F8D"/>
    <w:rsid w:val="00DD5104"/>
    <w:rsid w:val="00DD7FE4"/>
    <w:rsid w:val="00DE19D9"/>
    <w:rsid w:val="00DF04E5"/>
    <w:rsid w:val="00DF0E0D"/>
    <w:rsid w:val="00DF3A8D"/>
    <w:rsid w:val="00E06769"/>
    <w:rsid w:val="00E12468"/>
    <w:rsid w:val="00E13815"/>
    <w:rsid w:val="00E20A61"/>
    <w:rsid w:val="00E20CBC"/>
    <w:rsid w:val="00E21612"/>
    <w:rsid w:val="00E23D8D"/>
    <w:rsid w:val="00E2586E"/>
    <w:rsid w:val="00E3240F"/>
    <w:rsid w:val="00E40F96"/>
    <w:rsid w:val="00E430F0"/>
    <w:rsid w:val="00E43A46"/>
    <w:rsid w:val="00E4425C"/>
    <w:rsid w:val="00E45EFD"/>
    <w:rsid w:val="00E50EC5"/>
    <w:rsid w:val="00E5475B"/>
    <w:rsid w:val="00E55BA2"/>
    <w:rsid w:val="00E646E1"/>
    <w:rsid w:val="00E662FB"/>
    <w:rsid w:val="00E77331"/>
    <w:rsid w:val="00E779CA"/>
    <w:rsid w:val="00E93088"/>
    <w:rsid w:val="00E9345D"/>
    <w:rsid w:val="00EA5250"/>
    <w:rsid w:val="00EA6672"/>
    <w:rsid w:val="00EA66C3"/>
    <w:rsid w:val="00EB2FA9"/>
    <w:rsid w:val="00EB4368"/>
    <w:rsid w:val="00EB48DE"/>
    <w:rsid w:val="00EC51E9"/>
    <w:rsid w:val="00EC5B7D"/>
    <w:rsid w:val="00EE00B2"/>
    <w:rsid w:val="00EE0866"/>
    <w:rsid w:val="00EE1A79"/>
    <w:rsid w:val="00EE58B5"/>
    <w:rsid w:val="00EF027B"/>
    <w:rsid w:val="00EF1E25"/>
    <w:rsid w:val="00EF40BB"/>
    <w:rsid w:val="00EF4DC9"/>
    <w:rsid w:val="00EF593E"/>
    <w:rsid w:val="00EF77F8"/>
    <w:rsid w:val="00F002EB"/>
    <w:rsid w:val="00F02171"/>
    <w:rsid w:val="00F032BB"/>
    <w:rsid w:val="00F0382A"/>
    <w:rsid w:val="00F17607"/>
    <w:rsid w:val="00F2580B"/>
    <w:rsid w:val="00F275AC"/>
    <w:rsid w:val="00F37A70"/>
    <w:rsid w:val="00F4355E"/>
    <w:rsid w:val="00F4460E"/>
    <w:rsid w:val="00F4683A"/>
    <w:rsid w:val="00F46A1C"/>
    <w:rsid w:val="00F530DD"/>
    <w:rsid w:val="00F56008"/>
    <w:rsid w:val="00F61B26"/>
    <w:rsid w:val="00F64B8A"/>
    <w:rsid w:val="00F66879"/>
    <w:rsid w:val="00F7126B"/>
    <w:rsid w:val="00F726E4"/>
    <w:rsid w:val="00F732BC"/>
    <w:rsid w:val="00F87F21"/>
    <w:rsid w:val="00F913D4"/>
    <w:rsid w:val="00F95846"/>
    <w:rsid w:val="00F95C2C"/>
    <w:rsid w:val="00FA3A40"/>
    <w:rsid w:val="00FA3B46"/>
    <w:rsid w:val="00FA3C8A"/>
    <w:rsid w:val="00FA412D"/>
    <w:rsid w:val="00FA5124"/>
    <w:rsid w:val="00FB48BE"/>
    <w:rsid w:val="00FB5B64"/>
    <w:rsid w:val="00FD2856"/>
    <w:rsid w:val="00FD43B6"/>
    <w:rsid w:val="00FD4645"/>
    <w:rsid w:val="00FD49E9"/>
    <w:rsid w:val="00FD4EF7"/>
    <w:rsid w:val="00FD51B1"/>
    <w:rsid w:val="00FD5EDA"/>
    <w:rsid w:val="00FD7144"/>
    <w:rsid w:val="00FE0063"/>
    <w:rsid w:val="00FE3988"/>
    <w:rsid w:val="00FE54CC"/>
    <w:rsid w:val="00FF4A5E"/>
    <w:rsid w:val="00FF58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75D6"/>
  <w15:chartTrackingRefBased/>
  <w15:docId w15:val="{651A4412-066E-43F1-80DE-E65A7FCC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US"/>
    </w:rPr>
  </w:style>
  <w:style w:type="paragraph" w:styleId="Nadpis1">
    <w:name w:val="heading 1"/>
    <w:basedOn w:val="Normlny"/>
    <w:next w:val="Normlny"/>
    <w:link w:val="Nadpis1Char"/>
    <w:uiPriority w:val="9"/>
    <w:qFormat/>
    <w:rsid w:val="00317EA4"/>
    <w:pPr>
      <w:keepNext/>
      <w:keepLines/>
      <w:spacing w:before="240" w:after="120" w:line="276" w:lineRule="auto"/>
      <w:outlineLvl w:val="0"/>
    </w:pPr>
    <w:rPr>
      <w:rFonts w:ascii="Verdana" w:eastAsiaTheme="majorEastAsia" w:hAnsi="Verdana" w:cstheme="majorBidi"/>
      <w:color w:val="0067AC"/>
      <w:sz w:val="32"/>
      <w:szCs w:val="32"/>
      <w:lang w:val="sk-SK"/>
    </w:rPr>
  </w:style>
  <w:style w:type="paragraph" w:styleId="Nadpis2">
    <w:name w:val="heading 2"/>
    <w:basedOn w:val="Normlny"/>
    <w:next w:val="Normlny"/>
    <w:link w:val="Nadpis2Char"/>
    <w:uiPriority w:val="9"/>
    <w:unhideWhenUsed/>
    <w:qFormat/>
    <w:rsid w:val="00317EA4"/>
    <w:pPr>
      <w:keepNext/>
      <w:keepLines/>
      <w:spacing w:before="120" w:after="240" w:line="276" w:lineRule="auto"/>
      <w:outlineLvl w:val="1"/>
    </w:pPr>
    <w:rPr>
      <w:rFonts w:ascii="Verdana" w:eastAsiaTheme="majorEastAsia" w:hAnsi="Verdana" w:cstheme="majorBidi"/>
      <w:color w:val="0067AC"/>
      <w:sz w:val="28"/>
      <w:szCs w:val="26"/>
      <w:lang w:val="sk-SK"/>
    </w:rPr>
  </w:style>
  <w:style w:type="paragraph" w:styleId="Nadpis3">
    <w:name w:val="heading 3"/>
    <w:basedOn w:val="Normlny"/>
    <w:next w:val="Normlny"/>
    <w:link w:val="Nadpis3Char"/>
    <w:uiPriority w:val="9"/>
    <w:unhideWhenUsed/>
    <w:qFormat/>
    <w:rsid w:val="00317EA4"/>
    <w:pPr>
      <w:keepNext/>
      <w:keepLines/>
      <w:spacing w:before="240" w:after="120" w:line="276" w:lineRule="auto"/>
      <w:outlineLvl w:val="2"/>
    </w:pPr>
    <w:rPr>
      <w:rFonts w:ascii="Verdana" w:eastAsiaTheme="majorEastAsia" w:hAnsi="Verdana" w:cstheme="majorBidi"/>
      <w:color w:val="0067AC"/>
      <w:sz w:val="24"/>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17EA4"/>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317EA4"/>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317EA4"/>
    <w:rPr>
      <w:rFonts w:ascii="Verdana" w:eastAsiaTheme="majorEastAsia" w:hAnsi="Verdana" w:cstheme="majorBidi"/>
      <w:color w:val="0067AC"/>
      <w:sz w:val="24"/>
      <w:szCs w:val="24"/>
    </w:rPr>
  </w:style>
  <w:style w:type="paragraph" w:styleId="Bezriadkovania">
    <w:name w:val="No Spacing"/>
    <w:uiPriority w:val="1"/>
    <w:qFormat/>
    <w:rsid w:val="00317EA4"/>
    <w:pPr>
      <w:spacing w:after="0" w:line="240" w:lineRule="auto"/>
    </w:pPr>
    <w:rPr>
      <w:rFonts w:ascii="Cambria" w:hAnsi="Cambria"/>
      <w:sz w:val="20"/>
      <w:szCs w:val="20"/>
    </w:rPr>
  </w:style>
  <w:style w:type="paragraph" w:styleId="Hlavika">
    <w:name w:val="header"/>
    <w:basedOn w:val="Normlny"/>
    <w:link w:val="HlavikaChar"/>
    <w:uiPriority w:val="99"/>
    <w:unhideWhenUsed/>
    <w:rsid w:val="00317EA4"/>
    <w:pPr>
      <w:tabs>
        <w:tab w:val="center" w:pos="4536"/>
        <w:tab w:val="right" w:pos="9072"/>
      </w:tabs>
      <w:spacing w:after="0" w:line="240" w:lineRule="auto"/>
    </w:pPr>
    <w:rPr>
      <w:rFonts w:ascii="Cambria" w:hAnsi="Cambria"/>
      <w:szCs w:val="20"/>
      <w:lang w:val="sk-SK"/>
    </w:rPr>
  </w:style>
  <w:style w:type="character" w:customStyle="1" w:styleId="HlavikaChar">
    <w:name w:val="Hlavička Char"/>
    <w:basedOn w:val="Predvolenpsmoodseku"/>
    <w:link w:val="Hlavika"/>
    <w:uiPriority w:val="99"/>
    <w:rsid w:val="00317EA4"/>
    <w:rPr>
      <w:rFonts w:ascii="Cambria" w:hAnsi="Cambria"/>
      <w:szCs w:val="20"/>
    </w:rPr>
  </w:style>
  <w:style w:type="paragraph" w:styleId="Pta">
    <w:name w:val="footer"/>
    <w:basedOn w:val="Normlny"/>
    <w:link w:val="PtaChar"/>
    <w:uiPriority w:val="99"/>
    <w:unhideWhenUsed/>
    <w:rsid w:val="00317EA4"/>
    <w:pPr>
      <w:tabs>
        <w:tab w:val="center" w:pos="4536"/>
        <w:tab w:val="right" w:pos="9072"/>
      </w:tabs>
      <w:spacing w:after="0" w:line="240" w:lineRule="auto"/>
    </w:pPr>
    <w:rPr>
      <w:rFonts w:ascii="Cambria" w:hAnsi="Cambria"/>
      <w:szCs w:val="20"/>
      <w:lang w:val="sk-SK"/>
    </w:rPr>
  </w:style>
  <w:style w:type="character" w:customStyle="1" w:styleId="PtaChar">
    <w:name w:val="Päta Char"/>
    <w:basedOn w:val="Predvolenpsmoodseku"/>
    <w:link w:val="Pta"/>
    <w:uiPriority w:val="99"/>
    <w:rsid w:val="00317EA4"/>
    <w:rPr>
      <w:rFonts w:ascii="Cambria" w:hAnsi="Cambria"/>
      <w:szCs w:val="20"/>
    </w:rPr>
  </w:style>
  <w:style w:type="paragraph" w:customStyle="1" w:styleId="Paticka">
    <w:name w:val="Paticka"/>
    <w:basedOn w:val="Pta"/>
    <w:link w:val="PatickaChar"/>
    <w:qFormat/>
    <w:rsid w:val="00317EA4"/>
    <w:rPr>
      <w:rFonts w:ascii="Verdana" w:hAnsi="Verdana"/>
      <w:sz w:val="14"/>
    </w:rPr>
  </w:style>
  <w:style w:type="character" w:customStyle="1" w:styleId="PatickaChar">
    <w:name w:val="Paticka Char"/>
    <w:basedOn w:val="PtaChar"/>
    <w:link w:val="Paticka"/>
    <w:rsid w:val="00317EA4"/>
    <w:rPr>
      <w:rFonts w:ascii="Verdana" w:hAnsi="Verdana"/>
      <w:sz w:val="14"/>
      <w:szCs w:val="20"/>
    </w:rPr>
  </w:style>
  <w:style w:type="paragraph" w:customStyle="1" w:styleId="Poznamka">
    <w:name w:val="Poznamka"/>
    <w:link w:val="PoznamkaChar"/>
    <w:qFormat/>
    <w:rsid w:val="00317EA4"/>
    <w:pPr>
      <w:spacing w:after="120" w:line="276" w:lineRule="auto"/>
    </w:pPr>
    <w:rPr>
      <w:rFonts w:ascii="Verdana" w:hAnsi="Verdana"/>
      <w:sz w:val="14"/>
      <w:szCs w:val="20"/>
    </w:rPr>
  </w:style>
  <w:style w:type="character" w:customStyle="1" w:styleId="PoznamkaChar">
    <w:name w:val="Poznamka Char"/>
    <w:basedOn w:val="Predvolenpsmoodseku"/>
    <w:link w:val="Poznamka"/>
    <w:rsid w:val="00317EA4"/>
    <w:rPr>
      <w:rFonts w:ascii="Verdana" w:hAnsi="Verdana"/>
      <w:sz w:val="14"/>
      <w:szCs w:val="20"/>
    </w:rPr>
  </w:style>
  <w:style w:type="paragraph" w:styleId="Odsekzoznamu">
    <w:name w:val="List Paragraph"/>
    <w:basedOn w:val="Normlny"/>
    <w:link w:val="OdsekzoznamuChar"/>
    <w:uiPriority w:val="34"/>
    <w:qFormat/>
    <w:rsid w:val="00317EA4"/>
    <w:pPr>
      <w:suppressAutoHyphens/>
      <w:autoSpaceDN w:val="0"/>
      <w:spacing w:after="200" w:line="276" w:lineRule="auto"/>
      <w:ind w:left="720"/>
      <w:contextualSpacing/>
      <w:textAlignment w:val="baseline"/>
    </w:pPr>
    <w:rPr>
      <w:rFonts w:ascii="Calibri" w:eastAsia="Calibri" w:hAnsi="Calibri" w:cs="Times New Roman"/>
      <w:lang w:val="sk-SK"/>
    </w:rPr>
  </w:style>
  <w:style w:type="character" w:customStyle="1" w:styleId="OdsekzoznamuChar">
    <w:name w:val="Odsek zoznamu Char"/>
    <w:link w:val="Odsekzoznamu"/>
    <w:uiPriority w:val="34"/>
    <w:locked/>
    <w:rsid w:val="00317EA4"/>
    <w:rPr>
      <w:rFonts w:ascii="Calibri" w:eastAsia="Calibri" w:hAnsi="Calibri" w:cs="Times New Roman"/>
    </w:rPr>
  </w:style>
  <w:style w:type="character" w:styleId="Odkaznakomentr">
    <w:name w:val="annotation reference"/>
    <w:basedOn w:val="Predvolenpsmoodseku"/>
    <w:uiPriority w:val="99"/>
    <w:semiHidden/>
    <w:unhideWhenUsed/>
    <w:rsid w:val="00317EA4"/>
    <w:rPr>
      <w:sz w:val="16"/>
      <w:szCs w:val="16"/>
    </w:rPr>
  </w:style>
  <w:style w:type="paragraph" w:styleId="Textkomentra">
    <w:name w:val="annotation text"/>
    <w:basedOn w:val="Normlny"/>
    <w:link w:val="TextkomentraChar"/>
    <w:uiPriority w:val="99"/>
    <w:unhideWhenUsed/>
    <w:rsid w:val="00317EA4"/>
    <w:pPr>
      <w:suppressAutoHyphens/>
      <w:autoSpaceDN w:val="0"/>
      <w:spacing w:after="200" w:line="240" w:lineRule="auto"/>
      <w:textAlignment w:val="baseline"/>
    </w:pPr>
    <w:rPr>
      <w:rFonts w:ascii="Calibri" w:eastAsia="Calibri" w:hAnsi="Calibri" w:cs="Times New Roman"/>
      <w:sz w:val="20"/>
      <w:szCs w:val="20"/>
      <w:lang w:val="sk-SK"/>
    </w:rPr>
  </w:style>
  <w:style w:type="character" w:customStyle="1" w:styleId="TextkomentraChar">
    <w:name w:val="Text komentára Char"/>
    <w:basedOn w:val="Predvolenpsmoodseku"/>
    <w:link w:val="Textkomentra"/>
    <w:uiPriority w:val="99"/>
    <w:rsid w:val="00317EA4"/>
    <w:rPr>
      <w:rFonts w:ascii="Calibri" w:eastAsia="Calibri" w:hAnsi="Calibri" w:cs="Times New Roman"/>
      <w:sz w:val="20"/>
      <w:szCs w:val="20"/>
    </w:rPr>
  </w:style>
  <w:style w:type="character" w:customStyle="1" w:styleId="PredmetkomentraChar">
    <w:name w:val="Predmet komentára Char"/>
    <w:basedOn w:val="TextkomentraChar"/>
    <w:link w:val="Predmetkomentra"/>
    <w:uiPriority w:val="99"/>
    <w:semiHidden/>
    <w:rsid w:val="00317EA4"/>
    <w:rPr>
      <w:rFonts w:ascii="Calibri" w:eastAsia="Calibri" w:hAnsi="Calibri" w:cs="Times New Roman"/>
      <w:b/>
      <w:bCs/>
      <w:sz w:val="20"/>
      <w:szCs w:val="20"/>
    </w:rPr>
  </w:style>
  <w:style w:type="paragraph" w:styleId="Predmetkomentra">
    <w:name w:val="annotation subject"/>
    <w:basedOn w:val="Textkomentra"/>
    <w:next w:val="Textkomentra"/>
    <w:link w:val="PredmetkomentraChar"/>
    <w:uiPriority w:val="99"/>
    <w:semiHidden/>
    <w:unhideWhenUsed/>
    <w:rsid w:val="00317EA4"/>
    <w:rPr>
      <w:b/>
      <w:bCs/>
    </w:rPr>
  </w:style>
  <w:style w:type="paragraph" w:styleId="Textbubliny">
    <w:name w:val="Balloon Text"/>
    <w:basedOn w:val="Normlny"/>
    <w:link w:val="TextbublinyChar"/>
    <w:uiPriority w:val="99"/>
    <w:semiHidden/>
    <w:unhideWhenUsed/>
    <w:rsid w:val="00317EA4"/>
    <w:pPr>
      <w:suppressAutoHyphens/>
      <w:autoSpaceDN w:val="0"/>
      <w:spacing w:after="0" w:line="240" w:lineRule="auto"/>
      <w:textAlignment w:val="baseline"/>
    </w:pPr>
    <w:rPr>
      <w:rFonts w:ascii="Segoe UI" w:eastAsia="Calibri" w:hAnsi="Segoe UI" w:cs="Segoe UI"/>
      <w:sz w:val="18"/>
      <w:szCs w:val="18"/>
      <w:lang w:val="sk-SK"/>
    </w:rPr>
  </w:style>
  <w:style w:type="character" w:customStyle="1" w:styleId="TextbublinyChar">
    <w:name w:val="Text bubliny Char"/>
    <w:basedOn w:val="Predvolenpsmoodseku"/>
    <w:link w:val="Textbubliny"/>
    <w:uiPriority w:val="99"/>
    <w:semiHidden/>
    <w:rsid w:val="00317EA4"/>
    <w:rPr>
      <w:rFonts w:ascii="Segoe UI" w:eastAsia="Calibri" w:hAnsi="Segoe UI" w:cs="Segoe UI"/>
      <w:sz w:val="18"/>
      <w:szCs w:val="18"/>
    </w:rPr>
  </w:style>
  <w:style w:type="paragraph" w:customStyle="1" w:styleId="TableContents">
    <w:name w:val="Table Contents"/>
    <w:basedOn w:val="Normlny"/>
    <w:rsid w:val="00317EA4"/>
    <w:pPr>
      <w:widowControl w:val="0"/>
      <w:suppressLineNumbers/>
      <w:suppressAutoHyphens/>
      <w:spacing w:after="0" w:line="240" w:lineRule="auto"/>
    </w:pPr>
    <w:rPr>
      <w:rFonts w:ascii="Times New Roman" w:eastAsia="SimSun" w:hAnsi="Times New Roman" w:cs="Mangal"/>
      <w:kern w:val="1"/>
      <w:sz w:val="24"/>
      <w:szCs w:val="24"/>
      <w:lang w:val="sk-SK" w:eastAsia="hi-IN" w:bidi="hi-IN"/>
    </w:rPr>
  </w:style>
  <w:style w:type="paragraph" w:styleId="Textpoznmkypodiarou">
    <w:name w:val="footnote text"/>
    <w:basedOn w:val="Normlny"/>
    <w:link w:val="TextpoznmkypodiarouChar"/>
    <w:uiPriority w:val="99"/>
    <w:semiHidden/>
    <w:unhideWhenUsed/>
    <w:rsid w:val="00317EA4"/>
    <w:pPr>
      <w:spacing w:after="0" w:line="240" w:lineRule="auto"/>
    </w:pPr>
    <w:rPr>
      <w:rFonts w:ascii="Cambria" w:eastAsiaTheme="minorEastAsia" w:hAnsi="Cambria"/>
      <w:sz w:val="20"/>
      <w:szCs w:val="20"/>
      <w:lang w:val="sk-SK" w:eastAsia="zh-TW"/>
    </w:rPr>
  </w:style>
  <w:style w:type="character" w:customStyle="1" w:styleId="TextpoznmkypodiarouChar">
    <w:name w:val="Text poznámky pod čiarou Char"/>
    <w:basedOn w:val="Predvolenpsmoodseku"/>
    <w:link w:val="Textpoznmkypodiarou"/>
    <w:uiPriority w:val="99"/>
    <w:semiHidden/>
    <w:rsid w:val="00317EA4"/>
    <w:rPr>
      <w:rFonts w:ascii="Cambria" w:eastAsiaTheme="minorEastAsia" w:hAnsi="Cambria"/>
      <w:sz w:val="20"/>
      <w:szCs w:val="20"/>
      <w:lang w:eastAsia="zh-TW"/>
    </w:rPr>
  </w:style>
  <w:style w:type="character" w:styleId="Odkaznapoznmkupodiarou">
    <w:name w:val="footnote reference"/>
    <w:basedOn w:val="Predvolenpsmoodseku"/>
    <w:uiPriority w:val="99"/>
    <w:semiHidden/>
    <w:unhideWhenUsed/>
    <w:rsid w:val="00317EA4"/>
    <w:rPr>
      <w:vertAlign w:val="superscript"/>
    </w:rPr>
  </w:style>
  <w:style w:type="character" w:styleId="Hypertextovprepojenie">
    <w:name w:val="Hyperlink"/>
    <w:basedOn w:val="Predvolenpsmoodseku"/>
    <w:uiPriority w:val="99"/>
    <w:unhideWhenUsed/>
    <w:rsid w:val="00317EA4"/>
    <w:rPr>
      <w:color w:val="0563C1" w:themeColor="hyperlink"/>
      <w:u w:val="single"/>
    </w:rPr>
  </w:style>
  <w:style w:type="character" w:styleId="Zvraznenie">
    <w:name w:val="Emphasis"/>
    <w:basedOn w:val="Predvolenpsmoodseku"/>
    <w:uiPriority w:val="20"/>
    <w:qFormat/>
    <w:rsid w:val="00317EA4"/>
    <w:rPr>
      <w:i/>
      <w:iCs/>
    </w:rPr>
  </w:style>
  <w:style w:type="paragraph" w:customStyle="1" w:styleId="Default">
    <w:name w:val="Default"/>
    <w:rsid w:val="00317E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317EA4"/>
    <w:rPr>
      <w:color w:val="auto"/>
    </w:rPr>
  </w:style>
  <w:style w:type="paragraph" w:customStyle="1" w:styleId="CM3">
    <w:name w:val="CM3"/>
    <w:basedOn w:val="Default"/>
    <w:next w:val="Default"/>
    <w:uiPriority w:val="99"/>
    <w:rsid w:val="00317EA4"/>
    <w:rPr>
      <w:color w:val="auto"/>
    </w:rPr>
  </w:style>
  <w:style w:type="paragraph" w:styleId="Revzia">
    <w:name w:val="Revision"/>
    <w:hidden/>
    <w:uiPriority w:val="99"/>
    <w:semiHidden/>
    <w:rsid w:val="006D0F02"/>
    <w:pPr>
      <w:spacing w:after="0" w:line="240" w:lineRule="auto"/>
    </w:pPr>
    <w:rPr>
      <w:lang w:val="en-US"/>
    </w:rPr>
  </w:style>
  <w:style w:type="paragraph" w:customStyle="1" w:styleId="pf0">
    <w:name w:val="pf0"/>
    <w:basedOn w:val="Normlny"/>
    <w:rsid w:val="0027002D"/>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BasicParagraph">
    <w:name w:val="[Basic Paragraph]"/>
    <w:basedOn w:val="Normlny"/>
    <w:uiPriority w:val="99"/>
    <w:rsid w:val="0005572E"/>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paragraph" w:customStyle="1" w:styleId="CM4">
    <w:name w:val="CM4"/>
    <w:basedOn w:val="Default"/>
    <w:next w:val="Default"/>
    <w:uiPriority w:val="99"/>
    <w:rsid w:val="0006644B"/>
    <w:rPr>
      <w:rFonts w:ascii="EUAlbertina" w:eastAsia="Times New Roman" w:hAnsi="EUAlbertina"/>
      <w:color w:val="auto"/>
      <w:lang w:eastAsia="sk-SK"/>
    </w:rPr>
  </w:style>
  <w:style w:type="character" w:customStyle="1" w:styleId="awspan">
    <w:name w:val="awspan"/>
    <w:basedOn w:val="Predvolenpsmoodseku"/>
    <w:rsid w:val="00487CD8"/>
  </w:style>
  <w:style w:type="paragraph" w:styleId="Normlnywebov">
    <w:name w:val="Normal (Web)"/>
    <w:basedOn w:val="Normlny"/>
    <w:uiPriority w:val="99"/>
    <w:unhideWhenUsed/>
    <w:rsid w:val="005B1A9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ui-provider">
    <w:name w:val="ui-provider"/>
    <w:basedOn w:val="Predvolenpsmoodseku"/>
    <w:rsid w:val="005B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604">
      <w:bodyDiv w:val="1"/>
      <w:marLeft w:val="0"/>
      <w:marRight w:val="0"/>
      <w:marTop w:val="0"/>
      <w:marBottom w:val="0"/>
      <w:divBdr>
        <w:top w:val="none" w:sz="0" w:space="0" w:color="auto"/>
        <w:left w:val="none" w:sz="0" w:space="0" w:color="auto"/>
        <w:bottom w:val="none" w:sz="0" w:space="0" w:color="auto"/>
        <w:right w:val="none" w:sz="0" w:space="0" w:color="auto"/>
      </w:divBdr>
    </w:div>
    <w:div w:id="439840216">
      <w:bodyDiv w:val="1"/>
      <w:marLeft w:val="0"/>
      <w:marRight w:val="0"/>
      <w:marTop w:val="0"/>
      <w:marBottom w:val="0"/>
      <w:divBdr>
        <w:top w:val="none" w:sz="0" w:space="0" w:color="auto"/>
        <w:left w:val="none" w:sz="0" w:space="0" w:color="auto"/>
        <w:bottom w:val="none" w:sz="0" w:space="0" w:color="auto"/>
        <w:right w:val="none" w:sz="0" w:space="0" w:color="auto"/>
      </w:divBdr>
    </w:div>
    <w:div w:id="1154950534">
      <w:bodyDiv w:val="1"/>
      <w:marLeft w:val="0"/>
      <w:marRight w:val="0"/>
      <w:marTop w:val="0"/>
      <w:marBottom w:val="0"/>
      <w:divBdr>
        <w:top w:val="none" w:sz="0" w:space="0" w:color="auto"/>
        <w:left w:val="none" w:sz="0" w:space="0" w:color="auto"/>
        <w:bottom w:val="none" w:sz="0" w:space="0" w:color="auto"/>
        <w:right w:val="none" w:sz="0" w:space="0" w:color="auto"/>
      </w:divBdr>
    </w:div>
    <w:div w:id="1156609816">
      <w:bodyDiv w:val="1"/>
      <w:marLeft w:val="0"/>
      <w:marRight w:val="0"/>
      <w:marTop w:val="0"/>
      <w:marBottom w:val="0"/>
      <w:divBdr>
        <w:top w:val="none" w:sz="0" w:space="0" w:color="auto"/>
        <w:left w:val="none" w:sz="0" w:space="0" w:color="auto"/>
        <w:bottom w:val="none" w:sz="0" w:space="0" w:color="auto"/>
        <w:right w:val="none" w:sz="0" w:space="0" w:color="auto"/>
      </w:divBdr>
    </w:div>
    <w:div w:id="1192762590">
      <w:bodyDiv w:val="1"/>
      <w:marLeft w:val="0"/>
      <w:marRight w:val="0"/>
      <w:marTop w:val="0"/>
      <w:marBottom w:val="0"/>
      <w:divBdr>
        <w:top w:val="none" w:sz="0" w:space="0" w:color="auto"/>
        <w:left w:val="none" w:sz="0" w:space="0" w:color="auto"/>
        <w:bottom w:val="none" w:sz="0" w:space="0" w:color="auto"/>
        <w:right w:val="none" w:sz="0" w:space="0" w:color="auto"/>
      </w:divBdr>
    </w:div>
    <w:div w:id="1232614086">
      <w:bodyDiv w:val="1"/>
      <w:marLeft w:val="0"/>
      <w:marRight w:val="0"/>
      <w:marTop w:val="0"/>
      <w:marBottom w:val="0"/>
      <w:divBdr>
        <w:top w:val="none" w:sz="0" w:space="0" w:color="auto"/>
        <w:left w:val="none" w:sz="0" w:space="0" w:color="auto"/>
        <w:bottom w:val="none" w:sz="0" w:space="0" w:color="auto"/>
        <w:right w:val="none" w:sz="0" w:space="0" w:color="auto"/>
      </w:divBdr>
    </w:div>
    <w:div w:id="14856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K/AUTO/?uri=OJ:L:2022:333:T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SK/AUTO/?uri=OJ:L:2022:333: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2184-CB59-4BE1-8516-03BE0FD7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21</Pages>
  <Words>10290</Words>
  <Characters>58656</Characters>
  <Application>Microsoft Office Word</Application>
  <DocSecurity>0</DocSecurity>
  <Lines>488</Lines>
  <Paragraphs>137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 Tomáš</dc:creator>
  <cp:keywords/>
  <dc:description/>
  <cp:lastModifiedBy>Fokova Barbora</cp:lastModifiedBy>
  <cp:revision>219</cp:revision>
  <dcterms:created xsi:type="dcterms:W3CDTF">2024-05-21T07:57:00Z</dcterms:created>
  <dcterms:modified xsi:type="dcterms:W3CDTF">2024-08-08T06:20:00Z</dcterms:modified>
</cp:coreProperties>
</file>