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AE4" w:rsidRPr="00612E08" w:rsidRDefault="00A340BB" w:rsidP="001B23B7">
      <w:pPr>
        <w:spacing w:after="0" w:line="240" w:lineRule="auto"/>
        <w:jc w:val="center"/>
        <w:rPr>
          <w:rFonts w:ascii="Times New Roman" w:eastAsia="Times New Roman" w:hAnsi="Times New Roman" w:cs="Times New Roman"/>
          <w:b/>
          <w:sz w:val="28"/>
          <w:szCs w:val="28"/>
          <w:lang w:eastAsia="sk-SK"/>
        </w:rPr>
      </w:pPr>
      <w:r w:rsidRPr="00612E08">
        <w:rPr>
          <w:rFonts w:ascii="Times New Roman" w:eastAsia="Times New Roman" w:hAnsi="Times New Roman" w:cs="Times New Roman"/>
          <w:b/>
          <w:sz w:val="28"/>
          <w:szCs w:val="28"/>
          <w:lang w:eastAsia="sk-SK"/>
        </w:rPr>
        <w:t>D</w:t>
      </w:r>
      <w:r w:rsidR="001B23B7" w:rsidRPr="00612E08">
        <w:rPr>
          <w:rFonts w:ascii="Times New Roman" w:eastAsia="Times New Roman" w:hAnsi="Times New Roman" w:cs="Times New Roman"/>
          <w:b/>
          <w:sz w:val="28"/>
          <w:szCs w:val="28"/>
          <w:lang w:eastAsia="sk-SK"/>
        </w:rPr>
        <w:t>oložka vybraných vplyvov</w:t>
      </w:r>
    </w:p>
    <w:p w:rsidR="001B23B7" w:rsidRPr="00612E08" w:rsidRDefault="001B23B7" w:rsidP="001B23B7">
      <w:pPr>
        <w:spacing w:after="0" w:line="240" w:lineRule="auto"/>
        <w:jc w:val="center"/>
        <w:rPr>
          <w:rFonts w:ascii="Times New Roman" w:eastAsia="Times New Roman" w:hAnsi="Times New Roman" w:cs="Times New Roman"/>
          <w:b/>
          <w:sz w:val="28"/>
          <w:szCs w:val="28"/>
          <w:lang w:eastAsia="sk-SK"/>
        </w:rPr>
      </w:pPr>
    </w:p>
    <w:p w:rsidR="001B23B7" w:rsidRPr="00612E08" w:rsidRDefault="001B23B7" w:rsidP="001B23B7">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612E08" w:rsidRPr="00612E08" w:rsidTr="000800FC">
        <w:tc>
          <w:tcPr>
            <w:tcW w:w="9180" w:type="dxa"/>
            <w:gridSpan w:val="11"/>
            <w:tcBorders>
              <w:bottom w:val="single" w:sz="4" w:space="0" w:color="FFFFFF"/>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Základné údaje</w:t>
            </w:r>
          </w:p>
        </w:tc>
      </w:tr>
      <w:tr w:rsidR="00612E08" w:rsidRPr="00612E08" w:rsidTr="000800FC">
        <w:tc>
          <w:tcPr>
            <w:tcW w:w="9180" w:type="dxa"/>
            <w:gridSpan w:val="11"/>
            <w:tcBorders>
              <w:bottom w:val="single" w:sz="4" w:space="0" w:color="FFFFFF"/>
            </w:tcBorders>
            <w:shd w:val="clear" w:color="auto" w:fill="E2E2E2"/>
          </w:tcPr>
          <w:p w:rsidR="001B23B7" w:rsidRPr="00612E08" w:rsidRDefault="001B23B7" w:rsidP="000800F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Názov materiálu</w:t>
            </w:r>
          </w:p>
        </w:tc>
      </w:tr>
      <w:tr w:rsidR="00612E08" w:rsidRPr="00612E08" w:rsidTr="000800FC">
        <w:tc>
          <w:tcPr>
            <w:tcW w:w="9180" w:type="dxa"/>
            <w:gridSpan w:val="11"/>
            <w:tcBorders>
              <w:top w:val="single" w:sz="4" w:space="0" w:color="FFFFFF"/>
              <w:bottom w:val="single" w:sz="4" w:space="0" w:color="auto"/>
            </w:tcBorders>
          </w:tcPr>
          <w:p w:rsidR="001B23B7" w:rsidRPr="00612E08" w:rsidRDefault="001A641A" w:rsidP="000800F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Návrh zákona, ktorým sa mení a dopĺňa zákon č. 747/2004 Z. z. o dohľade nad finančným trhom a o zmene a doplnení niektorých zákonov v znení neskorších predpisov a ktorým sa menia a dopĺňajú niektoré zákony</w:t>
            </w:r>
          </w:p>
        </w:tc>
      </w:tr>
      <w:tr w:rsidR="00612E08" w:rsidRPr="00612E08" w:rsidTr="000800FC">
        <w:tc>
          <w:tcPr>
            <w:tcW w:w="9180" w:type="dxa"/>
            <w:gridSpan w:val="11"/>
            <w:tcBorders>
              <w:top w:val="single" w:sz="4" w:space="0" w:color="auto"/>
              <w:left w:val="single" w:sz="4" w:space="0" w:color="auto"/>
              <w:bottom w:val="single" w:sz="4" w:space="0" w:color="FFFFFF"/>
            </w:tcBorders>
            <w:shd w:val="clear" w:color="auto" w:fill="E2E2E2"/>
          </w:tcPr>
          <w:p w:rsidR="001B23B7" w:rsidRPr="00612E08" w:rsidRDefault="001B23B7" w:rsidP="000800F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Predkladateľ (a spolupredkladateľ)</w:t>
            </w:r>
          </w:p>
        </w:tc>
      </w:tr>
      <w:tr w:rsidR="00612E08" w:rsidRPr="00612E08" w:rsidTr="000800FC">
        <w:tc>
          <w:tcPr>
            <w:tcW w:w="9180" w:type="dxa"/>
            <w:gridSpan w:val="11"/>
            <w:tcBorders>
              <w:top w:val="single" w:sz="4" w:space="0" w:color="FFFFFF"/>
              <w:left w:val="single" w:sz="4" w:space="0" w:color="auto"/>
              <w:bottom w:val="single" w:sz="4" w:space="0" w:color="auto"/>
            </w:tcBorders>
            <w:shd w:val="clear" w:color="auto" w:fill="FFFFFF"/>
          </w:tcPr>
          <w:p w:rsidR="001B23B7" w:rsidRPr="00612E08" w:rsidRDefault="001B23B7" w:rsidP="000800FC">
            <w:pPr>
              <w:rPr>
                <w:rFonts w:ascii="Times New Roman" w:eastAsia="Times New Roman" w:hAnsi="Times New Roman" w:cs="Times New Roman"/>
                <w:sz w:val="20"/>
                <w:szCs w:val="20"/>
                <w:lang w:eastAsia="sk-SK"/>
              </w:rPr>
            </w:pPr>
          </w:p>
          <w:p w:rsidR="001B23B7" w:rsidRDefault="001A641A" w:rsidP="000800F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Predkladateľ: Ministerstvo financií Slovenskej republiky</w:t>
            </w:r>
          </w:p>
          <w:p w:rsidR="001A641A" w:rsidRPr="00612E08" w:rsidRDefault="001A641A" w:rsidP="000800FC">
            <w:pPr>
              <w:rPr>
                <w:rFonts w:ascii="Times New Roman" w:eastAsia="Times New Roman" w:hAnsi="Times New Roman" w:cs="Times New Roman"/>
                <w:sz w:val="20"/>
                <w:szCs w:val="20"/>
                <w:lang w:eastAsia="sk-SK"/>
              </w:rPr>
            </w:pPr>
          </w:p>
        </w:tc>
      </w:tr>
      <w:tr w:rsidR="00612E08" w:rsidRPr="00612E08" w:rsidTr="000800FC">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1B23B7" w:rsidRPr="00612E08" w:rsidRDefault="001B23B7" w:rsidP="000800F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612E08" w:rsidRDefault="000013C3" w:rsidP="000800FC">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1B23B7" w:rsidRPr="00612E08" w:rsidRDefault="001B23B7" w:rsidP="000800FC">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nelegislatívnej povahy</w:t>
            </w:r>
          </w:p>
        </w:tc>
      </w:tr>
      <w:tr w:rsidR="00612E08" w:rsidRPr="00612E08" w:rsidTr="000800FC">
        <w:tc>
          <w:tcPr>
            <w:tcW w:w="4212" w:type="dxa"/>
            <w:gridSpan w:val="2"/>
            <w:vMerge/>
            <w:tcBorders>
              <w:top w:val="nil"/>
              <w:left w:val="single" w:sz="4" w:space="0" w:color="auto"/>
              <w:bottom w:val="single" w:sz="4" w:space="0" w:color="FFFFFF"/>
            </w:tcBorders>
            <w:shd w:val="clear" w:color="auto" w:fill="E2E2E2"/>
          </w:tcPr>
          <w:p w:rsidR="001B23B7" w:rsidRPr="00612E08"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612E08" w:rsidRDefault="001A641A"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1B23B7" w:rsidRPr="00612E08" w:rsidRDefault="001B23B7" w:rsidP="000800FC">
            <w:pPr>
              <w:ind w:left="175" w:hanging="175"/>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legislatívnej povahy</w:t>
            </w:r>
          </w:p>
        </w:tc>
      </w:tr>
      <w:tr w:rsidR="00612E08" w:rsidRPr="00612E08" w:rsidTr="000800FC">
        <w:tc>
          <w:tcPr>
            <w:tcW w:w="4212" w:type="dxa"/>
            <w:gridSpan w:val="2"/>
            <w:vMerge/>
            <w:tcBorders>
              <w:top w:val="nil"/>
              <w:left w:val="single" w:sz="4" w:space="0" w:color="auto"/>
              <w:bottom w:val="single" w:sz="4" w:space="0" w:color="auto"/>
            </w:tcBorders>
            <w:shd w:val="clear" w:color="auto" w:fill="E2E2E2"/>
          </w:tcPr>
          <w:p w:rsidR="001B23B7" w:rsidRPr="00612E08"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612E08" w:rsidRDefault="001A641A" w:rsidP="000800F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1B23B7" w:rsidRPr="00612E08" w:rsidRDefault="001B23B7" w:rsidP="00ED165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Transpozícia</w:t>
            </w:r>
            <w:r w:rsidR="00ED165A" w:rsidRPr="00612E08">
              <w:rPr>
                <w:rFonts w:ascii="Times New Roman" w:eastAsia="Times New Roman" w:hAnsi="Times New Roman" w:cs="Times New Roman"/>
                <w:sz w:val="20"/>
                <w:szCs w:val="20"/>
                <w:lang w:eastAsia="sk-SK"/>
              </w:rPr>
              <w:t>/ implementácia</w:t>
            </w:r>
            <w:r w:rsidRPr="00612E08">
              <w:rPr>
                <w:rFonts w:ascii="Times New Roman" w:eastAsia="Times New Roman" w:hAnsi="Times New Roman" w:cs="Times New Roman"/>
                <w:sz w:val="20"/>
                <w:szCs w:val="20"/>
                <w:lang w:eastAsia="sk-SK"/>
              </w:rPr>
              <w:t xml:space="preserve"> práva EÚ</w:t>
            </w:r>
          </w:p>
        </w:tc>
      </w:tr>
      <w:tr w:rsidR="00612E08" w:rsidRPr="00612E08" w:rsidTr="000800FC">
        <w:tc>
          <w:tcPr>
            <w:tcW w:w="9180" w:type="dxa"/>
            <w:gridSpan w:val="11"/>
            <w:tcBorders>
              <w:top w:val="single" w:sz="4" w:space="0" w:color="auto"/>
              <w:left w:val="single" w:sz="4" w:space="0" w:color="auto"/>
              <w:bottom w:val="single" w:sz="4" w:space="0" w:color="FFFFFF"/>
            </w:tcBorders>
            <w:shd w:val="clear" w:color="auto" w:fill="FFFFFF"/>
          </w:tcPr>
          <w:p w:rsidR="001B23B7" w:rsidRDefault="001B23B7" w:rsidP="000800F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V prípade transpozície</w:t>
            </w:r>
            <w:r w:rsidR="00156064" w:rsidRPr="00612E08">
              <w:rPr>
                <w:rFonts w:ascii="Times New Roman" w:eastAsia="Times New Roman" w:hAnsi="Times New Roman" w:cs="Times New Roman"/>
                <w:i/>
                <w:sz w:val="20"/>
                <w:szCs w:val="20"/>
                <w:lang w:eastAsia="sk-SK"/>
              </w:rPr>
              <w:t>/implementácie</w:t>
            </w:r>
            <w:r w:rsidRPr="00612E08">
              <w:rPr>
                <w:rFonts w:ascii="Times New Roman" w:eastAsia="Times New Roman" w:hAnsi="Times New Roman" w:cs="Times New Roman"/>
                <w:i/>
                <w:sz w:val="20"/>
                <w:szCs w:val="20"/>
                <w:lang w:eastAsia="sk-SK"/>
              </w:rPr>
              <w:t xml:space="preserve"> uveďte zoznam transponovaných</w:t>
            </w:r>
            <w:r w:rsidR="00156064" w:rsidRPr="00612E08">
              <w:rPr>
                <w:rFonts w:ascii="Times New Roman" w:eastAsia="Times New Roman" w:hAnsi="Times New Roman" w:cs="Times New Roman"/>
                <w:i/>
                <w:sz w:val="20"/>
                <w:szCs w:val="20"/>
                <w:lang w:eastAsia="sk-SK"/>
              </w:rPr>
              <w:t>/implementovaných</w:t>
            </w:r>
            <w:r w:rsidRPr="00612E08">
              <w:rPr>
                <w:rFonts w:ascii="Times New Roman" w:eastAsia="Times New Roman" w:hAnsi="Times New Roman" w:cs="Times New Roman"/>
                <w:i/>
                <w:sz w:val="20"/>
                <w:szCs w:val="20"/>
                <w:lang w:eastAsia="sk-SK"/>
              </w:rPr>
              <w:t xml:space="preserve"> predpisov:</w:t>
            </w:r>
          </w:p>
          <w:p w:rsidR="001A641A" w:rsidRDefault="001A641A" w:rsidP="000800FC">
            <w:pPr>
              <w:rPr>
                <w:rFonts w:ascii="Times New Roman" w:eastAsia="Times New Roman" w:hAnsi="Times New Roman" w:cs="Times New Roman"/>
                <w:i/>
                <w:sz w:val="20"/>
                <w:szCs w:val="20"/>
                <w:lang w:eastAsia="sk-SK"/>
              </w:rPr>
            </w:pPr>
          </w:p>
          <w:p w:rsidR="00F21EF8" w:rsidRDefault="00F21EF8" w:rsidP="00F21EF8">
            <w:pPr>
              <w:pStyle w:val="Odsekzoznamu"/>
              <w:numPr>
                <w:ilvl w:val="0"/>
                <w:numId w:val="2"/>
              </w:numPr>
              <w:rPr>
                <w:rFonts w:ascii="Times New Roman" w:eastAsia="Times New Roman" w:hAnsi="Times New Roman" w:cs="Times New Roman"/>
                <w:sz w:val="20"/>
                <w:szCs w:val="20"/>
                <w:lang w:eastAsia="sk-SK"/>
              </w:rPr>
            </w:pPr>
            <w:r w:rsidRPr="00F21EF8">
              <w:rPr>
                <w:rFonts w:ascii="Times New Roman" w:eastAsia="Times New Roman" w:hAnsi="Times New Roman" w:cs="Times New Roman"/>
                <w:sz w:val="20"/>
                <w:szCs w:val="20"/>
                <w:lang w:eastAsia="sk-SK"/>
              </w:rPr>
              <w:t>Implementácia niektorých ustanovení nariadenia</w:t>
            </w:r>
            <w:r>
              <w:rPr>
                <w:rFonts w:ascii="Times New Roman" w:eastAsia="Times New Roman" w:hAnsi="Times New Roman" w:cs="Times New Roman"/>
                <w:sz w:val="20"/>
                <w:szCs w:val="20"/>
                <w:lang w:eastAsia="sk-SK"/>
              </w:rPr>
              <w:t xml:space="preserve"> </w:t>
            </w:r>
            <w:r w:rsidRPr="00F21EF8">
              <w:rPr>
                <w:rFonts w:ascii="Times New Roman" w:eastAsia="Times New Roman" w:hAnsi="Times New Roman" w:cs="Times New Roman"/>
                <w:sz w:val="20"/>
                <w:szCs w:val="20"/>
                <w:lang w:eastAsia="sk-SK"/>
              </w:rPr>
              <w:t>Európskeho parlamentu a Rady (EÚ) 2022/2554 zo 14. decembra 2022 o digitálnej prevádzkovej odolnosti finančného sektora a o zmene nariadení (ES) č. 1060/2009, (EÚ) č. 648/2012, (EÚ) č. 600/2014, (EÚ) č. 909/2014 a (EÚ) 2016/1011</w:t>
            </w:r>
            <w:r w:rsidR="0060236D">
              <w:rPr>
                <w:rFonts w:ascii="Times New Roman" w:eastAsia="Times New Roman" w:hAnsi="Times New Roman" w:cs="Times New Roman"/>
                <w:sz w:val="20"/>
                <w:szCs w:val="20"/>
                <w:lang w:eastAsia="sk-SK"/>
              </w:rPr>
              <w:t xml:space="preserve"> (ďalej len „nariadenie DORA)</w:t>
            </w:r>
            <w:r w:rsidR="00F521DF">
              <w:rPr>
                <w:rFonts w:ascii="Times New Roman" w:eastAsia="Times New Roman" w:hAnsi="Times New Roman" w:cs="Times New Roman"/>
                <w:sz w:val="20"/>
                <w:szCs w:val="20"/>
                <w:lang w:eastAsia="sk-SK"/>
              </w:rPr>
              <w:t>,</w:t>
            </w:r>
          </w:p>
          <w:p w:rsidR="00F521DF" w:rsidRDefault="001A641A" w:rsidP="00F521DF">
            <w:pPr>
              <w:pStyle w:val="Odsekzoznamu"/>
              <w:numPr>
                <w:ilvl w:val="0"/>
                <w:numId w:val="2"/>
              </w:numPr>
              <w:rPr>
                <w:rFonts w:ascii="Times New Roman" w:eastAsia="Times New Roman" w:hAnsi="Times New Roman" w:cs="Times New Roman"/>
                <w:sz w:val="20"/>
                <w:szCs w:val="20"/>
                <w:lang w:eastAsia="sk-SK"/>
              </w:rPr>
            </w:pPr>
            <w:r w:rsidRPr="00F521DF">
              <w:rPr>
                <w:rFonts w:ascii="Times New Roman" w:eastAsia="Times New Roman" w:hAnsi="Times New Roman" w:cs="Times New Roman"/>
                <w:sz w:val="20"/>
                <w:szCs w:val="20"/>
                <w:lang w:eastAsia="sk-SK"/>
              </w:rPr>
              <w:t>smernica Európskeho parlamentu a Rady 2022/2556 zo 14. decembra 2022, ktorou sa menia smernice 2009/65/ES, 2009/138/ES, 2011/61/EÚ, 2013/36/EÚ, 2014/59/EÚ, 2014/65/EÚ a (EÚ) 2016/2341 pokiaľ ide o digitálnu prevádzkovú odolnosť finančného sektora</w:t>
            </w:r>
            <w:r w:rsidR="00F521DF" w:rsidRPr="00F521DF">
              <w:rPr>
                <w:rFonts w:ascii="Times New Roman" w:eastAsia="Times New Roman" w:hAnsi="Times New Roman" w:cs="Times New Roman"/>
                <w:sz w:val="20"/>
                <w:szCs w:val="20"/>
                <w:lang w:eastAsia="sk-SK"/>
              </w:rPr>
              <w:t xml:space="preserve"> </w:t>
            </w:r>
            <w:r w:rsidR="0060236D">
              <w:rPr>
                <w:rFonts w:ascii="Times New Roman" w:eastAsia="Times New Roman" w:hAnsi="Times New Roman" w:cs="Times New Roman"/>
                <w:sz w:val="20"/>
                <w:szCs w:val="20"/>
                <w:lang w:eastAsia="sk-SK"/>
              </w:rPr>
              <w:t>(ďalej len „smernica DORA)</w:t>
            </w:r>
            <w:r w:rsidR="00F521DF">
              <w:rPr>
                <w:rFonts w:ascii="Times New Roman" w:eastAsia="Times New Roman" w:hAnsi="Times New Roman" w:cs="Times New Roman"/>
                <w:sz w:val="20"/>
                <w:szCs w:val="20"/>
                <w:lang w:eastAsia="sk-SK"/>
              </w:rPr>
              <w:t>,</w:t>
            </w:r>
          </w:p>
          <w:p w:rsidR="00F521DF" w:rsidRPr="00F521DF" w:rsidRDefault="00F521DF" w:rsidP="00F521DF">
            <w:pPr>
              <w:pStyle w:val="Odsekzoznamu"/>
              <w:numPr>
                <w:ilvl w:val="0"/>
                <w:numId w:val="2"/>
              </w:numPr>
              <w:rPr>
                <w:rFonts w:ascii="Times New Roman" w:eastAsia="Times New Roman" w:hAnsi="Times New Roman" w:cs="Times New Roman"/>
                <w:sz w:val="20"/>
                <w:szCs w:val="20"/>
                <w:lang w:eastAsia="sk-SK"/>
              </w:rPr>
            </w:pPr>
            <w:r w:rsidRPr="00F521DF">
              <w:rPr>
                <w:rFonts w:ascii="Times New Roman" w:eastAsia="Times New Roman" w:hAnsi="Times New Roman" w:cs="Times New Roman"/>
                <w:sz w:val="20"/>
                <w:szCs w:val="20"/>
                <w:lang w:eastAsia="sk-SK"/>
              </w:rPr>
              <w:t>nariadenie Európskeho parlamentu a Rady (EÚ) 2024/886 z 13. marca, ktorým sa menia nariadenia (EÚ) č. 260/2012 a (EÚ) 2021/1230 a smernice 98/26/ES a (EÚ) 2015/2366, pokiaľ ide o okamžité úhrady v eurách (Ú. v. EÚ L, 2024/886, 19.3.2024)</w:t>
            </w:r>
            <w:r>
              <w:rPr>
                <w:rFonts w:ascii="Times New Roman" w:eastAsia="Times New Roman" w:hAnsi="Times New Roman" w:cs="Times New Roman"/>
                <w:sz w:val="20"/>
                <w:szCs w:val="20"/>
                <w:lang w:eastAsia="sk-SK"/>
              </w:rPr>
              <w:t>.</w:t>
            </w:r>
          </w:p>
          <w:p w:rsidR="001B23B7" w:rsidRPr="0060236D" w:rsidRDefault="001B23B7" w:rsidP="0060236D">
            <w:pPr>
              <w:rPr>
                <w:rFonts w:ascii="Times New Roman" w:eastAsia="Times New Roman" w:hAnsi="Times New Roman" w:cs="Times New Roman"/>
                <w:sz w:val="20"/>
                <w:szCs w:val="20"/>
                <w:lang w:eastAsia="sk-SK"/>
              </w:rPr>
            </w:pPr>
          </w:p>
        </w:tc>
      </w:tr>
      <w:tr w:rsidR="00612E08" w:rsidRPr="00612E08" w:rsidTr="000800FC">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1B23B7" w:rsidRPr="00612E08" w:rsidRDefault="001B23B7" w:rsidP="000800F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1B23B7" w:rsidRPr="00612E08" w:rsidRDefault="001B23B7" w:rsidP="000800FC">
            <w:pPr>
              <w:rPr>
                <w:rFonts w:ascii="Times New Roman" w:eastAsia="Times New Roman" w:hAnsi="Times New Roman" w:cs="Times New Roman"/>
                <w:i/>
                <w:sz w:val="20"/>
                <w:szCs w:val="20"/>
                <w:lang w:eastAsia="sk-SK"/>
              </w:rPr>
            </w:pPr>
          </w:p>
        </w:tc>
      </w:tr>
      <w:tr w:rsidR="00612E08" w:rsidRPr="00612E08"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A340BB">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 xml:space="preserve">Predpokladaný termín predloženia na </w:t>
            </w:r>
            <w:r w:rsidR="00A340BB" w:rsidRPr="00612E08">
              <w:rPr>
                <w:rFonts w:ascii="Times New Roman" w:eastAsia="Calibri" w:hAnsi="Times New Roman" w:cs="Times New Roman"/>
                <w:b/>
              </w:rPr>
              <w:t>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1A641A" w:rsidRDefault="001A641A" w:rsidP="000800F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Máj 2024</w:t>
            </w:r>
          </w:p>
        </w:tc>
      </w:tr>
      <w:tr w:rsidR="00612E08" w:rsidRPr="00612E08" w:rsidTr="00D2313B">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D2313B">
            <w:pPr>
              <w:spacing w:line="276" w:lineRule="auto"/>
              <w:ind w:left="142"/>
              <w:contextualSpacing/>
              <w:rPr>
                <w:rFonts w:ascii="Calibri" w:eastAsia="Calibri" w:hAnsi="Calibri" w:cs="Times New Roman"/>
                <w:b/>
              </w:rPr>
            </w:pPr>
            <w:r w:rsidRPr="00612E08">
              <w:rPr>
                <w:rFonts w:ascii="Times New Roman" w:eastAsia="Calibri" w:hAnsi="Times New Roman" w:cs="Times New Roman"/>
                <w:b/>
              </w:rPr>
              <w:t>Predpokladaný termín začiatku a ukončenia ZP**</w:t>
            </w:r>
            <w:r w:rsidRPr="00612E08">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612E08" w:rsidRDefault="001B23B7">
            <w:pPr>
              <w:rPr>
                <w:rFonts w:ascii="Times New Roman" w:eastAsia="Times New Roman" w:hAnsi="Times New Roman" w:cs="Times New Roman"/>
                <w:i/>
                <w:sz w:val="20"/>
                <w:szCs w:val="20"/>
                <w:lang w:eastAsia="sk-SK"/>
              </w:rPr>
            </w:pPr>
          </w:p>
        </w:tc>
      </w:tr>
      <w:tr w:rsidR="00612E08" w:rsidRPr="00612E08"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spacing w:after="200" w:line="276" w:lineRule="auto"/>
              <w:ind w:left="142"/>
              <w:contextualSpacing/>
              <w:jc w:val="both"/>
              <w:rPr>
                <w:rFonts w:ascii="Times New Roman" w:eastAsia="Calibri" w:hAnsi="Times New Roman" w:cs="Times New Roman"/>
                <w:b/>
              </w:rPr>
            </w:pPr>
            <w:r w:rsidRPr="00612E08">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1A641A" w:rsidRDefault="001A641A" w:rsidP="000800F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Jún 2024</w:t>
            </w:r>
          </w:p>
        </w:tc>
      </w:tr>
      <w:tr w:rsidR="00612E08" w:rsidRPr="00612E08" w:rsidTr="000800FC">
        <w:tc>
          <w:tcPr>
            <w:tcW w:w="9180" w:type="dxa"/>
            <w:gridSpan w:val="11"/>
            <w:tcBorders>
              <w:top w:val="single" w:sz="4" w:space="0" w:color="auto"/>
              <w:left w:val="nil"/>
              <w:bottom w:val="single" w:sz="4" w:space="0" w:color="auto"/>
              <w:right w:val="nil"/>
            </w:tcBorders>
            <w:shd w:val="clear" w:color="auto" w:fill="FFFFFF"/>
          </w:tcPr>
          <w:p w:rsidR="001B23B7" w:rsidRPr="00612E08" w:rsidRDefault="001B23B7" w:rsidP="000800FC">
            <w:pPr>
              <w:rPr>
                <w:rFonts w:ascii="Times New Roman" w:eastAsia="Times New Roman" w:hAnsi="Times New Roman" w:cs="Times New Roman"/>
                <w:sz w:val="20"/>
                <w:szCs w:val="20"/>
                <w:lang w:eastAsia="sk-SK"/>
              </w:rPr>
            </w:pPr>
          </w:p>
        </w:tc>
      </w:tr>
      <w:tr w:rsidR="00612E08" w:rsidRPr="00612E08"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Definovanie problému</w:t>
            </w:r>
          </w:p>
        </w:tc>
      </w:tr>
      <w:tr w:rsidR="00612E08" w:rsidRPr="00612E08" w:rsidTr="000800FC">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1B23B7" w:rsidRDefault="001B23B7" w:rsidP="000800FC">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základné problémy, ktoré sú dôvodom vypracovania predkladaného  materiálu (dôvody majú presne poukázať na problém, ktorý existuje a je nutné ho predloženým materiálom riešiť).</w:t>
            </w:r>
          </w:p>
          <w:p w:rsidR="001A641A" w:rsidRDefault="001A641A" w:rsidP="000800FC">
            <w:pPr>
              <w:jc w:val="both"/>
              <w:rPr>
                <w:rFonts w:ascii="Times New Roman" w:eastAsia="Times New Roman" w:hAnsi="Times New Roman" w:cs="Times New Roman"/>
                <w:i/>
                <w:sz w:val="20"/>
                <w:szCs w:val="20"/>
                <w:lang w:eastAsia="sk-SK"/>
              </w:rPr>
            </w:pPr>
          </w:p>
          <w:p w:rsidR="0060236D" w:rsidRPr="00F549B4" w:rsidRDefault="0060236D" w:rsidP="009A6EE5">
            <w:pPr>
              <w:spacing w:after="120"/>
              <w:jc w:val="both"/>
              <w:rPr>
                <w:color w:val="000000"/>
                <w:lang w:eastAsia="sk-SK"/>
              </w:rPr>
            </w:pPr>
            <w:r w:rsidRPr="009A6EE5">
              <w:rPr>
                <w:rFonts w:ascii="Times New Roman" w:hAnsi="Times New Roman" w:cs="Times New Roman"/>
                <w:sz w:val="20"/>
                <w:szCs w:val="20"/>
              </w:rPr>
              <w:t>Navrhovaná právna úprava reaguje na prijatie nariadenia DORA. Hoci je toto nariadenie priamo účinné, niektoré jeho ustanovenia musia byť implementované do slovenského právneho poriadku prostredníctvom tohto návrhu zákona, aby sa dosiahla hladká aplikácia nariadenia DORA v Slovenskej republike. Týka sa to napríklad určenia orgánu dohľadu, ktorý bude vykonávať dohľad nad dodržiavaním ustanovení nariadenia DORA. Týmto orgánom je Národná banka Slovenska,</w:t>
            </w:r>
            <w:r w:rsidRPr="009A6EE5">
              <w:rPr>
                <w:rFonts w:ascii="Times New Roman" w:hAnsi="Times New Roman" w:cs="Times New Roman"/>
                <w:color w:val="000000"/>
                <w:sz w:val="20"/>
                <w:szCs w:val="20"/>
                <w:lang w:eastAsia="sk-SK"/>
              </w:rPr>
              <w:t xml:space="preserve"> pričom dohliadané subjekty budú povinné</w:t>
            </w:r>
            <w:r w:rsidRPr="009A6EE5">
              <w:rPr>
                <w:rFonts w:ascii="Times New Roman" w:hAnsi="Times New Roman" w:cs="Times New Roman"/>
                <w:sz w:val="20"/>
                <w:szCs w:val="20"/>
              </w:rPr>
              <w:t xml:space="preserve"> poskytnúť Národnej banke Slovenska súčinnosť na účely výkonu dohľadu. Národná banka Slovenska </w:t>
            </w:r>
            <w:r w:rsidR="00E75777">
              <w:rPr>
                <w:rFonts w:ascii="Times New Roman" w:hAnsi="Times New Roman" w:cs="Times New Roman"/>
                <w:sz w:val="20"/>
                <w:szCs w:val="20"/>
              </w:rPr>
              <w:t xml:space="preserve">bude v tejto súvislosti </w:t>
            </w:r>
            <w:r w:rsidRPr="009A6EE5">
              <w:rPr>
                <w:rFonts w:ascii="Times New Roman" w:hAnsi="Times New Roman" w:cs="Times New Roman"/>
                <w:sz w:val="20"/>
                <w:szCs w:val="20"/>
              </w:rPr>
              <w:t xml:space="preserve">vydávať </w:t>
            </w:r>
            <w:r w:rsidR="00E75777">
              <w:rPr>
                <w:rFonts w:ascii="Times New Roman" w:hAnsi="Times New Roman" w:cs="Times New Roman"/>
                <w:sz w:val="20"/>
                <w:szCs w:val="20"/>
              </w:rPr>
              <w:t xml:space="preserve">napríklad </w:t>
            </w:r>
            <w:r w:rsidRPr="009A6EE5">
              <w:rPr>
                <w:rFonts w:ascii="Times New Roman" w:hAnsi="Times New Roman" w:cs="Times New Roman"/>
                <w:sz w:val="20"/>
                <w:szCs w:val="20"/>
              </w:rPr>
              <w:t>osvedčenia o vykonaní penetračného testu na základe konkrétnej hrozby</w:t>
            </w:r>
            <w:r>
              <w:t xml:space="preserve">. </w:t>
            </w:r>
          </w:p>
          <w:p w:rsidR="0060236D" w:rsidRPr="009A6EE5" w:rsidRDefault="0060236D" w:rsidP="0060236D">
            <w:pPr>
              <w:spacing w:after="120"/>
              <w:jc w:val="both"/>
              <w:rPr>
                <w:rFonts w:ascii="Times New Roman" w:hAnsi="Times New Roman" w:cs="Times New Roman"/>
                <w:sz w:val="20"/>
                <w:szCs w:val="20"/>
              </w:rPr>
            </w:pPr>
            <w:r w:rsidRPr="009A6EE5">
              <w:rPr>
                <w:rFonts w:ascii="Times New Roman" w:hAnsi="Times New Roman" w:cs="Times New Roman"/>
                <w:sz w:val="20"/>
                <w:szCs w:val="20"/>
              </w:rPr>
              <w:t xml:space="preserve">Súčasťou návrhu zákona budú aj novely ďalších zákonov, súvisiace s implementáciou smernice DORA v sektorových zákonoch finančného trhu (zákon o bankách, zákon o poisťovníctve, zákon o cenných papieroch, zákon o doplnkovom dôchodkovom sporení, zákon o kolektívnom investovaní, zákon o riešení krízových situácií a zákon o platobných službách) a úpravy spočívajúce v spresnení niektorých platných ustanovení s cieľom reagovať na poznatky sa skúsenosti z aplikačnej praxe. Zároveň súčasťou návrhu zákona je aj implementácia nariadenia o okamžitých platbách v zákone o platobných službách. Návrh zákona v neposlednom rade upravuje aj zákon o elektronických komunikáciách, ktorý umožňuje na základe súdneho rozhodnutia prístup Národnej banky Slovenska k telekomunikačným dátam, v prípade odôvodneného podozrenia z porušenia ustanovení nariadenia DORA a jeho následnom vyšetrovaní. </w:t>
            </w:r>
            <w:r w:rsidRPr="009A6EE5">
              <w:rPr>
                <w:rFonts w:ascii="Times New Roman" w:hAnsi="Times New Roman" w:cs="Times New Roman"/>
                <w:sz w:val="20"/>
                <w:szCs w:val="20"/>
              </w:rPr>
              <w:tab/>
            </w:r>
          </w:p>
          <w:p w:rsidR="001A641A" w:rsidRPr="009A6EE5" w:rsidRDefault="0060236D" w:rsidP="001A641A">
            <w:pPr>
              <w:jc w:val="both"/>
              <w:rPr>
                <w:rFonts w:ascii="Times New Roman" w:eastAsia="Times New Roman" w:hAnsi="Times New Roman" w:cs="Times New Roman"/>
                <w:sz w:val="20"/>
                <w:szCs w:val="20"/>
                <w:lang w:eastAsia="sk-SK"/>
              </w:rPr>
            </w:pPr>
            <w:r w:rsidRPr="009A6EE5">
              <w:rPr>
                <w:rFonts w:ascii="Times New Roman" w:eastAsia="Times New Roman" w:hAnsi="Times New Roman" w:cs="Times New Roman"/>
                <w:sz w:val="20"/>
                <w:szCs w:val="20"/>
                <w:lang w:eastAsia="sk-SK"/>
              </w:rPr>
              <w:t>Zároveň budú s</w:t>
            </w:r>
            <w:r w:rsidR="001A641A" w:rsidRPr="009A6EE5">
              <w:rPr>
                <w:rFonts w:ascii="Times New Roman" w:eastAsia="Times New Roman" w:hAnsi="Times New Roman" w:cs="Times New Roman"/>
                <w:sz w:val="20"/>
                <w:szCs w:val="20"/>
                <w:lang w:eastAsia="sk-SK"/>
              </w:rPr>
              <w:t>účasťou návrhu sú aj legislatívne úpravy spočívajúce v spresnení niektorých platných ustanovení s cieľom reagovať na poznatky a skúsenosti z aplikačnej praxe.</w:t>
            </w:r>
          </w:p>
          <w:p w:rsidR="001B23B7" w:rsidRPr="00612E08" w:rsidRDefault="001B23B7" w:rsidP="000800FC">
            <w:pPr>
              <w:rPr>
                <w:rFonts w:ascii="Times New Roman" w:eastAsia="Times New Roman" w:hAnsi="Times New Roman" w:cs="Times New Roman"/>
                <w:b/>
                <w:sz w:val="20"/>
                <w:szCs w:val="20"/>
                <w:lang w:eastAsia="sk-SK"/>
              </w:rPr>
            </w:pPr>
          </w:p>
        </w:tc>
      </w:tr>
      <w:tr w:rsidR="00612E08" w:rsidRPr="00612E08"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lastRenderedPageBreak/>
              <w:t>Ciele a výsledný stav</w:t>
            </w:r>
          </w:p>
        </w:tc>
      </w:tr>
      <w:tr w:rsidR="00612E08" w:rsidRPr="00612E08" w:rsidTr="000800FC">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1B23B7" w:rsidRDefault="001B23B7" w:rsidP="000800F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 xml:space="preserve">Uveďte hlavné ciele predkladaného materiálu (aký výsledný stav má byť prijatím materiálu dosiahnutý, pričom dosiahnutý stav musí byť odlišný od stavu popísaného v bode 2. Definovanie problému). </w:t>
            </w:r>
          </w:p>
          <w:p w:rsidR="001A641A" w:rsidRDefault="001A641A" w:rsidP="000800FC">
            <w:pPr>
              <w:rPr>
                <w:rFonts w:ascii="Times New Roman" w:eastAsia="Times New Roman" w:hAnsi="Times New Roman" w:cs="Times New Roman"/>
                <w:i/>
                <w:sz w:val="20"/>
                <w:szCs w:val="20"/>
                <w:lang w:eastAsia="sk-SK"/>
              </w:rPr>
            </w:pPr>
          </w:p>
          <w:p w:rsidR="001A641A" w:rsidRPr="001A641A" w:rsidRDefault="001A641A" w:rsidP="001A641A">
            <w:pPr>
              <w:spacing w:after="120"/>
              <w:jc w:val="both"/>
              <w:rPr>
                <w:rFonts w:ascii="Times New Roman" w:eastAsia="Times New Roman" w:hAnsi="Times New Roman" w:cs="Times New Roman"/>
                <w:sz w:val="20"/>
                <w:szCs w:val="20"/>
                <w:lang w:eastAsia="sk-SK"/>
              </w:rPr>
            </w:pPr>
            <w:r w:rsidRPr="001A641A">
              <w:rPr>
                <w:rFonts w:ascii="Times New Roman" w:eastAsia="Times New Roman" w:hAnsi="Times New Roman" w:cs="Times New Roman"/>
                <w:sz w:val="20"/>
                <w:szCs w:val="20"/>
                <w:lang w:eastAsia="sk-SK"/>
              </w:rPr>
              <w:t>Hlavným cieľom je ďalej umožniť a podporiť potenciál digitálnych financií v oblasti inovácií a hospodárskej súťaže a zároveň zmierniť príslušné riziká.</w:t>
            </w:r>
          </w:p>
          <w:p w:rsidR="001B23B7" w:rsidRPr="00612E08" w:rsidRDefault="0060236D" w:rsidP="000800FC">
            <w:pPr>
              <w:rPr>
                <w:rFonts w:ascii="Times New Roman" w:eastAsia="Times New Roman" w:hAnsi="Times New Roman" w:cs="Times New Roman"/>
                <w:sz w:val="20"/>
                <w:szCs w:val="20"/>
                <w:lang w:eastAsia="sk-SK"/>
              </w:rPr>
            </w:pPr>
            <w:r w:rsidRPr="009A6EE5">
              <w:rPr>
                <w:rFonts w:ascii="Times New Roman" w:hAnsi="Times New Roman" w:cs="Times New Roman"/>
                <w:sz w:val="20"/>
                <w:szCs w:val="20"/>
              </w:rPr>
              <w:t>Hlavným cieľom návrhu je adaptovať slovenský právny poriadok na priamo účinné nariadenie DORA a implementácia smernice DORA do slovenského legislatívneho rámca. Táto povinnosť Slovenskej republiky vyplýva z jej členstva v Európskej únii</w:t>
            </w:r>
            <w:r>
              <w:t>.</w:t>
            </w:r>
          </w:p>
        </w:tc>
      </w:tr>
      <w:tr w:rsidR="00612E08" w:rsidRPr="00612E08"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Dotknuté subjekty</w:t>
            </w:r>
          </w:p>
        </w:tc>
      </w:tr>
      <w:tr w:rsidR="00612E08" w:rsidRPr="00612E08" w:rsidTr="000800FC">
        <w:tc>
          <w:tcPr>
            <w:tcW w:w="9180" w:type="dxa"/>
            <w:gridSpan w:val="11"/>
            <w:tcBorders>
              <w:top w:val="nil"/>
              <w:left w:val="single" w:sz="4" w:space="0" w:color="auto"/>
              <w:bottom w:val="single" w:sz="4" w:space="0" w:color="auto"/>
              <w:right w:val="single" w:sz="4" w:space="0" w:color="auto"/>
            </w:tcBorders>
            <w:shd w:val="clear" w:color="auto" w:fill="FFFFFF"/>
          </w:tcPr>
          <w:p w:rsidR="001B23B7" w:rsidRDefault="001B23B7" w:rsidP="000800F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 xml:space="preserve">Uveďte subjekty, ktorých sa zmeny predkladaného materiálu dotknú priamo aj nepriamo: </w:t>
            </w:r>
          </w:p>
          <w:p w:rsidR="001A641A" w:rsidRDefault="001A641A" w:rsidP="000800FC">
            <w:pPr>
              <w:rPr>
                <w:rFonts w:ascii="Times New Roman" w:eastAsia="Times New Roman" w:hAnsi="Times New Roman" w:cs="Times New Roman"/>
                <w:i/>
                <w:sz w:val="20"/>
                <w:szCs w:val="20"/>
                <w:lang w:eastAsia="sk-SK"/>
              </w:rPr>
            </w:pPr>
          </w:p>
          <w:p w:rsidR="001A641A" w:rsidRPr="001A641A" w:rsidRDefault="001B5598" w:rsidP="001A641A">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Národná banka Slovenska, </w:t>
            </w:r>
            <w:r w:rsidR="001A641A" w:rsidRPr="001A641A">
              <w:rPr>
                <w:rFonts w:ascii="Times New Roman" w:eastAsia="Times New Roman" w:hAnsi="Times New Roman" w:cs="Times New Roman"/>
                <w:sz w:val="20"/>
                <w:szCs w:val="20"/>
                <w:lang w:eastAsia="sk-SK"/>
              </w:rPr>
              <w:t>banky a pobočky zahraničných bánk</w:t>
            </w:r>
            <w:r>
              <w:rPr>
                <w:rFonts w:ascii="Times New Roman" w:eastAsia="Times New Roman" w:hAnsi="Times New Roman" w:cs="Times New Roman"/>
                <w:sz w:val="20"/>
                <w:szCs w:val="20"/>
                <w:lang w:eastAsia="sk-SK"/>
              </w:rPr>
              <w:t xml:space="preserve">, platobné inštitúcie a inštitúcie elektronických peňazí, </w:t>
            </w:r>
            <w:r w:rsidR="001A641A" w:rsidRPr="001A641A">
              <w:rPr>
                <w:rFonts w:ascii="Times New Roman" w:eastAsia="Times New Roman" w:hAnsi="Times New Roman" w:cs="Times New Roman"/>
                <w:sz w:val="20"/>
                <w:szCs w:val="20"/>
                <w:lang w:eastAsia="sk-SK"/>
              </w:rPr>
              <w:t>obchodníci s cennými papiermi a pobočky zahraničných obchodníkov s cennými papiermi</w:t>
            </w:r>
            <w:r w:rsidR="00BE552D">
              <w:rPr>
                <w:rFonts w:ascii="Times New Roman" w:eastAsia="Times New Roman" w:hAnsi="Times New Roman" w:cs="Times New Roman"/>
                <w:sz w:val="20"/>
                <w:szCs w:val="20"/>
                <w:lang w:eastAsia="sk-SK"/>
              </w:rPr>
              <w:t>, telekomunikačné spoločnosti, poskytovatelia platobných služieb, inkasanti a platitelia, správcovia úverov, právni</w:t>
            </w:r>
            <w:r w:rsidR="00384F96">
              <w:rPr>
                <w:rFonts w:ascii="Times New Roman" w:eastAsia="Times New Roman" w:hAnsi="Times New Roman" w:cs="Times New Roman"/>
                <w:sz w:val="20"/>
                <w:szCs w:val="20"/>
                <w:lang w:eastAsia="sk-SK"/>
              </w:rPr>
              <w:t>cké osoby, fyzické osoby, fyzické osoby podnikatelia, spotrebitelia/klienti poskytovateľov platobných služieb.</w:t>
            </w:r>
          </w:p>
          <w:p w:rsidR="001B23B7" w:rsidRPr="00612E08" w:rsidRDefault="001B23B7" w:rsidP="000800FC">
            <w:pPr>
              <w:rPr>
                <w:rFonts w:ascii="Times New Roman" w:eastAsia="Times New Roman" w:hAnsi="Times New Roman" w:cs="Times New Roman"/>
                <w:i/>
                <w:sz w:val="20"/>
                <w:szCs w:val="20"/>
                <w:lang w:eastAsia="sk-SK"/>
              </w:rPr>
            </w:pPr>
          </w:p>
        </w:tc>
      </w:tr>
      <w:tr w:rsidR="00612E08" w:rsidRPr="00612E08"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Alternatívne riešenia</w:t>
            </w:r>
          </w:p>
        </w:tc>
      </w:tr>
      <w:tr w:rsidR="00612E08" w:rsidRPr="00612E08" w:rsidTr="000800FC">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rsidR="001B23B7" w:rsidRPr="00612E08" w:rsidRDefault="001B23B7" w:rsidP="000800FC">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Aké alternatívne riešenia vedúce k stanovenému cieľu boli identifikované a posudzované pre riešenie definovaného problému?</w:t>
            </w:r>
          </w:p>
          <w:p w:rsidR="001B23B7" w:rsidRPr="00612E08" w:rsidRDefault="001B23B7" w:rsidP="000800FC">
            <w:pPr>
              <w:rPr>
                <w:rFonts w:ascii="Times New Roman" w:eastAsia="Times New Roman" w:hAnsi="Times New Roman" w:cs="Times New Roman"/>
                <w:i/>
                <w:sz w:val="20"/>
                <w:szCs w:val="20"/>
                <w:lang w:eastAsia="sk-SK"/>
              </w:rPr>
            </w:pPr>
          </w:p>
          <w:p w:rsidR="001B23B7" w:rsidRDefault="001B23B7" w:rsidP="000800FC">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Nulový variant - uveďte dôsledky, ku ktorým by došlo v prípade nevykonania úprav v predkladanom materiáli a alternatívne riešenia/spôsoby dosiahnutia cieľov uvedených v bode 3.</w:t>
            </w:r>
          </w:p>
          <w:p w:rsidR="001A641A" w:rsidRDefault="001A641A" w:rsidP="000800FC">
            <w:pPr>
              <w:jc w:val="both"/>
              <w:rPr>
                <w:rFonts w:ascii="Times New Roman" w:eastAsia="Times New Roman" w:hAnsi="Times New Roman" w:cs="Times New Roman"/>
                <w:i/>
                <w:sz w:val="20"/>
                <w:szCs w:val="20"/>
                <w:lang w:eastAsia="sk-SK"/>
              </w:rPr>
            </w:pPr>
          </w:p>
          <w:p w:rsidR="00430816" w:rsidRPr="009A6EE5" w:rsidRDefault="00430816" w:rsidP="009A6EE5">
            <w:pPr>
              <w:jc w:val="both"/>
              <w:rPr>
                <w:rFonts w:ascii="Times New Roman" w:hAnsi="Times New Roman" w:cs="Times New Roman"/>
                <w:sz w:val="20"/>
                <w:szCs w:val="20"/>
              </w:rPr>
            </w:pPr>
            <w:r w:rsidRPr="009A6EE5">
              <w:rPr>
                <w:rFonts w:ascii="Times New Roman" w:hAnsi="Times New Roman" w:cs="Times New Roman"/>
                <w:sz w:val="20"/>
                <w:szCs w:val="20"/>
              </w:rPr>
              <w:t xml:space="preserve">Nulovým variantom je neimplementovanie nariadenia DORA a netransponovanie smernice DORA, čím by Slovenská republika nesplnila svoje povinnosti a vystavila sa tak nebezpečenstvu začatia konania podľa článku 258 Zmluvy o fungovaní EÚ (ZFEÚ) pre nesplnenie zmluvných povinností (infringement proceedings). Vzhľadom na vyššie uvedené, alternatívne riešenia neboli zvažované. </w:t>
            </w:r>
          </w:p>
          <w:p w:rsidR="00430816" w:rsidRPr="009A6EE5" w:rsidRDefault="00430816" w:rsidP="009A6EE5">
            <w:pPr>
              <w:jc w:val="both"/>
              <w:rPr>
                <w:rFonts w:ascii="Times New Roman" w:hAnsi="Times New Roman" w:cs="Times New Roman"/>
                <w:sz w:val="20"/>
                <w:szCs w:val="20"/>
              </w:rPr>
            </w:pPr>
          </w:p>
          <w:p w:rsidR="001A641A" w:rsidRPr="001B5598" w:rsidRDefault="00430816" w:rsidP="009A6EE5">
            <w:pPr>
              <w:jc w:val="both"/>
              <w:rPr>
                <w:rFonts w:ascii="Times New Roman" w:eastAsia="Times New Roman" w:hAnsi="Times New Roman" w:cs="Times New Roman"/>
                <w:sz w:val="20"/>
                <w:szCs w:val="20"/>
                <w:lang w:eastAsia="sk-SK"/>
              </w:rPr>
            </w:pPr>
            <w:r w:rsidRPr="009A6EE5">
              <w:rPr>
                <w:rFonts w:ascii="Times New Roman" w:hAnsi="Times New Roman" w:cs="Times New Roman"/>
                <w:sz w:val="20"/>
                <w:szCs w:val="20"/>
              </w:rPr>
              <w:t xml:space="preserve">K splnomocňovaciemu ustanoveniu na vydanie Opatrenia Národnej banky Slovenska uvádzame, že bez detailných, presných a správnych informácií o finančnom trhu nebude Národná banka Slovenska môcť účinne prispievať k stabilite finančného systému Slovenskej republiky, ako ani napĺňať ostatné svoje úlohy. Z tohto dôvodu ako aj z dôvodu, že iné formy zberu údajov podľa definovaných vzorov (tzv. agregátne) neposkytujú dostatočnú informáciu o trendoch a rizikách, alternatívne riešenia tejto oblasti nie sú. </w:t>
            </w:r>
          </w:p>
          <w:p w:rsidR="001A641A" w:rsidRPr="00612E08" w:rsidRDefault="001A641A" w:rsidP="000800FC">
            <w:pPr>
              <w:jc w:val="both"/>
              <w:rPr>
                <w:rFonts w:ascii="Times New Roman" w:eastAsia="Times New Roman" w:hAnsi="Times New Roman" w:cs="Times New Roman"/>
                <w:i/>
                <w:sz w:val="20"/>
                <w:szCs w:val="20"/>
                <w:lang w:eastAsia="sk-SK"/>
              </w:rPr>
            </w:pPr>
          </w:p>
        </w:tc>
      </w:tr>
      <w:tr w:rsidR="00612E08" w:rsidRPr="00612E08"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Vykonávacie predpisy</w:t>
            </w:r>
          </w:p>
        </w:tc>
      </w:tr>
      <w:tr w:rsidR="00612E08" w:rsidRPr="00612E08" w:rsidTr="000800FC">
        <w:tc>
          <w:tcPr>
            <w:tcW w:w="6203" w:type="dxa"/>
            <w:gridSpan w:val="7"/>
            <w:tcBorders>
              <w:top w:val="single" w:sz="4" w:space="0" w:color="FFFFFF"/>
              <w:left w:val="single" w:sz="4" w:space="0" w:color="auto"/>
              <w:bottom w:val="nil"/>
              <w:right w:val="nil"/>
            </w:tcBorders>
            <w:shd w:val="clear" w:color="auto" w:fill="FFFFFF"/>
          </w:tcPr>
          <w:p w:rsidR="001B23B7" w:rsidRPr="00612E08" w:rsidRDefault="001B23B7" w:rsidP="000800F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1B23B7" w:rsidRPr="00612E08" w:rsidRDefault="008D3A1A" w:rsidP="000800FC">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1"/>
                  <w14:checkedState w14:val="2612" w14:font="MS Gothic"/>
                  <w14:uncheckedState w14:val="2610" w14:font="MS Gothic"/>
                </w14:checkbox>
              </w:sdtPr>
              <w:sdtEndPr/>
              <w:sdtContent>
                <w:r w:rsidR="00430816">
                  <w:rPr>
                    <w:rFonts w:ascii="MS Gothic" w:eastAsia="MS Gothic" w:hAnsi="MS Gothic" w:cs="Times New Roman" w:hint="eastAsia"/>
                    <w:b/>
                    <w:sz w:val="20"/>
                    <w:szCs w:val="20"/>
                    <w:lang w:eastAsia="sk-SK"/>
                  </w:rPr>
                  <w:t>☒</w:t>
                </w:r>
              </w:sdtContent>
            </w:sdt>
            <w:r w:rsidR="001B23B7" w:rsidRPr="00612E08">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1B23B7" w:rsidRPr="00612E08" w:rsidRDefault="008D3A1A" w:rsidP="00203EE3">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1"/>
                  <w14:checkedState w14:val="2612" w14:font="MS Gothic"/>
                  <w14:uncheckedState w14:val="2610" w14:font="MS Gothic"/>
                </w14:checkbox>
              </w:sdtPr>
              <w:sdtEndPr/>
              <w:sdtContent>
                <w:r w:rsidR="001A641A">
                  <w:rPr>
                    <w:rFonts w:ascii="MS Gothic" w:eastAsia="MS Gothic" w:hAnsi="MS Gothic" w:cs="Times New Roman" w:hint="eastAsia"/>
                    <w:b/>
                    <w:sz w:val="20"/>
                    <w:szCs w:val="20"/>
                    <w:lang w:eastAsia="sk-SK"/>
                  </w:rPr>
                  <w:t>☒</w:t>
                </w:r>
              </w:sdtContent>
            </w:sdt>
            <w:r w:rsidR="001B23B7" w:rsidRPr="00612E08">
              <w:rPr>
                <w:rFonts w:ascii="Times New Roman" w:eastAsia="Times New Roman" w:hAnsi="Times New Roman" w:cs="Times New Roman"/>
                <w:b/>
                <w:sz w:val="20"/>
                <w:szCs w:val="20"/>
                <w:lang w:eastAsia="sk-SK"/>
              </w:rPr>
              <w:t xml:space="preserve">  Nie</w:t>
            </w:r>
          </w:p>
        </w:tc>
      </w:tr>
      <w:tr w:rsidR="00612E08" w:rsidRPr="00612E08" w:rsidTr="000800FC">
        <w:tc>
          <w:tcPr>
            <w:tcW w:w="9180" w:type="dxa"/>
            <w:gridSpan w:val="11"/>
            <w:tcBorders>
              <w:top w:val="nil"/>
              <w:left w:val="single" w:sz="4" w:space="0" w:color="auto"/>
              <w:bottom w:val="single" w:sz="4" w:space="0" w:color="auto"/>
              <w:right w:val="single" w:sz="4" w:space="0" w:color="auto"/>
            </w:tcBorders>
            <w:shd w:val="clear" w:color="auto" w:fill="FFFFFF"/>
          </w:tcPr>
          <w:p w:rsidR="001B23B7" w:rsidRDefault="001B23B7" w:rsidP="000800F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 áno, uveďte ktoré oblasti budú nimi upravené, resp. ktorých vykonávacích predpisov sa zmena dotkne:</w:t>
            </w:r>
          </w:p>
          <w:p w:rsidR="00430816" w:rsidRDefault="00430816" w:rsidP="000800FC">
            <w:pPr>
              <w:rPr>
                <w:rFonts w:ascii="Times New Roman" w:eastAsia="Times New Roman" w:hAnsi="Times New Roman" w:cs="Times New Roman"/>
                <w:i/>
                <w:sz w:val="20"/>
                <w:szCs w:val="20"/>
                <w:lang w:eastAsia="sk-SK"/>
              </w:rPr>
            </w:pPr>
          </w:p>
          <w:p w:rsidR="00BE7E6C" w:rsidRPr="009A6EE5" w:rsidRDefault="00430816" w:rsidP="000750E8">
            <w:pPr>
              <w:pStyle w:val="Odsekzoznamu"/>
              <w:numPr>
                <w:ilvl w:val="0"/>
                <w:numId w:val="4"/>
              </w:numPr>
              <w:jc w:val="both"/>
              <w:rPr>
                <w:rFonts w:ascii="Times New Roman" w:eastAsia="Times New Roman" w:hAnsi="Times New Roman" w:cs="Times New Roman"/>
                <w:i/>
                <w:sz w:val="20"/>
                <w:szCs w:val="20"/>
                <w:lang w:eastAsia="sk-SK"/>
              </w:rPr>
            </w:pPr>
            <w:r w:rsidRPr="009A6EE5">
              <w:rPr>
                <w:rFonts w:ascii="Times New Roman" w:hAnsi="Times New Roman" w:cs="Times New Roman"/>
                <w:sz w:val="20"/>
                <w:szCs w:val="20"/>
              </w:rPr>
              <w:t xml:space="preserve">Podľa čl. I (§ </w:t>
            </w:r>
            <w:r w:rsidR="0042561F" w:rsidRPr="009A6EE5">
              <w:rPr>
                <w:rFonts w:ascii="Times New Roman" w:hAnsi="Times New Roman" w:cs="Times New Roman"/>
                <w:sz w:val="20"/>
                <w:szCs w:val="20"/>
              </w:rPr>
              <w:t>35</w:t>
            </w:r>
            <w:r w:rsidRPr="009A6EE5">
              <w:rPr>
                <w:rFonts w:ascii="Times New Roman" w:hAnsi="Times New Roman" w:cs="Times New Roman"/>
                <w:sz w:val="20"/>
                <w:szCs w:val="20"/>
              </w:rPr>
              <w:t xml:space="preserve"> ods. </w:t>
            </w:r>
            <w:r w:rsidR="0042561F" w:rsidRPr="009A6EE5">
              <w:rPr>
                <w:rFonts w:ascii="Times New Roman" w:hAnsi="Times New Roman" w:cs="Times New Roman"/>
                <w:sz w:val="20"/>
                <w:szCs w:val="20"/>
              </w:rPr>
              <w:t>3</w:t>
            </w:r>
            <w:r w:rsidRPr="009A6EE5">
              <w:rPr>
                <w:rFonts w:ascii="Times New Roman" w:hAnsi="Times New Roman" w:cs="Times New Roman"/>
                <w:sz w:val="20"/>
                <w:szCs w:val="20"/>
              </w:rPr>
              <w:t xml:space="preserve">) návrhu zákona, ktorý implementuje čl. </w:t>
            </w:r>
            <w:r w:rsidR="0042561F" w:rsidRPr="009A6EE5">
              <w:rPr>
                <w:rFonts w:ascii="Times New Roman" w:hAnsi="Times New Roman" w:cs="Times New Roman"/>
                <w:sz w:val="20"/>
                <w:szCs w:val="20"/>
              </w:rPr>
              <w:t>3</w:t>
            </w:r>
            <w:r w:rsidRPr="009A6EE5">
              <w:rPr>
                <w:rFonts w:ascii="Times New Roman" w:hAnsi="Times New Roman" w:cs="Times New Roman"/>
                <w:sz w:val="20"/>
                <w:szCs w:val="20"/>
              </w:rPr>
              <w:t xml:space="preserve">1 ods. </w:t>
            </w:r>
            <w:r w:rsidR="0042561F" w:rsidRPr="009A6EE5">
              <w:rPr>
                <w:rFonts w:ascii="Times New Roman" w:hAnsi="Times New Roman" w:cs="Times New Roman"/>
                <w:sz w:val="20"/>
                <w:szCs w:val="20"/>
              </w:rPr>
              <w:t>6</w:t>
            </w:r>
            <w:r w:rsidRPr="009A6EE5">
              <w:rPr>
                <w:rFonts w:ascii="Times New Roman" w:hAnsi="Times New Roman" w:cs="Times New Roman"/>
                <w:sz w:val="20"/>
                <w:szCs w:val="20"/>
              </w:rPr>
              <w:t xml:space="preserve"> nariadenia </w:t>
            </w:r>
            <w:r w:rsidR="000750E8">
              <w:rPr>
                <w:rFonts w:ascii="Times New Roman" w:hAnsi="Times New Roman" w:cs="Times New Roman"/>
                <w:sz w:val="20"/>
                <w:szCs w:val="20"/>
              </w:rPr>
              <w:t>DORA</w:t>
            </w:r>
            <w:r w:rsidRPr="009A6EE5">
              <w:rPr>
                <w:rFonts w:ascii="Times New Roman" w:hAnsi="Times New Roman" w:cs="Times New Roman"/>
                <w:sz w:val="20"/>
                <w:szCs w:val="20"/>
              </w:rPr>
              <w:t xml:space="preserve">, Národná banka Slovenska môže vydať opatrenie, ktorým sa ustanovia </w:t>
            </w:r>
            <w:r w:rsidR="003957E9" w:rsidRPr="009A6EE5">
              <w:rPr>
                <w:rFonts w:ascii="Times New Roman" w:hAnsi="Times New Roman" w:cs="Times New Roman"/>
                <w:sz w:val="20"/>
                <w:szCs w:val="20"/>
              </w:rPr>
              <w:t xml:space="preserve">požiadavky na riadenie rizika informačných a telekomunikačných technológií, riadenia klasifikáciu a nahlasovanie incidentov, testovanie digitálnej prevádzkovej odolnosti, </w:t>
            </w:r>
            <w:r w:rsidR="003957E9" w:rsidRPr="009A6EE5">
              <w:rPr>
                <w:rFonts w:ascii="Times New Roman" w:hAnsi="Times New Roman" w:cs="Times New Roman"/>
                <w:color w:val="000000" w:themeColor="text1"/>
                <w:sz w:val="20"/>
                <w:szCs w:val="20"/>
              </w:rPr>
              <w:t>riadenie externého rizika informačných a komunikačných technológií</w:t>
            </w:r>
            <w:r w:rsidR="003957E9" w:rsidRPr="009A6EE5">
              <w:rPr>
                <w:rFonts w:ascii="Times New Roman" w:hAnsi="Times New Roman" w:cs="Times New Roman"/>
                <w:sz w:val="20"/>
                <w:szCs w:val="20"/>
              </w:rPr>
              <w:t xml:space="preserve"> a </w:t>
            </w:r>
            <w:r w:rsidR="003957E9" w:rsidRPr="009A6EE5">
              <w:rPr>
                <w:rFonts w:ascii="Times New Roman" w:hAnsi="Times New Roman" w:cs="Times New Roman"/>
                <w:color w:val="000000" w:themeColor="text1"/>
                <w:sz w:val="20"/>
                <w:szCs w:val="20"/>
              </w:rPr>
              <w:t>iné informácie a podklady súvisiace s informačnými a komunikačnými technológiami</w:t>
            </w:r>
            <w:r w:rsidR="003957E9" w:rsidRPr="009A6EE5">
              <w:rPr>
                <w:rFonts w:ascii="Times New Roman" w:hAnsi="Times New Roman" w:cs="Times New Roman"/>
                <w:sz w:val="20"/>
                <w:szCs w:val="20"/>
              </w:rPr>
              <w:t xml:space="preserve">. </w:t>
            </w:r>
          </w:p>
          <w:p w:rsidR="00430816" w:rsidRPr="001B5598" w:rsidRDefault="00BE7E6C" w:rsidP="000750E8">
            <w:pPr>
              <w:pStyle w:val="Odsekzoznamu"/>
              <w:numPr>
                <w:ilvl w:val="0"/>
                <w:numId w:val="4"/>
              </w:numPr>
              <w:jc w:val="both"/>
              <w:rPr>
                <w:rFonts w:ascii="Times New Roman" w:eastAsia="Times New Roman" w:hAnsi="Times New Roman" w:cs="Times New Roman"/>
                <w:i/>
                <w:sz w:val="20"/>
                <w:szCs w:val="20"/>
                <w:lang w:eastAsia="sk-SK"/>
              </w:rPr>
            </w:pPr>
            <w:r w:rsidRPr="009A6EE5">
              <w:rPr>
                <w:rFonts w:ascii="Times New Roman" w:hAnsi="Times New Roman" w:cs="Times New Roman"/>
                <w:sz w:val="20"/>
                <w:szCs w:val="20"/>
              </w:rPr>
              <w:t xml:space="preserve">Národná banka Slovenska vydá opatrenie, ktoré ustanoví  náležitosti zberu údajov, ktoré sú banky a pobočka zahraničných bánk povinné sprístupniť a poskytnúť Národnej banke Slovenska podľa § 93a ods. 4 zákona o bankách. </w:t>
            </w:r>
          </w:p>
          <w:p w:rsidR="001B23B7" w:rsidRPr="00612E08" w:rsidRDefault="001B23B7" w:rsidP="000800FC">
            <w:pPr>
              <w:rPr>
                <w:rFonts w:ascii="Times New Roman" w:eastAsia="Times New Roman" w:hAnsi="Times New Roman" w:cs="Times New Roman"/>
                <w:sz w:val="20"/>
                <w:szCs w:val="20"/>
                <w:lang w:eastAsia="sk-SK"/>
              </w:rPr>
            </w:pPr>
          </w:p>
        </w:tc>
      </w:tr>
      <w:tr w:rsidR="00612E08" w:rsidRPr="00612E08"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7C5312">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Transpozícia</w:t>
            </w:r>
            <w:r w:rsidR="007C5312" w:rsidRPr="00612E08">
              <w:rPr>
                <w:rFonts w:ascii="Times New Roman" w:eastAsia="Calibri" w:hAnsi="Times New Roman" w:cs="Times New Roman"/>
                <w:b/>
              </w:rPr>
              <w:t>/</w:t>
            </w:r>
            <w:r w:rsidR="00C94E4E" w:rsidRPr="00612E08">
              <w:rPr>
                <w:rFonts w:ascii="Times New Roman" w:eastAsia="Calibri" w:hAnsi="Times New Roman" w:cs="Times New Roman"/>
                <w:b/>
              </w:rPr>
              <w:t xml:space="preserve">implementácia </w:t>
            </w:r>
            <w:r w:rsidRPr="00612E08">
              <w:rPr>
                <w:rFonts w:ascii="Times New Roman" w:eastAsia="Calibri" w:hAnsi="Times New Roman" w:cs="Times New Roman"/>
                <w:b/>
              </w:rPr>
              <w:t xml:space="preserve">práva EÚ </w:t>
            </w:r>
          </w:p>
        </w:tc>
      </w:tr>
      <w:tr w:rsidR="00612E08" w:rsidRPr="00612E08" w:rsidTr="000800FC">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612E08" w:rsidRPr="00612E08">
              <w:trPr>
                <w:trHeight w:val="90"/>
              </w:trPr>
              <w:tc>
                <w:tcPr>
                  <w:tcW w:w="8643" w:type="dxa"/>
                </w:tcPr>
                <w:p w:rsidR="00A7788F" w:rsidRPr="00612E08" w:rsidRDefault="00A7788F" w:rsidP="007C5312">
                  <w:pPr>
                    <w:pStyle w:val="Default"/>
                    <w:rPr>
                      <w:color w:val="auto"/>
                      <w:sz w:val="20"/>
                      <w:szCs w:val="20"/>
                    </w:rPr>
                  </w:pPr>
                  <w:r w:rsidRPr="00612E08">
                    <w:rPr>
                      <w:i/>
                      <w:iCs/>
                      <w:color w:val="auto"/>
                      <w:sz w:val="20"/>
                      <w:szCs w:val="20"/>
                    </w:rPr>
                    <w:t>Uveďte, či v predkladanom návrhu právneho predpisu dochádza ku goldplatingu</w:t>
                  </w:r>
                  <w:r w:rsidR="007C5312" w:rsidRPr="00612E08">
                    <w:rPr>
                      <w:i/>
                      <w:iCs/>
                      <w:color w:val="auto"/>
                      <w:sz w:val="20"/>
                      <w:szCs w:val="20"/>
                    </w:rPr>
                    <w:t xml:space="preserve"> podľa tabuľky zhody</w:t>
                  </w:r>
                  <w:r w:rsidR="00C86714" w:rsidRPr="00612E08">
                    <w:rPr>
                      <w:i/>
                      <w:iCs/>
                      <w:color w:val="auto"/>
                      <w:sz w:val="20"/>
                      <w:szCs w:val="20"/>
                    </w:rPr>
                    <w:t>, resp. či ku goldplatingu dochádza pri implementácii práva EÚ</w:t>
                  </w:r>
                  <w:r w:rsidRPr="00612E08">
                    <w:rPr>
                      <w:i/>
                      <w:iCs/>
                      <w:color w:val="auto"/>
                      <w:sz w:val="20"/>
                      <w:szCs w:val="20"/>
                    </w:rPr>
                    <w:t xml:space="preserve">. </w:t>
                  </w:r>
                </w:p>
              </w:tc>
            </w:tr>
            <w:tr w:rsidR="00612E08" w:rsidRPr="00612E08">
              <w:trPr>
                <w:trHeight w:val="296"/>
              </w:trPr>
              <w:tc>
                <w:tcPr>
                  <w:tcW w:w="8643" w:type="dxa"/>
                </w:tcPr>
                <w:p w:rsidR="00A7788F" w:rsidRPr="00612E08" w:rsidRDefault="00A7788F" w:rsidP="00A7788F">
                  <w:pPr>
                    <w:pStyle w:val="Default"/>
                    <w:rPr>
                      <w:b/>
                      <w:iCs/>
                      <w:color w:val="auto"/>
                      <w:sz w:val="20"/>
                      <w:szCs w:val="20"/>
                    </w:rPr>
                  </w:pPr>
                  <w:r w:rsidRPr="00612E08">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00187182" w:rsidRPr="00612E08">
                        <w:rPr>
                          <w:rFonts w:ascii="MS Gothic" w:eastAsia="MS Gothic" w:hAnsi="MS Gothic" w:hint="eastAsia"/>
                          <w:b/>
                          <w:iCs/>
                          <w:color w:val="auto"/>
                          <w:sz w:val="20"/>
                          <w:szCs w:val="20"/>
                        </w:rPr>
                        <w:t>☐</w:t>
                      </w:r>
                    </w:sdtContent>
                  </w:sdt>
                  <w:r w:rsidRPr="00612E08">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sidR="001A641A">
                        <w:rPr>
                          <w:rFonts w:ascii="MS Gothic" w:eastAsia="MS Gothic" w:hAnsi="MS Gothic" w:hint="eastAsia"/>
                          <w:b/>
                          <w:iCs/>
                          <w:color w:val="auto"/>
                          <w:sz w:val="20"/>
                          <w:szCs w:val="20"/>
                        </w:rPr>
                        <w:t>☒</w:t>
                      </w:r>
                    </w:sdtContent>
                  </w:sdt>
                  <w:r w:rsidRPr="00612E08">
                    <w:rPr>
                      <w:b/>
                      <w:iCs/>
                      <w:color w:val="auto"/>
                      <w:sz w:val="20"/>
                      <w:szCs w:val="20"/>
                    </w:rPr>
                    <w:t xml:space="preserve"> Nie</w:t>
                  </w:r>
                </w:p>
                <w:p w:rsidR="00A7788F" w:rsidRPr="00612E08" w:rsidRDefault="00A7788F" w:rsidP="00A7788F">
                  <w:pPr>
                    <w:pStyle w:val="Default"/>
                    <w:rPr>
                      <w:i/>
                      <w:iCs/>
                      <w:color w:val="auto"/>
                      <w:sz w:val="20"/>
                      <w:szCs w:val="20"/>
                    </w:rPr>
                  </w:pPr>
                </w:p>
                <w:p w:rsidR="00A7788F" w:rsidRPr="00612E08" w:rsidRDefault="00A7788F" w:rsidP="00A7788F">
                  <w:pPr>
                    <w:pStyle w:val="Default"/>
                    <w:rPr>
                      <w:color w:val="auto"/>
                      <w:sz w:val="20"/>
                      <w:szCs w:val="20"/>
                    </w:rPr>
                  </w:pPr>
                  <w:r w:rsidRPr="00612E08">
                    <w:rPr>
                      <w:i/>
                      <w:iCs/>
                      <w:color w:val="auto"/>
                      <w:sz w:val="20"/>
                      <w:szCs w:val="20"/>
                    </w:rPr>
                    <w:t xml:space="preserve">Ak áno, uveďte, ktorých vplyvov podľa bodu 9 sa goldplating týka: </w:t>
                  </w:r>
                </w:p>
              </w:tc>
            </w:tr>
            <w:tr w:rsidR="00612E08" w:rsidRPr="00612E08">
              <w:trPr>
                <w:trHeight w:val="296"/>
              </w:trPr>
              <w:tc>
                <w:tcPr>
                  <w:tcW w:w="8643" w:type="dxa"/>
                </w:tcPr>
                <w:p w:rsidR="00A7788F" w:rsidRPr="00612E08" w:rsidRDefault="00A7788F" w:rsidP="00A7788F">
                  <w:pPr>
                    <w:pStyle w:val="Default"/>
                    <w:rPr>
                      <w:rFonts w:ascii="Segoe UI Symbol" w:hAnsi="Segoe UI Symbol" w:cs="Segoe UI Symbol"/>
                      <w:color w:val="auto"/>
                      <w:sz w:val="20"/>
                      <w:szCs w:val="20"/>
                    </w:rPr>
                  </w:pPr>
                </w:p>
              </w:tc>
            </w:tr>
          </w:tbl>
          <w:p w:rsidR="001B23B7" w:rsidRPr="00612E08" w:rsidRDefault="001B23B7" w:rsidP="000800FC">
            <w:pPr>
              <w:jc w:val="both"/>
              <w:rPr>
                <w:rFonts w:ascii="Times New Roman" w:eastAsia="Times New Roman" w:hAnsi="Times New Roman" w:cs="Times New Roman"/>
                <w:i/>
                <w:sz w:val="20"/>
                <w:szCs w:val="20"/>
                <w:lang w:eastAsia="sk-SK"/>
              </w:rPr>
            </w:pPr>
          </w:p>
        </w:tc>
      </w:tr>
      <w:tr w:rsidR="00612E08" w:rsidRPr="00612E08" w:rsidTr="000800FC">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1B23B7" w:rsidRPr="00612E08" w:rsidRDefault="001B23B7" w:rsidP="000800FC">
            <w:pPr>
              <w:jc w:val="center"/>
              <w:rPr>
                <w:rFonts w:ascii="Times New Roman" w:eastAsia="Times New Roman" w:hAnsi="Times New Roman" w:cs="Times New Roman"/>
                <w:sz w:val="20"/>
                <w:szCs w:val="20"/>
                <w:lang w:eastAsia="sk-SK"/>
              </w:rPr>
            </w:pPr>
          </w:p>
        </w:tc>
      </w:tr>
      <w:tr w:rsidR="00612E08" w:rsidRPr="00612E08"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Preskúmanie účelnosti</w:t>
            </w:r>
          </w:p>
        </w:tc>
      </w:tr>
      <w:tr w:rsidR="00612E08" w:rsidRPr="00612E08" w:rsidTr="000800FC">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1B23B7" w:rsidRPr="00612E08" w:rsidRDefault="001B23B7" w:rsidP="000800F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termín, kedy by malo dôjsť k preskúmaniu účinnosti a účelnosti predkladaného materiálu.</w:t>
            </w:r>
          </w:p>
          <w:p w:rsidR="001B23B7" w:rsidRDefault="001B23B7" w:rsidP="000800F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kritériá, na základe ktorých bude preskúmanie vykonané.</w:t>
            </w:r>
          </w:p>
          <w:p w:rsidR="00BE7E6C" w:rsidRDefault="00BE7E6C" w:rsidP="000800FC">
            <w:pPr>
              <w:rPr>
                <w:rFonts w:ascii="Times New Roman" w:eastAsia="Times New Roman" w:hAnsi="Times New Roman" w:cs="Times New Roman"/>
                <w:i/>
                <w:sz w:val="20"/>
                <w:szCs w:val="20"/>
                <w:lang w:eastAsia="sk-SK"/>
              </w:rPr>
            </w:pPr>
          </w:p>
          <w:p w:rsidR="00BE7E6C" w:rsidRDefault="00BE7E6C" w:rsidP="000800FC">
            <w:pPr>
              <w:rPr>
                <w:rFonts w:ascii="Times New Roman" w:eastAsia="Times New Roman" w:hAnsi="Times New Roman" w:cs="Times New Roman"/>
                <w:i/>
                <w:sz w:val="20"/>
                <w:szCs w:val="20"/>
                <w:lang w:eastAsia="sk-SK"/>
              </w:rPr>
            </w:pPr>
          </w:p>
          <w:p w:rsidR="00BE7E6C" w:rsidRPr="009A6EE5" w:rsidRDefault="00BE7E6C" w:rsidP="009A6EE5">
            <w:pPr>
              <w:jc w:val="both"/>
              <w:rPr>
                <w:rFonts w:ascii="Times New Roman" w:hAnsi="Times New Roman" w:cs="Times New Roman"/>
                <w:sz w:val="20"/>
                <w:szCs w:val="20"/>
              </w:rPr>
            </w:pPr>
            <w:r w:rsidRPr="009A6EE5">
              <w:rPr>
                <w:rFonts w:ascii="Times New Roman" w:hAnsi="Times New Roman" w:cs="Times New Roman"/>
                <w:sz w:val="20"/>
                <w:szCs w:val="20"/>
              </w:rPr>
              <w:t xml:space="preserve">Podľa čl. 58 nariadenia DORA do 17. januára 2028 </w:t>
            </w:r>
            <w:r w:rsidR="009A6EE5">
              <w:rPr>
                <w:rFonts w:ascii="Times New Roman" w:hAnsi="Times New Roman" w:cs="Times New Roman"/>
                <w:sz w:val="20"/>
                <w:szCs w:val="20"/>
              </w:rPr>
              <w:t>K</w:t>
            </w:r>
            <w:r w:rsidRPr="009A6EE5">
              <w:rPr>
                <w:rFonts w:ascii="Times New Roman" w:hAnsi="Times New Roman" w:cs="Times New Roman"/>
                <w:sz w:val="20"/>
                <w:szCs w:val="20"/>
              </w:rPr>
              <w:t>omisia po konzultáciách s európskymi orgánmi dohľadu a výborom ESRB, podľa toho, ktorý z týchto subjektov je relevantný, vykoná preskúmanie a predloží Európskemu parlamentu a Rade správu, ku ktorej v náležitých prípadoch pripojí legislatívny návrh. Preskúmanie zahŕňa aspoň:</w:t>
            </w:r>
          </w:p>
          <w:p w:rsidR="00BE7E6C" w:rsidRPr="009A6EE5" w:rsidRDefault="00BE7E6C" w:rsidP="009A6EE5">
            <w:pPr>
              <w:jc w:val="both"/>
              <w:rPr>
                <w:rFonts w:ascii="Times New Roman" w:hAnsi="Times New Roman" w:cs="Times New Roman"/>
                <w:sz w:val="20"/>
                <w:szCs w:val="20"/>
              </w:rPr>
            </w:pPr>
            <w:r w:rsidRPr="009A6EE5">
              <w:rPr>
                <w:rFonts w:ascii="Times New Roman" w:hAnsi="Times New Roman" w:cs="Times New Roman"/>
                <w:sz w:val="20"/>
                <w:szCs w:val="20"/>
              </w:rPr>
              <w:t>a) kritéria na určenie kritických externých poskytovateľov IKT služieb;</w:t>
            </w:r>
          </w:p>
          <w:p w:rsidR="00BE7E6C" w:rsidRPr="009A6EE5" w:rsidRDefault="00BE7E6C" w:rsidP="009A6EE5">
            <w:pPr>
              <w:jc w:val="both"/>
              <w:rPr>
                <w:rFonts w:ascii="Times New Roman" w:hAnsi="Times New Roman" w:cs="Times New Roman"/>
                <w:sz w:val="20"/>
                <w:szCs w:val="20"/>
              </w:rPr>
            </w:pPr>
            <w:r w:rsidRPr="009A6EE5">
              <w:rPr>
                <w:rFonts w:ascii="Times New Roman" w:hAnsi="Times New Roman" w:cs="Times New Roman"/>
                <w:sz w:val="20"/>
                <w:szCs w:val="20"/>
              </w:rPr>
              <w:t>b) dobrovoľný charakter oznamovania významných kybernetických hrozieb;</w:t>
            </w:r>
          </w:p>
          <w:p w:rsidR="00BE7E6C" w:rsidRPr="009A6EE5" w:rsidRDefault="00BE7E6C" w:rsidP="009A6EE5">
            <w:pPr>
              <w:jc w:val="both"/>
              <w:rPr>
                <w:rFonts w:ascii="Times New Roman" w:hAnsi="Times New Roman" w:cs="Times New Roman"/>
                <w:sz w:val="20"/>
                <w:szCs w:val="20"/>
              </w:rPr>
            </w:pPr>
            <w:r w:rsidRPr="009A6EE5">
              <w:rPr>
                <w:rFonts w:ascii="Times New Roman" w:hAnsi="Times New Roman" w:cs="Times New Roman"/>
                <w:sz w:val="20"/>
                <w:szCs w:val="20"/>
              </w:rPr>
              <w:t>c) posúdi účinnosť ustanovení, pokiaľ ide o zabezpečenie účinného dozoru nad kritickými externými poskytovateľmi IKT služieb usadenými v tretej krajine, a potrebu založiť dcérsku spoločnosť v Únii.</w:t>
            </w:r>
          </w:p>
          <w:p w:rsidR="00BE7E6C" w:rsidRPr="009A6EE5" w:rsidRDefault="00BE7E6C" w:rsidP="009A6EE5">
            <w:pPr>
              <w:jc w:val="both"/>
              <w:rPr>
                <w:rFonts w:ascii="Times New Roman" w:hAnsi="Times New Roman" w:cs="Times New Roman"/>
                <w:sz w:val="20"/>
                <w:szCs w:val="20"/>
              </w:rPr>
            </w:pPr>
            <w:r w:rsidRPr="009A6EE5">
              <w:rPr>
                <w:rFonts w:ascii="Times New Roman" w:hAnsi="Times New Roman" w:cs="Times New Roman"/>
                <w:sz w:val="20"/>
                <w:szCs w:val="20"/>
              </w:rPr>
              <w:t>d) vhodnosť zahrnutia finančných subjektov, ktoré využívajú automatizované predajné systémy, do rozsahu pôsobnosti tohto nariadenia vzhľadom na budúci vývoj na trhu s používaním takýchto systémov;</w:t>
            </w:r>
          </w:p>
          <w:p w:rsidR="00BE7E6C" w:rsidRPr="009A6EE5" w:rsidRDefault="00BE7E6C" w:rsidP="009A6EE5">
            <w:pPr>
              <w:jc w:val="both"/>
              <w:rPr>
                <w:rFonts w:ascii="Times New Roman" w:hAnsi="Times New Roman" w:cs="Times New Roman"/>
                <w:sz w:val="20"/>
                <w:szCs w:val="20"/>
              </w:rPr>
            </w:pPr>
            <w:r w:rsidRPr="009A6EE5">
              <w:rPr>
                <w:rFonts w:ascii="Times New Roman" w:hAnsi="Times New Roman" w:cs="Times New Roman"/>
                <w:sz w:val="20"/>
                <w:szCs w:val="20"/>
              </w:rPr>
              <w:t>e) fungovanie a účinnosť spoločnej siete dozoru pri podpore konzistentnosti dozoru a efektívnosti výmeny informácií v rámci dozoru.</w:t>
            </w:r>
          </w:p>
          <w:p w:rsidR="00BE7E6C" w:rsidRPr="009A6EE5" w:rsidRDefault="00BE7E6C" w:rsidP="009A6EE5">
            <w:pPr>
              <w:jc w:val="both"/>
              <w:rPr>
                <w:rFonts w:ascii="Times New Roman" w:hAnsi="Times New Roman" w:cs="Times New Roman"/>
                <w:sz w:val="20"/>
                <w:szCs w:val="20"/>
              </w:rPr>
            </w:pPr>
          </w:p>
          <w:p w:rsidR="00BE7E6C" w:rsidRPr="009A6EE5" w:rsidRDefault="00BE7E6C" w:rsidP="009A6EE5">
            <w:pPr>
              <w:jc w:val="both"/>
              <w:rPr>
                <w:rFonts w:ascii="Times New Roman" w:hAnsi="Times New Roman" w:cs="Times New Roman"/>
                <w:sz w:val="20"/>
                <w:szCs w:val="20"/>
              </w:rPr>
            </w:pPr>
            <w:r w:rsidRPr="009A6EE5">
              <w:rPr>
                <w:rFonts w:ascii="Times New Roman" w:hAnsi="Times New Roman" w:cs="Times New Roman"/>
                <w:sz w:val="20"/>
                <w:szCs w:val="20"/>
              </w:rPr>
              <w:t>V kontexte preskúmania smernice (EÚ) 2015/2366 Komisia posúdi potrebu zvýšenej kybernetickej odolnosti platobných systémov a činností spracovania platieb a vhodnosť rozšírenia rozsahu pôsobnosti tohto nariadenia na prevádzkovateľov platobných systémov a subjekty zapojené do činností spracovania platieb</w:t>
            </w:r>
          </w:p>
          <w:p w:rsidR="00BE7E6C" w:rsidRPr="009A6EE5" w:rsidRDefault="00BE7E6C" w:rsidP="009A6EE5">
            <w:pPr>
              <w:jc w:val="both"/>
              <w:rPr>
                <w:rFonts w:ascii="Times New Roman" w:hAnsi="Times New Roman" w:cs="Times New Roman"/>
                <w:sz w:val="20"/>
                <w:szCs w:val="20"/>
              </w:rPr>
            </w:pPr>
          </w:p>
          <w:p w:rsidR="00BE7E6C" w:rsidRPr="001B5598" w:rsidRDefault="00BE7E6C" w:rsidP="009A6EE5">
            <w:pPr>
              <w:jc w:val="both"/>
              <w:rPr>
                <w:rFonts w:ascii="Times New Roman" w:eastAsia="Times New Roman" w:hAnsi="Times New Roman" w:cs="Times New Roman"/>
                <w:i/>
                <w:sz w:val="20"/>
                <w:szCs w:val="20"/>
                <w:lang w:eastAsia="sk-SK"/>
              </w:rPr>
            </w:pPr>
            <w:r w:rsidRPr="009A6EE5">
              <w:rPr>
                <w:rFonts w:ascii="Times New Roman" w:hAnsi="Times New Roman" w:cs="Times New Roman"/>
                <w:sz w:val="20"/>
                <w:szCs w:val="20"/>
              </w:rPr>
              <w:t>Do 17. januára 2026 Komisia po konzultácii s európskymi orgánmi dohľadu a Výborom európskych orgánov pre dohľad nad výkonom auditu vykoná preskúmanie a predloží správu Európskemu parlamentu a Rade, ku ktorej v náležitých prípadoch pripojí legislatívny návrh, týkajúcu sa vhodnosti posilnených požiadaviek pre štatutárnych audítorov a audítorské spoločnosti, pokiaľ ide o digitálnu prevádzkovú odolnosť, prostredníctvom zahrnutia štatutárnych audítorov a audítorských spoločností do rozsahu pôsobnosti tohto nariadenia alebo prostredníctvom zmien smernice Európskeho parlamentu a Rady 2006/43/ES</w:t>
            </w:r>
          </w:p>
          <w:p w:rsidR="001B23B7" w:rsidRPr="00612E08" w:rsidRDefault="001B23B7" w:rsidP="000800FC">
            <w:pPr>
              <w:rPr>
                <w:rFonts w:ascii="Times New Roman" w:eastAsia="Times New Roman" w:hAnsi="Times New Roman" w:cs="Times New Roman"/>
                <w:i/>
                <w:sz w:val="20"/>
                <w:szCs w:val="20"/>
                <w:lang w:eastAsia="sk-SK"/>
              </w:rPr>
            </w:pPr>
          </w:p>
        </w:tc>
      </w:tr>
      <w:tr w:rsidR="00612E08" w:rsidRPr="00612E08" w:rsidTr="000800FC">
        <w:tc>
          <w:tcPr>
            <w:tcW w:w="9180" w:type="dxa"/>
            <w:gridSpan w:val="11"/>
            <w:tcBorders>
              <w:top w:val="nil"/>
              <w:left w:val="nil"/>
              <w:bottom w:val="single" w:sz="4" w:space="0" w:color="auto"/>
              <w:right w:val="nil"/>
            </w:tcBorders>
            <w:shd w:val="clear" w:color="auto" w:fill="FFFFFF"/>
          </w:tcPr>
          <w:p w:rsidR="001B23B7" w:rsidRPr="00612E08" w:rsidRDefault="001B23B7" w:rsidP="00A7788F">
            <w:pPr>
              <w:jc w:val="both"/>
              <w:rPr>
                <w:rFonts w:ascii="Times New Roman" w:eastAsia="Times New Roman" w:hAnsi="Times New Roman" w:cs="Times New Roman"/>
                <w:b/>
                <w:sz w:val="20"/>
                <w:szCs w:val="20"/>
                <w:lang w:eastAsia="sk-SK"/>
              </w:rPr>
            </w:pPr>
          </w:p>
          <w:p w:rsidR="001B23B7" w:rsidRPr="00612E08" w:rsidRDefault="001B23B7" w:rsidP="00A7788F">
            <w:pPr>
              <w:jc w:val="both"/>
              <w:rPr>
                <w:rFonts w:ascii="Times New Roman" w:eastAsia="Times New Roman" w:hAnsi="Times New Roman" w:cs="Times New Roman"/>
                <w:b/>
                <w:sz w:val="20"/>
                <w:szCs w:val="20"/>
                <w:lang w:eastAsia="sk-SK"/>
              </w:rPr>
            </w:pPr>
          </w:p>
          <w:p w:rsidR="001B23B7" w:rsidRPr="00612E08" w:rsidRDefault="001B23B7" w:rsidP="00A7788F">
            <w:pPr>
              <w:ind w:left="142" w:hanging="142"/>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rsidR="00A340BB" w:rsidRPr="00612E08" w:rsidRDefault="001B23B7" w:rsidP="00A7788F">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vyplniť iba v prípade, ak sa záverečné posúdenie</w:t>
            </w:r>
            <w:r w:rsidR="00A340BB" w:rsidRPr="00612E08">
              <w:rPr>
                <w:rFonts w:ascii="Times New Roman" w:eastAsia="Times New Roman" w:hAnsi="Times New Roman" w:cs="Times New Roman"/>
                <w:sz w:val="20"/>
                <w:szCs w:val="20"/>
                <w:lang w:eastAsia="sk-SK"/>
              </w:rPr>
              <w:t xml:space="preserve"> vybraných vplyvov</w:t>
            </w:r>
            <w:r w:rsidRPr="00612E08">
              <w:rPr>
                <w:rFonts w:ascii="Times New Roman" w:eastAsia="Times New Roman" w:hAnsi="Times New Roman" w:cs="Times New Roman"/>
                <w:sz w:val="20"/>
                <w:szCs w:val="20"/>
                <w:lang w:eastAsia="sk-SK"/>
              </w:rPr>
              <w:t xml:space="preserve"> uskutočnilo v zmysle bodu 9.1. </w:t>
            </w:r>
            <w:r w:rsidR="00A340BB" w:rsidRPr="00612E08">
              <w:rPr>
                <w:rFonts w:ascii="Times New Roman" w:eastAsia="Times New Roman" w:hAnsi="Times New Roman" w:cs="Times New Roman"/>
                <w:sz w:val="20"/>
                <w:szCs w:val="20"/>
                <w:lang w:eastAsia="sk-SK"/>
              </w:rPr>
              <w:t>j</w:t>
            </w:r>
            <w:r w:rsidRPr="00612E08">
              <w:rPr>
                <w:rFonts w:ascii="Times New Roman" w:eastAsia="Times New Roman" w:hAnsi="Times New Roman" w:cs="Times New Roman"/>
                <w:sz w:val="20"/>
                <w:szCs w:val="20"/>
                <w:lang w:eastAsia="sk-SK"/>
              </w:rPr>
              <w:t>ednotnej metodiky</w:t>
            </w:r>
            <w:r w:rsidR="00A340BB" w:rsidRPr="00612E08">
              <w:rPr>
                <w:rFonts w:ascii="Times New Roman" w:eastAsia="Times New Roman" w:hAnsi="Times New Roman" w:cs="Times New Roman"/>
                <w:sz w:val="20"/>
                <w:szCs w:val="20"/>
                <w:lang w:eastAsia="sk-SK"/>
              </w:rPr>
              <w:t>.</w:t>
            </w:r>
          </w:p>
          <w:p w:rsidR="00A7788F" w:rsidRPr="00612E08" w:rsidRDefault="00A7788F" w:rsidP="00A7788F">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rsidR="004C6831" w:rsidRPr="00612E08" w:rsidRDefault="004C6831" w:rsidP="00A7788F">
            <w:pPr>
              <w:jc w:val="both"/>
              <w:rPr>
                <w:rFonts w:ascii="Times New Roman" w:eastAsia="Times New Roman" w:hAnsi="Times New Roman" w:cs="Times New Roman"/>
                <w:sz w:val="20"/>
                <w:szCs w:val="20"/>
                <w:lang w:eastAsia="sk-SK"/>
              </w:rPr>
            </w:pPr>
          </w:p>
          <w:p w:rsidR="001B23B7" w:rsidRPr="00612E08" w:rsidRDefault="001B23B7" w:rsidP="00A7788F">
            <w:pPr>
              <w:jc w:val="both"/>
              <w:rPr>
                <w:rFonts w:ascii="Times New Roman" w:eastAsia="Times New Roman" w:hAnsi="Times New Roman" w:cs="Times New Roman"/>
                <w:b/>
                <w:sz w:val="20"/>
                <w:szCs w:val="20"/>
                <w:lang w:eastAsia="sk-SK"/>
              </w:rPr>
            </w:pPr>
          </w:p>
        </w:tc>
      </w:tr>
      <w:tr w:rsidR="00612E08" w:rsidRPr="00612E08" w:rsidTr="00BA2BF4">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Vybrané vplyvy  materiálu</w:t>
            </w:r>
          </w:p>
        </w:tc>
      </w:tr>
      <w:tr w:rsidR="00612E08" w:rsidRPr="00612E08" w:rsidTr="009431E3">
        <w:tc>
          <w:tcPr>
            <w:tcW w:w="3812" w:type="dxa"/>
            <w:tcBorders>
              <w:top w:val="single" w:sz="4" w:space="0" w:color="auto"/>
              <w:left w:val="single" w:sz="4" w:space="0" w:color="auto"/>
              <w:bottom w:val="nil"/>
              <w:right w:val="single" w:sz="4" w:space="0" w:color="auto"/>
            </w:tcBorders>
            <w:shd w:val="clear" w:color="auto" w:fill="E2E2E2"/>
          </w:tcPr>
          <w:p w:rsidR="001B23B7" w:rsidRPr="00612E08" w:rsidRDefault="001B23B7" w:rsidP="000800F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1B23B7" w:rsidRPr="00612E08" w:rsidRDefault="003145AE" w:rsidP="000800FC">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rsidR="001B23B7" w:rsidRPr="00612E08" w:rsidRDefault="001B23B7" w:rsidP="000800F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1B23B7" w:rsidRPr="00612E08" w:rsidRDefault="001A641A" w:rsidP="000800F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rsidR="001B23B7" w:rsidRPr="00612E08" w:rsidRDefault="001B23B7" w:rsidP="000800F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1B23B7" w:rsidRPr="00612E08" w:rsidRDefault="00203EE3" w:rsidP="000800FC">
                <w:pPr>
                  <w:ind w:left="-107" w:right="-108"/>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rsidR="001B23B7" w:rsidRPr="00612E08" w:rsidRDefault="001B23B7" w:rsidP="000800FC">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rsidTr="004C6831">
        <w:tc>
          <w:tcPr>
            <w:tcW w:w="3812" w:type="dxa"/>
            <w:tcBorders>
              <w:top w:val="nil"/>
              <w:left w:val="single" w:sz="4" w:space="0" w:color="auto"/>
              <w:bottom w:val="nil"/>
              <w:right w:val="single" w:sz="4" w:space="0" w:color="auto"/>
            </w:tcBorders>
            <w:shd w:val="clear" w:color="auto" w:fill="E2E2E2"/>
          </w:tcPr>
          <w:p w:rsidR="00B84F87" w:rsidRPr="00612E08" w:rsidRDefault="00B84F8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 xml:space="preserve">z toho rozpočtovo zabezpečené vplyvy, </w:t>
            </w:r>
            <w:r w:rsidR="00A340BB" w:rsidRPr="00612E08">
              <w:rPr>
                <w:rFonts w:ascii="Times New Roman" w:eastAsia="Times New Roman" w:hAnsi="Times New Roman" w:cs="Times New Roman"/>
                <w:sz w:val="20"/>
                <w:szCs w:val="20"/>
                <w:lang w:eastAsia="sk-SK"/>
              </w:rPr>
              <w:t xml:space="preserve">    </w:t>
            </w:r>
            <w:r w:rsidRPr="00612E08">
              <w:rPr>
                <w:rFonts w:ascii="Times New Roman" w:eastAsia="Times New Roman" w:hAnsi="Times New Roman" w:cs="Times New Roman"/>
                <w:sz w:val="20"/>
                <w:szCs w:val="20"/>
                <w:lang w:eastAsia="sk-SK"/>
              </w:rPr>
              <w:t xml:space="preserve">    </w:t>
            </w:r>
          </w:p>
          <w:p w:rsidR="00B84F87" w:rsidRPr="00612E08" w:rsidRDefault="00B84F8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 xml:space="preserve">v prípade identifikovaného negatívneho </w:t>
            </w:r>
          </w:p>
          <w:p w:rsidR="003145AE" w:rsidRPr="00612E08" w:rsidRDefault="00B84F8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rsidR="001B23B7" w:rsidRPr="00612E08" w:rsidRDefault="003145AE" w:rsidP="00203EE3">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1B23B7" w:rsidRPr="00612E08" w:rsidRDefault="001B23B7" w:rsidP="00203EE3">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1B23B7" w:rsidRPr="00612E08" w:rsidRDefault="00203EE3" w:rsidP="00203EE3">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1B23B7" w:rsidRPr="00612E08" w:rsidRDefault="001B23B7" w:rsidP="00203EE3">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1B23B7" w:rsidRPr="00612E08" w:rsidRDefault="00203EE3" w:rsidP="00203EE3">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1B23B7" w:rsidRPr="00612E08" w:rsidRDefault="001B23B7" w:rsidP="00203EE3">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612E08" w:rsidRPr="00612E08" w:rsidTr="004C6831">
        <w:tc>
          <w:tcPr>
            <w:tcW w:w="3812" w:type="dxa"/>
            <w:tcBorders>
              <w:top w:val="nil"/>
              <w:left w:val="single" w:sz="4" w:space="0" w:color="auto"/>
              <w:bottom w:val="nil"/>
              <w:right w:val="single" w:sz="4" w:space="0" w:color="auto"/>
            </w:tcBorders>
            <w:shd w:val="clear" w:color="auto" w:fill="E2E2E2"/>
          </w:tcPr>
          <w:p w:rsidR="003145AE" w:rsidRPr="00612E08" w:rsidRDefault="003145AE" w:rsidP="003145A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rsidR="003145AE" w:rsidRPr="00612E08" w:rsidRDefault="003145AE" w:rsidP="003145AE">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rsidR="003145AE" w:rsidRPr="00612E08" w:rsidRDefault="003145AE" w:rsidP="003145A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rsidR="003145AE" w:rsidRPr="00612E08" w:rsidRDefault="001A641A"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rsidR="003145AE" w:rsidRPr="00612E08" w:rsidRDefault="003145AE" w:rsidP="003145A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rsidR="003145AE" w:rsidRPr="00612E08" w:rsidRDefault="003145AE" w:rsidP="003145AE">
                <w:pPr>
                  <w:ind w:left="-107" w:right="-108"/>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rsidR="003145AE" w:rsidRPr="00612E08" w:rsidRDefault="003145AE" w:rsidP="003145AE">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rsidTr="00A7788F">
        <w:tc>
          <w:tcPr>
            <w:tcW w:w="3812" w:type="dxa"/>
            <w:tcBorders>
              <w:top w:val="nil"/>
              <w:left w:val="single" w:sz="4" w:space="0" w:color="auto"/>
              <w:bottom w:val="single" w:sz="4" w:space="0" w:color="auto"/>
              <w:right w:val="single" w:sz="4" w:space="0" w:color="auto"/>
            </w:tcBorders>
            <w:shd w:val="clear" w:color="auto" w:fill="E2E2E2"/>
          </w:tcPr>
          <w:p w:rsidR="003145AE" w:rsidRPr="00612E08" w:rsidRDefault="003145AE" w:rsidP="003145AE">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z toho rozpočtovo zabezpečené vplyvy,</w:t>
            </w:r>
          </w:p>
          <w:p w:rsidR="003145AE" w:rsidRPr="00612E08" w:rsidRDefault="003145AE" w:rsidP="003145AE">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3145AE" w:rsidRPr="00612E08" w:rsidRDefault="003145AE" w:rsidP="003145AE">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rsidR="003145AE" w:rsidRPr="00612E08" w:rsidRDefault="003145AE" w:rsidP="003145AE">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rsidR="003145AE" w:rsidRPr="00612E08" w:rsidRDefault="00BE552D" w:rsidP="003145A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rsidR="003145AE" w:rsidRPr="00612E08" w:rsidRDefault="003145AE" w:rsidP="003145AE">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3145AE" w:rsidRPr="00612E08" w:rsidRDefault="003145AE" w:rsidP="003145AE">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3145AE" w:rsidRPr="00612E08" w:rsidRDefault="003145AE" w:rsidP="003145AE">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612E08" w:rsidRPr="00612E08"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rsidR="00A7788F" w:rsidRPr="00612E08" w:rsidRDefault="00A7788F" w:rsidP="001B4FB5">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A7788F" w:rsidRPr="00612E08" w:rsidRDefault="00CD6E04" w:rsidP="001B4FB5">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A7788F" w:rsidRPr="00612E08" w:rsidRDefault="00A7788F" w:rsidP="001B4FB5">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A7788F" w:rsidRPr="00612E08" w:rsidRDefault="00A7788F" w:rsidP="001B4FB5">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rsidR="00A7788F" w:rsidRPr="00612E08" w:rsidRDefault="00A7788F" w:rsidP="001B4FB5">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A7788F" w:rsidRPr="00612E08" w:rsidRDefault="001A641A" w:rsidP="001B4FB5">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A7788F" w:rsidRPr="00612E08" w:rsidRDefault="00A7788F" w:rsidP="001B4FB5">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tr>
      <w:tr w:rsidR="00612E08" w:rsidRPr="00612E08"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rsidR="007F587A" w:rsidRPr="00612E08" w:rsidRDefault="007F587A" w:rsidP="00B00B6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limit verejných výdavkov</w:t>
            </w:r>
          </w:p>
        </w:tc>
        <w:sdt>
          <w:sdtPr>
            <w:rPr>
              <w:rFonts w:ascii="Times New Roman" w:eastAsia="Times New Roman" w:hAnsi="Times New Roman" w:cs="Times New Roman"/>
              <w:b/>
              <w:sz w:val="20"/>
              <w:szCs w:val="20"/>
              <w:lang w:eastAsia="sk-SK"/>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6673154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rsidR="007F587A" w:rsidRPr="00612E08" w:rsidRDefault="001A641A" w:rsidP="007F587A">
                <w:pPr>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7F587A" w:rsidRPr="00612E08" w:rsidRDefault="007F587A" w:rsidP="007F587A">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7F587A" w:rsidRPr="00612E08" w:rsidRDefault="007F587A" w:rsidP="007F587A">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rsidTr="00A7788F">
        <w:tc>
          <w:tcPr>
            <w:tcW w:w="3812" w:type="dxa"/>
            <w:tcBorders>
              <w:top w:val="single" w:sz="4" w:space="0" w:color="auto"/>
              <w:left w:val="single" w:sz="4" w:space="0" w:color="auto"/>
              <w:bottom w:val="nil"/>
              <w:right w:val="single" w:sz="4" w:space="0" w:color="auto"/>
            </w:tcBorders>
            <w:shd w:val="clear" w:color="auto" w:fill="E2E2E2"/>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7F587A" w:rsidRPr="00612E08" w:rsidRDefault="006742C3"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7F587A" w:rsidRPr="00612E08" w:rsidRDefault="00E75777"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7F587A" w:rsidRPr="00612E08" w:rsidRDefault="00E75777"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rsidTr="00203EE3">
        <w:tc>
          <w:tcPr>
            <w:tcW w:w="3812" w:type="dxa"/>
            <w:tcBorders>
              <w:top w:val="nil"/>
              <w:left w:val="single" w:sz="4" w:space="0" w:color="000000"/>
              <w:bottom w:val="nil"/>
              <w:right w:val="single" w:sz="4" w:space="0" w:color="000000"/>
            </w:tcBorders>
            <w:shd w:val="clear" w:color="auto" w:fill="E2E2E2"/>
          </w:tcPr>
          <w:p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z toho vplyvy na MSP</w:t>
            </w:r>
          </w:p>
          <w:p w:rsidR="007F587A" w:rsidRPr="00612E08" w:rsidRDefault="007F587A" w:rsidP="007F587A">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7F587A" w:rsidRPr="00612E08" w:rsidRDefault="007F587A" w:rsidP="007F587A">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7F587A" w:rsidRPr="00612E08" w:rsidRDefault="007F587A" w:rsidP="007F587A">
            <w:pPr>
              <w:ind w:right="-108"/>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7F587A" w:rsidRPr="00612E08" w:rsidRDefault="00E75777" w:rsidP="007F587A">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7F587A" w:rsidRPr="00612E08" w:rsidRDefault="006742C3" w:rsidP="007F587A">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7F587A" w:rsidRPr="00612E08" w:rsidRDefault="007F587A" w:rsidP="007F587A">
            <w:pPr>
              <w:ind w:left="5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Negatívne</w:t>
            </w:r>
          </w:p>
        </w:tc>
      </w:tr>
      <w:tr w:rsidR="00612E08" w:rsidRPr="00612E08" w:rsidTr="00203EE3">
        <w:tc>
          <w:tcPr>
            <w:tcW w:w="3812" w:type="dxa"/>
            <w:tcBorders>
              <w:top w:val="nil"/>
              <w:left w:val="single" w:sz="4" w:space="0" w:color="auto"/>
              <w:bottom w:val="single" w:sz="4" w:space="0" w:color="auto"/>
              <w:right w:val="single" w:sz="4" w:space="0" w:color="auto"/>
            </w:tcBorders>
            <w:shd w:val="clear" w:color="auto" w:fill="E2E2E2"/>
          </w:tcPr>
          <w:p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Mechanizmus znižovania byrokracie    </w:t>
            </w:r>
          </w:p>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7F587A" w:rsidRPr="00612E08" w:rsidRDefault="006742C3"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612E08" w:rsidRPr="00612E08" w:rsidTr="00CD6E04">
        <w:tc>
          <w:tcPr>
            <w:tcW w:w="3812" w:type="dxa"/>
            <w:tcBorders>
              <w:top w:val="single" w:sz="4" w:space="0" w:color="000000"/>
              <w:left w:val="single" w:sz="4" w:space="0" w:color="auto"/>
              <w:bottom w:val="single" w:sz="4" w:space="0" w:color="auto"/>
              <w:right w:val="single" w:sz="4" w:space="0" w:color="auto"/>
            </w:tcBorders>
            <w:shd w:val="clear" w:color="auto" w:fill="E2E2E2"/>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lastRenderedPageBreak/>
              <w:t>Sociálne vplyvy</w:t>
            </w:r>
          </w:p>
        </w:tc>
        <w:sdt>
          <w:sdtPr>
            <w:rPr>
              <w:rFonts w:ascii="Times New Roman" w:eastAsia="Times New Roman" w:hAnsi="Times New Roman" w:cs="Times New Roman"/>
              <w:b/>
              <w:sz w:val="20"/>
              <w:szCs w:val="20"/>
              <w:lang w:eastAsia="sk-SK"/>
            </w:rPr>
            <w:id w:val="-1958945844"/>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7F587A" w:rsidRPr="00612E08" w:rsidRDefault="00EB2BD3"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7F587A" w:rsidRPr="00612E08" w:rsidRDefault="00EB2BD3"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rsidTr="00CD6E04">
        <w:tc>
          <w:tcPr>
            <w:tcW w:w="3812" w:type="dxa"/>
            <w:tcBorders>
              <w:top w:val="single" w:sz="4" w:space="0" w:color="auto"/>
              <w:left w:val="single" w:sz="4" w:space="0" w:color="auto"/>
              <w:bottom w:val="nil"/>
              <w:right w:val="single" w:sz="4" w:space="0" w:color="auto"/>
            </w:tcBorders>
            <w:shd w:val="clear" w:color="auto" w:fill="E2E2E2"/>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7F587A" w:rsidRPr="00612E08" w:rsidRDefault="001A641A"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rsidTr="00CD6E04">
        <w:tc>
          <w:tcPr>
            <w:tcW w:w="3812" w:type="dxa"/>
            <w:tcBorders>
              <w:top w:val="nil"/>
              <w:left w:val="single" w:sz="4" w:space="0" w:color="auto"/>
              <w:bottom w:val="single" w:sz="4" w:space="0" w:color="auto"/>
              <w:right w:val="single" w:sz="4" w:space="0" w:color="auto"/>
            </w:tcBorders>
            <w:shd w:val="clear" w:color="auto" w:fill="E2E2E2"/>
          </w:tcPr>
          <w:p w:rsidR="007F587A" w:rsidRPr="00612E08" w:rsidRDefault="007F587A" w:rsidP="007F587A">
            <w:pPr>
              <w:rPr>
                <w:rFonts w:ascii="Times New Roman" w:eastAsia="Times New Roman" w:hAnsi="Times New Roman" w:cs="Times New Roman"/>
                <w:sz w:val="20"/>
                <w:szCs w:val="20"/>
                <w:lang w:eastAsia="sk-SK"/>
              </w:rPr>
            </w:pPr>
          </w:p>
          <w:p w:rsidR="007F587A" w:rsidRPr="00612E08" w:rsidRDefault="007F587A" w:rsidP="007F587A">
            <w:pPr>
              <w:ind w:left="16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Materiál je posudzovaný podľa zákona č. 24/2006 Z. z. o posudzovaní vplyvov na životné prostredie a o zmene a doplnení niektorých zákonov</w:t>
            </w:r>
            <w:r w:rsidR="007D6F2C" w:rsidRPr="00612E08">
              <w:rPr>
                <w:rFonts w:ascii="Times New Roman" w:eastAsia="Times New Roman" w:hAnsi="Times New Roman" w:cs="Times New Roman"/>
                <w:sz w:val="20"/>
                <w:szCs w:val="20"/>
                <w:lang w:eastAsia="sk-SK"/>
              </w:rPr>
              <w:t xml:space="preserve"> v znení neskorších predpisov</w:t>
            </w:r>
          </w:p>
        </w:tc>
        <w:sdt>
          <w:sdtPr>
            <w:rPr>
              <w:rFonts w:ascii="Times New Roman" w:eastAsia="Times New Roman" w:hAnsi="Times New Roman" w:cs="Times New Roman"/>
              <w:b/>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p>
        </w:tc>
        <w:tc>
          <w:tcPr>
            <w:tcW w:w="1133" w:type="dxa"/>
            <w:tcBorders>
              <w:top w:val="single" w:sz="4" w:space="0" w:color="auto"/>
              <w:left w:val="nil"/>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178677677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612E08" w:rsidRPr="00612E08" w:rsidTr="00CD6E04">
        <w:tc>
          <w:tcPr>
            <w:tcW w:w="3812" w:type="dxa"/>
            <w:tcBorders>
              <w:top w:val="single" w:sz="4" w:space="0" w:color="auto"/>
              <w:left w:val="single" w:sz="4" w:space="0" w:color="auto"/>
              <w:bottom w:val="single" w:sz="4" w:space="0" w:color="auto"/>
              <w:right w:val="single" w:sz="4" w:space="0" w:color="auto"/>
            </w:tcBorders>
            <w:shd w:val="clear" w:color="auto" w:fill="E2E2E2"/>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7F587A" w:rsidRPr="00612E08" w:rsidRDefault="001A641A"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612E08" w:rsidRPr="00612E08" w:rsidTr="000F2BE9">
        <w:tc>
          <w:tcPr>
            <w:tcW w:w="3812" w:type="dxa"/>
            <w:tcBorders>
              <w:top w:val="single" w:sz="4" w:space="0" w:color="auto"/>
              <w:left w:val="single" w:sz="4" w:space="0" w:color="auto"/>
              <w:bottom w:val="nil"/>
              <w:right w:val="single" w:sz="4" w:space="0" w:color="auto"/>
            </w:tcBorders>
            <w:shd w:val="clear" w:color="auto" w:fill="E2E2E2"/>
          </w:tcPr>
          <w:p w:rsidR="000F2BE9" w:rsidRPr="00612E08" w:rsidRDefault="000F2BE9" w:rsidP="000800FC">
            <w:pPr>
              <w:spacing w:after="0" w:line="240" w:lineRule="auto"/>
              <w:rPr>
                <w:rFonts w:ascii="Times New Roman" w:eastAsia="Times New Roman" w:hAnsi="Times New Roman" w:cs="Times New Roman"/>
                <w:b/>
                <w:sz w:val="20"/>
                <w:szCs w:val="20"/>
                <w:lang w:eastAsia="sk-SK"/>
              </w:rPr>
            </w:pPr>
            <w:r w:rsidRPr="00612E08">
              <w:rPr>
                <w:rFonts w:ascii="Times New Roman" w:eastAsia="Calibri" w:hAnsi="Times New Roman" w:cs="Times New Roman"/>
                <w:b/>
                <w:sz w:val="20"/>
                <w:szCs w:val="20"/>
              </w:rPr>
              <w:t>Vplyvy na služby verejnej správy pre občana, z</w:t>
            </w:r>
            <w:r w:rsidR="00CE6AAE" w:rsidRPr="00612E08">
              <w:rPr>
                <w:rFonts w:ascii="Times New Roman" w:eastAsia="Calibri" w:hAnsi="Times New Roman" w:cs="Times New Roman"/>
                <w:b/>
                <w:sz w:val="20"/>
                <w:szCs w:val="20"/>
              </w:rPr>
              <w:t> </w:t>
            </w:r>
            <w:r w:rsidRPr="00612E08">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rsidR="000F2BE9" w:rsidRPr="00612E08" w:rsidRDefault="000F2BE9" w:rsidP="000800FC">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rsidR="000F2BE9" w:rsidRPr="00612E08" w:rsidRDefault="000F2BE9" w:rsidP="000800FC">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rsidR="000F2BE9" w:rsidRPr="00612E08" w:rsidRDefault="000F2BE9" w:rsidP="000800FC">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rsidR="000F2BE9" w:rsidRPr="00612E08" w:rsidRDefault="000F2BE9" w:rsidP="000800FC">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rsidR="000F2BE9" w:rsidRPr="00612E08" w:rsidRDefault="000F2BE9" w:rsidP="000800FC">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0F2BE9" w:rsidRPr="00612E08" w:rsidRDefault="000F2BE9" w:rsidP="000800FC">
            <w:pPr>
              <w:spacing w:after="0" w:line="240" w:lineRule="auto"/>
              <w:ind w:left="54"/>
              <w:rPr>
                <w:rFonts w:ascii="Times New Roman" w:eastAsia="Times New Roman" w:hAnsi="Times New Roman" w:cs="Times New Roman"/>
                <w:b/>
                <w:sz w:val="20"/>
                <w:szCs w:val="20"/>
                <w:lang w:eastAsia="sk-SK"/>
              </w:rPr>
            </w:pPr>
          </w:p>
        </w:tc>
      </w:tr>
      <w:tr w:rsidR="00612E08" w:rsidRPr="00612E08" w:rsidTr="00B547F5">
        <w:tc>
          <w:tcPr>
            <w:tcW w:w="3812" w:type="dxa"/>
            <w:tcBorders>
              <w:top w:val="nil"/>
              <w:left w:val="single" w:sz="4" w:space="0" w:color="auto"/>
              <w:bottom w:val="nil"/>
              <w:right w:val="single" w:sz="4" w:space="0" w:color="auto"/>
            </w:tcBorders>
            <w:shd w:val="clear" w:color="auto" w:fill="E2E2E2"/>
          </w:tcPr>
          <w:p w:rsidR="000F2BE9" w:rsidRPr="00612E08" w:rsidRDefault="000F2BE9" w:rsidP="000800FC">
            <w:pPr>
              <w:spacing w:after="0" w:line="240" w:lineRule="auto"/>
              <w:ind w:left="196" w:hanging="196"/>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0F2BE9" w:rsidRPr="00612E08" w:rsidRDefault="000F2BE9" w:rsidP="00B547F5">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0F2BE9" w:rsidRPr="00612E08" w:rsidRDefault="001A641A"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rsidR="000F2BE9" w:rsidRPr="00612E08" w:rsidRDefault="000F2BE9" w:rsidP="00B547F5">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0F2BE9" w:rsidRPr="00612E08" w:rsidRDefault="000F2BE9" w:rsidP="00B547F5">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rsidTr="00B547F5">
        <w:tc>
          <w:tcPr>
            <w:tcW w:w="3812" w:type="dxa"/>
            <w:tcBorders>
              <w:top w:val="nil"/>
              <w:left w:val="single" w:sz="4" w:space="0" w:color="auto"/>
              <w:bottom w:val="nil"/>
              <w:right w:val="single" w:sz="4" w:space="0" w:color="auto"/>
            </w:tcBorders>
            <w:shd w:val="clear" w:color="auto" w:fill="E2E2E2"/>
          </w:tcPr>
          <w:p w:rsidR="000F2BE9" w:rsidRPr="00612E08" w:rsidRDefault="000F2BE9" w:rsidP="000800FC">
            <w:pPr>
              <w:spacing w:after="0" w:line="240" w:lineRule="auto"/>
              <w:ind w:left="168" w:hanging="168"/>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0F2BE9" w:rsidRPr="00612E08" w:rsidRDefault="000F2BE9" w:rsidP="00B547F5">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0F2BE9" w:rsidRPr="00612E08" w:rsidRDefault="001A641A"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0F2BE9" w:rsidRPr="00612E08" w:rsidRDefault="000F2BE9" w:rsidP="00B547F5">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0F2BE9" w:rsidRPr="00612E08" w:rsidRDefault="000F2BE9" w:rsidP="00B547F5">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612E08" w:rsidRPr="00612E08" w:rsidTr="0023360B">
        <w:tc>
          <w:tcPr>
            <w:tcW w:w="3812" w:type="dxa"/>
            <w:tcBorders>
              <w:top w:val="single" w:sz="4" w:space="0" w:color="000000"/>
              <w:left w:val="single" w:sz="4" w:space="0" w:color="auto"/>
              <w:bottom w:val="single" w:sz="4" w:space="0" w:color="auto"/>
              <w:right w:val="single" w:sz="4" w:space="0" w:color="auto"/>
            </w:tcBorders>
            <w:shd w:val="clear" w:color="auto" w:fill="E2E2E2"/>
          </w:tcPr>
          <w:p w:rsidR="00A340BB" w:rsidRPr="00612E08" w:rsidRDefault="00A340BB" w:rsidP="00AA592B">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rPr>
              <w:t>Vplyvy na manželstvo</w:t>
            </w:r>
            <w:r w:rsidR="00DF357C" w:rsidRPr="00612E08">
              <w:rPr>
                <w:rFonts w:ascii="Times New Roman" w:eastAsia="Times New Roman" w:hAnsi="Times New Roman" w:cs="Times New Roman"/>
                <w:b/>
                <w:sz w:val="20"/>
                <w:szCs w:val="20"/>
              </w:rPr>
              <w:t>,</w:t>
            </w:r>
            <w:r w:rsidRPr="00612E08">
              <w:rPr>
                <w:rFonts w:ascii="Times New Roman" w:eastAsia="Times New Roman" w:hAnsi="Times New Roman" w:cs="Times New Roman"/>
                <w:b/>
                <w:sz w:val="20"/>
                <w:szCs w:val="20"/>
              </w:rPr>
              <w:t xml:space="preserve"> rodičovstvo a</w:t>
            </w:r>
            <w:r w:rsidR="00CE6AAE" w:rsidRPr="00612E08">
              <w:rPr>
                <w:rFonts w:ascii="Times New Roman" w:eastAsia="Times New Roman" w:hAnsi="Times New Roman" w:cs="Times New Roman"/>
                <w:b/>
                <w:sz w:val="20"/>
                <w:szCs w:val="20"/>
              </w:rPr>
              <w:t> </w:t>
            </w:r>
            <w:r w:rsidRPr="00612E08">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A340BB" w:rsidRPr="00612E08" w:rsidRDefault="0023360B" w:rsidP="0023360B">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A340BB" w:rsidRPr="00612E08" w:rsidRDefault="00A340BB" w:rsidP="0023360B">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A340BB" w:rsidRPr="00612E08" w:rsidRDefault="001A641A"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A340BB" w:rsidRPr="00612E08" w:rsidRDefault="00A340BB" w:rsidP="0023360B">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A340BB" w:rsidRPr="00612E08" w:rsidRDefault="0023360B" w:rsidP="0023360B">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A340BB" w:rsidRPr="00612E08" w:rsidRDefault="00A340BB" w:rsidP="0023360B">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p w:rsidR="001B23B7" w:rsidRPr="00612E08" w:rsidRDefault="001B23B7" w:rsidP="001B23B7">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612E08" w:rsidRPr="00612E08" w:rsidTr="000800FC">
        <w:tc>
          <w:tcPr>
            <w:tcW w:w="9176" w:type="dxa"/>
            <w:tcBorders>
              <w:top w:val="single" w:sz="4" w:space="0" w:color="auto"/>
              <w:left w:val="single" w:sz="4" w:space="0" w:color="auto"/>
              <w:bottom w:val="nil"/>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Poznámky</w:t>
            </w:r>
          </w:p>
        </w:tc>
      </w:tr>
      <w:tr w:rsidR="00612E08" w:rsidRPr="00612E08" w:rsidTr="000800FC">
        <w:trPr>
          <w:trHeight w:val="713"/>
        </w:trPr>
        <w:tc>
          <w:tcPr>
            <w:tcW w:w="9176" w:type="dxa"/>
            <w:tcBorders>
              <w:top w:val="nil"/>
              <w:left w:val="single" w:sz="4" w:space="0" w:color="auto"/>
              <w:bottom w:val="single" w:sz="4" w:space="0" w:color="FFFFFF"/>
              <w:right w:val="single" w:sz="4" w:space="0" w:color="auto"/>
            </w:tcBorders>
            <w:shd w:val="clear" w:color="auto" w:fill="auto"/>
          </w:tcPr>
          <w:p w:rsidR="001B23B7" w:rsidRPr="00612E08" w:rsidRDefault="001B23B7" w:rsidP="000800FC">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 xml:space="preserve">V prípade potreby uveďte doplňujúce informácie k identifikovaným vplyvom a ich analýzam. </w:t>
            </w:r>
          </w:p>
          <w:p w:rsidR="004C6831" w:rsidRPr="00612E08" w:rsidRDefault="004C6831" w:rsidP="000800FC">
            <w:pPr>
              <w:jc w:val="both"/>
              <w:rPr>
                <w:rFonts w:ascii="Times New Roman" w:eastAsia="Times New Roman" w:hAnsi="Times New Roman" w:cs="Times New Roman"/>
                <w:i/>
                <w:sz w:val="20"/>
                <w:szCs w:val="20"/>
                <w:lang w:eastAsia="sk-SK"/>
              </w:rPr>
            </w:pPr>
          </w:p>
          <w:p w:rsidR="004C6831" w:rsidRPr="00612E08" w:rsidRDefault="004C6831" w:rsidP="000800FC">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 predkladaný materiál má marginálny (zanedbateľný) vplyv na niektorú zo sledovaných oblastí v bode 9 a z tohto dôvodu je tento vplyv označený ako žiadny vplyv, uveďte skutočnosti vysvetľujúce, prečo je tento vplyv marginálny (zanedbateľný).</w:t>
            </w:r>
          </w:p>
          <w:p w:rsidR="004C6831" w:rsidRPr="00612E08" w:rsidRDefault="004C6831" w:rsidP="000800FC">
            <w:pPr>
              <w:jc w:val="both"/>
              <w:rPr>
                <w:rFonts w:ascii="Times New Roman" w:eastAsia="Times New Roman" w:hAnsi="Times New Roman" w:cs="Times New Roman"/>
                <w:i/>
                <w:sz w:val="20"/>
                <w:szCs w:val="20"/>
                <w:lang w:eastAsia="sk-SK"/>
              </w:rPr>
            </w:pPr>
          </w:p>
          <w:p w:rsidR="004C6831" w:rsidRPr="00612E08" w:rsidRDefault="004C6831" w:rsidP="000800FC">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Informácie v tejto časti slúžia na zhrnutie vplyvov alebo aj na vyjadrenie sa k marginálnym vplyvom a nie ako náhrada za vypracovanie príslušných analýz vybraných vplyvov.</w:t>
            </w:r>
          </w:p>
          <w:p w:rsidR="0098472E" w:rsidRPr="00612E08" w:rsidRDefault="0098472E" w:rsidP="000800FC">
            <w:pPr>
              <w:jc w:val="both"/>
              <w:rPr>
                <w:rFonts w:ascii="Times New Roman" w:eastAsia="Times New Roman" w:hAnsi="Times New Roman" w:cs="Times New Roman"/>
                <w:i/>
                <w:sz w:val="20"/>
                <w:szCs w:val="20"/>
                <w:lang w:eastAsia="sk-SK"/>
              </w:rPr>
            </w:pPr>
          </w:p>
          <w:p w:rsidR="0098472E" w:rsidRDefault="007C5312" w:rsidP="0098472E">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V prípade, že je materiál posudzovaný podľa zákona č. 24/2006 Z. z. o posudzovaní vplyvov na životné prostredie a o zmene a doplnení niektorých zákonov v znení neskorších prepisov, uveďte internetový odkaz na tento proces.</w:t>
            </w:r>
          </w:p>
          <w:p w:rsidR="001A641A" w:rsidRDefault="001A641A" w:rsidP="0098472E">
            <w:pPr>
              <w:jc w:val="both"/>
              <w:rPr>
                <w:rFonts w:ascii="Times New Roman" w:eastAsia="Times New Roman" w:hAnsi="Times New Roman" w:cs="Times New Roman"/>
                <w:i/>
                <w:sz w:val="20"/>
                <w:szCs w:val="20"/>
                <w:lang w:eastAsia="sk-SK"/>
              </w:rPr>
            </w:pPr>
          </w:p>
          <w:p w:rsidR="001A641A" w:rsidRDefault="001A641A" w:rsidP="0098472E">
            <w:pPr>
              <w:jc w:val="both"/>
              <w:rPr>
                <w:rFonts w:ascii="Times New Roman" w:eastAsia="Times New Roman" w:hAnsi="Times New Roman" w:cs="Times New Roman"/>
                <w:i/>
                <w:sz w:val="20"/>
                <w:szCs w:val="20"/>
                <w:lang w:eastAsia="sk-SK"/>
              </w:rPr>
            </w:pPr>
          </w:p>
          <w:p w:rsidR="001A641A" w:rsidRPr="001A641A" w:rsidRDefault="001A641A" w:rsidP="00BE7E6C">
            <w:pPr>
              <w:jc w:val="both"/>
              <w:rPr>
                <w:rFonts w:ascii="Times New Roman" w:eastAsia="Times New Roman" w:hAnsi="Times New Roman" w:cs="Times New Roman"/>
                <w:sz w:val="20"/>
                <w:szCs w:val="20"/>
                <w:lang w:eastAsia="sk-SK"/>
              </w:rPr>
            </w:pPr>
            <w:r w:rsidRPr="001A641A">
              <w:rPr>
                <w:rFonts w:ascii="Times New Roman" w:eastAsia="Times New Roman" w:hAnsi="Times New Roman" w:cs="Times New Roman"/>
                <w:sz w:val="20"/>
                <w:szCs w:val="20"/>
                <w:lang w:eastAsia="sk-SK"/>
              </w:rPr>
              <w:t>Návrh novely zákona, predstavuje právnu úpravu rôznych právnych vzťahov na finančnom trhu. V tomto prípade neočakávame výrazné dopady na banky, resp. dotknuté subjekty, vyplývajúce zo zmien v existujúcich pravidlách. Možno v určitom prípade predpokladať, že zavedenie nových pravidiel vyplývajúcich z návrhu zákona si môže vyžiadať dodatočné náklady na vytváranie dodatočných minimálnych požiadaviek zo strany niektorých regulovaných subjektov, ktoré však nie je možné, aj vzhľadom na súčasnú situáciu, vyčísliť.</w:t>
            </w:r>
            <w:r w:rsidR="00BE7E6C">
              <w:rPr>
                <w:rFonts w:ascii="Times New Roman" w:eastAsia="Times New Roman" w:hAnsi="Times New Roman" w:cs="Times New Roman"/>
                <w:sz w:val="20"/>
                <w:szCs w:val="20"/>
                <w:lang w:eastAsia="sk-SK"/>
              </w:rPr>
              <w:t xml:space="preserve"> </w:t>
            </w:r>
            <w:r w:rsidR="00BE7E6C" w:rsidRPr="00BE7E6C">
              <w:rPr>
                <w:rFonts w:ascii="Times New Roman" w:eastAsia="Times New Roman" w:hAnsi="Times New Roman" w:cs="Times New Roman"/>
                <w:sz w:val="20"/>
                <w:szCs w:val="20"/>
                <w:lang w:eastAsia="sk-SK"/>
              </w:rPr>
              <w:t xml:space="preserve">Vyššie uvedené </w:t>
            </w:r>
            <w:r w:rsidR="00BE7E6C">
              <w:rPr>
                <w:rFonts w:ascii="Times New Roman" w:eastAsia="Times New Roman" w:hAnsi="Times New Roman" w:cs="Times New Roman"/>
                <w:sz w:val="20"/>
                <w:szCs w:val="20"/>
                <w:lang w:eastAsia="sk-SK"/>
              </w:rPr>
              <w:t xml:space="preserve">vplyvy </w:t>
            </w:r>
            <w:r w:rsidR="00BE7E6C" w:rsidRPr="00BE7E6C">
              <w:rPr>
                <w:rFonts w:ascii="Times New Roman" w:eastAsia="Times New Roman" w:hAnsi="Times New Roman" w:cs="Times New Roman"/>
                <w:sz w:val="20"/>
                <w:szCs w:val="20"/>
                <w:lang w:eastAsia="sk-SK"/>
              </w:rPr>
              <w:t xml:space="preserve">však pramenia z priamo uplatniteľného nariadenia </w:t>
            </w:r>
            <w:r w:rsidR="00BE7E6C">
              <w:rPr>
                <w:rFonts w:ascii="Times New Roman" w:eastAsia="Times New Roman" w:hAnsi="Times New Roman" w:cs="Times New Roman"/>
                <w:sz w:val="20"/>
                <w:szCs w:val="20"/>
                <w:lang w:eastAsia="sk-SK"/>
              </w:rPr>
              <w:t>DORA a transpozície smernice DORA</w:t>
            </w:r>
            <w:r w:rsidR="00BE7E6C" w:rsidRPr="00BE7E6C">
              <w:rPr>
                <w:rFonts w:ascii="Times New Roman" w:eastAsia="Times New Roman" w:hAnsi="Times New Roman" w:cs="Times New Roman"/>
                <w:sz w:val="20"/>
                <w:szCs w:val="20"/>
                <w:lang w:eastAsia="sk-SK"/>
              </w:rPr>
              <w:t xml:space="preserve">, nie sú v tomto návrhu zákona upravené, </w:t>
            </w:r>
            <w:r w:rsidR="000750E8">
              <w:rPr>
                <w:rFonts w:ascii="Times New Roman" w:eastAsia="Times New Roman" w:hAnsi="Times New Roman" w:cs="Times New Roman"/>
                <w:sz w:val="20"/>
                <w:szCs w:val="20"/>
                <w:lang w:eastAsia="sk-SK"/>
              </w:rPr>
              <w:t>keď</w:t>
            </w:r>
            <w:r w:rsidR="00BE7E6C" w:rsidRPr="00BE7E6C">
              <w:rPr>
                <w:rFonts w:ascii="Times New Roman" w:eastAsia="Times New Roman" w:hAnsi="Times New Roman" w:cs="Times New Roman"/>
                <w:sz w:val="20"/>
                <w:szCs w:val="20"/>
                <w:lang w:eastAsia="sk-SK"/>
              </w:rPr>
              <w:t>že nie sú vyvolané týmto návrhom zákona. Obdobne je to aj so sankciami a inými správnymi</w:t>
            </w:r>
            <w:r w:rsidR="00A17C21">
              <w:rPr>
                <w:rFonts w:ascii="Times New Roman" w:eastAsia="Times New Roman" w:hAnsi="Times New Roman" w:cs="Times New Roman"/>
                <w:sz w:val="20"/>
                <w:szCs w:val="20"/>
                <w:lang w:eastAsia="sk-SK"/>
              </w:rPr>
              <w:t xml:space="preserve"> </w:t>
            </w:r>
            <w:r w:rsidR="00BE7E6C" w:rsidRPr="00BE7E6C">
              <w:rPr>
                <w:rFonts w:ascii="Times New Roman" w:eastAsia="Times New Roman" w:hAnsi="Times New Roman" w:cs="Times New Roman"/>
                <w:sz w:val="20"/>
                <w:szCs w:val="20"/>
                <w:lang w:eastAsia="sk-SK"/>
              </w:rPr>
              <w:t xml:space="preserve">opatreniami, ktoré keďže vyplývajú priamo z nariadenia </w:t>
            </w:r>
            <w:r w:rsidR="00A17C21">
              <w:rPr>
                <w:rFonts w:ascii="Times New Roman" w:eastAsia="Times New Roman" w:hAnsi="Times New Roman" w:cs="Times New Roman"/>
                <w:sz w:val="20"/>
                <w:szCs w:val="20"/>
                <w:lang w:eastAsia="sk-SK"/>
              </w:rPr>
              <w:t>DORA</w:t>
            </w:r>
            <w:r w:rsidR="00BE7E6C" w:rsidRPr="00BE7E6C">
              <w:rPr>
                <w:rFonts w:ascii="Times New Roman" w:eastAsia="Times New Roman" w:hAnsi="Times New Roman" w:cs="Times New Roman"/>
                <w:sz w:val="20"/>
                <w:szCs w:val="20"/>
                <w:lang w:eastAsia="sk-SK"/>
              </w:rPr>
              <w:t>, nie sú obsahom tohto návrhu zákona,</w:t>
            </w:r>
            <w:r w:rsidR="00A17C21">
              <w:rPr>
                <w:rFonts w:ascii="Times New Roman" w:eastAsia="Times New Roman" w:hAnsi="Times New Roman" w:cs="Times New Roman"/>
                <w:sz w:val="20"/>
                <w:szCs w:val="20"/>
                <w:lang w:eastAsia="sk-SK"/>
              </w:rPr>
              <w:t xml:space="preserve"> </w:t>
            </w:r>
            <w:r w:rsidR="00BE7E6C" w:rsidRPr="00BE7E6C">
              <w:rPr>
                <w:rFonts w:ascii="Times New Roman" w:eastAsia="Times New Roman" w:hAnsi="Times New Roman" w:cs="Times New Roman"/>
                <w:sz w:val="20"/>
                <w:szCs w:val="20"/>
                <w:lang w:eastAsia="sk-SK"/>
              </w:rPr>
              <w:t>a preto nie je možné ich zahrnúť do doložky vybraných vplyvov.</w:t>
            </w:r>
            <w:r w:rsidR="00BE7E6C" w:rsidRPr="00BE7E6C">
              <w:rPr>
                <w:rFonts w:ascii="Times New Roman" w:eastAsia="Times New Roman" w:hAnsi="Times New Roman" w:cs="Times New Roman"/>
                <w:sz w:val="20"/>
                <w:szCs w:val="20"/>
                <w:lang w:eastAsia="sk-SK"/>
              </w:rPr>
              <w:cr/>
            </w:r>
          </w:p>
          <w:p w:rsidR="006742C3" w:rsidRPr="009A6EE5" w:rsidRDefault="006742C3" w:rsidP="006742C3">
            <w:pPr>
              <w:jc w:val="both"/>
              <w:rPr>
                <w:rFonts w:ascii="Times New Roman" w:eastAsia="Times New Roman" w:hAnsi="Times New Roman" w:cs="Times New Roman"/>
                <w:sz w:val="20"/>
                <w:szCs w:val="20"/>
                <w:lang w:eastAsia="sk-SK"/>
              </w:rPr>
            </w:pPr>
            <w:r w:rsidRPr="006742C3">
              <w:rPr>
                <w:rFonts w:ascii="Times New Roman" w:eastAsia="Times New Roman" w:hAnsi="Times New Roman" w:cs="Times New Roman"/>
                <w:sz w:val="20"/>
                <w:szCs w:val="20"/>
                <w:lang w:eastAsia="sk-SK"/>
              </w:rPr>
              <w:t xml:space="preserve">V návrhu zákona, konkrétne v článku XI dochádza k prelomeniu telekomunikačného tajomstva. Táto zmena by mohla potenciálne znamenať náklady pre telekomunikačných operátorov, avšak len vo výnimočných prípadoch, kde ak by došlo k porušeniu zákona zo strany finančných inštitúcií a pri následnom preverovaní úmyselného porušenia zákona, by bolo potrebné od telekomunikačných operátorov vyžiadať dáta, ktoré by mohli odhaliť porušenia zákona zo strany finančných inštitúcií. V súčasnosti však nie je možné takého vyčíslenie nákladov vykonať, keďže nejde o pravidelné náklady, ale len náklady spojené s vyšetrovaním a vstupom do databáz, resp. </w:t>
            </w:r>
            <w:r w:rsidRPr="001B5598">
              <w:rPr>
                <w:rFonts w:ascii="Times New Roman" w:eastAsia="Times New Roman" w:hAnsi="Times New Roman" w:cs="Times New Roman"/>
                <w:sz w:val="20"/>
                <w:szCs w:val="20"/>
                <w:lang w:eastAsia="sk-SK"/>
              </w:rPr>
              <w:t xml:space="preserve">dátových súborov telekomunikačných operátorov. </w:t>
            </w:r>
            <w:r w:rsidR="00A17C21" w:rsidRPr="001B5598">
              <w:rPr>
                <w:rFonts w:ascii="Times New Roman" w:eastAsia="Times New Roman" w:hAnsi="Times New Roman" w:cs="Times New Roman"/>
                <w:sz w:val="20"/>
                <w:szCs w:val="20"/>
                <w:lang w:eastAsia="sk-SK"/>
              </w:rPr>
              <w:t xml:space="preserve">Zároveň aj tieto vplyvy pramenia z priamo uplatniteľného nariadenia </w:t>
            </w:r>
            <w:r w:rsidR="00A17C21" w:rsidRPr="009A6EE5">
              <w:rPr>
                <w:rFonts w:ascii="Times New Roman" w:eastAsia="Times New Roman" w:hAnsi="Times New Roman" w:cs="Times New Roman"/>
                <w:sz w:val="20"/>
                <w:szCs w:val="20"/>
                <w:lang w:eastAsia="sk-SK"/>
              </w:rPr>
              <w:t xml:space="preserve">DORA a tým pádom nie sú v tomto návrhu zákona upravené, keďže nie sú vyvolané týmto návrhom zákona. </w:t>
            </w:r>
            <w:r w:rsidRPr="009A6EE5">
              <w:rPr>
                <w:rFonts w:ascii="Times New Roman" w:eastAsia="Times New Roman" w:hAnsi="Times New Roman" w:cs="Times New Roman"/>
                <w:sz w:val="20"/>
                <w:szCs w:val="20"/>
                <w:lang w:eastAsia="sk-SK"/>
              </w:rPr>
              <w:t xml:space="preserve">Z tohto dôvodu nie je možné v súčasnosti vyčísliť náklady spojené so sprístupnením požadovaných dát Národnej banke Slovenska. </w:t>
            </w:r>
          </w:p>
          <w:p w:rsidR="006742C3" w:rsidRPr="009A6EE5" w:rsidRDefault="006742C3" w:rsidP="006742C3">
            <w:pPr>
              <w:jc w:val="both"/>
              <w:rPr>
                <w:rFonts w:ascii="Times New Roman" w:eastAsia="Times New Roman" w:hAnsi="Times New Roman" w:cs="Times New Roman"/>
                <w:sz w:val="20"/>
                <w:szCs w:val="20"/>
                <w:lang w:eastAsia="sk-SK"/>
              </w:rPr>
            </w:pPr>
          </w:p>
          <w:p w:rsidR="00A17C21" w:rsidRPr="006742C3" w:rsidRDefault="00A17C21" w:rsidP="006742C3">
            <w:pPr>
              <w:jc w:val="both"/>
              <w:rPr>
                <w:rFonts w:ascii="Times New Roman" w:eastAsia="Times New Roman" w:hAnsi="Times New Roman" w:cs="Times New Roman"/>
                <w:sz w:val="20"/>
                <w:szCs w:val="20"/>
                <w:lang w:eastAsia="sk-SK"/>
              </w:rPr>
            </w:pPr>
          </w:p>
          <w:p w:rsidR="0098472E" w:rsidRPr="00612E08" w:rsidRDefault="006742C3" w:rsidP="006742C3">
            <w:pPr>
              <w:jc w:val="both"/>
              <w:rPr>
                <w:rFonts w:ascii="Times New Roman" w:eastAsia="Times New Roman" w:hAnsi="Times New Roman" w:cs="Times New Roman"/>
                <w:i/>
                <w:sz w:val="20"/>
                <w:szCs w:val="20"/>
                <w:lang w:eastAsia="sk-SK"/>
              </w:rPr>
            </w:pPr>
            <w:r w:rsidRPr="006742C3">
              <w:rPr>
                <w:rFonts w:ascii="Times New Roman" w:eastAsia="Times New Roman" w:hAnsi="Times New Roman" w:cs="Times New Roman"/>
                <w:sz w:val="20"/>
                <w:szCs w:val="20"/>
                <w:lang w:eastAsia="sk-SK"/>
              </w:rPr>
              <w:t>V tejto súvislosti je potrebné zdôrazniť, že navrhované zmeny vplývajú na podporu potenciálu digitálnych financií v oblasti inovácií a hospodárskej súťaže a zároveň na obmedzenie rizika na finančnom trhu.</w:t>
            </w:r>
          </w:p>
          <w:p w:rsidR="001B23B7" w:rsidRPr="00612E08" w:rsidRDefault="001B23B7" w:rsidP="000800FC">
            <w:pPr>
              <w:ind w:left="426"/>
              <w:contextualSpacing/>
              <w:rPr>
                <w:rFonts w:ascii="Times New Roman" w:eastAsia="Calibri" w:hAnsi="Times New Roman" w:cs="Times New Roman"/>
                <w:b/>
              </w:rPr>
            </w:pPr>
          </w:p>
        </w:tc>
      </w:tr>
      <w:tr w:rsidR="00612E08" w:rsidRPr="00612E08"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Kontakt na spracovateľa</w:t>
            </w:r>
          </w:p>
        </w:tc>
      </w:tr>
      <w:tr w:rsidR="00612E08" w:rsidRPr="00612E08" w:rsidTr="000800FC">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Default="001B23B7" w:rsidP="000800F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lastRenderedPageBreak/>
              <w:t>Uveďte údaje na kontaktnú osobu, ktorú je možné kontaktovať v súvislosti s posúdením vybraných vplyvov.</w:t>
            </w:r>
          </w:p>
          <w:p w:rsidR="001A641A" w:rsidRDefault="001A641A" w:rsidP="000800FC">
            <w:pPr>
              <w:rPr>
                <w:rFonts w:ascii="Times New Roman" w:eastAsia="Times New Roman" w:hAnsi="Times New Roman" w:cs="Times New Roman"/>
                <w:i/>
                <w:sz w:val="20"/>
                <w:szCs w:val="20"/>
                <w:lang w:eastAsia="sk-SK"/>
              </w:rPr>
            </w:pPr>
          </w:p>
          <w:p w:rsidR="001A641A" w:rsidRPr="001A641A" w:rsidRDefault="001A641A" w:rsidP="001A641A">
            <w:pPr>
              <w:rPr>
                <w:rFonts w:ascii="Times New Roman" w:eastAsia="Times New Roman" w:hAnsi="Times New Roman" w:cs="Times New Roman"/>
                <w:lang w:eastAsia="sk-SK"/>
              </w:rPr>
            </w:pPr>
            <w:r w:rsidRPr="001A641A">
              <w:rPr>
                <w:rFonts w:ascii="Times New Roman" w:eastAsia="Times New Roman" w:hAnsi="Times New Roman" w:cs="Times New Roman"/>
                <w:lang w:eastAsia="sk-SK"/>
              </w:rPr>
              <w:t>Ing. Roman Chandoga, PhD.</w:t>
            </w:r>
          </w:p>
          <w:p w:rsidR="001A641A" w:rsidRPr="001A641A" w:rsidRDefault="001A641A" w:rsidP="001A641A">
            <w:pPr>
              <w:rPr>
                <w:rFonts w:ascii="Times New Roman" w:eastAsia="Times New Roman" w:hAnsi="Times New Roman" w:cs="Times New Roman"/>
                <w:lang w:eastAsia="sk-SK"/>
              </w:rPr>
            </w:pPr>
            <w:r w:rsidRPr="001A641A">
              <w:rPr>
                <w:rFonts w:ascii="Times New Roman" w:eastAsia="Times New Roman" w:hAnsi="Times New Roman" w:cs="Times New Roman"/>
                <w:lang w:eastAsia="sk-SK"/>
              </w:rPr>
              <w:t xml:space="preserve">02/5958 2517, </w:t>
            </w:r>
            <w:hyperlink r:id="rId9" w:history="1">
              <w:r w:rsidRPr="00087927">
                <w:rPr>
                  <w:rStyle w:val="Hypertextovprepojenie"/>
                  <w:rFonts w:ascii="Times New Roman" w:eastAsia="Times New Roman" w:hAnsi="Times New Roman" w:cstheme="minorBidi"/>
                  <w:lang w:eastAsia="sk-SK"/>
                </w:rPr>
                <w:t>roman.chandoga@mfsr.sk</w:t>
              </w:r>
            </w:hyperlink>
          </w:p>
          <w:p w:rsidR="001A641A" w:rsidRPr="001A641A" w:rsidRDefault="001A641A" w:rsidP="001A641A">
            <w:pPr>
              <w:rPr>
                <w:rFonts w:ascii="Times New Roman" w:eastAsia="Times New Roman" w:hAnsi="Times New Roman" w:cs="Times New Roman"/>
                <w:lang w:eastAsia="sk-SK"/>
              </w:rPr>
            </w:pPr>
            <w:r w:rsidRPr="001A641A">
              <w:rPr>
                <w:rFonts w:ascii="Times New Roman" w:eastAsia="Times New Roman" w:hAnsi="Times New Roman" w:cs="Times New Roman"/>
                <w:lang w:eastAsia="sk-SK"/>
              </w:rPr>
              <w:t>Ministerstvo financií Slovenskej republiky</w:t>
            </w:r>
          </w:p>
          <w:p w:rsidR="001A641A" w:rsidRPr="001A641A" w:rsidRDefault="001A641A" w:rsidP="001A641A">
            <w:pPr>
              <w:rPr>
                <w:rFonts w:ascii="Times New Roman" w:eastAsia="Times New Roman" w:hAnsi="Times New Roman" w:cs="Times New Roman"/>
                <w:lang w:eastAsia="sk-SK"/>
              </w:rPr>
            </w:pPr>
          </w:p>
          <w:p w:rsidR="001A641A" w:rsidRPr="001A641A" w:rsidRDefault="001A641A" w:rsidP="001A641A">
            <w:pPr>
              <w:rPr>
                <w:rFonts w:ascii="Times New Roman" w:eastAsia="Times New Roman" w:hAnsi="Times New Roman" w:cs="Times New Roman"/>
                <w:lang w:eastAsia="sk-SK"/>
              </w:rPr>
            </w:pPr>
            <w:r w:rsidRPr="001A641A">
              <w:rPr>
                <w:rFonts w:ascii="Times New Roman" w:eastAsia="Times New Roman" w:hAnsi="Times New Roman" w:cs="Times New Roman"/>
                <w:lang w:eastAsia="sk-SK"/>
              </w:rPr>
              <w:t>Mgr. Barbora Fóková</w:t>
            </w:r>
          </w:p>
          <w:p w:rsidR="001A641A" w:rsidRPr="001A641A" w:rsidRDefault="001A641A" w:rsidP="001A641A">
            <w:pPr>
              <w:rPr>
                <w:rFonts w:ascii="Times New Roman" w:eastAsia="Times New Roman" w:hAnsi="Times New Roman" w:cs="Times New Roman"/>
                <w:lang w:eastAsia="sk-SK"/>
              </w:rPr>
            </w:pPr>
            <w:r w:rsidRPr="001A641A">
              <w:rPr>
                <w:rFonts w:ascii="Times New Roman" w:eastAsia="Times New Roman" w:hAnsi="Times New Roman" w:cs="Times New Roman"/>
                <w:lang w:eastAsia="sk-SK"/>
              </w:rPr>
              <w:t xml:space="preserve">02/5958 2509, </w:t>
            </w:r>
            <w:hyperlink r:id="rId10" w:history="1">
              <w:r w:rsidRPr="00087927">
                <w:rPr>
                  <w:rStyle w:val="Hypertextovprepojenie"/>
                  <w:rFonts w:ascii="Times New Roman" w:eastAsia="Times New Roman" w:hAnsi="Times New Roman" w:cstheme="minorBidi"/>
                  <w:lang w:eastAsia="sk-SK"/>
                </w:rPr>
                <w:t>barbora.fokova@mfsr.sk</w:t>
              </w:r>
            </w:hyperlink>
          </w:p>
          <w:p w:rsidR="001A641A" w:rsidRPr="001A641A" w:rsidRDefault="001A641A" w:rsidP="001A641A">
            <w:pPr>
              <w:rPr>
                <w:rFonts w:ascii="Times New Roman" w:eastAsia="Times New Roman" w:hAnsi="Times New Roman" w:cs="Times New Roman"/>
                <w:lang w:eastAsia="sk-SK"/>
              </w:rPr>
            </w:pPr>
            <w:r w:rsidRPr="001A641A">
              <w:rPr>
                <w:rFonts w:ascii="Times New Roman" w:eastAsia="Times New Roman" w:hAnsi="Times New Roman" w:cs="Times New Roman"/>
                <w:lang w:eastAsia="sk-SK"/>
              </w:rPr>
              <w:t>Ministerstvo financií Slovenskej republiky</w:t>
            </w:r>
          </w:p>
          <w:p w:rsidR="001A641A" w:rsidRPr="00612E08" w:rsidRDefault="001A641A" w:rsidP="000800FC">
            <w:pPr>
              <w:rPr>
                <w:rFonts w:ascii="Times New Roman" w:eastAsia="Times New Roman" w:hAnsi="Times New Roman" w:cs="Times New Roman"/>
                <w:i/>
                <w:sz w:val="20"/>
                <w:szCs w:val="20"/>
                <w:lang w:eastAsia="sk-SK"/>
              </w:rPr>
            </w:pPr>
          </w:p>
        </w:tc>
      </w:tr>
      <w:tr w:rsidR="00612E08" w:rsidRPr="00612E08"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Zdroje</w:t>
            </w:r>
          </w:p>
        </w:tc>
      </w:tr>
      <w:tr w:rsidR="00612E08" w:rsidRPr="00612E08" w:rsidTr="000800FC">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Pr="00612E08" w:rsidRDefault="001B23B7" w:rsidP="000800FC">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612E08">
              <w:rPr>
                <w:rFonts w:ascii="Times New Roman" w:eastAsia="Calibri" w:hAnsi="Times New Roman" w:cs="Times New Roman"/>
                <w:sz w:val="24"/>
                <w:szCs w:val="24"/>
              </w:rPr>
              <w:t xml:space="preserve"> </w:t>
            </w:r>
          </w:p>
          <w:p w:rsidR="001B23B7" w:rsidRPr="00612E08" w:rsidRDefault="001B23B7" w:rsidP="000800FC">
            <w:pPr>
              <w:rPr>
                <w:rFonts w:ascii="Times New Roman" w:eastAsia="Times New Roman" w:hAnsi="Times New Roman" w:cs="Times New Roman"/>
                <w:i/>
                <w:sz w:val="20"/>
                <w:szCs w:val="20"/>
                <w:lang w:eastAsia="sk-SK"/>
              </w:rPr>
            </w:pPr>
          </w:p>
          <w:p w:rsidR="00A17C21" w:rsidRPr="009A6EE5" w:rsidRDefault="00A17C21" w:rsidP="00A17C21">
            <w:pPr>
              <w:spacing w:after="120"/>
              <w:jc w:val="both"/>
              <w:rPr>
                <w:rFonts w:ascii="Times New Roman" w:hAnsi="Times New Roman" w:cs="Times New Roman"/>
                <w:sz w:val="20"/>
                <w:szCs w:val="20"/>
              </w:rPr>
            </w:pPr>
            <w:r w:rsidRPr="009A6EE5">
              <w:rPr>
                <w:rFonts w:ascii="Times New Roman" w:hAnsi="Times New Roman" w:cs="Times New Roman"/>
                <w:sz w:val="20"/>
                <w:szCs w:val="20"/>
              </w:rPr>
              <w:t xml:space="preserve">Nariadenie DORA je súčasťou balíka opatrení, ktorých cieľom je ďalej umožniť a podporiť potenciál digitálnych financií v oblasti inovácií a hospodárskej súťaže a zároveň zmierniť príslušné riziká kybernetických útokov posilnením digitálnej prevádzkovej odolnosti inštitúcií pôsobiacich na finančnom trhu. </w:t>
            </w:r>
          </w:p>
          <w:p w:rsidR="001B23B7" w:rsidRPr="00612E08" w:rsidRDefault="001B23B7" w:rsidP="000800FC">
            <w:pPr>
              <w:rPr>
                <w:rFonts w:ascii="Times New Roman" w:eastAsia="Times New Roman" w:hAnsi="Times New Roman" w:cs="Times New Roman"/>
                <w:b/>
                <w:sz w:val="20"/>
                <w:szCs w:val="20"/>
                <w:lang w:eastAsia="sk-SK"/>
              </w:rPr>
            </w:pPr>
          </w:p>
        </w:tc>
      </w:tr>
      <w:tr w:rsidR="00612E08" w:rsidRPr="00612E08"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numPr>
                <w:ilvl w:val="0"/>
                <w:numId w:val="1"/>
              </w:numPr>
              <w:ind w:left="447" w:hanging="425"/>
              <w:contextualSpacing/>
              <w:rPr>
                <w:rFonts w:ascii="Times New Roman" w:eastAsia="Calibri" w:hAnsi="Times New Roman" w:cs="Times New Roman"/>
                <w:b/>
              </w:rPr>
            </w:pPr>
            <w:r w:rsidRPr="00612E08">
              <w:rPr>
                <w:rFonts w:ascii="Times New Roman" w:eastAsia="Calibri" w:hAnsi="Times New Roman" w:cs="Times New Roman"/>
                <w:b/>
              </w:rPr>
              <w:t>Stanovisko Komisie na posudzovanie vybraných vplyvov z PPK č. ..........</w:t>
            </w:r>
            <w:r w:rsidRPr="00612E08">
              <w:rPr>
                <w:rFonts w:ascii="Calibri" w:eastAsia="Calibri" w:hAnsi="Calibri" w:cs="Times New Roman"/>
              </w:rPr>
              <w:t xml:space="preserve"> </w:t>
            </w:r>
          </w:p>
          <w:p w:rsidR="001B23B7" w:rsidRPr="00612E08" w:rsidRDefault="001B23B7" w:rsidP="000800FC">
            <w:pPr>
              <w:ind w:left="502"/>
              <w:rPr>
                <w:rFonts w:ascii="Times New Roman" w:eastAsia="Times New Roman" w:hAnsi="Times New Roman" w:cs="Times New Roman"/>
                <w:b/>
                <w:sz w:val="20"/>
                <w:szCs w:val="20"/>
                <w:lang w:eastAsia="sk-SK"/>
              </w:rPr>
            </w:pPr>
            <w:r w:rsidRPr="00612E08">
              <w:rPr>
                <w:rFonts w:ascii="Times New Roman" w:eastAsia="Calibri" w:hAnsi="Times New Roman" w:cs="Times New Roman"/>
              </w:rPr>
              <w:t>(v prípade, ak sa uskutočnilo v zmysle bodu 8.1 Jednotnej metodiky)</w:t>
            </w:r>
          </w:p>
        </w:tc>
      </w:tr>
      <w:tr w:rsidR="00612E08" w:rsidRPr="00612E08" w:rsidTr="006F6B62">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Pr="00612E08"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12E08" w:rsidRPr="00612E08" w:rsidTr="000800FC">
              <w:trPr>
                <w:trHeight w:val="396"/>
              </w:trPr>
              <w:tc>
                <w:tcPr>
                  <w:tcW w:w="2552" w:type="dxa"/>
                </w:tcPr>
                <w:p w:rsidR="001B23B7" w:rsidRPr="00612E08" w:rsidRDefault="008D3A1A"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23360B"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 xml:space="preserve">Súhlasné </w:t>
                  </w:r>
                </w:p>
              </w:tc>
              <w:tc>
                <w:tcPr>
                  <w:tcW w:w="3827" w:type="dxa"/>
                </w:tcPr>
                <w:p w:rsidR="001B23B7" w:rsidRPr="00612E08" w:rsidRDefault="008D3A1A"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23360B"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Súhlasné s návrhom na dopracovanie</w:t>
                  </w:r>
                </w:p>
              </w:tc>
              <w:tc>
                <w:tcPr>
                  <w:tcW w:w="2534" w:type="dxa"/>
                </w:tcPr>
                <w:p w:rsidR="001B23B7" w:rsidRPr="00612E08" w:rsidRDefault="008D3A1A"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0"/>
                        <w14:checkedState w14:val="2612" w14:font="MS Gothic"/>
                        <w14:uncheckedState w14:val="2610" w14:font="MS Gothic"/>
                      </w14:checkbox>
                    </w:sdtPr>
                    <w:sdtEndPr/>
                    <w:sdtContent>
                      <w:r w:rsidR="0023360B"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Nesúhlasné</w:t>
                  </w:r>
                </w:p>
              </w:tc>
            </w:tr>
          </w:tbl>
          <w:p w:rsidR="001B23B7" w:rsidRPr="00612E08" w:rsidRDefault="001B23B7" w:rsidP="000800FC">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rsidR="001B23B7" w:rsidRPr="00612E08" w:rsidRDefault="001B23B7" w:rsidP="000800FC">
            <w:pPr>
              <w:rPr>
                <w:rFonts w:ascii="Times New Roman" w:eastAsia="Times New Roman" w:hAnsi="Times New Roman" w:cs="Times New Roman"/>
                <w:b/>
                <w:sz w:val="20"/>
                <w:szCs w:val="20"/>
                <w:lang w:eastAsia="sk-SK"/>
              </w:rPr>
            </w:pPr>
          </w:p>
          <w:p w:rsidR="001B23B7" w:rsidRPr="009A6EE5" w:rsidRDefault="00A17C21" w:rsidP="000800FC">
            <w:pPr>
              <w:rPr>
                <w:rFonts w:ascii="Times New Roman" w:eastAsia="Times New Roman" w:hAnsi="Times New Roman" w:cs="Times New Roman"/>
                <w:sz w:val="20"/>
                <w:szCs w:val="20"/>
                <w:lang w:eastAsia="sk-SK"/>
              </w:rPr>
            </w:pPr>
            <w:r w:rsidRPr="009A6EE5">
              <w:rPr>
                <w:rFonts w:ascii="Times New Roman" w:eastAsia="Times New Roman" w:hAnsi="Times New Roman" w:cs="Times New Roman"/>
                <w:sz w:val="20"/>
                <w:szCs w:val="20"/>
                <w:lang w:eastAsia="sk-SK"/>
              </w:rPr>
              <w:t xml:space="preserve">V procese prípravy materiálu bol rámec nariadenie DORA predbežne </w:t>
            </w:r>
            <w:r w:rsidR="00A7615F" w:rsidRPr="009A6EE5">
              <w:rPr>
                <w:rFonts w:ascii="Times New Roman" w:eastAsia="Times New Roman" w:hAnsi="Times New Roman" w:cs="Times New Roman"/>
                <w:sz w:val="20"/>
                <w:szCs w:val="20"/>
                <w:lang w:eastAsia="sk-SK"/>
              </w:rPr>
              <w:t xml:space="preserve">konzultovaný so zástupcami Komisie, kde bolo predbežne komunikované, že nepredpokladáme žiadne dopady v rámci transpozície nariadenia a smernice DORA. </w:t>
            </w:r>
          </w:p>
          <w:p w:rsidR="00A17C21" w:rsidRPr="00612E08" w:rsidRDefault="00A17C21" w:rsidP="000800FC">
            <w:pPr>
              <w:rPr>
                <w:rFonts w:ascii="Times New Roman" w:eastAsia="Times New Roman" w:hAnsi="Times New Roman" w:cs="Times New Roman"/>
                <w:b/>
                <w:sz w:val="20"/>
                <w:szCs w:val="20"/>
                <w:lang w:eastAsia="sk-SK"/>
              </w:rPr>
            </w:pPr>
          </w:p>
        </w:tc>
      </w:tr>
      <w:tr w:rsidR="00612E08" w:rsidRPr="00612E08" w:rsidTr="000800FC">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1B23B7" w:rsidRPr="00612E08" w:rsidRDefault="001B23B7" w:rsidP="000800FC">
            <w:pPr>
              <w:numPr>
                <w:ilvl w:val="0"/>
                <w:numId w:val="1"/>
              </w:numPr>
              <w:ind w:left="450" w:hanging="425"/>
              <w:contextualSpacing/>
              <w:jc w:val="both"/>
              <w:rPr>
                <w:rFonts w:ascii="Times New Roman" w:eastAsia="Calibri" w:hAnsi="Times New Roman" w:cs="Times New Roman"/>
                <w:b/>
              </w:rPr>
            </w:pPr>
            <w:r w:rsidRPr="00612E08">
              <w:rPr>
                <w:rFonts w:ascii="Times New Roman" w:eastAsia="Calibri" w:hAnsi="Times New Roman" w:cs="Times New Roman"/>
                <w:b/>
              </w:rPr>
              <w:t>Stanovisko Komisie na posudzovanie vybraných vplyvo</w:t>
            </w:r>
            <w:r w:rsidR="003F29B0">
              <w:rPr>
                <w:rFonts w:ascii="Times New Roman" w:eastAsia="Calibri" w:hAnsi="Times New Roman" w:cs="Times New Roman"/>
                <w:b/>
              </w:rPr>
              <w:t xml:space="preserve">v zo záverečného posúdenia č. </w:t>
            </w:r>
            <w:r w:rsidR="005635FD">
              <w:rPr>
                <w:rFonts w:ascii="Times New Roman" w:eastAsia="Calibri" w:hAnsi="Times New Roman" w:cs="Times New Roman"/>
                <w:b/>
              </w:rPr>
              <w:t>133/2024</w:t>
            </w:r>
            <w:r w:rsidRPr="00612E08">
              <w:rPr>
                <w:rFonts w:ascii="Times New Roman" w:eastAsia="Calibri" w:hAnsi="Times New Roman" w:cs="Times New Roman"/>
              </w:rPr>
              <w:t xml:space="preserve"> (v prípade, ak sa uskutočnilo v zmysle bodu 9.1. Jednotnej metodiky) </w:t>
            </w:r>
          </w:p>
        </w:tc>
      </w:tr>
      <w:tr w:rsidR="00612E08" w:rsidRPr="00612E08" w:rsidTr="000800FC">
        <w:tblPrEx>
          <w:tblBorders>
            <w:insideH w:val="single" w:sz="4" w:space="0" w:color="FFFFFF"/>
            <w:insideV w:val="single" w:sz="4" w:space="0" w:color="FFFFFF"/>
          </w:tblBorders>
        </w:tblPrEx>
        <w:tc>
          <w:tcPr>
            <w:tcW w:w="9176" w:type="dxa"/>
            <w:shd w:val="clear" w:color="auto" w:fill="FFFFFF"/>
          </w:tcPr>
          <w:p w:rsidR="001B23B7" w:rsidRPr="00612E08"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12E08" w:rsidRPr="00612E08" w:rsidTr="000800FC">
              <w:trPr>
                <w:trHeight w:val="396"/>
              </w:trPr>
              <w:tc>
                <w:tcPr>
                  <w:tcW w:w="2552" w:type="dxa"/>
                </w:tcPr>
                <w:p w:rsidR="001B23B7" w:rsidRPr="00612E08" w:rsidRDefault="008D3A1A"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 xml:space="preserve">Súhlasné </w:t>
                  </w:r>
                </w:p>
              </w:tc>
              <w:tc>
                <w:tcPr>
                  <w:tcW w:w="3827" w:type="dxa"/>
                </w:tcPr>
                <w:p w:rsidR="001B23B7" w:rsidRPr="00612E08" w:rsidRDefault="008D3A1A"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1"/>
                        <w14:checkedState w14:val="2612" w14:font="MS Gothic"/>
                        <w14:uncheckedState w14:val="2610" w14:font="MS Gothic"/>
                      </w14:checkbox>
                    </w:sdtPr>
                    <w:sdtEndPr/>
                    <w:sdtContent>
                      <w:r w:rsidR="003F29B0">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Súhlasné s  návrhom na dopracovanie</w:t>
                  </w:r>
                </w:p>
              </w:tc>
              <w:tc>
                <w:tcPr>
                  <w:tcW w:w="2534" w:type="dxa"/>
                </w:tcPr>
                <w:p w:rsidR="001B23B7" w:rsidRPr="00612E08" w:rsidRDefault="008D3A1A"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3F29B0">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Nesúhlasné</w:t>
                  </w:r>
                </w:p>
              </w:tc>
            </w:tr>
          </w:tbl>
          <w:p w:rsidR="001B23B7" w:rsidRDefault="001B23B7" w:rsidP="000800FC">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rsidR="005635FD" w:rsidRDefault="005635FD" w:rsidP="000800FC">
            <w:pPr>
              <w:jc w:val="both"/>
              <w:rPr>
                <w:rFonts w:ascii="Times New Roman" w:eastAsia="Times New Roman" w:hAnsi="Times New Roman" w:cs="Times New Roman"/>
                <w:b/>
                <w:sz w:val="20"/>
                <w:szCs w:val="20"/>
                <w:lang w:eastAsia="sk-SK"/>
              </w:rPr>
            </w:pPr>
          </w:p>
          <w:p w:rsidR="005635FD" w:rsidRPr="005635FD" w:rsidRDefault="005635FD" w:rsidP="005635FD">
            <w:pPr>
              <w:jc w:val="both"/>
              <w:rPr>
                <w:rFonts w:ascii="Times New Roman" w:eastAsia="Times New Roman" w:hAnsi="Times New Roman" w:cs="Times New Roman"/>
                <w:b/>
                <w:sz w:val="20"/>
                <w:szCs w:val="20"/>
                <w:lang w:eastAsia="sk-SK"/>
              </w:rPr>
            </w:pPr>
            <w:r w:rsidRPr="005635FD">
              <w:rPr>
                <w:rFonts w:ascii="Times New Roman" w:eastAsia="Times New Roman" w:hAnsi="Times New Roman" w:cs="Times New Roman"/>
                <w:b/>
                <w:sz w:val="20"/>
                <w:szCs w:val="20"/>
                <w:lang w:eastAsia="sk-SK"/>
              </w:rPr>
              <w:t>K vplyvom na podnikateľské prostredie</w:t>
            </w:r>
          </w:p>
          <w:p w:rsidR="005635FD" w:rsidRPr="005635FD" w:rsidRDefault="005635FD" w:rsidP="005635FD">
            <w:pPr>
              <w:jc w:val="both"/>
              <w:rPr>
                <w:rFonts w:ascii="Times New Roman" w:eastAsia="Times New Roman" w:hAnsi="Times New Roman" w:cs="Times New Roman"/>
                <w:sz w:val="20"/>
                <w:szCs w:val="20"/>
                <w:lang w:eastAsia="sk-SK"/>
              </w:rPr>
            </w:pPr>
            <w:r w:rsidRPr="005635FD">
              <w:rPr>
                <w:rFonts w:ascii="Times New Roman" w:eastAsia="Times New Roman" w:hAnsi="Times New Roman" w:cs="Times New Roman"/>
                <w:sz w:val="20"/>
                <w:szCs w:val="20"/>
                <w:lang w:eastAsia="sk-SK"/>
              </w:rPr>
              <w:t>Komisia odporúča predkladateľovi dopracovať Analýzu vplyvov na podnikateľské prostredie v bode 3.4 Iné vplyvy na podnikateľské prostredie.</w:t>
            </w:r>
          </w:p>
          <w:p w:rsidR="005635FD" w:rsidRDefault="005635FD" w:rsidP="005635FD">
            <w:pPr>
              <w:jc w:val="both"/>
              <w:rPr>
                <w:rFonts w:ascii="Times New Roman" w:eastAsia="Times New Roman" w:hAnsi="Times New Roman" w:cs="Times New Roman"/>
                <w:sz w:val="20"/>
                <w:szCs w:val="20"/>
                <w:lang w:eastAsia="sk-SK"/>
              </w:rPr>
            </w:pPr>
            <w:r w:rsidRPr="005635FD">
              <w:rPr>
                <w:rFonts w:ascii="Times New Roman" w:eastAsia="Times New Roman" w:hAnsi="Times New Roman" w:cs="Times New Roman"/>
                <w:sz w:val="20"/>
                <w:szCs w:val="20"/>
                <w:u w:val="single"/>
                <w:lang w:eastAsia="sk-SK"/>
              </w:rPr>
              <w:t xml:space="preserve">Odôvodnenie: </w:t>
            </w:r>
            <w:r w:rsidRPr="005635FD">
              <w:rPr>
                <w:rFonts w:ascii="Times New Roman" w:eastAsia="Times New Roman" w:hAnsi="Times New Roman" w:cs="Times New Roman"/>
                <w:sz w:val="20"/>
                <w:szCs w:val="20"/>
                <w:lang w:eastAsia="sk-SK"/>
              </w:rPr>
              <w:t>Do materiálu v Čl. VI boli po MPK doplnené zmeny týkajúce sa výšky pokút vyplývajúce z bodov 42 a 43 (§ 86). Tieto zmeny Komisia odporúča uviesť v príslušnej analýze.</w:t>
            </w:r>
          </w:p>
          <w:p w:rsidR="005635FD" w:rsidRDefault="005635FD" w:rsidP="005635FD">
            <w:pPr>
              <w:jc w:val="both"/>
              <w:rPr>
                <w:rFonts w:ascii="Times New Roman" w:eastAsia="Times New Roman" w:hAnsi="Times New Roman" w:cs="Times New Roman"/>
                <w:sz w:val="20"/>
                <w:szCs w:val="20"/>
                <w:lang w:eastAsia="sk-SK"/>
              </w:rPr>
            </w:pPr>
          </w:p>
          <w:p w:rsidR="005635FD" w:rsidRDefault="005635FD" w:rsidP="005635FD">
            <w:pPr>
              <w:jc w:val="both"/>
              <w:rPr>
                <w:rFonts w:ascii="Times New Roman" w:eastAsia="Times New Roman" w:hAnsi="Times New Roman" w:cs="Times New Roman"/>
                <w:b/>
                <w:i/>
                <w:sz w:val="20"/>
                <w:szCs w:val="20"/>
                <w:lang w:eastAsia="sk-SK"/>
              </w:rPr>
            </w:pPr>
            <w:r w:rsidRPr="005635FD">
              <w:rPr>
                <w:rFonts w:ascii="Times New Roman" w:eastAsia="Times New Roman" w:hAnsi="Times New Roman" w:cs="Times New Roman"/>
                <w:b/>
                <w:i/>
                <w:sz w:val="20"/>
                <w:szCs w:val="20"/>
                <w:lang w:eastAsia="sk-SK"/>
              </w:rPr>
              <w:t xml:space="preserve">Reakcia MF SR: </w:t>
            </w:r>
            <w:r w:rsidR="00BE552D">
              <w:rPr>
                <w:rFonts w:ascii="Times New Roman" w:eastAsia="Times New Roman" w:hAnsi="Times New Roman" w:cs="Times New Roman"/>
                <w:b/>
                <w:i/>
                <w:sz w:val="20"/>
                <w:szCs w:val="20"/>
                <w:lang w:eastAsia="sk-SK"/>
              </w:rPr>
              <w:t>pripomienka akceptovaná a zapracovaná.</w:t>
            </w:r>
          </w:p>
          <w:p w:rsidR="005635FD" w:rsidRDefault="005635FD" w:rsidP="005635FD">
            <w:pPr>
              <w:jc w:val="both"/>
              <w:rPr>
                <w:rFonts w:ascii="Times New Roman" w:eastAsia="Times New Roman" w:hAnsi="Times New Roman" w:cs="Times New Roman"/>
                <w:b/>
                <w:i/>
                <w:sz w:val="20"/>
                <w:szCs w:val="20"/>
                <w:lang w:eastAsia="sk-SK"/>
              </w:rPr>
            </w:pPr>
          </w:p>
          <w:p w:rsidR="005635FD" w:rsidRDefault="005635FD" w:rsidP="000800FC">
            <w:pPr>
              <w:jc w:val="both"/>
              <w:rPr>
                <w:rFonts w:ascii="Times New Roman" w:eastAsia="Times New Roman" w:hAnsi="Times New Roman" w:cs="Times New Roman"/>
                <w:b/>
                <w:i/>
                <w:sz w:val="20"/>
                <w:szCs w:val="20"/>
                <w:lang w:eastAsia="sk-SK"/>
              </w:rPr>
            </w:pPr>
            <w:bookmarkStart w:id="0" w:name="_GoBack"/>
            <w:bookmarkEnd w:id="0"/>
          </w:p>
          <w:p w:rsidR="005635FD" w:rsidRPr="005635FD" w:rsidRDefault="005635FD" w:rsidP="005635FD">
            <w:pPr>
              <w:jc w:val="both"/>
              <w:rPr>
                <w:rFonts w:ascii="Times New Roman" w:eastAsia="Times New Roman" w:hAnsi="Times New Roman" w:cs="Times New Roman"/>
                <w:b/>
                <w:sz w:val="20"/>
                <w:szCs w:val="20"/>
                <w:lang w:eastAsia="sk-SK"/>
              </w:rPr>
            </w:pPr>
            <w:r w:rsidRPr="005635FD">
              <w:rPr>
                <w:rFonts w:ascii="Times New Roman" w:eastAsia="Times New Roman" w:hAnsi="Times New Roman" w:cs="Times New Roman"/>
                <w:b/>
                <w:sz w:val="20"/>
                <w:szCs w:val="20"/>
                <w:lang w:eastAsia="sk-SK"/>
              </w:rPr>
              <w:t>K vplyvom na rozpočet verejnej správy</w:t>
            </w:r>
          </w:p>
          <w:p w:rsidR="005635FD" w:rsidRPr="005635FD" w:rsidRDefault="005635FD" w:rsidP="005635FD">
            <w:pPr>
              <w:jc w:val="both"/>
              <w:rPr>
                <w:rFonts w:ascii="Times New Roman" w:eastAsia="Times New Roman" w:hAnsi="Times New Roman" w:cs="Times New Roman"/>
                <w:sz w:val="20"/>
                <w:szCs w:val="20"/>
                <w:lang w:eastAsia="sk-SK"/>
              </w:rPr>
            </w:pPr>
            <w:r w:rsidRPr="005635FD">
              <w:rPr>
                <w:rFonts w:ascii="Times New Roman" w:eastAsia="Times New Roman" w:hAnsi="Times New Roman" w:cs="Times New Roman"/>
                <w:sz w:val="20"/>
                <w:szCs w:val="20"/>
                <w:lang w:eastAsia="sk-SK"/>
              </w:rPr>
              <w:t>V doložke vybraných vplyvov je označený žiadny vplyv na rozpočet verejnej správy, čo Komisia berie na vedomie. Z formálneho hľadiska Komisia upozorňuje, že v prípade žiadnych vplyvov na rozpočet verejnej správy, t. j. aj žiadnych vplyvov na rozpočty obcí a vyšších územných celkov, sa rozpočtová zabezpečenosť neoznačuje.</w:t>
            </w:r>
          </w:p>
          <w:p w:rsidR="005635FD" w:rsidRPr="005635FD" w:rsidRDefault="005635FD" w:rsidP="000800FC">
            <w:pPr>
              <w:jc w:val="both"/>
              <w:rPr>
                <w:rFonts w:ascii="Times New Roman" w:eastAsia="Times New Roman" w:hAnsi="Times New Roman" w:cs="Times New Roman"/>
                <w:sz w:val="20"/>
                <w:szCs w:val="20"/>
                <w:lang w:eastAsia="sk-SK"/>
              </w:rPr>
            </w:pPr>
          </w:p>
          <w:p w:rsidR="005635FD" w:rsidRDefault="005635FD" w:rsidP="005635FD">
            <w:pPr>
              <w:jc w:val="both"/>
              <w:rPr>
                <w:rFonts w:ascii="Times New Roman" w:eastAsia="Times New Roman" w:hAnsi="Times New Roman" w:cs="Times New Roman"/>
                <w:b/>
                <w:i/>
                <w:sz w:val="20"/>
                <w:szCs w:val="20"/>
                <w:lang w:eastAsia="sk-SK"/>
              </w:rPr>
            </w:pPr>
            <w:r>
              <w:rPr>
                <w:rFonts w:ascii="Times New Roman" w:eastAsia="Times New Roman" w:hAnsi="Times New Roman" w:cs="Times New Roman"/>
                <w:b/>
                <w:i/>
                <w:sz w:val="20"/>
                <w:szCs w:val="20"/>
                <w:lang w:eastAsia="sk-SK"/>
              </w:rPr>
              <w:t>Reakcia MF SR:</w:t>
            </w:r>
            <w:r w:rsidR="00163E3C">
              <w:rPr>
                <w:rFonts w:ascii="Times New Roman" w:eastAsia="Times New Roman" w:hAnsi="Times New Roman" w:cs="Times New Roman"/>
                <w:b/>
                <w:i/>
                <w:sz w:val="20"/>
                <w:szCs w:val="20"/>
                <w:lang w:eastAsia="sk-SK"/>
              </w:rPr>
              <w:t xml:space="preserve"> pripomienka akceptovaná a zapracovaná.</w:t>
            </w:r>
          </w:p>
          <w:p w:rsidR="001B23B7" w:rsidRDefault="001B23B7" w:rsidP="000800FC">
            <w:pPr>
              <w:rPr>
                <w:rFonts w:ascii="Times New Roman" w:eastAsia="Times New Roman" w:hAnsi="Times New Roman" w:cs="Times New Roman"/>
                <w:b/>
                <w:sz w:val="20"/>
                <w:szCs w:val="20"/>
                <w:lang w:eastAsia="sk-SK"/>
              </w:rPr>
            </w:pPr>
          </w:p>
          <w:p w:rsidR="005635FD" w:rsidRDefault="005635FD" w:rsidP="000800FC">
            <w:pPr>
              <w:rPr>
                <w:rFonts w:ascii="Times New Roman" w:eastAsia="Times New Roman" w:hAnsi="Times New Roman" w:cs="Times New Roman"/>
                <w:b/>
                <w:sz w:val="20"/>
                <w:szCs w:val="20"/>
                <w:lang w:eastAsia="sk-SK"/>
              </w:rPr>
            </w:pPr>
          </w:p>
          <w:p w:rsidR="005635FD" w:rsidRDefault="005635FD" w:rsidP="005635FD">
            <w:pPr>
              <w:jc w:val="both"/>
              <w:rPr>
                <w:rFonts w:ascii="Times New Roman" w:eastAsia="Times New Roman" w:hAnsi="Times New Roman" w:cs="Times New Roman"/>
                <w:b/>
                <w:sz w:val="20"/>
                <w:szCs w:val="20"/>
                <w:lang w:eastAsia="sk-SK"/>
              </w:rPr>
            </w:pPr>
          </w:p>
          <w:p w:rsidR="005635FD" w:rsidRPr="005635FD" w:rsidRDefault="005635FD" w:rsidP="005635FD">
            <w:pPr>
              <w:jc w:val="both"/>
              <w:rPr>
                <w:rFonts w:ascii="Times New Roman" w:eastAsia="Times New Roman" w:hAnsi="Times New Roman" w:cs="Times New Roman"/>
                <w:b/>
                <w:sz w:val="20"/>
                <w:szCs w:val="20"/>
                <w:lang w:eastAsia="sk-SK"/>
              </w:rPr>
            </w:pPr>
            <w:r w:rsidRPr="005635FD">
              <w:rPr>
                <w:rFonts w:ascii="Times New Roman" w:eastAsia="Times New Roman" w:hAnsi="Times New Roman" w:cs="Times New Roman"/>
                <w:b/>
                <w:sz w:val="20"/>
                <w:szCs w:val="20"/>
                <w:lang w:eastAsia="sk-SK"/>
              </w:rPr>
              <w:t xml:space="preserve">K sociálnym vplyvom </w:t>
            </w:r>
          </w:p>
          <w:p w:rsidR="00163E3C" w:rsidRDefault="005635FD" w:rsidP="00163E3C">
            <w:pPr>
              <w:jc w:val="both"/>
              <w:rPr>
                <w:rFonts w:ascii="Times New Roman" w:eastAsia="Times New Roman" w:hAnsi="Times New Roman" w:cs="Times New Roman"/>
                <w:sz w:val="20"/>
                <w:szCs w:val="20"/>
                <w:lang w:eastAsia="sk-SK"/>
              </w:rPr>
            </w:pPr>
            <w:r w:rsidRPr="005635FD">
              <w:rPr>
                <w:rFonts w:ascii="Times New Roman" w:eastAsia="Times New Roman" w:hAnsi="Times New Roman" w:cs="Times New Roman"/>
                <w:sz w:val="20"/>
                <w:szCs w:val="20"/>
                <w:lang w:eastAsia="sk-SK"/>
              </w:rPr>
              <w:t xml:space="preserve">V porovnaní so znením predmetného materiálu v medzirezortnom pripomienkovom konaní, návrh predložený v záverečnom posúdení vybraných vplyvov obsahuje aj  úpravu návrhu novely zákona o platobných službách (čl. </w:t>
            </w:r>
            <w:r w:rsidRPr="005635FD">
              <w:rPr>
                <w:rFonts w:ascii="Times New Roman" w:eastAsia="Times New Roman" w:hAnsi="Times New Roman" w:cs="Times New Roman"/>
                <w:sz w:val="20"/>
                <w:szCs w:val="20"/>
                <w:lang w:eastAsia="sk-SK"/>
              </w:rPr>
              <w:lastRenderedPageBreak/>
              <w:t>VI vlastného materiálu - bod 11 a súvisiace), ktorej cieľom je zavedenie možnosti elektronizácie celého procesu presunu účtu pre spotrebiteľov.</w:t>
            </w:r>
            <w:r w:rsidR="00163E3C">
              <w:rPr>
                <w:rFonts w:ascii="Times New Roman" w:eastAsia="Times New Roman" w:hAnsi="Times New Roman" w:cs="Times New Roman"/>
                <w:sz w:val="20"/>
                <w:szCs w:val="20"/>
                <w:lang w:eastAsia="sk-SK"/>
              </w:rPr>
              <w:t xml:space="preserve"> </w:t>
            </w:r>
          </w:p>
          <w:p w:rsidR="00163E3C" w:rsidRDefault="00163E3C" w:rsidP="00163E3C">
            <w:pPr>
              <w:jc w:val="both"/>
              <w:rPr>
                <w:rFonts w:ascii="Times New Roman" w:eastAsia="Times New Roman" w:hAnsi="Times New Roman" w:cs="Times New Roman"/>
                <w:sz w:val="20"/>
                <w:szCs w:val="20"/>
                <w:lang w:eastAsia="sk-SK"/>
              </w:rPr>
            </w:pPr>
            <w:r w:rsidRPr="005635FD">
              <w:rPr>
                <w:rFonts w:ascii="Times New Roman" w:eastAsia="Times New Roman" w:hAnsi="Times New Roman" w:cs="Times New Roman"/>
                <w:sz w:val="20"/>
                <w:szCs w:val="20"/>
                <w:lang w:eastAsia="sk-SK"/>
              </w:rPr>
              <w:t>Návrh na zavedenie  možnosti elektronizácie celého procesu presunu účtu a súvisiacu právnu úpravu, doplnený do predloženého materiálu v rámci medzirezortného pripomienkového konania,  Komisia odporúča zohľadniť aj v príslušných častiach doložky vybraných vplyvov - najmä v bodoch 2 až 5 a v bode 8.</w:t>
            </w:r>
          </w:p>
          <w:p w:rsidR="005635FD" w:rsidRDefault="005635FD" w:rsidP="005635FD">
            <w:pPr>
              <w:rPr>
                <w:rFonts w:ascii="Times New Roman" w:eastAsia="Times New Roman" w:hAnsi="Times New Roman" w:cs="Times New Roman"/>
                <w:sz w:val="20"/>
                <w:szCs w:val="20"/>
                <w:lang w:eastAsia="sk-SK"/>
              </w:rPr>
            </w:pPr>
          </w:p>
          <w:p w:rsidR="005635FD" w:rsidRDefault="005635FD" w:rsidP="005635FD">
            <w:pPr>
              <w:rPr>
                <w:rFonts w:ascii="Times New Roman" w:eastAsia="Times New Roman" w:hAnsi="Times New Roman" w:cs="Times New Roman"/>
                <w:sz w:val="20"/>
                <w:szCs w:val="20"/>
                <w:lang w:eastAsia="sk-SK"/>
              </w:rPr>
            </w:pPr>
          </w:p>
          <w:p w:rsidR="005635FD" w:rsidRPr="005635FD" w:rsidRDefault="005635FD" w:rsidP="005635FD">
            <w:pPr>
              <w:rPr>
                <w:rFonts w:ascii="Times New Roman" w:eastAsia="Times New Roman" w:hAnsi="Times New Roman" w:cs="Times New Roman"/>
                <w:b/>
                <w:i/>
                <w:sz w:val="20"/>
                <w:szCs w:val="20"/>
                <w:lang w:eastAsia="sk-SK"/>
              </w:rPr>
            </w:pPr>
            <w:r w:rsidRPr="005635FD">
              <w:rPr>
                <w:rFonts w:ascii="Times New Roman" w:eastAsia="Times New Roman" w:hAnsi="Times New Roman" w:cs="Times New Roman"/>
                <w:b/>
                <w:i/>
                <w:sz w:val="20"/>
                <w:szCs w:val="20"/>
                <w:lang w:eastAsia="sk-SK"/>
              </w:rPr>
              <w:t>Reakcia MF SR:</w:t>
            </w:r>
            <w:r w:rsidR="00163E3C">
              <w:rPr>
                <w:rFonts w:ascii="Times New Roman" w:eastAsia="Times New Roman" w:hAnsi="Times New Roman" w:cs="Times New Roman"/>
                <w:b/>
                <w:i/>
                <w:sz w:val="20"/>
                <w:szCs w:val="20"/>
                <w:lang w:eastAsia="sk-SK"/>
              </w:rPr>
              <w:t xml:space="preserve"> pripomienka akceptovaná a zapracovaná.</w:t>
            </w:r>
          </w:p>
          <w:p w:rsidR="001B23B7" w:rsidRDefault="001B23B7" w:rsidP="000800FC">
            <w:pPr>
              <w:rPr>
                <w:rFonts w:ascii="Times New Roman" w:eastAsia="Times New Roman" w:hAnsi="Times New Roman" w:cs="Times New Roman"/>
                <w:b/>
                <w:sz w:val="20"/>
                <w:szCs w:val="20"/>
                <w:lang w:eastAsia="sk-SK"/>
              </w:rPr>
            </w:pPr>
          </w:p>
          <w:p w:rsidR="005635FD" w:rsidRPr="005635FD" w:rsidRDefault="005635FD" w:rsidP="005635FD">
            <w:pPr>
              <w:jc w:val="both"/>
              <w:rPr>
                <w:rFonts w:ascii="Times New Roman" w:eastAsia="Times New Roman" w:hAnsi="Times New Roman" w:cs="Times New Roman"/>
                <w:sz w:val="20"/>
                <w:szCs w:val="20"/>
                <w:lang w:eastAsia="sk-SK"/>
              </w:rPr>
            </w:pPr>
          </w:p>
          <w:p w:rsidR="005635FD" w:rsidRPr="00612E08" w:rsidRDefault="005635FD" w:rsidP="000800FC">
            <w:pPr>
              <w:rPr>
                <w:rFonts w:ascii="Times New Roman" w:eastAsia="Times New Roman" w:hAnsi="Times New Roman" w:cs="Times New Roman"/>
                <w:b/>
                <w:sz w:val="20"/>
                <w:szCs w:val="20"/>
                <w:lang w:eastAsia="sk-SK"/>
              </w:rPr>
            </w:pPr>
          </w:p>
        </w:tc>
      </w:tr>
    </w:tbl>
    <w:p w:rsidR="00274130" w:rsidRPr="00612E08" w:rsidRDefault="008D3A1A"/>
    <w:sectPr w:rsidR="00274130" w:rsidRPr="00612E08" w:rsidSect="001E3562">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A1A" w:rsidRDefault="008D3A1A" w:rsidP="001B23B7">
      <w:pPr>
        <w:spacing w:after="0" w:line="240" w:lineRule="auto"/>
      </w:pPr>
      <w:r>
        <w:separator/>
      </w:r>
    </w:p>
  </w:endnote>
  <w:endnote w:type="continuationSeparator" w:id="0">
    <w:p w:rsidR="008D3A1A" w:rsidRDefault="008D3A1A"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191730"/>
      <w:docPartObj>
        <w:docPartGallery w:val="Page Numbers (Bottom of Page)"/>
        <w:docPartUnique/>
      </w:docPartObj>
    </w:sdtPr>
    <w:sdtEndPr>
      <w:rPr>
        <w:rFonts w:ascii="Times New Roman" w:hAnsi="Times New Roman" w:cs="Times New Roman"/>
        <w:sz w:val="24"/>
        <w:szCs w:val="24"/>
      </w:rPr>
    </w:sdtEndPr>
    <w:sdtContent>
      <w:p w:rsidR="001B23B7" w:rsidRPr="006045CB" w:rsidRDefault="008B222D" w:rsidP="001B23B7">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001B23B7"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2B2FF1">
          <w:rPr>
            <w:rFonts w:ascii="Times New Roman" w:hAnsi="Times New Roman" w:cs="Times New Roman"/>
            <w:noProof/>
            <w:sz w:val="24"/>
            <w:szCs w:val="24"/>
          </w:rPr>
          <w:t>5</w:t>
        </w:r>
        <w:r w:rsidRPr="006045CB">
          <w:rPr>
            <w:rFonts w:ascii="Times New Roman" w:hAnsi="Times New Roman" w:cs="Times New Roman"/>
            <w:sz w:val="24"/>
            <w:szCs w:val="24"/>
          </w:rPr>
          <w:fldChar w:fldCharType="end"/>
        </w:r>
      </w:p>
    </w:sdtContent>
  </w:sdt>
  <w:p w:rsidR="001B23B7" w:rsidRDefault="001B23B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A1A" w:rsidRDefault="008D3A1A" w:rsidP="001B23B7">
      <w:pPr>
        <w:spacing w:after="0" w:line="240" w:lineRule="auto"/>
      </w:pPr>
      <w:r>
        <w:separator/>
      </w:r>
    </w:p>
  </w:footnote>
  <w:footnote w:type="continuationSeparator" w:id="0">
    <w:p w:rsidR="008D3A1A" w:rsidRDefault="008D3A1A" w:rsidP="001B2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3B7" w:rsidRPr="006045CB" w:rsidRDefault="001B23B7" w:rsidP="001B23B7">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1</w:t>
    </w:r>
  </w:p>
  <w:p w:rsidR="001B23B7" w:rsidRDefault="001B23B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76188"/>
    <w:multiLevelType w:val="hybridMultilevel"/>
    <w:tmpl w:val="D07CD1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459932EC"/>
    <w:multiLevelType w:val="hybridMultilevel"/>
    <w:tmpl w:val="81B452CC"/>
    <w:lvl w:ilvl="0" w:tplc="DBE8CE16">
      <w:start w:val="8"/>
      <w:numFmt w:val="bullet"/>
      <w:lvlText w:val=""/>
      <w:lvlJc w:val="left"/>
      <w:pPr>
        <w:ind w:left="720" w:hanging="360"/>
      </w:pPr>
      <w:rPr>
        <w:rFonts w:ascii="Symbol" w:eastAsia="Times New Roman"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66441412"/>
    <w:multiLevelType w:val="hybridMultilevel"/>
    <w:tmpl w:val="79D8CECA"/>
    <w:lvl w:ilvl="0" w:tplc="F44A61B2">
      <w:start w:val="3"/>
      <w:numFmt w:val="bullet"/>
      <w:lvlText w:val="-"/>
      <w:lvlJc w:val="left"/>
      <w:pPr>
        <w:ind w:left="720" w:hanging="360"/>
      </w:pPr>
      <w:rPr>
        <w:rFonts w:ascii="Calibri" w:eastAsiaTheme="minorHAnsi" w:hAnsi="Calibri" w:cs="Calibri" w:hint="default"/>
        <w:i w:val="0"/>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B7"/>
    <w:rsid w:val="000013C3"/>
    <w:rsid w:val="00043706"/>
    <w:rsid w:val="000750E8"/>
    <w:rsid w:val="00097069"/>
    <w:rsid w:val="000D348F"/>
    <w:rsid w:val="000F2BE9"/>
    <w:rsid w:val="00113AE4"/>
    <w:rsid w:val="00156064"/>
    <w:rsid w:val="00163E3C"/>
    <w:rsid w:val="00166229"/>
    <w:rsid w:val="00187182"/>
    <w:rsid w:val="001A641A"/>
    <w:rsid w:val="001B23B7"/>
    <w:rsid w:val="001B5598"/>
    <w:rsid w:val="001E3562"/>
    <w:rsid w:val="00203EE3"/>
    <w:rsid w:val="002243BB"/>
    <w:rsid w:val="0023360B"/>
    <w:rsid w:val="00243652"/>
    <w:rsid w:val="002B2FF1"/>
    <w:rsid w:val="002F6ADB"/>
    <w:rsid w:val="003145AE"/>
    <w:rsid w:val="003553ED"/>
    <w:rsid w:val="00384F96"/>
    <w:rsid w:val="003957E9"/>
    <w:rsid w:val="003A057B"/>
    <w:rsid w:val="003A381E"/>
    <w:rsid w:val="003F29B0"/>
    <w:rsid w:val="00411898"/>
    <w:rsid w:val="0042561F"/>
    <w:rsid w:val="00430816"/>
    <w:rsid w:val="0049476D"/>
    <w:rsid w:val="004A054C"/>
    <w:rsid w:val="004A4383"/>
    <w:rsid w:val="004C6831"/>
    <w:rsid w:val="005635FD"/>
    <w:rsid w:val="00591EC6"/>
    <w:rsid w:val="00591ED3"/>
    <w:rsid w:val="0060236D"/>
    <w:rsid w:val="00612C6F"/>
    <w:rsid w:val="00612E08"/>
    <w:rsid w:val="006742C3"/>
    <w:rsid w:val="006C60DA"/>
    <w:rsid w:val="006F678E"/>
    <w:rsid w:val="006F6B62"/>
    <w:rsid w:val="00720322"/>
    <w:rsid w:val="0075197E"/>
    <w:rsid w:val="00761208"/>
    <w:rsid w:val="007756BE"/>
    <w:rsid w:val="007B40C1"/>
    <w:rsid w:val="007C5312"/>
    <w:rsid w:val="007D6F2C"/>
    <w:rsid w:val="007F587A"/>
    <w:rsid w:val="0080042A"/>
    <w:rsid w:val="00865E81"/>
    <w:rsid w:val="0087379E"/>
    <w:rsid w:val="008801B5"/>
    <w:rsid w:val="00881E07"/>
    <w:rsid w:val="008B222D"/>
    <w:rsid w:val="008C79B7"/>
    <w:rsid w:val="008D3A1A"/>
    <w:rsid w:val="009431E3"/>
    <w:rsid w:val="00945974"/>
    <w:rsid w:val="009475F5"/>
    <w:rsid w:val="009614BF"/>
    <w:rsid w:val="009717F5"/>
    <w:rsid w:val="00981E21"/>
    <w:rsid w:val="009842FF"/>
    <w:rsid w:val="0098472E"/>
    <w:rsid w:val="009A6EE5"/>
    <w:rsid w:val="009C424C"/>
    <w:rsid w:val="009E09F7"/>
    <w:rsid w:val="009F4832"/>
    <w:rsid w:val="00A17C21"/>
    <w:rsid w:val="00A340BB"/>
    <w:rsid w:val="00A53A27"/>
    <w:rsid w:val="00A60413"/>
    <w:rsid w:val="00A7615F"/>
    <w:rsid w:val="00A7788F"/>
    <w:rsid w:val="00AC30D6"/>
    <w:rsid w:val="00B00B6E"/>
    <w:rsid w:val="00B547F5"/>
    <w:rsid w:val="00B84F87"/>
    <w:rsid w:val="00BA2BF4"/>
    <w:rsid w:val="00BE552D"/>
    <w:rsid w:val="00BE7E6C"/>
    <w:rsid w:val="00C86714"/>
    <w:rsid w:val="00C94E4E"/>
    <w:rsid w:val="00CB08AE"/>
    <w:rsid w:val="00CD6E04"/>
    <w:rsid w:val="00CE6AAE"/>
    <w:rsid w:val="00CF1A25"/>
    <w:rsid w:val="00D2313B"/>
    <w:rsid w:val="00D50F1E"/>
    <w:rsid w:val="00DE3AA8"/>
    <w:rsid w:val="00DF357C"/>
    <w:rsid w:val="00E440B4"/>
    <w:rsid w:val="00E75777"/>
    <w:rsid w:val="00EB2BD3"/>
    <w:rsid w:val="00ED165A"/>
    <w:rsid w:val="00ED1AC0"/>
    <w:rsid w:val="00F21EF8"/>
    <w:rsid w:val="00F50A84"/>
    <w:rsid w:val="00F521DF"/>
    <w:rsid w:val="00F87681"/>
    <w:rsid w:val="00FA02DB"/>
    <w:rsid w:val="00FC256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FDFEA"/>
  <w15:docId w15:val="{C22633DC-8D46-48BC-BA81-5E230000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23B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paragraph" w:customStyle="1" w:styleId="Default">
    <w:name w:val="Default"/>
    <w:rsid w:val="00A7788F"/>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aliases w:val="Odstavec cíl se seznamem,Odstavec se seznamem1"/>
    <w:basedOn w:val="Normlny"/>
    <w:link w:val="OdsekzoznamuChar"/>
    <w:uiPriority w:val="34"/>
    <w:qFormat/>
    <w:rsid w:val="001A641A"/>
    <w:pPr>
      <w:ind w:left="720"/>
      <w:contextualSpacing/>
    </w:pPr>
  </w:style>
  <w:style w:type="character" w:customStyle="1" w:styleId="OdsekzoznamuChar">
    <w:name w:val="Odsek zoznamu Char"/>
    <w:aliases w:val="Odstavec cíl se seznamem Char,Odstavec se seznamem1 Char"/>
    <w:basedOn w:val="Predvolenpsmoodseku"/>
    <w:link w:val="Odsekzoznamu"/>
    <w:uiPriority w:val="34"/>
    <w:locked/>
    <w:rsid w:val="001A641A"/>
  </w:style>
  <w:style w:type="character" w:styleId="Hypertextovprepojenie">
    <w:name w:val="Hyperlink"/>
    <w:basedOn w:val="Predvolenpsmoodseku"/>
    <w:uiPriority w:val="99"/>
    <w:unhideWhenUsed/>
    <w:rsid w:val="001A641A"/>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43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barbora.fokova@mfsr.sk" TargetMode="External"/><Relationship Id="rId4" Type="http://schemas.openxmlformats.org/officeDocument/2006/relationships/styles" Target="styles.xml"/><Relationship Id="rId9" Type="http://schemas.openxmlformats.org/officeDocument/2006/relationships/hyperlink" Target="mailto:roman.chandoga@mfsr.sk"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1"/>
    <f:field ref="objsubject" par="" edit="true" text=""/>
    <f:field ref="objcreatedby" par="" text="Drieniková, Kristína"/>
    <f:field ref="objcreatedat" par="" text="4.11.2020 11:13:17"/>
    <f:field ref="objchangedby" par="" text="Matúšek, Miloš, JUDr."/>
    <f:field ref="objmodifiedat" par="" text="4.11.2020 13:53:1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63457E1F-B18E-485D-8764-370FCE629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Pages>
  <Words>2638</Words>
  <Characters>15038</Characters>
  <Application>Microsoft Office Word</Application>
  <DocSecurity>0</DocSecurity>
  <Lines>125</Lines>
  <Paragraphs>35</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Fokova Barbora</cp:lastModifiedBy>
  <cp:revision>13</cp:revision>
  <cp:lastPrinted>2024-05-14T10:29:00Z</cp:lastPrinted>
  <dcterms:created xsi:type="dcterms:W3CDTF">2024-05-16T14:59:00Z</dcterms:created>
  <dcterms:modified xsi:type="dcterms:W3CDTF">2024-08-08T09:46:00Z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4. 11. 2020</vt:lpwstr>
  </property>
  <property fmtid="{D5CDD505-2E9C-101B-9397-08002B2CF9AE}" pid="151" name="FSC#COOSYSTEM@1.1:Container">
    <vt:lpwstr>COO.2145.1000.3.4081373</vt:lpwstr>
  </property>
  <property fmtid="{D5CDD505-2E9C-101B-9397-08002B2CF9AE}" pid="152" name="FSC#FSCFOLIO@1.1001:docpropproject">
    <vt:lpwstr/>
  </property>
</Properties>
</file>