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EF" w:rsidRPr="00C963FF" w:rsidRDefault="000A3BEF" w:rsidP="000A3BEF">
      <w:pPr>
        <w:widowControl w:val="0"/>
        <w:adjustRightInd w:val="0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  <w:bookmarkStart w:id="0" w:name="_GoBack"/>
      <w:bookmarkEnd w:id="0"/>
      <w:r w:rsidRPr="00C963FF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  <w:t>Doložka zlučiteľnosti</w:t>
      </w:r>
    </w:p>
    <w:p w:rsidR="000A3BEF" w:rsidRDefault="000A3BEF" w:rsidP="000A3BEF">
      <w:pPr>
        <w:widowControl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84672">
        <w:rPr>
          <w:rFonts w:ascii="Times New Roman" w:hAnsi="Times New Roman" w:cs="Times New Roman"/>
          <w:b/>
          <w:sz w:val="24"/>
          <w:szCs w:val="24"/>
        </w:rPr>
        <w:t xml:space="preserve">návrhu </w:t>
      </w:r>
      <w:r>
        <w:rPr>
          <w:rFonts w:ascii="Times New Roman" w:hAnsi="Times New Roman" w:cs="Times New Roman"/>
          <w:b/>
          <w:sz w:val="24"/>
          <w:szCs w:val="24"/>
        </w:rPr>
        <w:t>zákona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 právom Európskej únie</w:t>
      </w:r>
    </w:p>
    <w:p w:rsidR="000A3BEF" w:rsidRDefault="000A3BEF" w:rsidP="000A3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b/>
          <w:sz w:val="24"/>
          <w:szCs w:val="24"/>
        </w:rPr>
        <w:t>Navrhovateľ zákona</w:t>
      </w:r>
      <w:r>
        <w:rPr>
          <w:rFonts w:ascii="Times New Roman" w:hAnsi="Times New Roman" w:cs="Times New Roman"/>
          <w:sz w:val="24"/>
          <w:szCs w:val="24"/>
        </w:rPr>
        <w:t xml:space="preserve">: poslankyňa/poslanec Národnej rady Slovenskej republiky </w:t>
      </w:r>
    </w:p>
    <w:p w:rsidR="000A3BEF" w:rsidRDefault="000A3BEF" w:rsidP="000A3BEF">
      <w:pPr>
        <w:tabs>
          <w:tab w:val="left" w:pos="142"/>
        </w:tabs>
        <w:ind w:left="322" w:hanging="3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Názov návrhu zákona</w:t>
      </w:r>
      <w:r>
        <w:rPr>
          <w:rFonts w:ascii="Times New Roman" w:hAnsi="Times New Roman" w:cs="Times New Roman"/>
          <w:sz w:val="24"/>
          <w:szCs w:val="24"/>
        </w:rPr>
        <w:t>: Návrh zákona, ktorým sa mení a dopĺňa zákon č. 315/2001 Z. z. o Hasičskom a záchrannom zbore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znení neskorších predpisov     </w:t>
      </w:r>
    </w:p>
    <w:p w:rsidR="000A3BEF" w:rsidRDefault="000A3BEF" w:rsidP="000A3B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Predmet návrhu zákona je – nie je upravený v práve Európskej únie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3BEF" w:rsidRDefault="000A3BEF" w:rsidP="000A3BEF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 v primárnom práve </w:t>
      </w:r>
    </w:p>
    <w:p w:rsidR="000A3BEF" w:rsidRDefault="000A3BEF" w:rsidP="000A3BEF">
      <w:pPr>
        <w:pStyle w:val="Odsekzoznamu"/>
        <w:numPr>
          <w:ilvl w:val="0"/>
          <w:numId w:val="2"/>
        </w:numPr>
        <w:tabs>
          <w:tab w:val="left" w:pos="426"/>
          <w:tab w:val="left" w:pos="709"/>
          <w:tab w:val="left" w:pos="1068"/>
        </w:tabs>
        <w:spacing w:after="120" w:line="240" w:lineRule="auto"/>
        <w:ind w:hanging="5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153 Zmluvy o fungovaní Európskej únie, </w:t>
      </w:r>
    </w:p>
    <w:p w:rsidR="000A3BEF" w:rsidRDefault="000A3BEF" w:rsidP="000A3BEF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 v sekundárnom práve </w:t>
      </w:r>
    </w:p>
    <w:p w:rsidR="000A3BEF" w:rsidRDefault="000A3BEF" w:rsidP="000A3BEF">
      <w:pPr>
        <w:pStyle w:val="Default"/>
        <w:tabs>
          <w:tab w:val="left" w:pos="426"/>
          <w:tab w:val="left" w:pos="567"/>
        </w:tabs>
        <w:ind w:left="708" w:hanging="141"/>
        <w:jc w:val="both"/>
        <w:rPr>
          <w:sz w:val="23"/>
          <w:szCs w:val="23"/>
        </w:rPr>
      </w:pPr>
      <w:r>
        <w:t xml:space="preserve">- </w:t>
      </w:r>
      <w:r w:rsidRPr="00B032B9">
        <w:t xml:space="preserve">smernica Európskeho parlamentu a Rady 2003/88/ES o niektorých aspektoch organizácie pracovného času (Mimoriadne vydanie Ú. v. EÚ, kap. 05/zv. 004), gestor: Ministerstvo práce, sociálnych vecí a rodiny Slovenskej republiky, </w:t>
      </w:r>
      <w:proofErr w:type="spellStart"/>
      <w:r w:rsidRPr="00B032B9">
        <w:t>spolugestori</w:t>
      </w:r>
      <w:proofErr w:type="spellEnd"/>
      <w:r w:rsidRPr="00B032B9">
        <w:t>: Ministerstvo zdravotníctva Slovenskej republiky, Ministerstvo dopravy Slovenskej republiky</w:t>
      </w:r>
      <w:r>
        <w:t>,</w:t>
      </w:r>
      <w:r>
        <w:rPr>
          <w:sz w:val="23"/>
          <w:szCs w:val="23"/>
        </w:rPr>
        <w:t xml:space="preserve">  </w:t>
      </w:r>
    </w:p>
    <w:p w:rsidR="000A3BEF" w:rsidRDefault="000A3BEF" w:rsidP="000A3BEF">
      <w:pPr>
        <w:pStyle w:val="Default"/>
        <w:ind w:left="708"/>
        <w:jc w:val="both"/>
      </w:pPr>
    </w:p>
    <w:p w:rsidR="000A3BEF" w:rsidRDefault="000A3BEF" w:rsidP="000A3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 v judikatúre Súdneho dvora Európskej únie </w:t>
      </w:r>
    </w:p>
    <w:p w:rsidR="000A3BEF" w:rsidRDefault="000A3BEF" w:rsidP="000A3B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je obsiahnutý.</w:t>
      </w:r>
    </w:p>
    <w:p w:rsidR="000A3BEF" w:rsidRDefault="000A3BEF" w:rsidP="000A3B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Záväzky Slovenskej republiky vo vzťahu k Európskej únii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0A3BEF" w:rsidRDefault="000A3BEF" w:rsidP="000A3BEF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lehota na prebratie smernice alebo lehota na implementáciu nariadenia alebo rozhodnutia: bola do 2. augusta 2004,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3BEF" w:rsidRDefault="000A3BEF" w:rsidP="000A3BEF">
      <w:pPr>
        <w:pStyle w:val="Odsekzoznamu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0A3BEF" w:rsidRDefault="000A3BEF" w:rsidP="000A3BE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nápravy: bezpredmetné,  </w:t>
      </w:r>
    </w:p>
    <w:p w:rsidR="000A3BEF" w:rsidRDefault="000A3BEF" w:rsidP="000A3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BEF" w:rsidRDefault="000A3BEF" w:rsidP="000A3BEF">
      <w:p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informácia o právnych predpisoch, v ktorých sú uvádzané právne akty Európskej únie už prebrané, spolu s uvedením rozsahu tohto prebrania, príp. potreby prijatia ďalších úprav: </w:t>
      </w:r>
    </w:p>
    <w:p w:rsidR="000A3BEF" w:rsidRDefault="000A3BEF" w:rsidP="000A3BEF">
      <w:pPr>
        <w:pStyle w:val="Odsekzoznamu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uvádzaný právny akt Európskej únie bol prebratý zákonom  č. 311/2001 Z. z. Zákonník práce v znení neskorších predpisov,  zákonom č. 462/2007 Z. z. o organizácii pracovného času v doprave a o zmene a doplnení zákona č. </w:t>
      </w:r>
      <w:hyperlink r:id="rId5" w:tooltip="Odkaz na predpis alebo ustanovenie" w:history="1">
        <w:r w:rsidRPr="00213EDE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</w:rPr>
          <w:t>125/2006 Z. 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o inšpekcii práce a o zmene a doplnení zákona č. 82/2005 Z. z. o nelegálnej práci a nelegálnom zamestnávaní a o zmene a doplnení niektorých zákonov v znení zákona č. 309/2007 Z. z. v znení neskorších predpisov, zákonom č. 312/2001 Z. z. o štátnej službe a o zmene a doplnení niektorých zákonov v znení neskorších predpisov,  zákonom č. 553/2003 Z. z. o odmeňovaní niektorých zamestnancov pri výkone práce vo verejnom záujme a o zmene a doplnení niektorých zákonov, zákonom č. 124/2006 Z. z. o bezpečnosti a ochrane zdravia pri práci a o zmene a doplnení niektorých zákonov, </w:t>
      </w:r>
      <w:r>
        <w:rPr>
          <w:rFonts w:ascii="Times New Roman" w:hAnsi="Times New Roman" w:cs="Times New Roman"/>
          <w:sz w:val="24"/>
          <w:szCs w:val="24"/>
        </w:rPr>
        <w:lastRenderedPageBreak/>
        <w:t>zákonom č. 103/2014 Z.z. o divadelnej činnosti a hudobnej činnosti a o zmene a doplnení niektorých zákonov, zákonom č. 2/1991 Zb. o kolektívnom vyjednávaní, zákone č. 35/2019 Z. z. o finančnej správe a o zmene a doplnení niektorých zákonov v znení neskorších predpisov.</w:t>
      </w:r>
    </w:p>
    <w:p w:rsidR="000A3BEF" w:rsidRDefault="000A3BEF" w:rsidP="000A3BEF">
      <w:pPr>
        <w:pStyle w:val="Odsekzoznamu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A3BEF" w:rsidRDefault="000A3BEF" w:rsidP="000A3B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Návrh zákona je zlučiteľný s právom Európskej únie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A3BEF" w:rsidRPr="00F04011" w:rsidRDefault="000A3BEF" w:rsidP="000A3B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úplne.</w:t>
      </w:r>
    </w:p>
    <w:p w:rsidR="00CF28EE" w:rsidRDefault="00CF28EE"/>
    <w:sectPr w:rsidR="00CF2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F1015"/>
    <w:multiLevelType w:val="hybridMultilevel"/>
    <w:tmpl w:val="041285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A2E81"/>
    <w:multiLevelType w:val="hybridMultilevel"/>
    <w:tmpl w:val="991C61CE"/>
    <w:lvl w:ilvl="0" w:tplc="464AECF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0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02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</w:abstractNum>
  <w:abstractNum w:abstractNumId="2" w15:restartNumberingAfterBreak="0">
    <w:nsid w:val="6C6101B7"/>
    <w:multiLevelType w:val="hybridMultilevel"/>
    <w:tmpl w:val="9392C036"/>
    <w:lvl w:ilvl="0" w:tplc="FB628390">
      <w:start w:val="3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5C"/>
    <w:rsid w:val="000A3BEF"/>
    <w:rsid w:val="00895C5C"/>
    <w:rsid w:val="00CF28EE"/>
    <w:rsid w:val="00F9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4DF02-0567-4A5E-80EB-01CBC419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3BE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A3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0A3BEF"/>
    <w:pPr>
      <w:ind w:left="720"/>
      <w:contextualSpacing/>
    </w:pPr>
    <w:rPr>
      <w:rFonts w:eastAsiaTheme="minorEastAsia"/>
      <w:noProof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qFormat/>
    <w:locked/>
    <w:rsid w:val="000A3BEF"/>
    <w:rPr>
      <w:rFonts w:eastAsiaTheme="minorEastAsia"/>
      <w:noProof/>
    </w:rPr>
  </w:style>
  <w:style w:type="character" w:styleId="Hypertextovprepojenie">
    <w:name w:val="Hyperlink"/>
    <w:basedOn w:val="Predvolenpsmoodseku"/>
    <w:uiPriority w:val="99"/>
    <w:semiHidden/>
    <w:unhideWhenUsed/>
    <w:rsid w:val="000A3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6/1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Reichbauerová</dc:creator>
  <cp:keywords/>
  <dc:description/>
  <cp:lastModifiedBy>Nataša Wiedemannová</cp:lastModifiedBy>
  <cp:revision>2</cp:revision>
  <dcterms:created xsi:type="dcterms:W3CDTF">2024-08-08T08:19:00Z</dcterms:created>
  <dcterms:modified xsi:type="dcterms:W3CDTF">2024-08-08T08:19:00Z</dcterms:modified>
</cp:coreProperties>
</file>