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243" w:rsidRPr="0033626A" w:rsidRDefault="00581243" w:rsidP="00581243">
      <w:pPr>
        <w:widowControl w:val="0"/>
        <w:adjustRightInd w:val="0"/>
        <w:spacing w:line="276" w:lineRule="auto"/>
        <w:contextualSpacing/>
        <w:jc w:val="both"/>
        <w:rPr>
          <w:rFonts w:ascii="Times New Roman" w:hAnsi="Times New Roman"/>
          <w:b/>
          <w:smallCaps/>
          <w:sz w:val="24"/>
          <w:szCs w:val="24"/>
        </w:rPr>
      </w:pPr>
      <w:r w:rsidRPr="0033626A">
        <w:rPr>
          <w:rFonts w:ascii="Times New Roman" w:hAnsi="Times New Roman"/>
          <w:b/>
          <w:smallCaps/>
          <w:sz w:val="24"/>
          <w:szCs w:val="24"/>
        </w:rPr>
        <w:t>DÔVODOVÁ   SPRÁVA</w:t>
      </w:r>
    </w:p>
    <w:p w:rsidR="00581243" w:rsidRPr="0033626A" w:rsidRDefault="00581243" w:rsidP="00581243">
      <w:pPr>
        <w:widowControl w:val="0"/>
        <w:adjustRightInd w:val="0"/>
        <w:spacing w:line="276" w:lineRule="auto"/>
        <w:contextualSpacing/>
        <w:jc w:val="both"/>
        <w:rPr>
          <w:rFonts w:ascii="Times New Roman" w:hAnsi="Times New Roman"/>
          <w:b/>
          <w:smallCaps/>
          <w:sz w:val="24"/>
          <w:szCs w:val="24"/>
        </w:rPr>
      </w:pPr>
    </w:p>
    <w:p w:rsidR="00581243" w:rsidRPr="0033626A" w:rsidRDefault="00581243" w:rsidP="00581243">
      <w:pPr>
        <w:widowControl w:val="0"/>
        <w:numPr>
          <w:ilvl w:val="0"/>
          <w:numId w:val="2"/>
        </w:numPr>
        <w:adjustRightInd w:val="0"/>
        <w:spacing w:after="0" w:line="240" w:lineRule="auto"/>
        <w:ind w:left="0" w:firstLine="0"/>
        <w:jc w:val="both"/>
        <w:rPr>
          <w:rFonts w:ascii="Times New Roman" w:hAnsi="Times New Roman"/>
          <w:b/>
          <w:sz w:val="24"/>
          <w:szCs w:val="24"/>
        </w:rPr>
      </w:pPr>
      <w:r w:rsidRPr="0033626A">
        <w:rPr>
          <w:rFonts w:ascii="Times New Roman" w:hAnsi="Times New Roman"/>
          <w:b/>
          <w:sz w:val="24"/>
          <w:szCs w:val="24"/>
        </w:rPr>
        <w:t xml:space="preserve">Všeobecná časť </w:t>
      </w:r>
    </w:p>
    <w:p w:rsidR="00581243" w:rsidRPr="0033626A" w:rsidRDefault="00581243" w:rsidP="00581243">
      <w:pPr>
        <w:ind w:firstLine="708"/>
        <w:jc w:val="both"/>
        <w:rPr>
          <w:rFonts w:ascii="Times New Roman" w:hAnsi="Times New Roman"/>
          <w:sz w:val="24"/>
          <w:szCs w:val="24"/>
        </w:rPr>
      </w:pPr>
    </w:p>
    <w:p w:rsidR="00581243" w:rsidRDefault="00581243" w:rsidP="00581243">
      <w:pPr>
        <w:pStyle w:val="Normlnywebov"/>
        <w:spacing w:before="0" w:beforeAutospacing="0" w:after="0" w:afterAutospacing="0"/>
        <w:ind w:firstLine="708"/>
        <w:jc w:val="both"/>
        <w:rPr>
          <w:bCs/>
        </w:rPr>
      </w:pPr>
      <w:r w:rsidRPr="0033626A">
        <w:t>Návrh zákona vypracovalo Ministerstvo vnútra Slovenskej republiky v spolupráci s</w:t>
      </w:r>
      <w:r>
        <w:t> </w:t>
      </w:r>
      <w:r w:rsidRPr="0033626A">
        <w:t xml:space="preserve">Ministerstvom financií Slovenskej republiky, Ministerstvom spravodlivosti Slovenskej republiky a Národnou bankou </w:t>
      </w:r>
      <w:r>
        <w:t>Slovenska v súlade s bodom B.1.</w:t>
      </w:r>
      <w:r w:rsidRPr="0033626A">
        <w:t xml:space="preserve"> uznesenia vlády č. </w:t>
      </w:r>
      <w:r>
        <w:t>25 z 18</w:t>
      </w:r>
      <w:r w:rsidRPr="0033626A">
        <w:t xml:space="preserve">. </w:t>
      </w:r>
      <w:r>
        <w:t>januára 2024</w:t>
      </w:r>
      <w:r w:rsidRPr="0033626A">
        <w:t xml:space="preserve"> </w:t>
      </w:r>
      <w:r>
        <w:rPr>
          <w:bCs/>
        </w:rPr>
        <w:t>k n</w:t>
      </w:r>
      <w:r w:rsidRPr="0033626A">
        <w:rPr>
          <w:bCs/>
        </w:rPr>
        <w:t xml:space="preserve">ávrhu na </w:t>
      </w:r>
      <w:r>
        <w:rPr>
          <w:bCs/>
        </w:rPr>
        <w:t>určenie zodpovednosti ministerstiev, ostatných ústredných orgánov štátnej správy a niektorých orgánov verejnej moci za aplikáciu a prijatie opatrení na vnútroštátnej úrovni k nariadeniam Európskej únie a rozhodnutiam Európskej únie.</w:t>
      </w:r>
    </w:p>
    <w:p w:rsidR="00581243" w:rsidRDefault="00581243" w:rsidP="00581243">
      <w:pPr>
        <w:pStyle w:val="Normlnywebov"/>
        <w:spacing w:before="0" w:beforeAutospacing="0" w:after="0" w:afterAutospacing="0"/>
        <w:ind w:firstLine="708"/>
        <w:jc w:val="both"/>
        <w:rPr>
          <w:bCs/>
        </w:rPr>
      </w:pPr>
    </w:p>
    <w:p w:rsidR="00581243" w:rsidRDefault="00581243" w:rsidP="00581243">
      <w:pPr>
        <w:ind w:firstLine="708"/>
        <w:jc w:val="both"/>
        <w:rPr>
          <w:rFonts w:ascii="Times New Roman" w:hAnsi="Times New Roman"/>
          <w:sz w:val="24"/>
          <w:szCs w:val="24"/>
        </w:rPr>
      </w:pPr>
      <w:r w:rsidRPr="00A41BA3">
        <w:rPr>
          <w:rFonts w:ascii="Times New Roman" w:hAnsi="Times New Roman"/>
          <w:sz w:val="24"/>
          <w:szCs w:val="24"/>
        </w:rPr>
        <w:t xml:space="preserve">Hlavným cieľom predloženého návrhu zákona je implementácia nariadenia Európskeho parlamentu a Rady (EÚ) 2023/1113 z 31. mája 2023 o údajoch sprevádzajúcich prevody finančných prostriedkov a určitých </w:t>
      </w:r>
      <w:proofErr w:type="spellStart"/>
      <w:r w:rsidRPr="00A41BA3">
        <w:rPr>
          <w:rFonts w:ascii="Times New Roman" w:hAnsi="Times New Roman"/>
          <w:sz w:val="24"/>
          <w:szCs w:val="24"/>
        </w:rPr>
        <w:t>kryptoaktív</w:t>
      </w:r>
      <w:proofErr w:type="spellEnd"/>
      <w:r w:rsidRPr="00A41BA3">
        <w:rPr>
          <w:rFonts w:ascii="Times New Roman" w:hAnsi="Times New Roman"/>
          <w:sz w:val="24"/>
          <w:szCs w:val="24"/>
        </w:rPr>
        <w:t xml:space="preserve"> a o zmene smernice (EÚ) 2015/849 (ďalej len „nariadenie (EÚ) 2023/1113“), odstránenie nedostatkov slovenskej právnej úpravy vytýkaných Európskou komisiou tak, aby boli splnené požiadavky správnej a úplnej transpozície smernice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(ďalej len „smernica 2015/849“), ako aj so smernicou Európskeho parlamentu a Rady (EÚ) 2018/843 z 30. mája 2018, ktorou sa mení smernica (EÚ) 2015/849 o predchádzaní využívaniu finančného systému na účely prania špinavých peňazí alebo financovania terorizmu a smernice 2009/138/ES a 2013/36/EU (</w:t>
      </w:r>
      <w:r>
        <w:rPr>
          <w:rFonts w:ascii="Times New Roman" w:hAnsi="Times New Roman"/>
          <w:sz w:val="24"/>
          <w:szCs w:val="24"/>
        </w:rPr>
        <w:t>ďalej len „smernica 2018/843“)  V neposlednom rade sa návrhom zákona odstraňujú nedostatky identifikované</w:t>
      </w:r>
      <w:r w:rsidRPr="00A41BA3">
        <w:rPr>
          <w:rFonts w:ascii="Times New Roman" w:hAnsi="Times New Roman"/>
          <w:sz w:val="24"/>
          <w:szCs w:val="24"/>
        </w:rPr>
        <w:t xml:space="preserve"> v Správe z 5. kola vzájomného hodnotenia Slovenskej republiky Výborom expertov Rady Európy pre hodnotenie opatrení proti legalizácii príjmov z trestnej činnosti a financovaniu terorizmu Moneyval</w:t>
      </w:r>
      <w:r w:rsidR="008102A7">
        <w:rPr>
          <w:rFonts w:ascii="Times New Roman" w:hAnsi="Times New Roman"/>
          <w:sz w:val="24"/>
          <w:szCs w:val="24"/>
        </w:rPr>
        <w:t xml:space="preserve"> (ďalej len „</w:t>
      </w:r>
      <w:r w:rsidR="005F3806">
        <w:rPr>
          <w:rFonts w:ascii="Times New Roman" w:hAnsi="Times New Roman"/>
          <w:sz w:val="24"/>
          <w:szCs w:val="24"/>
        </w:rPr>
        <w:t>Výbor</w:t>
      </w:r>
      <w:r w:rsidR="004C0C90">
        <w:rPr>
          <w:rFonts w:ascii="Times New Roman" w:hAnsi="Times New Roman"/>
          <w:sz w:val="24"/>
          <w:szCs w:val="24"/>
        </w:rPr>
        <w:t xml:space="preserve"> </w:t>
      </w:r>
      <w:r w:rsidR="008102A7">
        <w:rPr>
          <w:rFonts w:ascii="Times New Roman" w:hAnsi="Times New Roman"/>
          <w:sz w:val="24"/>
          <w:szCs w:val="24"/>
        </w:rPr>
        <w:t>Moneyval“)</w:t>
      </w:r>
      <w:r w:rsidRPr="00A41BA3">
        <w:rPr>
          <w:rFonts w:ascii="Times New Roman" w:hAnsi="Times New Roman"/>
          <w:sz w:val="24"/>
          <w:szCs w:val="24"/>
        </w:rPr>
        <w:t>.</w:t>
      </w:r>
    </w:p>
    <w:p w:rsidR="004C0C90" w:rsidRPr="004C0C90" w:rsidRDefault="004C0C90" w:rsidP="004C0C90">
      <w:pPr>
        <w:ind w:firstLine="708"/>
        <w:jc w:val="both"/>
        <w:rPr>
          <w:rFonts w:ascii="Times New Roman" w:hAnsi="Times New Roman"/>
          <w:sz w:val="24"/>
          <w:szCs w:val="24"/>
        </w:rPr>
      </w:pPr>
      <w:r w:rsidRPr="004C0C90">
        <w:rPr>
          <w:rFonts w:ascii="Times New Roman" w:hAnsi="Times New Roman"/>
          <w:sz w:val="24"/>
          <w:szCs w:val="24"/>
        </w:rPr>
        <w:t>Neodstránenie nedostatkov vytýkaných Výborom Moneyval môže mať za následok uplatnen</w:t>
      </w:r>
      <w:r w:rsidR="005F3806">
        <w:rPr>
          <w:rFonts w:ascii="Times New Roman" w:hAnsi="Times New Roman"/>
          <w:sz w:val="24"/>
          <w:szCs w:val="24"/>
        </w:rPr>
        <w:t>ie sankčného režimu ICRG voči Slovenskej republike s možným následným zaradením Slovenskej republiky</w:t>
      </w:r>
      <w:r w:rsidRPr="004C0C90">
        <w:rPr>
          <w:rFonts w:ascii="Times New Roman" w:hAnsi="Times New Roman"/>
          <w:sz w:val="24"/>
          <w:szCs w:val="24"/>
        </w:rPr>
        <w:t xml:space="preserve"> na tzv. šedý zoznam („</w:t>
      </w:r>
      <w:proofErr w:type="spellStart"/>
      <w:r w:rsidRPr="004C0C90">
        <w:rPr>
          <w:rFonts w:ascii="Times New Roman" w:hAnsi="Times New Roman"/>
          <w:sz w:val="24"/>
          <w:szCs w:val="24"/>
        </w:rPr>
        <w:t>grey</w:t>
      </w:r>
      <w:proofErr w:type="spellEnd"/>
      <w:r w:rsidRPr="004C0C90">
        <w:rPr>
          <w:rFonts w:ascii="Times New Roman" w:hAnsi="Times New Roman"/>
          <w:sz w:val="24"/>
          <w:szCs w:val="24"/>
        </w:rPr>
        <w:t xml:space="preserve"> list“). Zaradenie krajiny na šedý zoznam znamená, okrem samotného negatívneho vplyvu na reputáciu krajiny, aj zvýšené kontroly zo strany medzinárodných inštitúcií, sťaženie vykonávania cezhraničných transakcií a zníženie schopnosti prilákať zahraničné investície. Zaradenie na šedý zoznam môže mať taktiež za následok, že ostatné krajiny zavedú vlastné obmedzenia alebo opatrenia zvýšenej povinnej starostlivosti vo vzťahu k finančným transakciám a klientom pochádzajúcim z krajiny zaradenej na šedom zozname. </w:t>
      </w:r>
    </w:p>
    <w:p w:rsidR="00581243" w:rsidRPr="00A41BA3" w:rsidRDefault="00581243" w:rsidP="00581243">
      <w:pPr>
        <w:ind w:firstLine="708"/>
        <w:jc w:val="both"/>
        <w:rPr>
          <w:rFonts w:ascii="Times New Roman" w:hAnsi="Times New Roman"/>
          <w:sz w:val="24"/>
          <w:szCs w:val="24"/>
        </w:rPr>
      </w:pPr>
      <w:r w:rsidRPr="00A41BA3">
        <w:rPr>
          <w:rFonts w:ascii="Times New Roman" w:hAnsi="Times New Roman"/>
          <w:sz w:val="24"/>
          <w:szCs w:val="24"/>
        </w:rPr>
        <w:t>Povinnosti vyplývajúce z nariadenia Európskeho parlamentu a Rady (EÚ) 2015/847 z 20. mája 2015 o údajoch sprevádzajúcich prevody finančných prostriedkov, ktorým sa zrušuje nar</w:t>
      </w:r>
      <w:r>
        <w:rPr>
          <w:rFonts w:ascii="Times New Roman" w:hAnsi="Times New Roman"/>
          <w:sz w:val="24"/>
          <w:szCs w:val="24"/>
        </w:rPr>
        <w:t>iadenie (ES) č. 1781/2006</w:t>
      </w:r>
      <w:r w:rsidRPr="00A41BA3">
        <w:rPr>
          <w:rFonts w:ascii="Times New Roman" w:hAnsi="Times New Roman"/>
          <w:sz w:val="24"/>
          <w:szCs w:val="24"/>
        </w:rPr>
        <w:t>, sa v súčasnosti vzťahujú iba na prevody finančných prostriedkov, t. j. bankoviek, mincí, bezhotovostných peňazí a elektronických peňazí (</w:t>
      </w:r>
      <w:r>
        <w:rPr>
          <w:rFonts w:ascii="Times New Roman" w:hAnsi="Times New Roman"/>
          <w:sz w:val="24"/>
          <w:szCs w:val="24"/>
        </w:rPr>
        <w:t>podľa</w:t>
      </w:r>
      <w:r w:rsidRPr="00A41BA3">
        <w:rPr>
          <w:rFonts w:ascii="Times New Roman" w:hAnsi="Times New Roman"/>
          <w:sz w:val="24"/>
          <w:szCs w:val="24"/>
        </w:rPr>
        <w:t xml:space="preserve"> čl. 2 bod 2 smernice Európskeho parlamentu a Rady 2009/110/ES). Virtuálne aktíva, vzhľadom na ich globálny dosah, rýchlosť, akou sa transakcie môžu vykonávať, a možnosť anonymity, ktorú prevod virtuálnych aktív ponúka, sú mimoriadne náchylné na ich zneužívanie na trestnú činnosť. Cieľom nariadenia (EÚ) 2023/1113 je </w:t>
      </w:r>
      <w:r>
        <w:rPr>
          <w:rFonts w:ascii="Times New Roman" w:hAnsi="Times New Roman"/>
          <w:sz w:val="24"/>
          <w:szCs w:val="24"/>
        </w:rPr>
        <w:t xml:space="preserve">preto </w:t>
      </w:r>
      <w:r w:rsidRPr="00A41BA3">
        <w:rPr>
          <w:rFonts w:ascii="Times New Roman" w:hAnsi="Times New Roman"/>
          <w:sz w:val="24"/>
          <w:szCs w:val="24"/>
        </w:rPr>
        <w:t xml:space="preserve">zabezpečiť, aby </w:t>
      </w:r>
      <w:r w:rsidRPr="00A41BA3">
        <w:rPr>
          <w:rFonts w:ascii="Times New Roman" w:hAnsi="Times New Roman"/>
          <w:sz w:val="24"/>
          <w:szCs w:val="24"/>
        </w:rPr>
        <w:lastRenderedPageBreak/>
        <w:t xml:space="preserve">sa požiadavky Finančnej akčnej skupiny (ďalej len „FATF“) vzťahovali aj na prevody virtuálnych aktív a aby sa poskytovateľom služieb virtuálnych aktív stanovili nové a podobné povinnosti ako poskytovateľom platobných služieb, s cieľom uľahčiť </w:t>
      </w:r>
      <w:proofErr w:type="spellStart"/>
      <w:r w:rsidRPr="00A41BA3">
        <w:rPr>
          <w:rFonts w:ascii="Times New Roman" w:hAnsi="Times New Roman"/>
          <w:sz w:val="24"/>
          <w:szCs w:val="24"/>
        </w:rPr>
        <w:t>vysledovateľnosť</w:t>
      </w:r>
      <w:proofErr w:type="spellEnd"/>
      <w:r w:rsidRPr="00A41BA3">
        <w:rPr>
          <w:rFonts w:ascii="Times New Roman" w:hAnsi="Times New Roman"/>
          <w:sz w:val="24"/>
          <w:szCs w:val="24"/>
        </w:rPr>
        <w:t xml:space="preserve"> prevodov virtuálnych aktív. V nadväznosti na tieto zmeny majú poskytovatelia služieb virtuálnych aktív zabezpečiť, aby boli prevody virtuálnych aktív sprevádzané údajmi o pôvodcoch a prijímateľoch týchto prevodov a aby získali a vedeli poskytnúť informácie svojej protistrane a na požiadanie ich sprístupnili príslušným orgánom.</w:t>
      </w:r>
    </w:p>
    <w:p w:rsidR="00581243" w:rsidRDefault="00581243" w:rsidP="00581243">
      <w:pPr>
        <w:ind w:firstLine="708"/>
        <w:jc w:val="both"/>
        <w:rPr>
          <w:rFonts w:ascii="Times New Roman" w:hAnsi="Times New Roman"/>
          <w:sz w:val="24"/>
          <w:szCs w:val="24"/>
        </w:rPr>
      </w:pPr>
      <w:r w:rsidRPr="00A41BA3">
        <w:rPr>
          <w:rFonts w:ascii="Times New Roman" w:hAnsi="Times New Roman"/>
          <w:sz w:val="24"/>
          <w:szCs w:val="24"/>
        </w:rPr>
        <w:t xml:space="preserve">Nariadenie (EÚ) 2023/1113 v časti týkajúcej sa zmien smernice 2015/849 zaraďuje medzi povinné osoby poskytovateľa služieb </w:t>
      </w:r>
      <w:proofErr w:type="spellStart"/>
      <w:r w:rsidRPr="00A41BA3">
        <w:rPr>
          <w:rFonts w:ascii="Times New Roman" w:hAnsi="Times New Roman"/>
          <w:sz w:val="24"/>
          <w:szCs w:val="24"/>
        </w:rPr>
        <w:t>kryptoaktív</w:t>
      </w:r>
      <w:proofErr w:type="spellEnd"/>
      <w:r w:rsidRPr="00A41BA3">
        <w:rPr>
          <w:rFonts w:ascii="Times New Roman" w:hAnsi="Times New Roman"/>
          <w:sz w:val="24"/>
          <w:szCs w:val="24"/>
        </w:rPr>
        <w:t xml:space="preserve">, ktorý nahradí doteraz existujúcich poskytovateľov služieb peňaženky virtuálnej meny a poskytovateľov služieb zmenárne virtuálnej meny. Taktiež sa zavádza nový pojem </w:t>
      </w:r>
      <w:proofErr w:type="spellStart"/>
      <w:r w:rsidRPr="00A41BA3">
        <w:rPr>
          <w:rFonts w:ascii="Times New Roman" w:hAnsi="Times New Roman"/>
          <w:sz w:val="24"/>
          <w:szCs w:val="24"/>
        </w:rPr>
        <w:t>kryptoaktíva</w:t>
      </w:r>
      <w:proofErr w:type="spellEnd"/>
      <w:r w:rsidRPr="00A41BA3">
        <w:rPr>
          <w:rFonts w:ascii="Times New Roman" w:hAnsi="Times New Roman"/>
          <w:sz w:val="24"/>
          <w:szCs w:val="24"/>
        </w:rPr>
        <w:t>, ktorý nahradí doteraz používaný pojem virtuálnej meny. V súvis</w:t>
      </w:r>
      <w:r>
        <w:rPr>
          <w:rFonts w:ascii="Times New Roman" w:hAnsi="Times New Roman"/>
          <w:sz w:val="24"/>
          <w:szCs w:val="24"/>
        </w:rPr>
        <w:t xml:space="preserve">losti so </w:t>
      </w:r>
      <w:proofErr w:type="spellStart"/>
      <w:r>
        <w:rPr>
          <w:rFonts w:ascii="Times New Roman" w:hAnsi="Times New Roman"/>
          <w:sz w:val="24"/>
          <w:szCs w:val="24"/>
        </w:rPr>
        <w:t>samohosťov</w:t>
      </w:r>
      <w:r w:rsidR="00176D90">
        <w:rPr>
          <w:rFonts w:ascii="Times New Roman" w:hAnsi="Times New Roman"/>
          <w:sz w:val="24"/>
          <w:szCs w:val="24"/>
        </w:rPr>
        <w:t>anou</w:t>
      </w:r>
      <w:proofErr w:type="spellEnd"/>
      <w:r w:rsidR="00176D90">
        <w:rPr>
          <w:rFonts w:ascii="Times New Roman" w:hAnsi="Times New Roman"/>
          <w:sz w:val="24"/>
          <w:szCs w:val="24"/>
        </w:rPr>
        <w:t xml:space="preserve"> adresou</w:t>
      </w:r>
      <w:r w:rsidRPr="00A41BA3">
        <w:rPr>
          <w:rFonts w:ascii="Times New Roman" w:hAnsi="Times New Roman"/>
          <w:sz w:val="24"/>
          <w:szCs w:val="24"/>
        </w:rPr>
        <w:t xml:space="preserve"> </w:t>
      </w:r>
      <w:r>
        <w:rPr>
          <w:rFonts w:ascii="Times New Roman" w:hAnsi="Times New Roman"/>
          <w:sz w:val="24"/>
          <w:szCs w:val="24"/>
        </w:rPr>
        <w:t>s</w:t>
      </w:r>
      <w:r w:rsidRPr="00A41BA3">
        <w:rPr>
          <w:rFonts w:ascii="Times New Roman" w:hAnsi="Times New Roman"/>
          <w:sz w:val="24"/>
          <w:szCs w:val="24"/>
        </w:rPr>
        <w:t xml:space="preserve">a poskytovateľom služieb </w:t>
      </w:r>
      <w:proofErr w:type="spellStart"/>
      <w:r w:rsidRPr="00A41BA3">
        <w:rPr>
          <w:rFonts w:ascii="Times New Roman" w:hAnsi="Times New Roman"/>
          <w:sz w:val="24"/>
          <w:szCs w:val="24"/>
        </w:rPr>
        <w:t>kryptoaktív</w:t>
      </w:r>
      <w:proofErr w:type="spellEnd"/>
      <w:r w:rsidRPr="00A41BA3">
        <w:rPr>
          <w:rFonts w:ascii="Times New Roman" w:hAnsi="Times New Roman"/>
          <w:sz w:val="24"/>
          <w:szCs w:val="24"/>
        </w:rPr>
        <w:t xml:space="preserve"> ukladajú nové povinnosti, s cieľom zmierniť riziká legalizácie a financovania terorizmu s ňou spojené. Osobitne sa taktiež upravujú cezhraničné korešpondenčné vzťahy zahŕňajúce vykonávanie služieb </w:t>
      </w:r>
      <w:proofErr w:type="spellStart"/>
      <w:r w:rsidRPr="00A41BA3">
        <w:rPr>
          <w:rFonts w:ascii="Times New Roman" w:hAnsi="Times New Roman"/>
          <w:sz w:val="24"/>
          <w:szCs w:val="24"/>
        </w:rPr>
        <w:t>kryptoaktív</w:t>
      </w:r>
      <w:proofErr w:type="spellEnd"/>
      <w:r w:rsidRPr="00A41BA3">
        <w:rPr>
          <w:rFonts w:ascii="Times New Roman" w:hAnsi="Times New Roman"/>
          <w:sz w:val="24"/>
          <w:szCs w:val="24"/>
        </w:rPr>
        <w:t>.</w:t>
      </w:r>
    </w:p>
    <w:p w:rsidR="008102A7" w:rsidRDefault="00581243" w:rsidP="008102A7">
      <w:pPr>
        <w:ind w:firstLine="708"/>
        <w:jc w:val="both"/>
      </w:pPr>
      <w:r w:rsidRPr="00F72257">
        <w:rPr>
          <w:rFonts w:ascii="Times New Roman" w:hAnsi="Times New Roman"/>
          <w:sz w:val="24"/>
          <w:szCs w:val="24"/>
        </w:rPr>
        <w:t>Vo vzťahu k ned</w:t>
      </w:r>
      <w:r>
        <w:rPr>
          <w:rFonts w:ascii="Times New Roman" w:hAnsi="Times New Roman"/>
          <w:sz w:val="24"/>
          <w:szCs w:val="24"/>
        </w:rPr>
        <w:t>ostatkom transpozície smernice</w:t>
      </w:r>
      <w:r w:rsidRPr="00F72257">
        <w:rPr>
          <w:rFonts w:ascii="Times New Roman" w:hAnsi="Times New Roman"/>
          <w:sz w:val="24"/>
          <w:szCs w:val="24"/>
        </w:rPr>
        <w:t xml:space="preserve"> 2015/849, ako aj smernice (EÚ) 2018/843</w:t>
      </w:r>
      <w:r>
        <w:rPr>
          <w:rFonts w:ascii="Times New Roman" w:hAnsi="Times New Roman"/>
          <w:sz w:val="24"/>
          <w:szCs w:val="24"/>
        </w:rPr>
        <w:t xml:space="preserve">, bolo Slovenskej republike </w:t>
      </w:r>
      <w:r w:rsidRPr="00F72257">
        <w:rPr>
          <w:rFonts w:ascii="Times New Roman" w:hAnsi="Times New Roman"/>
          <w:sz w:val="24"/>
          <w:szCs w:val="24"/>
        </w:rPr>
        <w:t xml:space="preserve">zaslané zo strany Európskej komisie doplňujúce formálne oznámenie C(2023)7248 </w:t>
      </w:r>
      <w:proofErr w:type="spellStart"/>
      <w:r w:rsidRPr="00F72257">
        <w:rPr>
          <w:rFonts w:ascii="Times New Roman" w:hAnsi="Times New Roman"/>
          <w:sz w:val="24"/>
          <w:szCs w:val="24"/>
        </w:rPr>
        <w:t>final</w:t>
      </w:r>
      <w:proofErr w:type="spellEnd"/>
      <w:r w:rsidRPr="00F72257">
        <w:rPr>
          <w:rFonts w:ascii="Times New Roman" w:hAnsi="Times New Roman"/>
          <w:sz w:val="24"/>
          <w:szCs w:val="24"/>
        </w:rPr>
        <w:t xml:space="preserve"> ku konaniu č. 2020/2227, ktorým bolo začat</w:t>
      </w:r>
      <w:r w:rsidR="004622B8">
        <w:rPr>
          <w:rFonts w:ascii="Times New Roman" w:hAnsi="Times New Roman"/>
          <w:sz w:val="24"/>
          <w:szCs w:val="24"/>
        </w:rPr>
        <w:t>é formálne oznámenie</w:t>
      </w:r>
      <w:r w:rsidRPr="00F72257">
        <w:rPr>
          <w:rFonts w:ascii="Times New Roman" w:hAnsi="Times New Roman"/>
          <w:sz w:val="24"/>
          <w:szCs w:val="24"/>
        </w:rPr>
        <w:t xml:space="preserve">. </w:t>
      </w:r>
      <w:r w:rsidR="00E056D4" w:rsidRPr="00E056D4">
        <w:rPr>
          <w:rFonts w:ascii="Times New Roman" w:hAnsi="Times New Roman"/>
          <w:sz w:val="24"/>
          <w:szCs w:val="24"/>
        </w:rPr>
        <w:t>V doplňujúcom formálnom oznámení bolo Slovenskej republike vytýkaných spolu 18 ustanovení, ktoré neboli správne transponované.</w:t>
      </w:r>
      <w:r w:rsidRPr="00F72257">
        <w:rPr>
          <w:rFonts w:ascii="Times New Roman" w:hAnsi="Times New Roman"/>
          <w:sz w:val="24"/>
          <w:szCs w:val="24"/>
        </w:rPr>
        <w:t xml:space="preserve"> </w:t>
      </w:r>
      <w:r>
        <w:rPr>
          <w:rFonts w:ascii="Times New Roman" w:hAnsi="Times New Roman"/>
          <w:sz w:val="24"/>
          <w:szCs w:val="24"/>
        </w:rPr>
        <w:t>V tejto súvislosti sa v návrhu zákona napr. dopĺňa definícia konečného užívateľa výhod v prípade zvereneckého fondu zriadeného podľa práva iného štátu</w:t>
      </w:r>
      <w:r w:rsidR="00E76B75">
        <w:rPr>
          <w:rFonts w:ascii="Times New Roman" w:hAnsi="Times New Roman"/>
          <w:sz w:val="24"/>
          <w:szCs w:val="24"/>
        </w:rPr>
        <w:t>,</w:t>
      </w:r>
      <w:r>
        <w:rPr>
          <w:rFonts w:ascii="Times New Roman" w:hAnsi="Times New Roman"/>
          <w:sz w:val="24"/>
          <w:szCs w:val="24"/>
        </w:rPr>
        <w:t xml:space="preserve"> orgánom kontroly sa určuje povinnosť spolupracovať s orgánmi kontroly členského štátu, v ktorom má zahraničná povinná osoba sídlo a finančnej spravodajskej jednotke spolupracovať s Európskou centrálnou bankou. V súvislosti s ne</w:t>
      </w:r>
      <w:r w:rsidR="004024E7">
        <w:rPr>
          <w:rFonts w:ascii="Times New Roman" w:hAnsi="Times New Roman"/>
          <w:sz w:val="24"/>
          <w:szCs w:val="24"/>
        </w:rPr>
        <w:t>dostatoč</w:t>
      </w:r>
      <w:r>
        <w:rPr>
          <w:rFonts w:ascii="Times New Roman" w:hAnsi="Times New Roman"/>
          <w:sz w:val="24"/>
          <w:szCs w:val="24"/>
        </w:rPr>
        <w:t>nou transpozíciou čl. 47 ods. 2 a 3 smernice</w:t>
      </w:r>
      <w:r w:rsidRPr="007B0079">
        <w:rPr>
          <w:rFonts w:ascii="Times New Roman" w:hAnsi="Times New Roman"/>
          <w:sz w:val="24"/>
          <w:szCs w:val="24"/>
        </w:rPr>
        <w:t xml:space="preserve"> 2015/849</w:t>
      </w:r>
      <w:r>
        <w:rPr>
          <w:rFonts w:ascii="Times New Roman" w:hAnsi="Times New Roman"/>
          <w:sz w:val="24"/>
          <w:szCs w:val="24"/>
        </w:rPr>
        <w:t>, boli v rámci návrhu zákona novelizované aj ďalšie zákony, konkrétne zákon č. 78/1992 Zb. o daňových poradcoch a Slovenskej komore daňových poradcov, zákon č. 423/</w:t>
      </w:r>
      <w:r w:rsidR="0076025A">
        <w:rPr>
          <w:rFonts w:ascii="Times New Roman" w:hAnsi="Times New Roman"/>
          <w:sz w:val="24"/>
          <w:szCs w:val="24"/>
        </w:rPr>
        <w:t xml:space="preserve">2015 Z. z. o štatutárnom audite a </w:t>
      </w:r>
      <w:r>
        <w:rPr>
          <w:rFonts w:ascii="Times New Roman" w:hAnsi="Times New Roman"/>
          <w:sz w:val="24"/>
          <w:szCs w:val="24"/>
        </w:rPr>
        <w:t>zákon č. 455/1991 o živnostenskom podnikaní, a to v súvislosti s prijatím opatrenia, aby sa zabránilo odsúdeným páchateľom trestných činov a ich spoločníkom zastávať riadiace funkcie, alebo byť konečnými užívateľm</w:t>
      </w:r>
      <w:r w:rsidR="004622B8">
        <w:rPr>
          <w:rFonts w:ascii="Times New Roman" w:hAnsi="Times New Roman"/>
          <w:sz w:val="24"/>
          <w:szCs w:val="24"/>
        </w:rPr>
        <w:t>i výhod v uvedených subjektoch.</w:t>
      </w:r>
      <w:r w:rsidR="008102A7" w:rsidRPr="008102A7">
        <w:t xml:space="preserve"> </w:t>
      </w:r>
    </w:p>
    <w:p w:rsidR="00540525" w:rsidRPr="00A41BA3" w:rsidRDefault="00540525" w:rsidP="00540525">
      <w:pPr>
        <w:ind w:firstLine="708"/>
        <w:jc w:val="both"/>
        <w:rPr>
          <w:rFonts w:ascii="Times New Roman" w:hAnsi="Times New Roman"/>
          <w:sz w:val="24"/>
          <w:szCs w:val="24"/>
        </w:rPr>
      </w:pPr>
      <w:r w:rsidRPr="00A41BA3">
        <w:rPr>
          <w:rFonts w:ascii="Times New Roman" w:hAnsi="Times New Roman"/>
          <w:sz w:val="24"/>
          <w:szCs w:val="24"/>
        </w:rPr>
        <w:t xml:space="preserve">Vo vzťahu k nedostatkom identifikovaným </w:t>
      </w:r>
      <w:r w:rsidR="005F3806">
        <w:rPr>
          <w:rFonts w:ascii="Times New Roman" w:hAnsi="Times New Roman"/>
          <w:sz w:val="24"/>
          <w:szCs w:val="24"/>
        </w:rPr>
        <w:t xml:space="preserve">Výborom </w:t>
      </w:r>
      <w:r w:rsidRPr="00A41BA3">
        <w:rPr>
          <w:rFonts w:ascii="Times New Roman" w:hAnsi="Times New Roman"/>
          <w:sz w:val="24"/>
          <w:szCs w:val="24"/>
        </w:rPr>
        <w:t xml:space="preserve">Moneyval, sa navrhuje zaradiť medzi politicky exponované osoby aj súrodenca takejto osoby, zavádza sa pojem osoba usadená vo vysokorizikovej krajine, precizujú sa povinnosti pri vykonávaní cezhraničných korešpondenčných vzťahov a pri vypracovaní programu vlastnej činnosti povinnej osoby. </w:t>
      </w:r>
    </w:p>
    <w:p w:rsidR="00F43EF7" w:rsidRPr="00F43EF7" w:rsidRDefault="008102A7" w:rsidP="00F43EF7">
      <w:pPr>
        <w:ind w:firstLine="708"/>
        <w:jc w:val="both"/>
        <w:rPr>
          <w:rFonts w:ascii="Times New Roman" w:hAnsi="Times New Roman"/>
          <w:sz w:val="24"/>
          <w:szCs w:val="24"/>
        </w:rPr>
      </w:pPr>
      <w:r w:rsidRPr="008102A7">
        <w:rPr>
          <w:rFonts w:ascii="Times New Roman" w:hAnsi="Times New Roman"/>
          <w:sz w:val="24"/>
          <w:szCs w:val="24"/>
        </w:rPr>
        <w:t xml:space="preserve">Dôvodom vypracovania návrhu novely zákona o priestupkoch </w:t>
      </w:r>
      <w:r w:rsidR="00F43EF7" w:rsidRPr="00F43EF7">
        <w:rPr>
          <w:rFonts w:ascii="Times New Roman" w:hAnsi="Times New Roman"/>
          <w:sz w:val="24"/>
          <w:szCs w:val="24"/>
        </w:rPr>
        <w:t>je reakcia na zavedenie povinnosti deklarovať peňažné prostriedky v hotovosti pri ich preprave cez štátnu hranicu Slovenskej republiky z územia iného členského štátu Európskej únie alebo na územie iného členského štátu Európskej únie, ktorá sa navrhuje v no</w:t>
      </w:r>
      <w:r w:rsidR="00F43EF7">
        <w:rPr>
          <w:rFonts w:ascii="Times New Roman" w:hAnsi="Times New Roman"/>
          <w:sz w:val="24"/>
          <w:szCs w:val="24"/>
        </w:rPr>
        <w:t xml:space="preserve">vele zákona o finančnej správe. </w:t>
      </w:r>
      <w:r w:rsidR="00F43EF7" w:rsidRPr="00F43EF7">
        <w:rPr>
          <w:rFonts w:ascii="Times New Roman" w:hAnsi="Times New Roman"/>
          <w:sz w:val="24"/>
          <w:szCs w:val="24"/>
        </w:rPr>
        <w:t>V návrhu zákona sa ustanovuje nová skutková podstata priestupku a výška pokuty za spáchanie tohto priestupku.</w:t>
      </w:r>
    </w:p>
    <w:p w:rsidR="008102A7" w:rsidRPr="00556084" w:rsidRDefault="008102A7" w:rsidP="00556084">
      <w:pPr>
        <w:pStyle w:val="Bezriadkovania"/>
        <w:spacing w:after="160" w:line="259" w:lineRule="auto"/>
        <w:jc w:val="both"/>
        <w:rPr>
          <w:rFonts w:ascii="Times New Roman" w:eastAsia="Times New Roman" w:hAnsi="Times New Roman" w:cs="Times New Roman"/>
          <w:sz w:val="24"/>
          <w:szCs w:val="24"/>
        </w:rPr>
      </w:pPr>
      <w:r>
        <w:rPr>
          <w:rFonts w:ascii="Times New Roman" w:hAnsi="Times New Roman" w:cs="Times New Roman"/>
          <w:bCs/>
          <w:sz w:val="24"/>
          <w:szCs w:val="24"/>
        </w:rPr>
        <w:tab/>
      </w:r>
      <w:r w:rsidRPr="00556084">
        <w:rPr>
          <w:rFonts w:ascii="Times New Roman" w:eastAsia="Times New Roman" w:hAnsi="Times New Roman" w:cs="Times New Roman"/>
          <w:sz w:val="24"/>
          <w:szCs w:val="24"/>
        </w:rPr>
        <w:t xml:space="preserve">Novela  Colného zákona bola vypracovaná z dôvodu odporúčania </w:t>
      </w:r>
      <w:r w:rsidR="005F3806">
        <w:rPr>
          <w:rFonts w:ascii="Times New Roman" w:eastAsia="Times New Roman" w:hAnsi="Times New Roman" w:cs="Times New Roman"/>
          <w:sz w:val="24"/>
          <w:szCs w:val="24"/>
        </w:rPr>
        <w:t xml:space="preserve">Výboru </w:t>
      </w:r>
      <w:r w:rsidRPr="00556084">
        <w:rPr>
          <w:rFonts w:ascii="Times New Roman" w:eastAsia="Times New Roman" w:hAnsi="Times New Roman" w:cs="Times New Roman"/>
          <w:sz w:val="24"/>
          <w:szCs w:val="24"/>
        </w:rPr>
        <w:t>Moneyval na úpravu výšky pokút uložených za nesplnenie povinnosti pri preprave peňažných prostriedkov v hotovosti, ako aj potreba upraviť výšku pokút za iné colné priestupky, ktoré v súčasnosti už nemajú preventívny a ani represívny účinok.</w:t>
      </w:r>
    </w:p>
    <w:p w:rsidR="00F43EF7" w:rsidRDefault="008102A7" w:rsidP="00556084">
      <w:pPr>
        <w:pStyle w:val="Bezriadkovania"/>
        <w:spacing w:after="160" w:line="259" w:lineRule="auto"/>
        <w:ind w:firstLine="708"/>
        <w:jc w:val="both"/>
        <w:rPr>
          <w:rFonts w:ascii="Times New Roman" w:eastAsia="Times New Roman" w:hAnsi="Times New Roman" w:cs="Times New Roman"/>
          <w:sz w:val="24"/>
          <w:szCs w:val="24"/>
        </w:rPr>
      </w:pPr>
      <w:r w:rsidRPr="00556084">
        <w:rPr>
          <w:rFonts w:ascii="Times New Roman" w:eastAsia="Times New Roman" w:hAnsi="Times New Roman" w:cs="Times New Roman"/>
          <w:sz w:val="24"/>
          <w:szCs w:val="24"/>
        </w:rPr>
        <w:lastRenderedPageBreak/>
        <w:t>Návrhom novely Colného zákona sa upravuje horná hranica pokút za colné priestupky, osobitne pri spáchaní colného priestupku v súvislosti s porušením povinnosti oznámiť peňažné prostriedky v hotovosti.</w:t>
      </w:r>
    </w:p>
    <w:p w:rsidR="00581243" w:rsidRDefault="0037265C" w:rsidP="00556084">
      <w:pPr>
        <w:pStyle w:val="Bezriadkovania"/>
        <w:spacing w:after="160" w:line="259" w:lineRule="auto"/>
        <w:ind w:firstLine="708"/>
        <w:jc w:val="both"/>
        <w:rPr>
          <w:rFonts w:ascii="Times New Roman" w:eastAsia="Times New Roman" w:hAnsi="Times New Roman" w:cs="Times New Roman"/>
          <w:sz w:val="24"/>
          <w:szCs w:val="24"/>
        </w:rPr>
      </w:pPr>
      <w:r w:rsidRPr="00556084">
        <w:rPr>
          <w:rFonts w:ascii="Times New Roman" w:eastAsia="Times New Roman" w:hAnsi="Times New Roman" w:cs="Times New Roman"/>
          <w:sz w:val="24"/>
          <w:szCs w:val="24"/>
        </w:rPr>
        <w:t xml:space="preserve"> </w:t>
      </w:r>
      <w:r w:rsidR="008102A7" w:rsidRPr="00556084">
        <w:rPr>
          <w:rFonts w:ascii="Times New Roman" w:eastAsia="Times New Roman" w:hAnsi="Times New Roman" w:cs="Times New Roman"/>
          <w:sz w:val="24"/>
          <w:szCs w:val="24"/>
        </w:rPr>
        <w:t xml:space="preserve">Dôvodom vypracovania </w:t>
      </w:r>
      <w:r w:rsidR="00F43EF7">
        <w:rPr>
          <w:rFonts w:ascii="Times New Roman" w:eastAsia="Times New Roman" w:hAnsi="Times New Roman" w:cs="Times New Roman"/>
          <w:sz w:val="24"/>
          <w:szCs w:val="24"/>
        </w:rPr>
        <w:t>novely zákona o finančnej správe</w:t>
      </w:r>
      <w:r w:rsidR="008102A7" w:rsidRPr="00556084">
        <w:rPr>
          <w:rFonts w:ascii="Times New Roman" w:eastAsia="Times New Roman" w:hAnsi="Times New Roman" w:cs="Times New Roman"/>
          <w:sz w:val="24"/>
          <w:szCs w:val="24"/>
        </w:rPr>
        <w:t xml:space="preserve"> je negatívne hodnotenie</w:t>
      </w:r>
      <w:r w:rsidR="00F43EF7">
        <w:rPr>
          <w:rFonts w:ascii="Times New Roman" w:eastAsia="Times New Roman" w:hAnsi="Times New Roman" w:cs="Times New Roman"/>
          <w:sz w:val="24"/>
          <w:szCs w:val="24"/>
        </w:rPr>
        <w:t xml:space="preserve"> zo strany</w:t>
      </w:r>
      <w:r w:rsidR="008102A7" w:rsidRPr="00556084">
        <w:rPr>
          <w:rFonts w:ascii="Times New Roman" w:eastAsia="Times New Roman" w:hAnsi="Times New Roman" w:cs="Times New Roman"/>
          <w:sz w:val="24"/>
          <w:szCs w:val="24"/>
        </w:rPr>
        <w:t xml:space="preserve"> </w:t>
      </w:r>
      <w:r w:rsidR="005F3806">
        <w:rPr>
          <w:rFonts w:ascii="Times New Roman" w:eastAsia="Times New Roman" w:hAnsi="Times New Roman" w:cs="Times New Roman"/>
          <w:sz w:val="24"/>
          <w:szCs w:val="24"/>
        </w:rPr>
        <w:t xml:space="preserve">Výboru </w:t>
      </w:r>
      <w:r w:rsidR="00796485" w:rsidRPr="00556084">
        <w:rPr>
          <w:rFonts w:ascii="Times New Roman" w:eastAsia="Times New Roman" w:hAnsi="Times New Roman" w:cs="Times New Roman"/>
          <w:sz w:val="24"/>
          <w:szCs w:val="24"/>
        </w:rPr>
        <w:t>Moneyval</w:t>
      </w:r>
      <w:r w:rsidR="008102A7" w:rsidRPr="00556084">
        <w:rPr>
          <w:rFonts w:ascii="Times New Roman" w:eastAsia="Times New Roman" w:hAnsi="Times New Roman" w:cs="Times New Roman"/>
          <w:sz w:val="24"/>
          <w:szCs w:val="24"/>
        </w:rPr>
        <w:t xml:space="preserve">. Podľa hodnotiacej správy </w:t>
      </w:r>
      <w:r w:rsidR="005F3806">
        <w:rPr>
          <w:rFonts w:ascii="Times New Roman" w:eastAsia="Times New Roman" w:hAnsi="Times New Roman" w:cs="Times New Roman"/>
          <w:sz w:val="24"/>
          <w:szCs w:val="24"/>
        </w:rPr>
        <w:t xml:space="preserve">Výboru </w:t>
      </w:r>
      <w:r w:rsidR="00796485" w:rsidRPr="00556084">
        <w:rPr>
          <w:rFonts w:ascii="Times New Roman" w:eastAsia="Times New Roman" w:hAnsi="Times New Roman" w:cs="Times New Roman"/>
          <w:sz w:val="24"/>
          <w:szCs w:val="24"/>
        </w:rPr>
        <w:t>Moneyval</w:t>
      </w:r>
      <w:r w:rsidR="008102A7" w:rsidRPr="00556084">
        <w:rPr>
          <w:rFonts w:ascii="Times New Roman" w:eastAsia="Times New Roman" w:hAnsi="Times New Roman" w:cs="Times New Roman"/>
          <w:sz w:val="24"/>
          <w:szCs w:val="24"/>
        </w:rPr>
        <w:t xml:space="preserve"> je v regióne V4 veľký tok hotovosti, ktorou sa financuje obchod s bielym mäsom, zbrane, drogy, terorizmus a pod. Z hodnotiacej správy </w:t>
      </w:r>
      <w:r w:rsidR="005F3806">
        <w:rPr>
          <w:rFonts w:ascii="Times New Roman" w:eastAsia="Times New Roman" w:hAnsi="Times New Roman" w:cs="Times New Roman"/>
          <w:sz w:val="24"/>
          <w:szCs w:val="24"/>
        </w:rPr>
        <w:t xml:space="preserve">Výboru </w:t>
      </w:r>
      <w:r w:rsidR="00796485" w:rsidRPr="00556084">
        <w:rPr>
          <w:rFonts w:ascii="Times New Roman" w:eastAsia="Times New Roman" w:hAnsi="Times New Roman" w:cs="Times New Roman"/>
          <w:sz w:val="24"/>
          <w:szCs w:val="24"/>
        </w:rPr>
        <w:t>Moneyval</w:t>
      </w:r>
      <w:r w:rsidR="008102A7" w:rsidRPr="00556084">
        <w:rPr>
          <w:rFonts w:ascii="Times New Roman" w:eastAsia="Times New Roman" w:hAnsi="Times New Roman" w:cs="Times New Roman"/>
          <w:sz w:val="24"/>
          <w:szCs w:val="24"/>
        </w:rPr>
        <w:t xml:space="preserve"> zároveň vyplýva, že S</w:t>
      </w:r>
      <w:r w:rsidR="009549B3" w:rsidRPr="00556084">
        <w:rPr>
          <w:rFonts w:ascii="Times New Roman" w:eastAsia="Times New Roman" w:hAnsi="Times New Roman" w:cs="Times New Roman"/>
          <w:sz w:val="24"/>
          <w:szCs w:val="24"/>
        </w:rPr>
        <w:t>lovenská republika</w:t>
      </w:r>
      <w:r w:rsidR="008102A7" w:rsidRPr="00556084">
        <w:rPr>
          <w:rFonts w:ascii="Times New Roman" w:eastAsia="Times New Roman" w:hAnsi="Times New Roman" w:cs="Times New Roman"/>
          <w:sz w:val="24"/>
          <w:szCs w:val="24"/>
        </w:rPr>
        <w:t xml:space="preserve"> neprijala dostatočné opatrenia pre vyššiu kontrolu hotovosti,</w:t>
      </w:r>
      <w:r w:rsidR="00556084" w:rsidRPr="00556084">
        <w:rPr>
          <w:rFonts w:ascii="Times New Roman" w:eastAsia="Times New Roman" w:hAnsi="Times New Roman" w:cs="Times New Roman"/>
          <w:sz w:val="24"/>
          <w:szCs w:val="24"/>
        </w:rPr>
        <w:t xml:space="preserve"> za čo jej bol</w:t>
      </w:r>
      <w:r w:rsidR="00E056D4">
        <w:rPr>
          <w:rFonts w:ascii="Times New Roman" w:eastAsia="Times New Roman" w:hAnsi="Times New Roman" w:cs="Times New Roman"/>
          <w:sz w:val="24"/>
          <w:szCs w:val="24"/>
        </w:rPr>
        <w:t>o</w:t>
      </w:r>
      <w:r w:rsidR="00556084" w:rsidRPr="00556084">
        <w:rPr>
          <w:rFonts w:ascii="Times New Roman" w:eastAsia="Times New Roman" w:hAnsi="Times New Roman" w:cs="Times New Roman"/>
          <w:sz w:val="24"/>
          <w:szCs w:val="24"/>
        </w:rPr>
        <w:t xml:space="preserve"> znížené hodnotenie v uvedenej oblasti. </w:t>
      </w:r>
      <w:r w:rsidR="008102A7" w:rsidRPr="00556084">
        <w:rPr>
          <w:rFonts w:ascii="Times New Roman" w:eastAsia="Times New Roman" w:hAnsi="Times New Roman" w:cs="Times New Roman"/>
          <w:sz w:val="24"/>
          <w:szCs w:val="24"/>
        </w:rPr>
        <w:t>V návrhu zákona sa preto zavádza povinnosť deklarovať peňažné prostriedky v hotovosti pri ich preprave cez vnútornú hranicu Európskej únie</w:t>
      </w:r>
      <w:r w:rsidR="00F43EF7">
        <w:rPr>
          <w:rFonts w:ascii="Times New Roman" w:eastAsia="Times New Roman" w:hAnsi="Times New Roman" w:cs="Times New Roman"/>
          <w:sz w:val="24"/>
          <w:szCs w:val="24"/>
        </w:rPr>
        <w:t>.</w:t>
      </w:r>
    </w:p>
    <w:p w:rsidR="0017524B" w:rsidRDefault="0017524B" w:rsidP="0017524B">
      <w:pPr>
        <w:spacing w:after="120" w:line="276" w:lineRule="auto"/>
        <w:ind w:firstLine="708"/>
        <w:jc w:val="both"/>
        <w:rPr>
          <w:rFonts w:ascii="Times New Roman" w:eastAsia="Calibri" w:hAnsi="Times New Roman"/>
          <w:bCs/>
          <w:sz w:val="24"/>
          <w:szCs w:val="24"/>
        </w:rPr>
      </w:pPr>
      <w:r>
        <w:rPr>
          <w:rFonts w:ascii="Times New Roman" w:eastAsia="Calibri" w:hAnsi="Times New Roman"/>
          <w:bCs/>
          <w:sz w:val="24"/>
          <w:szCs w:val="24"/>
        </w:rPr>
        <w:t xml:space="preserve">Cieľom novely zákona o spotrebiteľských úveroch je zosúladenie súčasnej právnej úpravy s odporúčaním FATF č. 26 a realizovať tak zmeny právnej úpravy identifikované ako nevyhnutné na odstránenie vytýkaných nedostatkov Výborom Moneyval na finančnom trhu v oblasti nebankových veriteľov. Novelizačnými bodmi sa navrhuje ustanoviť požiadavky v podobe predkladania programu vlastnej činnosti pre žiadateľa o povolenie na poskytovanie spotrebiteľských úverov v obmedzenom rozsahu a iného veriteľa. Vo väzbe na požiadavku predkladania programu vlastnej činnosti sa ustanovuje nová kľúčová funkcia a s ňou spojené povinnosti preukázania bezúhonnosti, odbornej spôsobilosti </w:t>
      </w:r>
      <w:r w:rsidR="00E056D4">
        <w:rPr>
          <w:rFonts w:ascii="Times New Roman" w:eastAsia="Calibri" w:hAnsi="Times New Roman"/>
          <w:bCs/>
          <w:sz w:val="24"/>
          <w:szCs w:val="24"/>
        </w:rPr>
        <w:t>a dôveryhodnosti  osoby podľa § </w:t>
      </w:r>
      <w:r>
        <w:rPr>
          <w:rFonts w:ascii="Times New Roman" w:eastAsia="Calibri" w:hAnsi="Times New Roman"/>
          <w:bCs/>
          <w:sz w:val="24"/>
          <w:szCs w:val="24"/>
        </w:rPr>
        <w:t>20 ods. 2 písm. h) zákona č. 297/2008 Z. z., ustanovuje sa povinnosť preukázania bezúhonnosti a dôveryhodnosti konečného užívateľa výhod a opisu prípadných väzieb na politicky exponované osoby podľa § 6 zákona č. 297/2008 Z. z. alebo sankcionované osoby podľa zákona č. 289/2016 Z. z.  Zmena právnej úpravy bude platiť nielen pre nových žiadateľov, ale aj pre dohliadané subjekty, ktoré budú ku dňu účinnosti novej právnej úpravy disponovať povolením.</w:t>
      </w:r>
    </w:p>
    <w:p w:rsidR="00F43EF7" w:rsidRPr="00F43EF7" w:rsidRDefault="00F43EF7" w:rsidP="00555049">
      <w:pPr>
        <w:pStyle w:val="Bezriadkovania"/>
        <w:ind w:firstLine="708"/>
        <w:jc w:val="both"/>
        <w:rPr>
          <w:rFonts w:ascii="Times New Roman" w:hAnsi="Times New Roman"/>
          <w:sz w:val="24"/>
          <w:szCs w:val="24"/>
        </w:rPr>
      </w:pPr>
      <w:r w:rsidRPr="00F43EF7">
        <w:rPr>
          <w:rFonts w:ascii="Times New Roman" w:hAnsi="Times New Roman"/>
          <w:sz w:val="24"/>
          <w:szCs w:val="24"/>
        </w:rPr>
        <w:t>Ďalšie legislatívne úpravy boli vykonané v nadväznosti na doterajšiu aplikačnú prax, spravidla ide o formálne spresnenia povinností, ktoré sa doposiaľ precizovali výkladom.</w:t>
      </w:r>
    </w:p>
    <w:p w:rsidR="00540525" w:rsidRDefault="00540525" w:rsidP="00540525">
      <w:pPr>
        <w:pStyle w:val="Bezriadkovania"/>
        <w:jc w:val="both"/>
        <w:rPr>
          <w:rFonts w:ascii="Times New Roman" w:hAnsi="Times New Roman"/>
          <w:sz w:val="24"/>
          <w:szCs w:val="24"/>
        </w:rPr>
      </w:pPr>
    </w:p>
    <w:p w:rsidR="00881727" w:rsidRPr="00881727" w:rsidRDefault="00F9757F" w:rsidP="00881727">
      <w:pPr>
        <w:spacing w:after="0"/>
        <w:ind w:firstLine="708"/>
        <w:jc w:val="both"/>
        <w:rPr>
          <w:rFonts w:ascii="Times New Roman" w:hAnsi="Times New Roman"/>
          <w:sz w:val="24"/>
          <w:szCs w:val="24"/>
        </w:rPr>
      </w:pPr>
      <w:r w:rsidRPr="00F9757F">
        <w:rPr>
          <w:rFonts w:ascii="Times New Roman" w:hAnsi="Times New Roman"/>
          <w:sz w:val="24"/>
          <w:szCs w:val="24"/>
        </w:rPr>
        <w:t>Prijatie navrhovaného znenia zákona nebude mať vplyv na životné prostredie, sociálne vplyvy, informatizáciu spoločnosti, na limit verejných výdavkov, manželstvo, rodičovstvo a rodinu  ani vplyv na služby verejnej správy pre občana. Návrh bude mať pozitívny vplyv na rozpočet verejnej správy a pozitívne aj negatívne vplyvy na podnikateľské prostredie; uvedené vplyvy sú detailne popísané v doložke vybraných vplyvov.</w:t>
      </w:r>
    </w:p>
    <w:p w:rsidR="00540525" w:rsidRDefault="00540525" w:rsidP="00881727">
      <w:pPr>
        <w:spacing w:after="0"/>
        <w:jc w:val="both"/>
        <w:rPr>
          <w:rFonts w:ascii="Times New Roman" w:hAnsi="Times New Roman"/>
          <w:sz w:val="24"/>
          <w:szCs w:val="24"/>
        </w:rPr>
      </w:pPr>
    </w:p>
    <w:p w:rsidR="00581243" w:rsidRDefault="00581243" w:rsidP="00540525">
      <w:pPr>
        <w:spacing w:after="0"/>
        <w:ind w:firstLine="708"/>
        <w:jc w:val="both"/>
        <w:rPr>
          <w:rFonts w:ascii="Times New Roman" w:hAnsi="Times New Roman"/>
          <w:sz w:val="24"/>
          <w:szCs w:val="24"/>
        </w:rPr>
      </w:pPr>
      <w:r w:rsidRPr="00A41BA3">
        <w:rPr>
          <w:rFonts w:ascii="Times New Roman" w:hAnsi="Times New Roman"/>
          <w:sz w:val="24"/>
          <w:szCs w:val="24"/>
        </w:rPr>
        <w:t xml:space="preserve">Návrh je v súlade s Ústavou Slovenskej republiky, ústavnými zákonmi, zákonmi a ostatnými všeobecne záväznými právnymi predpismi Slovenskej republiky, s právom Európskej únie a s medzinárodnými zmluvami, ktorými </w:t>
      </w:r>
      <w:r w:rsidR="004622B8">
        <w:rPr>
          <w:rFonts w:ascii="Times New Roman" w:hAnsi="Times New Roman"/>
          <w:sz w:val="24"/>
          <w:szCs w:val="24"/>
        </w:rPr>
        <w:t>je Slovenská republika viazaná.</w:t>
      </w:r>
    </w:p>
    <w:p w:rsidR="00540525" w:rsidRPr="00A41BA3" w:rsidRDefault="00540525" w:rsidP="00540525">
      <w:pPr>
        <w:spacing w:after="0"/>
        <w:ind w:firstLine="708"/>
        <w:jc w:val="both"/>
        <w:rPr>
          <w:rFonts w:ascii="Times New Roman" w:hAnsi="Times New Roman"/>
          <w:sz w:val="24"/>
          <w:szCs w:val="24"/>
        </w:rPr>
      </w:pPr>
    </w:p>
    <w:p w:rsidR="00E056D4" w:rsidRPr="00A41BA3" w:rsidRDefault="00E056D4" w:rsidP="00581243">
      <w:pPr>
        <w:ind w:firstLine="708"/>
        <w:jc w:val="both"/>
        <w:rPr>
          <w:rFonts w:ascii="Times New Roman" w:hAnsi="Times New Roman"/>
          <w:sz w:val="24"/>
          <w:szCs w:val="24"/>
        </w:rPr>
      </w:pPr>
      <w:r w:rsidRPr="00376151">
        <w:rPr>
          <w:rFonts w:ascii="Times New Roman" w:hAnsi="Times New Roman"/>
          <w:sz w:val="24"/>
          <w:szCs w:val="24"/>
        </w:rPr>
        <w:t>Navrhuje sa nadobudnutie účinnosti 1. decembra 2024 a 30. decembra 2024.</w:t>
      </w:r>
    </w:p>
    <w:p w:rsidR="00581243" w:rsidRDefault="00581243" w:rsidP="00AC5A3A">
      <w:pPr>
        <w:spacing w:after="0"/>
        <w:rPr>
          <w:rFonts w:ascii="Times New Roman" w:hAnsi="Times New Roman"/>
          <w:b/>
          <w:sz w:val="24"/>
          <w:szCs w:val="24"/>
        </w:rPr>
      </w:pPr>
    </w:p>
    <w:p w:rsidR="00540525" w:rsidRDefault="00540525" w:rsidP="00AC5A3A">
      <w:pPr>
        <w:spacing w:after="0"/>
        <w:rPr>
          <w:rFonts w:ascii="Times New Roman" w:hAnsi="Times New Roman"/>
          <w:b/>
          <w:sz w:val="24"/>
          <w:szCs w:val="24"/>
        </w:rPr>
      </w:pPr>
    </w:p>
    <w:p w:rsidR="00E056D4" w:rsidRDefault="00E056D4" w:rsidP="00AC5A3A">
      <w:pPr>
        <w:spacing w:after="0"/>
        <w:rPr>
          <w:rFonts w:ascii="Times New Roman" w:hAnsi="Times New Roman"/>
          <w:b/>
          <w:sz w:val="24"/>
          <w:szCs w:val="24"/>
        </w:rPr>
      </w:pPr>
    </w:p>
    <w:p w:rsidR="00E056D4" w:rsidRDefault="00E056D4" w:rsidP="00AC5A3A">
      <w:pPr>
        <w:spacing w:after="0"/>
        <w:rPr>
          <w:rFonts w:ascii="Times New Roman" w:hAnsi="Times New Roman"/>
          <w:b/>
          <w:sz w:val="24"/>
          <w:szCs w:val="24"/>
        </w:rPr>
      </w:pPr>
    </w:p>
    <w:p w:rsidR="00540525" w:rsidRDefault="00540525" w:rsidP="00AC5A3A">
      <w:pPr>
        <w:spacing w:after="0"/>
        <w:rPr>
          <w:rFonts w:ascii="Times New Roman" w:hAnsi="Times New Roman"/>
          <w:b/>
          <w:sz w:val="24"/>
          <w:szCs w:val="24"/>
        </w:rPr>
      </w:pPr>
    </w:p>
    <w:p w:rsidR="007C5D04" w:rsidRDefault="007C5D04" w:rsidP="00AC5A3A">
      <w:pPr>
        <w:spacing w:after="0"/>
        <w:rPr>
          <w:rFonts w:ascii="Times New Roman" w:hAnsi="Times New Roman"/>
          <w:b/>
          <w:sz w:val="24"/>
          <w:szCs w:val="24"/>
        </w:rPr>
      </w:pPr>
    </w:p>
    <w:p w:rsidR="007F32D1" w:rsidRPr="00093503" w:rsidRDefault="007F32D1" w:rsidP="00AC5A3A">
      <w:pPr>
        <w:spacing w:after="0"/>
        <w:rPr>
          <w:rFonts w:ascii="Times New Roman" w:hAnsi="Times New Roman"/>
          <w:b/>
          <w:sz w:val="24"/>
          <w:szCs w:val="24"/>
        </w:rPr>
      </w:pPr>
      <w:r w:rsidRPr="00093503">
        <w:rPr>
          <w:rFonts w:ascii="Times New Roman" w:hAnsi="Times New Roman"/>
          <w:b/>
          <w:sz w:val="24"/>
          <w:szCs w:val="24"/>
        </w:rPr>
        <w:lastRenderedPageBreak/>
        <w:t>B. Osobitná časť</w:t>
      </w:r>
    </w:p>
    <w:p w:rsidR="00334A96" w:rsidRDefault="00334A96" w:rsidP="00AC5A3A">
      <w:pPr>
        <w:spacing w:after="0"/>
        <w:rPr>
          <w:rFonts w:ascii="Times New Roman" w:hAnsi="Times New Roman"/>
          <w:b/>
          <w:sz w:val="24"/>
          <w:szCs w:val="24"/>
          <w:u w:val="single"/>
        </w:rPr>
      </w:pPr>
    </w:p>
    <w:p w:rsidR="007F32D1" w:rsidRDefault="007F32D1" w:rsidP="00334A96">
      <w:pPr>
        <w:spacing w:after="0"/>
        <w:jc w:val="center"/>
        <w:rPr>
          <w:rFonts w:ascii="Times New Roman" w:hAnsi="Times New Roman"/>
          <w:b/>
          <w:sz w:val="24"/>
          <w:szCs w:val="24"/>
          <w:u w:val="single"/>
        </w:rPr>
      </w:pPr>
      <w:r w:rsidRPr="00093503">
        <w:rPr>
          <w:rFonts w:ascii="Times New Roman" w:hAnsi="Times New Roman"/>
          <w:b/>
          <w:sz w:val="24"/>
          <w:szCs w:val="24"/>
          <w:u w:val="single"/>
        </w:rPr>
        <w:t>Čl. I</w:t>
      </w:r>
    </w:p>
    <w:p w:rsidR="00334A96" w:rsidRPr="00334A96" w:rsidRDefault="00334A96" w:rsidP="00334A96">
      <w:pPr>
        <w:spacing w:after="0"/>
        <w:jc w:val="center"/>
        <w:rPr>
          <w:rFonts w:ascii="Times New Roman" w:hAnsi="Times New Roman"/>
          <w:sz w:val="24"/>
          <w:szCs w:val="24"/>
        </w:rPr>
      </w:pPr>
      <w:r w:rsidRPr="00334A96">
        <w:rPr>
          <w:rFonts w:ascii="Times New Roman" w:hAnsi="Times New Roman"/>
          <w:sz w:val="24"/>
          <w:szCs w:val="24"/>
        </w:rPr>
        <w:t>(zákon č. 297/2008 Z. z. o ochrane pred legalizáciou príjmov z trestnej činnosti a o ochrane pred financovaním terorizmu)</w:t>
      </w:r>
    </w:p>
    <w:p w:rsidR="00562AFB" w:rsidRPr="00093503" w:rsidRDefault="00562AFB" w:rsidP="00AC5A3A">
      <w:pPr>
        <w:spacing w:after="0"/>
        <w:jc w:val="both"/>
        <w:rPr>
          <w:rFonts w:ascii="Times New Roman" w:hAnsi="Times New Roman"/>
          <w:b/>
          <w:sz w:val="24"/>
          <w:szCs w:val="24"/>
        </w:rPr>
      </w:pPr>
    </w:p>
    <w:p w:rsidR="00971587" w:rsidRPr="00971587" w:rsidRDefault="00596F96" w:rsidP="00971587">
      <w:pPr>
        <w:spacing w:after="0"/>
        <w:jc w:val="both"/>
        <w:rPr>
          <w:rFonts w:ascii="Times New Roman" w:hAnsi="Times New Roman"/>
          <w:b/>
          <w:sz w:val="24"/>
          <w:szCs w:val="24"/>
          <w:u w:val="single"/>
        </w:rPr>
      </w:pPr>
      <w:r w:rsidRPr="00762ECA">
        <w:rPr>
          <w:rFonts w:ascii="Times New Roman" w:hAnsi="Times New Roman"/>
          <w:b/>
          <w:sz w:val="24"/>
          <w:szCs w:val="24"/>
          <w:u w:val="single"/>
        </w:rPr>
        <w:t>K bod</w:t>
      </w:r>
      <w:r w:rsidR="00FF6BD9">
        <w:rPr>
          <w:rFonts w:ascii="Times New Roman" w:hAnsi="Times New Roman"/>
          <w:b/>
          <w:sz w:val="24"/>
          <w:szCs w:val="24"/>
          <w:u w:val="single"/>
        </w:rPr>
        <w:t>om</w:t>
      </w:r>
      <w:r w:rsidRPr="00762ECA">
        <w:rPr>
          <w:rFonts w:ascii="Times New Roman" w:hAnsi="Times New Roman"/>
          <w:b/>
          <w:sz w:val="24"/>
          <w:szCs w:val="24"/>
          <w:u w:val="single"/>
        </w:rPr>
        <w:t xml:space="preserve"> </w:t>
      </w:r>
      <w:r w:rsidRPr="00971587">
        <w:rPr>
          <w:rFonts w:ascii="Times New Roman" w:hAnsi="Times New Roman"/>
          <w:b/>
          <w:sz w:val="24"/>
          <w:szCs w:val="24"/>
          <w:u w:val="single"/>
        </w:rPr>
        <w:t>1</w:t>
      </w:r>
      <w:r w:rsidR="00FF6BD9">
        <w:rPr>
          <w:rFonts w:ascii="Times New Roman" w:hAnsi="Times New Roman"/>
          <w:b/>
          <w:sz w:val="24"/>
          <w:szCs w:val="24"/>
          <w:u w:val="single"/>
        </w:rPr>
        <w:t xml:space="preserve"> a 2</w:t>
      </w:r>
      <w:r w:rsidR="00795C2A" w:rsidRPr="00971587">
        <w:rPr>
          <w:rFonts w:ascii="Times New Roman" w:hAnsi="Times New Roman"/>
          <w:b/>
          <w:sz w:val="24"/>
          <w:szCs w:val="24"/>
          <w:u w:val="single"/>
        </w:rPr>
        <w:t xml:space="preserve"> </w:t>
      </w:r>
      <w:r w:rsidR="00971587" w:rsidRPr="00971587">
        <w:rPr>
          <w:rFonts w:ascii="Times New Roman" w:hAnsi="Times New Roman"/>
          <w:b/>
          <w:sz w:val="24"/>
          <w:szCs w:val="24"/>
          <w:u w:val="single"/>
        </w:rPr>
        <w:t xml:space="preserve"> [§ 5 ods. 1  písm. b) bod 15</w:t>
      </w:r>
      <w:r w:rsidR="00711B21">
        <w:rPr>
          <w:rFonts w:ascii="Times New Roman" w:hAnsi="Times New Roman"/>
          <w:b/>
          <w:sz w:val="24"/>
          <w:szCs w:val="24"/>
          <w:u w:val="single"/>
        </w:rPr>
        <w:t xml:space="preserve"> a písm. o)</w:t>
      </w:r>
      <w:r w:rsidR="00971587" w:rsidRPr="00971587">
        <w:rPr>
          <w:rFonts w:ascii="Times New Roman" w:hAnsi="Times New Roman"/>
          <w:b/>
          <w:sz w:val="24"/>
          <w:szCs w:val="24"/>
          <w:u w:val="single"/>
        </w:rPr>
        <w:t>]</w:t>
      </w:r>
    </w:p>
    <w:p w:rsidR="00971587" w:rsidRDefault="00971587" w:rsidP="00971587">
      <w:pPr>
        <w:spacing w:after="0"/>
        <w:jc w:val="both"/>
        <w:rPr>
          <w:rFonts w:ascii="Times New Roman" w:hAnsi="Times New Roman"/>
          <w:b/>
          <w:sz w:val="24"/>
          <w:szCs w:val="24"/>
        </w:rPr>
      </w:pPr>
      <w:r w:rsidRPr="00BB6BF5">
        <w:rPr>
          <w:rFonts w:ascii="Times New Roman" w:hAnsi="Times New Roman"/>
          <w:sz w:val="24"/>
          <w:szCs w:val="24"/>
          <w:lang w:eastAsia="sk-SK"/>
        </w:rPr>
        <w:t>Ustanovením dochádza k transpozícii článku</w:t>
      </w:r>
      <w:r>
        <w:rPr>
          <w:rFonts w:ascii="Times New Roman" w:hAnsi="Times New Roman"/>
          <w:sz w:val="24"/>
          <w:szCs w:val="24"/>
          <w:lang w:eastAsia="sk-SK"/>
        </w:rPr>
        <w:t xml:space="preserve"> 3 bodu 2 písm. g) smernice (EÚ) 2015/849 </w:t>
      </w:r>
      <w:r w:rsidRPr="00444B27">
        <w:rPr>
          <w:rFonts w:ascii="Times New Roman" w:hAnsi="Times New Roman"/>
          <w:sz w:val="24"/>
          <w:szCs w:val="24"/>
          <w:lang w:eastAsia="sk-SK"/>
        </w:rPr>
        <w:t>o predchádzaní využívaniu finančného systému na účely prania špinavých peňazí alebo financovania terorizmu</w:t>
      </w:r>
      <w:r>
        <w:rPr>
          <w:rFonts w:ascii="Times New Roman" w:hAnsi="Times New Roman"/>
          <w:sz w:val="24"/>
          <w:szCs w:val="24"/>
          <w:lang w:eastAsia="sk-SK"/>
        </w:rPr>
        <w:t>,</w:t>
      </w:r>
      <w:r w:rsidRPr="00444B27">
        <w:rPr>
          <w:rFonts w:ascii="Times New Roman" w:hAnsi="Times New Roman"/>
          <w:sz w:val="24"/>
          <w:szCs w:val="24"/>
          <w:lang w:eastAsia="sk-SK"/>
        </w:rPr>
        <w:t xml:space="preserve"> ktorou sa mení nariadenie Európskeho parlamentu a Rady (EÚ) č. 648/2012 a zrušuje smernica Európskeho parlamentu a Rady 2005/60/ES a smernica Komisie 2006/70/ES</w:t>
      </w:r>
      <w:r>
        <w:rPr>
          <w:rFonts w:ascii="Times New Roman" w:hAnsi="Times New Roman"/>
          <w:sz w:val="24"/>
          <w:szCs w:val="24"/>
          <w:lang w:eastAsia="sk-SK"/>
        </w:rPr>
        <w:t xml:space="preserve"> v znení neskorších </w:t>
      </w:r>
      <w:r w:rsidRPr="00971587">
        <w:rPr>
          <w:rFonts w:ascii="Times New Roman" w:hAnsi="Times New Roman"/>
          <w:sz w:val="24"/>
          <w:szCs w:val="24"/>
          <w:lang w:eastAsia="sk-SK"/>
        </w:rPr>
        <w:t>zmien (ďalej len „smernica 2015/849 v znení neskorších zmien“)</w:t>
      </w:r>
      <w:r>
        <w:rPr>
          <w:rFonts w:ascii="Times New Roman" w:hAnsi="Times New Roman"/>
          <w:sz w:val="24"/>
          <w:szCs w:val="24"/>
          <w:lang w:eastAsia="sk-SK"/>
        </w:rPr>
        <w:t xml:space="preserve">, ktorý zaraďuje poskytovateľov služieb </w:t>
      </w:r>
      <w:proofErr w:type="spellStart"/>
      <w:r>
        <w:rPr>
          <w:rFonts w:ascii="Times New Roman" w:hAnsi="Times New Roman"/>
          <w:sz w:val="24"/>
          <w:szCs w:val="24"/>
          <w:lang w:eastAsia="sk-SK"/>
        </w:rPr>
        <w:t>kryptoaktív</w:t>
      </w:r>
      <w:proofErr w:type="spellEnd"/>
      <w:r>
        <w:rPr>
          <w:rFonts w:ascii="Times New Roman" w:hAnsi="Times New Roman"/>
          <w:sz w:val="24"/>
          <w:szCs w:val="24"/>
          <w:lang w:eastAsia="sk-SK"/>
        </w:rPr>
        <w:t xml:space="preserve"> medzi finančné inštitúcie a zároveň nahrádza doteraz existujúcich poskytovateľov služieb zmenárne virtuálnej meny a poskytovateľov služieb peňaženky </w:t>
      </w:r>
      <w:r w:rsidR="00FF6BD9">
        <w:rPr>
          <w:rFonts w:ascii="Times New Roman" w:hAnsi="Times New Roman"/>
          <w:sz w:val="24"/>
          <w:szCs w:val="24"/>
          <w:lang w:eastAsia="sk-SK"/>
        </w:rPr>
        <w:t>virtuálnej meny.</w:t>
      </w:r>
    </w:p>
    <w:p w:rsidR="00971587" w:rsidRDefault="00971587" w:rsidP="001C5747">
      <w:pPr>
        <w:spacing w:after="0"/>
        <w:jc w:val="both"/>
        <w:rPr>
          <w:rFonts w:ascii="Times New Roman" w:hAnsi="Times New Roman"/>
          <w:b/>
          <w:sz w:val="24"/>
          <w:szCs w:val="24"/>
          <w:u w:val="single"/>
        </w:rPr>
      </w:pPr>
    </w:p>
    <w:p w:rsidR="00FF6BD9" w:rsidRPr="00D849AD" w:rsidRDefault="00FF6BD9" w:rsidP="00FF6BD9">
      <w:pPr>
        <w:spacing w:after="0"/>
        <w:jc w:val="both"/>
        <w:rPr>
          <w:rFonts w:ascii="Times New Roman" w:hAnsi="Times New Roman"/>
          <w:b/>
          <w:sz w:val="24"/>
          <w:szCs w:val="24"/>
          <w:u w:val="single"/>
        </w:rPr>
      </w:pPr>
      <w:r w:rsidRPr="00D849AD">
        <w:rPr>
          <w:rFonts w:ascii="Times New Roman" w:hAnsi="Times New Roman"/>
          <w:b/>
          <w:sz w:val="24"/>
          <w:szCs w:val="24"/>
          <w:u w:val="single"/>
        </w:rPr>
        <w:t>K bodu 3  [§ 6 ods. 3  písm. c)]</w:t>
      </w:r>
    </w:p>
    <w:p w:rsidR="00FF6BD9" w:rsidRDefault="00FF6BD9" w:rsidP="00FF6BD9">
      <w:pPr>
        <w:spacing w:after="0"/>
        <w:jc w:val="both"/>
        <w:rPr>
          <w:rFonts w:ascii="Times New Roman" w:hAnsi="Times New Roman"/>
          <w:sz w:val="24"/>
          <w:szCs w:val="24"/>
        </w:rPr>
      </w:pPr>
      <w:r>
        <w:rPr>
          <w:rFonts w:ascii="Times New Roman" w:hAnsi="Times New Roman"/>
          <w:sz w:val="24"/>
          <w:szCs w:val="24"/>
        </w:rPr>
        <w:t>Súrodenec politicky exponovanej osoby sa zaraďuje, rovnako ako jeho rodič, medzi politicky exponované osoby. Absencia súrodenca v kategórii politicky exponovaných osôb, je dlhodobo vytýkaná zo strany</w:t>
      </w:r>
      <w:r w:rsidR="0034667D">
        <w:rPr>
          <w:rFonts w:ascii="Times New Roman" w:hAnsi="Times New Roman"/>
          <w:sz w:val="24"/>
          <w:szCs w:val="24"/>
        </w:rPr>
        <w:t xml:space="preserve"> Výboru</w:t>
      </w:r>
      <w:r>
        <w:rPr>
          <w:rFonts w:ascii="Times New Roman" w:hAnsi="Times New Roman"/>
          <w:sz w:val="24"/>
          <w:szCs w:val="24"/>
        </w:rPr>
        <w:t xml:space="preserve"> Moneyval, nakoľko je súčasťou minimálnej normy uvedenej v usmernení k odporúčaniu FATF č. 12.3.</w:t>
      </w:r>
    </w:p>
    <w:p w:rsidR="00FF6BD9" w:rsidRDefault="00FF6BD9" w:rsidP="001C5747">
      <w:pPr>
        <w:spacing w:after="0"/>
        <w:jc w:val="both"/>
        <w:rPr>
          <w:rFonts w:ascii="Times New Roman" w:hAnsi="Times New Roman"/>
          <w:b/>
          <w:sz w:val="24"/>
          <w:szCs w:val="24"/>
          <w:u w:val="single"/>
        </w:rPr>
      </w:pPr>
    </w:p>
    <w:p w:rsidR="00FF6BD9" w:rsidRDefault="00D849AD" w:rsidP="00633216">
      <w:pPr>
        <w:spacing w:after="0"/>
        <w:jc w:val="both"/>
        <w:rPr>
          <w:rFonts w:ascii="Times New Roman" w:hAnsi="Times New Roman"/>
          <w:b/>
          <w:sz w:val="24"/>
          <w:szCs w:val="24"/>
          <w:u w:val="single"/>
        </w:rPr>
      </w:pPr>
      <w:r w:rsidRPr="00D849AD">
        <w:rPr>
          <w:rFonts w:ascii="Times New Roman" w:hAnsi="Times New Roman"/>
          <w:b/>
          <w:sz w:val="24"/>
          <w:szCs w:val="24"/>
          <w:u w:val="single"/>
        </w:rPr>
        <w:t>K</w:t>
      </w:r>
      <w:r>
        <w:rPr>
          <w:rFonts w:ascii="Times New Roman" w:hAnsi="Times New Roman"/>
          <w:b/>
          <w:sz w:val="24"/>
          <w:szCs w:val="24"/>
          <w:u w:val="single"/>
        </w:rPr>
        <w:t> </w:t>
      </w:r>
      <w:r w:rsidRPr="00D849AD">
        <w:rPr>
          <w:rFonts w:ascii="Times New Roman" w:hAnsi="Times New Roman"/>
          <w:b/>
          <w:sz w:val="24"/>
          <w:szCs w:val="24"/>
          <w:u w:val="single"/>
        </w:rPr>
        <w:t>bodu</w:t>
      </w:r>
      <w:r>
        <w:rPr>
          <w:rFonts w:ascii="Times New Roman" w:hAnsi="Times New Roman"/>
          <w:b/>
          <w:sz w:val="24"/>
          <w:szCs w:val="24"/>
          <w:u w:val="single"/>
        </w:rPr>
        <w:t xml:space="preserve"> 4</w:t>
      </w:r>
      <w:r w:rsidRPr="00D849AD">
        <w:rPr>
          <w:rFonts w:ascii="Times New Roman" w:hAnsi="Times New Roman"/>
          <w:b/>
          <w:sz w:val="24"/>
          <w:szCs w:val="24"/>
          <w:u w:val="single"/>
        </w:rPr>
        <w:t xml:space="preserve">  [§ 6 ods. 4]</w:t>
      </w:r>
    </w:p>
    <w:p w:rsidR="00E91E56" w:rsidRPr="00E91E56" w:rsidRDefault="00E91E56" w:rsidP="00E91E56">
      <w:pPr>
        <w:spacing w:after="0"/>
        <w:jc w:val="both"/>
        <w:rPr>
          <w:rFonts w:ascii="Times New Roman" w:hAnsi="Times New Roman"/>
          <w:sz w:val="24"/>
          <w:szCs w:val="24"/>
        </w:rPr>
      </w:pPr>
      <w:r w:rsidRPr="00E91E56">
        <w:rPr>
          <w:rFonts w:ascii="Times New Roman" w:hAnsi="Times New Roman"/>
          <w:sz w:val="24"/>
          <w:szCs w:val="24"/>
        </w:rPr>
        <w:t>Návrh je odstránením nedostatku v súvislosti s odporúčaním FATF č. 12.3, ktoré vyžaduje, aby medzi politicky exponovanými osobami boli, okrem rodinných príslušníkov politicky exponovaných osôb, aj ich blízky spolupracovníci. Pojem blízky podnikateľský vzťah je následne vymedzený v ustanovení §9 v novom písmene q).</w:t>
      </w:r>
    </w:p>
    <w:p w:rsidR="00D426C7" w:rsidRDefault="00E91E56" w:rsidP="00E91E56">
      <w:pPr>
        <w:spacing w:after="0"/>
        <w:jc w:val="both"/>
        <w:rPr>
          <w:rFonts w:ascii="Times New Roman" w:hAnsi="Times New Roman"/>
          <w:sz w:val="24"/>
          <w:szCs w:val="24"/>
        </w:rPr>
      </w:pPr>
      <w:r w:rsidRPr="00E91E56">
        <w:rPr>
          <w:rFonts w:ascii="Times New Roman" w:hAnsi="Times New Roman"/>
          <w:sz w:val="24"/>
          <w:szCs w:val="24"/>
        </w:rPr>
        <w:t>Nakoľko je v praxi nemožné, aby povinné osoby dokázali určiť, ktorý ich klient pociťuje svoj prospech, alebo svoju ujmu z hľadiska materiálnej previazanosti v rámci podnikateľskej činnosti s politicky exponovanou osobou za natoľko významnú, že napĺňa definíciu blízkeho podnikateľského vzťahu, je nevyhnutné, aby túto skutočnosť oznamovali povinnej osobe samotní jej klienti. Uvedené možno vyvodiť aj z predvetia tohto ustanovenia, podľa ktorého politicky exponovanou osobou je fyzická osoba, „o ktorej je známe“. Zákonodarca teda predpokladá, že povinnosť určiť, či klient je politicky exponovanou osobou podľa § 6 ods. 4 zákona, je pre samotnú povinnú osobu limitované tzv. všeobecne známymi skutočnosťami a teda predpokladá určitý stupeň participácie zo strany klienta.</w:t>
      </w:r>
    </w:p>
    <w:p w:rsidR="00E91E56" w:rsidRDefault="00E91E56" w:rsidP="00E91E56">
      <w:pPr>
        <w:spacing w:after="0"/>
        <w:jc w:val="both"/>
        <w:rPr>
          <w:rFonts w:ascii="Times New Roman" w:hAnsi="Times New Roman"/>
          <w:sz w:val="24"/>
          <w:szCs w:val="24"/>
        </w:rPr>
      </w:pPr>
    </w:p>
    <w:p w:rsidR="001C5747" w:rsidRPr="00762ECA" w:rsidRDefault="00D849AD" w:rsidP="001C5747">
      <w:pPr>
        <w:spacing w:after="0"/>
        <w:jc w:val="both"/>
        <w:rPr>
          <w:rFonts w:ascii="Times New Roman" w:hAnsi="Times New Roman"/>
          <w:b/>
          <w:sz w:val="24"/>
          <w:szCs w:val="24"/>
          <w:u w:val="single"/>
        </w:rPr>
      </w:pPr>
      <w:r w:rsidRPr="00D849AD">
        <w:rPr>
          <w:rFonts w:ascii="Times New Roman" w:hAnsi="Times New Roman"/>
          <w:b/>
          <w:sz w:val="24"/>
          <w:szCs w:val="24"/>
          <w:u w:val="single"/>
        </w:rPr>
        <w:t>K</w:t>
      </w:r>
      <w:r>
        <w:rPr>
          <w:rFonts w:ascii="Times New Roman" w:hAnsi="Times New Roman"/>
          <w:b/>
          <w:sz w:val="24"/>
          <w:szCs w:val="24"/>
          <w:u w:val="single"/>
        </w:rPr>
        <w:t> </w:t>
      </w:r>
      <w:r w:rsidRPr="00D849AD">
        <w:rPr>
          <w:rFonts w:ascii="Times New Roman" w:hAnsi="Times New Roman"/>
          <w:b/>
          <w:sz w:val="24"/>
          <w:szCs w:val="24"/>
          <w:u w:val="single"/>
        </w:rPr>
        <w:t>bodu</w:t>
      </w:r>
      <w:r>
        <w:rPr>
          <w:rFonts w:ascii="Times New Roman" w:hAnsi="Times New Roman"/>
          <w:b/>
          <w:sz w:val="24"/>
          <w:szCs w:val="24"/>
          <w:u w:val="single"/>
        </w:rPr>
        <w:t xml:space="preserve"> 5 </w:t>
      </w:r>
      <w:r w:rsidR="00795C2A" w:rsidRPr="00762ECA">
        <w:rPr>
          <w:rFonts w:ascii="Times New Roman" w:hAnsi="Times New Roman"/>
          <w:b/>
          <w:sz w:val="24"/>
          <w:szCs w:val="24"/>
          <w:u w:val="single"/>
        </w:rPr>
        <w:t>(</w:t>
      </w:r>
      <w:r w:rsidR="00596F96" w:rsidRPr="00762ECA">
        <w:rPr>
          <w:rFonts w:ascii="Times New Roman" w:hAnsi="Times New Roman"/>
          <w:b/>
          <w:sz w:val="24"/>
          <w:szCs w:val="24"/>
          <w:u w:val="single"/>
        </w:rPr>
        <w:t xml:space="preserve">§ </w:t>
      </w:r>
      <w:r w:rsidR="00795C2A" w:rsidRPr="00762ECA">
        <w:rPr>
          <w:rFonts w:ascii="Times New Roman" w:hAnsi="Times New Roman"/>
          <w:b/>
          <w:sz w:val="24"/>
          <w:szCs w:val="24"/>
          <w:u w:val="single"/>
        </w:rPr>
        <w:t>6 ods. 5)</w:t>
      </w:r>
    </w:p>
    <w:p w:rsidR="00762ECA" w:rsidRDefault="00795C2A" w:rsidP="00D849AD">
      <w:pPr>
        <w:spacing w:after="0"/>
        <w:jc w:val="both"/>
        <w:rPr>
          <w:rFonts w:ascii="Times New Roman" w:hAnsi="Times New Roman"/>
          <w:sz w:val="24"/>
          <w:szCs w:val="24"/>
          <w:lang w:eastAsia="sk-SK"/>
        </w:rPr>
      </w:pPr>
      <w:r>
        <w:rPr>
          <w:rFonts w:ascii="Times New Roman" w:hAnsi="Times New Roman"/>
          <w:sz w:val="24"/>
          <w:szCs w:val="24"/>
          <w:lang w:eastAsia="sk-SK"/>
        </w:rPr>
        <w:t xml:space="preserve">Navrhovanou úpravou sa legislatívna skratka </w:t>
      </w:r>
      <w:r w:rsidRPr="00795C2A">
        <w:rPr>
          <w:rFonts w:ascii="Times New Roman" w:hAnsi="Times New Roman"/>
          <w:sz w:val="24"/>
          <w:szCs w:val="24"/>
          <w:lang w:eastAsia="sk-SK"/>
        </w:rPr>
        <w:t>„finančná spravodajská jednotka“</w:t>
      </w:r>
      <w:r>
        <w:rPr>
          <w:rFonts w:ascii="Times New Roman" w:hAnsi="Times New Roman"/>
          <w:sz w:val="24"/>
          <w:szCs w:val="24"/>
          <w:lang w:eastAsia="sk-SK"/>
        </w:rPr>
        <w:t xml:space="preserve"> nahrádza</w:t>
      </w:r>
      <w:r w:rsidR="000E39F3">
        <w:rPr>
          <w:rFonts w:ascii="Times New Roman" w:hAnsi="Times New Roman"/>
          <w:sz w:val="24"/>
          <w:szCs w:val="24"/>
          <w:lang w:eastAsia="sk-SK"/>
        </w:rPr>
        <w:t xml:space="preserve"> pojmom „</w:t>
      </w:r>
      <w:r w:rsidR="000E39F3" w:rsidRPr="00762ECA">
        <w:rPr>
          <w:rFonts w:ascii="Times New Roman" w:hAnsi="Times New Roman"/>
          <w:sz w:val="24"/>
          <w:szCs w:val="24"/>
          <w:lang w:eastAsia="sk-SK"/>
        </w:rPr>
        <w:t>Finančn</w:t>
      </w:r>
      <w:r w:rsidR="000E39F3">
        <w:rPr>
          <w:rFonts w:ascii="Times New Roman" w:hAnsi="Times New Roman"/>
          <w:sz w:val="24"/>
          <w:szCs w:val="24"/>
          <w:lang w:eastAsia="sk-SK"/>
        </w:rPr>
        <w:t>á</w:t>
      </w:r>
      <w:r w:rsidR="000E39F3" w:rsidRPr="00762ECA">
        <w:rPr>
          <w:rFonts w:ascii="Times New Roman" w:hAnsi="Times New Roman"/>
          <w:sz w:val="24"/>
          <w:szCs w:val="24"/>
          <w:lang w:eastAsia="sk-SK"/>
        </w:rPr>
        <w:t xml:space="preserve"> spravodajsk</w:t>
      </w:r>
      <w:r w:rsidR="000E39F3">
        <w:rPr>
          <w:rFonts w:ascii="Times New Roman" w:hAnsi="Times New Roman"/>
          <w:sz w:val="24"/>
          <w:szCs w:val="24"/>
          <w:lang w:eastAsia="sk-SK"/>
        </w:rPr>
        <w:t>á</w:t>
      </w:r>
      <w:r w:rsidR="000E39F3" w:rsidRPr="00762ECA">
        <w:rPr>
          <w:rFonts w:ascii="Times New Roman" w:hAnsi="Times New Roman"/>
          <w:sz w:val="24"/>
          <w:szCs w:val="24"/>
          <w:lang w:eastAsia="sk-SK"/>
        </w:rPr>
        <w:t xml:space="preserve"> jednotk</w:t>
      </w:r>
      <w:r w:rsidR="000E39F3">
        <w:rPr>
          <w:rFonts w:ascii="Times New Roman" w:hAnsi="Times New Roman"/>
          <w:sz w:val="24"/>
          <w:szCs w:val="24"/>
          <w:lang w:eastAsia="sk-SK"/>
        </w:rPr>
        <w:t xml:space="preserve">a“, ktorá je </w:t>
      </w:r>
      <w:r w:rsidR="00762ECA">
        <w:rPr>
          <w:rFonts w:ascii="Times New Roman" w:hAnsi="Times New Roman"/>
          <w:sz w:val="24"/>
          <w:szCs w:val="24"/>
          <w:lang w:eastAsia="sk-SK"/>
        </w:rPr>
        <w:t>útvar</w:t>
      </w:r>
      <w:r w:rsidR="000E39F3">
        <w:rPr>
          <w:rFonts w:ascii="Times New Roman" w:hAnsi="Times New Roman"/>
          <w:sz w:val="24"/>
          <w:szCs w:val="24"/>
          <w:lang w:eastAsia="sk-SK"/>
        </w:rPr>
        <w:t xml:space="preserve">om Policajného zboru a je bližšie vymedzená </w:t>
      </w:r>
      <w:r>
        <w:rPr>
          <w:rFonts w:ascii="Times New Roman" w:hAnsi="Times New Roman"/>
          <w:sz w:val="24"/>
          <w:szCs w:val="24"/>
          <w:lang w:eastAsia="sk-SK"/>
        </w:rPr>
        <w:t xml:space="preserve">v článku novelizujúcom zákon </w:t>
      </w:r>
      <w:r w:rsidR="00762ECA" w:rsidRPr="00762ECA">
        <w:rPr>
          <w:rFonts w:ascii="Times New Roman" w:hAnsi="Times New Roman"/>
          <w:sz w:val="24"/>
          <w:szCs w:val="24"/>
          <w:lang w:eastAsia="sk-SK"/>
        </w:rPr>
        <w:t>o Policajnom zbore</w:t>
      </w:r>
      <w:r w:rsidR="00762ECA">
        <w:rPr>
          <w:rFonts w:ascii="Times New Roman" w:hAnsi="Times New Roman"/>
          <w:sz w:val="24"/>
          <w:szCs w:val="24"/>
          <w:lang w:eastAsia="sk-SK"/>
        </w:rPr>
        <w:t>.</w:t>
      </w:r>
    </w:p>
    <w:p w:rsidR="00D849AD" w:rsidRDefault="00D849AD" w:rsidP="00D849AD">
      <w:pPr>
        <w:spacing w:after="0"/>
        <w:jc w:val="both"/>
        <w:rPr>
          <w:rFonts w:ascii="Times New Roman" w:hAnsi="Times New Roman"/>
          <w:sz w:val="24"/>
          <w:szCs w:val="24"/>
          <w:lang w:eastAsia="sk-SK"/>
        </w:rPr>
      </w:pPr>
    </w:p>
    <w:p w:rsidR="00C6378C" w:rsidRDefault="00C6378C" w:rsidP="00D849AD">
      <w:pPr>
        <w:spacing w:after="0"/>
        <w:jc w:val="both"/>
        <w:rPr>
          <w:rFonts w:ascii="Times New Roman" w:hAnsi="Times New Roman"/>
          <w:b/>
          <w:sz w:val="24"/>
          <w:szCs w:val="24"/>
          <w:u w:val="single"/>
        </w:rPr>
      </w:pPr>
      <w:r w:rsidRPr="00C6378C">
        <w:rPr>
          <w:rFonts w:ascii="Times New Roman" w:hAnsi="Times New Roman"/>
          <w:b/>
          <w:sz w:val="24"/>
          <w:szCs w:val="24"/>
          <w:u w:val="single"/>
        </w:rPr>
        <w:t xml:space="preserve">K bodu 6  (§ 6a ods. 1 písm. </w:t>
      </w:r>
      <w:r>
        <w:rPr>
          <w:rFonts w:ascii="Times New Roman" w:hAnsi="Times New Roman"/>
          <w:b/>
          <w:sz w:val="24"/>
          <w:szCs w:val="24"/>
          <w:u w:val="single"/>
        </w:rPr>
        <w:t>a</w:t>
      </w:r>
      <w:r w:rsidRPr="00C6378C">
        <w:rPr>
          <w:rFonts w:ascii="Times New Roman" w:hAnsi="Times New Roman"/>
          <w:b/>
          <w:sz w:val="24"/>
          <w:szCs w:val="24"/>
          <w:u w:val="single"/>
        </w:rPr>
        <w:t>)</w:t>
      </w:r>
      <w:r>
        <w:rPr>
          <w:rFonts w:ascii="Times New Roman" w:hAnsi="Times New Roman"/>
          <w:b/>
          <w:sz w:val="24"/>
          <w:szCs w:val="24"/>
          <w:u w:val="single"/>
        </w:rPr>
        <w:t>)</w:t>
      </w:r>
    </w:p>
    <w:p w:rsidR="00C6378C" w:rsidRPr="00C6378C" w:rsidRDefault="00C6378C" w:rsidP="00D849AD">
      <w:pPr>
        <w:spacing w:after="0"/>
        <w:jc w:val="both"/>
        <w:rPr>
          <w:rFonts w:ascii="Times New Roman" w:hAnsi="Times New Roman"/>
          <w:sz w:val="24"/>
          <w:szCs w:val="24"/>
        </w:rPr>
      </w:pPr>
      <w:r>
        <w:rPr>
          <w:rFonts w:ascii="Times New Roman" w:hAnsi="Times New Roman"/>
          <w:sz w:val="24"/>
          <w:szCs w:val="24"/>
        </w:rPr>
        <w:t>Úprava súvisí s novým ustanovením v § 6a ods. 1 písm. e)</w:t>
      </w:r>
      <w:r w:rsidR="006977D4">
        <w:rPr>
          <w:rFonts w:ascii="Times New Roman" w:hAnsi="Times New Roman"/>
          <w:sz w:val="24"/>
          <w:szCs w:val="24"/>
        </w:rPr>
        <w:t>,</w:t>
      </w:r>
      <w:r>
        <w:rPr>
          <w:rFonts w:ascii="Times New Roman" w:hAnsi="Times New Roman"/>
          <w:sz w:val="24"/>
          <w:szCs w:val="24"/>
        </w:rPr>
        <w:t xml:space="preserve"> ktorý zavádza špecifické určovanie konečného užívateľa výhod v prípade, ak ide o komanditnú spoločnosť a verejnú obchodnú spoločnosť. V prípade uvedených dvoch typov spoločností bolo potrebné vylúčiť postup pri určovaní konečného užívateľa výhod podľa písmena a).</w:t>
      </w:r>
    </w:p>
    <w:p w:rsidR="00D849AD" w:rsidRPr="00D849AD" w:rsidRDefault="00D849AD" w:rsidP="00D849AD">
      <w:pPr>
        <w:spacing w:after="0"/>
        <w:jc w:val="both"/>
        <w:rPr>
          <w:rFonts w:ascii="Times New Roman" w:hAnsi="Times New Roman"/>
          <w:b/>
          <w:sz w:val="24"/>
          <w:szCs w:val="24"/>
          <w:u w:val="single"/>
        </w:rPr>
      </w:pPr>
      <w:r w:rsidRPr="00D849AD">
        <w:rPr>
          <w:rFonts w:ascii="Times New Roman" w:hAnsi="Times New Roman"/>
          <w:b/>
          <w:sz w:val="24"/>
          <w:szCs w:val="24"/>
          <w:u w:val="single"/>
        </w:rPr>
        <w:lastRenderedPageBreak/>
        <w:t>K</w:t>
      </w:r>
      <w:r>
        <w:rPr>
          <w:rFonts w:ascii="Times New Roman" w:hAnsi="Times New Roman"/>
          <w:b/>
          <w:sz w:val="24"/>
          <w:szCs w:val="24"/>
          <w:u w:val="single"/>
        </w:rPr>
        <w:t> </w:t>
      </w:r>
      <w:r w:rsidRPr="00D849AD">
        <w:rPr>
          <w:rFonts w:ascii="Times New Roman" w:hAnsi="Times New Roman"/>
          <w:b/>
          <w:sz w:val="24"/>
          <w:szCs w:val="24"/>
          <w:u w:val="single"/>
        </w:rPr>
        <w:t>bodu</w:t>
      </w:r>
      <w:r w:rsidR="006977D4">
        <w:rPr>
          <w:rFonts w:ascii="Times New Roman" w:hAnsi="Times New Roman"/>
          <w:b/>
          <w:sz w:val="24"/>
          <w:szCs w:val="24"/>
          <w:u w:val="single"/>
        </w:rPr>
        <w:t xml:space="preserve"> 7</w:t>
      </w:r>
      <w:r w:rsidR="00C23AAB">
        <w:rPr>
          <w:rFonts w:ascii="Times New Roman" w:hAnsi="Times New Roman"/>
          <w:b/>
          <w:sz w:val="24"/>
          <w:szCs w:val="24"/>
          <w:u w:val="single"/>
        </w:rPr>
        <w:t xml:space="preserve">  (</w:t>
      </w:r>
      <w:r w:rsidRPr="00D849AD">
        <w:rPr>
          <w:rFonts w:ascii="Times New Roman" w:hAnsi="Times New Roman"/>
          <w:b/>
          <w:sz w:val="24"/>
          <w:szCs w:val="24"/>
          <w:u w:val="single"/>
        </w:rPr>
        <w:t>§ 6</w:t>
      </w:r>
      <w:r>
        <w:rPr>
          <w:rFonts w:ascii="Times New Roman" w:hAnsi="Times New Roman"/>
          <w:b/>
          <w:sz w:val="24"/>
          <w:szCs w:val="24"/>
          <w:u w:val="single"/>
        </w:rPr>
        <w:t>a</w:t>
      </w:r>
      <w:r w:rsidRPr="00D849AD">
        <w:rPr>
          <w:rFonts w:ascii="Times New Roman" w:hAnsi="Times New Roman"/>
          <w:b/>
          <w:sz w:val="24"/>
          <w:szCs w:val="24"/>
          <w:u w:val="single"/>
        </w:rPr>
        <w:t xml:space="preserve"> ods. </w:t>
      </w:r>
      <w:r>
        <w:rPr>
          <w:rFonts w:ascii="Times New Roman" w:hAnsi="Times New Roman"/>
          <w:b/>
          <w:sz w:val="24"/>
          <w:szCs w:val="24"/>
          <w:u w:val="single"/>
        </w:rPr>
        <w:t>1</w:t>
      </w:r>
      <w:r w:rsidRPr="00D849AD">
        <w:rPr>
          <w:rFonts w:ascii="Times New Roman" w:hAnsi="Times New Roman"/>
          <w:b/>
          <w:sz w:val="24"/>
          <w:szCs w:val="24"/>
          <w:u w:val="single"/>
        </w:rPr>
        <w:t xml:space="preserve"> písm. </w:t>
      </w:r>
      <w:r>
        <w:rPr>
          <w:rFonts w:ascii="Times New Roman" w:hAnsi="Times New Roman"/>
          <w:b/>
          <w:sz w:val="24"/>
          <w:szCs w:val="24"/>
          <w:u w:val="single"/>
        </w:rPr>
        <w:t>c</w:t>
      </w:r>
      <w:r w:rsidRPr="00D849AD">
        <w:rPr>
          <w:rFonts w:ascii="Times New Roman" w:hAnsi="Times New Roman"/>
          <w:b/>
          <w:sz w:val="24"/>
          <w:szCs w:val="24"/>
          <w:u w:val="single"/>
        </w:rPr>
        <w:t>)</w:t>
      </w:r>
      <w:r w:rsidR="00C23AAB">
        <w:rPr>
          <w:rFonts w:ascii="Times New Roman" w:hAnsi="Times New Roman"/>
          <w:b/>
          <w:sz w:val="24"/>
          <w:szCs w:val="24"/>
          <w:u w:val="single"/>
        </w:rPr>
        <w:t xml:space="preserve"> bod 4)</w:t>
      </w:r>
    </w:p>
    <w:p w:rsidR="00D849AD" w:rsidRPr="00D426C7" w:rsidRDefault="00D426C7" w:rsidP="00D426C7">
      <w:pPr>
        <w:spacing w:after="0"/>
        <w:jc w:val="both"/>
        <w:rPr>
          <w:rFonts w:ascii="Times New Roman" w:hAnsi="Times New Roman"/>
          <w:sz w:val="24"/>
          <w:szCs w:val="24"/>
        </w:rPr>
      </w:pPr>
      <w:r w:rsidRPr="00D426C7">
        <w:rPr>
          <w:rFonts w:ascii="Times New Roman" w:hAnsi="Times New Roman"/>
          <w:sz w:val="24"/>
          <w:szCs w:val="24"/>
        </w:rPr>
        <w:t xml:space="preserve">Návrh je odstránením nedostatku v súvislosti s odporúčaním </w:t>
      </w:r>
      <w:r w:rsidR="003622CC" w:rsidRPr="003622CC">
        <w:rPr>
          <w:rFonts w:ascii="Times New Roman" w:hAnsi="Times New Roman"/>
          <w:sz w:val="24"/>
          <w:szCs w:val="24"/>
        </w:rPr>
        <w:t>FATF č. 10.11 a)</w:t>
      </w:r>
      <w:r w:rsidR="003622CC">
        <w:rPr>
          <w:rFonts w:ascii="Times New Roman" w:hAnsi="Times New Roman"/>
          <w:sz w:val="24"/>
          <w:szCs w:val="24"/>
        </w:rPr>
        <w:t xml:space="preserve">, ktoré požaduje, aby konečnými užívateľmi výhod združenia majetku boli aj príjemcovia určení podľa triedy, pričom sa nimi stávajú momentom ich identifikácie alebo určenia. </w:t>
      </w:r>
    </w:p>
    <w:p w:rsidR="00C23AAB" w:rsidRDefault="00C23AAB" w:rsidP="00D849AD">
      <w:pPr>
        <w:spacing w:after="0"/>
        <w:jc w:val="both"/>
        <w:rPr>
          <w:rFonts w:ascii="Times New Roman" w:hAnsi="Times New Roman"/>
          <w:b/>
          <w:sz w:val="24"/>
          <w:szCs w:val="24"/>
          <w:u w:val="single"/>
        </w:rPr>
      </w:pPr>
    </w:p>
    <w:p w:rsidR="00C23AAB" w:rsidRDefault="00C23AAB" w:rsidP="00C23AAB">
      <w:pPr>
        <w:spacing w:after="0"/>
        <w:jc w:val="both"/>
        <w:rPr>
          <w:rFonts w:ascii="Times New Roman" w:hAnsi="Times New Roman"/>
          <w:b/>
          <w:sz w:val="24"/>
          <w:szCs w:val="24"/>
          <w:u w:val="single"/>
        </w:rPr>
      </w:pPr>
      <w:r w:rsidRPr="00D849AD">
        <w:rPr>
          <w:rFonts w:ascii="Times New Roman" w:hAnsi="Times New Roman"/>
          <w:b/>
          <w:sz w:val="24"/>
          <w:szCs w:val="24"/>
          <w:u w:val="single"/>
        </w:rPr>
        <w:t>K</w:t>
      </w:r>
      <w:r>
        <w:rPr>
          <w:rFonts w:ascii="Times New Roman" w:hAnsi="Times New Roman"/>
          <w:b/>
          <w:sz w:val="24"/>
          <w:szCs w:val="24"/>
          <w:u w:val="single"/>
        </w:rPr>
        <w:t> </w:t>
      </w:r>
      <w:r w:rsidRPr="00D849AD">
        <w:rPr>
          <w:rFonts w:ascii="Times New Roman" w:hAnsi="Times New Roman"/>
          <w:b/>
          <w:sz w:val="24"/>
          <w:szCs w:val="24"/>
          <w:u w:val="single"/>
        </w:rPr>
        <w:t>bodu</w:t>
      </w:r>
      <w:r w:rsidR="006977D4">
        <w:rPr>
          <w:rFonts w:ascii="Times New Roman" w:hAnsi="Times New Roman"/>
          <w:b/>
          <w:sz w:val="24"/>
          <w:szCs w:val="24"/>
          <w:u w:val="single"/>
        </w:rPr>
        <w:t xml:space="preserve"> 8</w:t>
      </w:r>
      <w:r>
        <w:rPr>
          <w:rFonts w:ascii="Times New Roman" w:hAnsi="Times New Roman"/>
          <w:b/>
          <w:sz w:val="24"/>
          <w:szCs w:val="24"/>
          <w:u w:val="single"/>
        </w:rPr>
        <w:t xml:space="preserve">  (</w:t>
      </w:r>
      <w:r w:rsidRPr="00D849AD">
        <w:rPr>
          <w:rFonts w:ascii="Times New Roman" w:hAnsi="Times New Roman"/>
          <w:b/>
          <w:sz w:val="24"/>
          <w:szCs w:val="24"/>
          <w:u w:val="single"/>
        </w:rPr>
        <w:t>§ 6</w:t>
      </w:r>
      <w:r>
        <w:rPr>
          <w:rFonts w:ascii="Times New Roman" w:hAnsi="Times New Roman"/>
          <w:b/>
          <w:sz w:val="24"/>
          <w:szCs w:val="24"/>
          <w:u w:val="single"/>
        </w:rPr>
        <w:t>a</w:t>
      </w:r>
      <w:r w:rsidRPr="00D849AD">
        <w:rPr>
          <w:rFonts w:ascii="Times New Roman" w:hAnsi="Times New Roman"/>
          <w:b/>
          <w:sz w:val="24"/>
          <w:szCs w:val="24"/>
          <w:u w:val="single"/>
        </w:rPr>
        <w:t xml:space="preserve"> ods. </w:t>
      </w:r>
      <w:r>
        <w:rPr>
          <w:rFonts w:ascii="Times New Roman" w:hAnsi="Times New Roman"/>
          <w:b/>
          <w:sz w:val="24"/>
          <w:szCs w:val="24"/>
          <w:u w:val="single"/>
        </w:rPr>
        <w:t>1</w:t>
      </w:r>
      <w:r w:rsidRPr="00D849AD">
        <w:rPr>
          <w:rFonts w:ascii="Times New Roman" w:hAnsi="Times New Roman"/>
          <w:b/>
          <w:sz w:val="24"/>
          <w:szCs w:val="24"/>
          <w:u w:val="single"/>
        </w:rPr>
        <w:t xml:space="preserve"> písm. </w:t>
      </w:r>
      <w:r>
        <w:rPr>
          <w:rFonts w:ascii="Times New Roman" w:hAnsi="Times New Roman"/>
          <w:b/>
          <w:sz w:val="24"/>
          <w:szCs w:val="24"/>
          <w:u w:val="single"/>
        </w:rPr>
        <w:t>c</w:t>
      </w:r>
      <w:r w:rsidRPr="00D849AD">
        <w:rPr>
          <w:rFonts w:ascii="Times New Roman" w:hAnsi="Times New Roman"/>
          <w:b/>
          <w:sz w:val="24"/>
          <w:szCs w:val="24"/>
          <w:u w:val="single"/>
        </w:rPr>
        <w:t>)</w:t>
      </w:r>
      <w:r>
        <w:rPr>
          <w:rFonts w:ascii="Times New Roman" w:hAnsi="Times New Roman"/>
          <w:b/>
          <w:sz w:val="24"/>
          <w:szCs w:val="24"/>
          <w:u w:val="single"/>
        </w:rPr>
        <w:t xml:space="preserve"> bod 5)</w:t>
      </w:r>
    </w:p>
    <w:p w:rsidR="00D849AD" w:rsidRPr="00234E09" w:rsidRDefault="00234E09" w:rsidP="00234E09">
      <w:pPr>
        <w:spacing w:after="0"/>
        <w:jc w:val="both"/>
        <w:rPr>
          <w:rFonts w:ascii="Times New Roman" w:hAnsi="Times New Roman"/>
          <w:sz w:val="24"/>
          <w:szCs w:val="24"/>
        </w:rPr>
      </w:pPr>
      <w:r w:rsidRPr="00234E09">
        <w:rPr>
          <w:rFonts w:ascii="Times New Roman" w:hAnsi="Times New Roman"/>
          <w:sz w:val="24"/>
          <w:szCs w:val="24"/>
        </w:rPr>
        <w:t xml:space="preserve">Návrh je odstránením nedostatku v súvislosti s odporúčaním FATF č. 10.11 a), ktoré vyžaduje, aby v prípade združení majetku bol medzi konečných užívateľov výhod zaradený aj tzv. protektor, teda osoba, ktorá je vymenovaná na zastupovanie a ochranu záujmov príjemcov združenia majetku. </w:t>
      </w:r>
    </w:p>
    <w:p w:rsidR="00D849AD" w:rsidRDefault="00D849AD" w:rsidP="00D849AD">
      <w:pPr>
        <w:spacing w:after="0"/>
        <w:jc w:val="both"/>
        <w:rPr>
          <w:rFonts w:ascii="Times New Roman" w:hAnsi="Times New Roman"/>
          <w:b/>
          <w:sz w:val="24"/>
          <w:szCs w:val="24"/>
          <w:u w:val="single"/>
        </w:rPr>
      </w:pPr>
    </w:p>
    <w:p w:rsidR="001C5747" w:rsidRPr="00762ECA" w:rsidRDefault="001C5747" w:rsidP="00762ECA">
      <w:pPr>
        <w:spacing w:after="0"/>
        <w:jc w:val="both"/>
        <w:rPr>
          <w:rFonts w:ascii="Times New Roman" w:hAnsi="Times New Roman"/>
          <w:b/>
          <w:sz w:val="24"/>
          <w:szCs w:val="24"/>
          <w:u w:val="single"/>
        </w:rPr>
      </w:pPr>
      <w:r w:rsidRPr="00762ECA">
        <w:rPr>
          <w:rFonts w:ascii="Times New Roman" w:hAnsi="Times New Roman"/>
          <w:b/>
          <w:sz w:val="24"/>
          <w:szCs w:val="24"/>
          <w:u w:val="single"/>
        </w:rPr>
        <w:t xml:space="preserve">K bodu </w:t>
      </w:r>
      <w:r w:rsidR="005845BB">
        <w:rPr>
          <w:rFonts w:ascii="Times New Roman" w:hAnsi="Times New Roman"/>
          <w:b/>
          <w:sz w:val="24"/>
          <w:szCs w:val="24"/>
          <w:u w:val="single"/>
        </w:rPr>
        <w:t>9</w:t>
      </w:r>
      <w:r w:rsidRPr="00762ECA">
        <w:rPr>
          <w:rFonts w:ascii="Times New Roman" w:hAnsi="Times New Roman"/>
          <w:b/>
          <w:sz w:val="24"/>
          <w:szCs w:val="24"/>
          <w:u w:val="single"/>
        </w:rPr>
        <w:t xml:space="preserve"> [§ </w:t>
      </w:r>
      <w:r w:rsidR="00762ECA" w:rsidRPr="00762ECA">
        <w:rPr>
          <w:rFonts w:ascii="Times New Roman" w:hAnsi="Times New Roman"/>
          <w:b/>
          <w:sz w:val="24"/>
          <w:szCs w:val="24"/>
          <w:u w:val="single"/>
        </w:rPr>
        <w:t>6a</w:t>
      </w:r>
      <w:r w:rsidR="00762ECA">
        <w:rPr>
          <w:rFonts w:ascii="Times New Roman" w:hAnsi="Times New Roman"/>
          <w:b/>
          <w:sz w:val="24"/>
          <w:szCs w:val="24"/>
          <w:u w:val="single"/>
        </w:rPr>
        <w:t xml:space="preserve"> ods. 1  písm. d</w:t>
      </w:r>
      <w:r w:rsidRPr="00762ECA">
        <w:rPr>
          <w:rFonts w:ascii="Times New Roman" w:hAnsi="Times New Roman"/>
          <w:b/>
          <w:sz w:val="24"/>
          <w:szCs w:val="24"/>
          <w:u w:val="single"/>
        </w:rPr>
        <w:t>)</w:t>
      </w:r>
      <w:r w:rsidR="006977D4">
        <w:rPr>
          <w:rFonts w:ascii="Times New Roman" w:hAnsi="Times New Roman"/>
          <w:b/>
          <w:sz w:val="24"/>
          <w:szCs w:val="24"/>
          <w:u w:val="single"/>
        </w:rPr>
        <w:t xml:space="preserve"> až f)</w:t>
      </w:r>
      <w:r w:rsidRPr="00762ECA">
        <w:rPr>
          <w:rFonts w:ascii="Times New Roman" w:hAnsi="Times New Roman"/>
          <w:b/>
          <w:sz w:val="24"/>
          <w:szCs w:val="24"/>
          <w:u w:val="single"/>
        </w:rPr>
        <w:t>]</w:t>
      </w:r>
    </w:p>
    <w:p w:rsidR="00B45D10" w:rsidRDefault="00B45D10" w:rsidP="00AC5A3A">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K písmenu d) </w:t>
      </w:r>
    </w:p>
    <w:p w:rsidR="0005568B" w:rsidRDefault="00762ECA" w:rsidP="00AC5A3A">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Dôvodom navrhovanej zmeny je </w:t>
      </w:r>
      <w:r w:rsidRPr="00C23AAB">
        <w:rPr>
          <w:rFonts w:ascii="Times New Roman" w:hAnsi="Times New Roman"/>
          <w:sz w:val="24"/>
          <w:szCs w:val="24"/>
          <w:lang w:eastAsia="sk-SK"/>
        </w:rPr>
        <w:t>výčitka zo strany Európskej komisie</w:t>
      </w:r>
      <w:r w:rsidR="006F626F" w:rsidRPr="00C23AAB">
        <w:rPr>
          <w:rFonts w:ascii="Times New Roman" w:hAnsi="Times New Roman"/>
          <w:sz w:val="24"/>
          <w:szCs w:val="24"/>
          <w:lang w:eastAsia="sk-SK"/>
        </w:rPr>
        <w:t xml:space="preserve"> </w:t>
      </w:r>
      <w:r w:rsidR="00A86F6F" w:rsidRPr="00C23AAB">
        <w:rPr>
          <w:rFonts w:ascii="Times New Roman" w:hAnsi="Times New Roman"/>
          <w:sz w:val="24"/>
          <w:szCs w:val="24"/>
          <w:lang w:eastAsia="sk-SK"/>
        </w:rPr>
        <w:t>voči</w:t>
      </w:r>
      <w:r w:rsidR="00570507" w:rsidRPr="00C23AAB">
        <w:rPr>
          <w:rFonts w:ascii="Times New Roman" w:hAnsi="Times New Roman"/>
          <w:sz w:val="24"/>
          <w:szCs w:val="24"/>
          <w:lang w:eastAsia="sk-SK"/>
        </w:rPr>
        <w:t> </w:t>
      </w:r>
      <w:r w:rsidR="006F626F" w:rsidRPr="00C23AAB">
        <w:rPr>
          <w:rFonts w:ascii="Times New Roman" w:hAnsi="Times New Roman"/>
          <w:sz w:val="24"/>
          <w:szCs w:val="24"/>
          <w:lang w:eastAsia="sk-SK"/>
        </w:rPr>
        <w:t>transpozícii</w:t>
      </w:r>
      <w:r w:rsidR="00570507" w:rsidRPr="00C23AAB">
        <w:rPr>
          <w:rFonts w:ascii="Times New Roman" w:hAnsi="Times New Roman"/>
          <w:sz w:val="24"/>
          <w:szCs w:val="24"/>
          <w:lang w:eastAsia="sk-SK"/>
        </w:rPr>
        <w:t xml:space="preserve"> </w:t>
      </w:r>
      <w:r w:rsidR="00C23AAB" w:rsidRPr="00C23AAB">
        <w:rPr>
          <w:rFonts w:ascii="Times New Roman" w:hAnsi="Times New Roman"/>
          <w:sz w:val="24"/>
          <w:szCs w:val="24"/>
          <w:lang w:eastAsia="sk-SK"/>
        </w:rPr>
        <w:t>smernice</w:t>
      </w:r>
      <w:r w:rsidR="00570507" w:rsidRPr="00C23AAB">
        <w:rPr>
          <w:rFonts w:ascii="Times New Roman" w:hAnsi="Times New Roman"/>
          <w:sz w:val="24"/>
          <w:szCs w:val="24"/>
          <w:lang w:eastAsia="sk-SK"/>
        </w:rPr>
        <w:t xml:space="preserve"> 2015/849 v znení neskorších zmien </w:t>
      </w:r>
      <w:r w:rsidRPr="00C23AAB">
        <w:rPr>
          <w:rFonts w:ascii="Times New Roman" w:hAnsi="Times New Roman"/>
          <w:sz w:val="24"/>
          <w:szCs w:val="24"/>
          <w:lang w:eastAsia="sk-SK"/>
        </w:rPr>
        <w:t>a</w:t>
      </w:r>
      <w:r>
        <w:rPr>
          <w:rFonts w:ascii="Times New Roman" w:hAnsi="Times New Roman"/>
          <w:sz w:val="24"/>
          <w:szCs w:val="24"/>
          <w:lang w:eastAsia="sk-SK"/>
        </w:rPr>
        <w:t xml:space="preserve"> tiež nedostatky </w:t>
      </w:r>
      <w:r w:rsidR="00A86F6F">
        <w:rPr>
          <w:rFonts w:ascii="Times New Roman" w:hAnsi="Times New Roman"/>
          <w:sz w:val="24"/>
          <w:szCs w:val="24"/>
          <w:lang w:eastAsia="sk-SK"/>
        </w:rPr>
        <w:t>ziste</w:t>
      </w:r>
      <w:r>
        <w:rPr>
          <w:rFonts w:ascii="Times New Roman" w:hAnsi="Times New Roman"/>
          <w:sz w:val="24"/>
          <w:szCs w:val="24"/>
          <w:lang w:eastAsia="sk-SK"/>
        </w:rPr>
        <w:t>né</w:t>
      </w:r>
      <w:r w:rsidR="00A86F6F">
        <w:rPr>
          <w:rFonts w:ascii="Times New Roman" w:hAnsi="Times New Roman"/>
          <w:sz w:val="24"/>
          <w:szCs w:val="24"/>
          <w:lang w:eastAsia="sk-SK"/>
        </w:rPr>
        <w:t xml:space="preserve"> v 5. kole</w:t>
      </w:r>
      <w:r>
        <w:rPr>
          <w:rFonts w:ascii="Times New Roman" w:hAnsi="Times New Roman"/>
          <w:sz w:val="24"/>
          <w:szCs w:val="24"/>
          <w:lang w:eastAsia="sk-SK"/>
        </w:rPr>
        <w:t xml:space="preserve"> vzájomn</w:t>
      </w:r>
      <w:r w:rsidR="00A86F6F">
        <w:rPr>
          <w:rFonts w:ascii="Times New Roman" w:hAnsi="Times New Roman"/>
          <w:sz w:val="24"/>
          <w:szCs w:val="24"/>
          <w:lang w:eastAsia="sk-SK"/>
        </w:rPr>
        <w:t>ého hodnotenia</w:t>
      </w:r>
      <w:r>
        <w:rPr>
          <w:rFonts w:ascii="Times New Roman" w:hAnsi="Times New Roman"/>
          <w:sz w:val="24"/>
          <w:szCs w:val="24"/>
          <w:lang w:eastAsia="sk-SK"/>
        </w:rPr>
        <w:t xml:space="preserve"> </w:t>
      </w:r>
      <w:r w:rsidR="0034667D">
        <w:rPr>
          <w:rFonts w:ascii="Times New Roman" w:hAnsi="Times New Roman"/>
          <w:sz w:val="24"/>
          <w:szCs w:val="24"/>
          <w:lang w:eastAsia="sk-SK"/>
        </w:rPr>
        <w:t xml:space="preserve">Výborom </w:t>
      </w:r>
      <w:r>
        <w:rPr>
          <w:rFonts w:ascii="Times New Roman" w:hAnsi="Times New Roman"/>
          <w:sz w:val="24"/>
          <w:szCs w:val="24"/>
          <w:lang w:eastAsia="sk-SK"/>
        </w:rPr>
        <w:t>Moneyval, podľa ktorých je potrebné identifikovať konečného užívateľa výhod aj v prípade tzv. zvereneck</w:t>
      </w:r>
      <w:r w:rsidR="00A86F6F">
        <w:rPr>
          <w:rFonts w:ascii="Times New Roman" w:hAnsi="Times New Roman"/>
          <w:sz w:val="24"/>
          <w:szCs w:val="24"/>
          <w:lang w:eastAsia="sk-SK"/>
        </w:rPr>
        <w:t>ého</w:t>
      </w:r>
      <w:r>
        <w:rPr>
          <w:rFonts w:ascii="Times New Roman" w:hAnsi="Times New Roman"/>
          <w:sz w:val="24"/>
          <w:szCs w:val="24"/>
          <w:lang w:eastAsia="sk-SK"/>
        </w:rPr>
        <w:t xml:space="preserve"> fond</w:t>
      </w:r>
      <w:r w:rsidR="00A86F6F">
        <w:rPr>
          <w:rFonts w:ascii="Times New Roman" w:hAnsi="Times New Roman"/>
          <w:sz w:val="24"/>
          <w:szCs w:val="24"/>
          <w:lang w:eastAsia="sk-SK"/>
        </w:rPr>
        <w:t>u</w:t>
      </w:r>
      <w:r w:rsidR="00074205">
        <w:rPr>
          <w:rFonts w:ascii="Times New Roman" w:hAnsi="Times New Roman"/>
          <w:sz w:val="24"/>
          <w:szCs w:val="24"/>
          <w:lang w:eastAsia="sk-SK"/>
        </w:rPr>
        <w:t>, napriek tomu</w:t>
      </w:r>
      <w:r w:rsidR="00A86F6F">
        <w:rPr>
          <w:rFonts w:ascii="Times New Roman" w:hAnsi="Times New Roman"/>
          <w:sz w:val="24"/>
          <w:szCs w:val="24"/>
          <w:lang w:eastAsia="sk-SK"/>
        </w:rPr>
        <w:t>, že uvedená</w:t>
      </w:r>
      <w:r w:rsidR="00074205">
        <w:rPr>
          <w:rFonts w:ascii="Times New Roman" w:hAnsi="Times New Roman"/>
          <w:sz w:val="24"/>
          <w:szCs w:val="24"/>
          <w:lang w:eastAsia="sk-SK"/>
        </w:rPr>
        <w:t xml:space="preserve"> právn</w:t>
      </w:r>
      <w:r w:rsidR="00A86F6F">
        <w:rPr>
          <w:rFonts w:ascii="Times New Roman" w:hAnsi="Times New Roman"/>
          <w:sz w:val="24"/>
          <w:szCs w:val="24"/>
          <w:lang w:eastAsia="sk-SK"/>
        </w:rPr>
        <w:t>a</w:t>
      </w:r>
      <w:r w:rsidR="00074205">
        <w:rPr>
          <w:rFonts w:ascii="Times New Roman" w:hAnsi="Times New Roman"/>
          <w:sz w:val="24"/>
          <w:szCs w:val="24"/>
          <w:lang w:eastAsia="sk-SK"/>
        </w:rPr>
        <w:t xml:space="preserve"> štruktúr</w:t>
      </w:r>
      <w:r w:rsidR="00A86F6F">
        <w:rPr>
          <w:rFonts w:ascii="Times New Roman" w:hAnsi="Times New Roman"/>
          <w:sz w:val="24"/>
          <w:szCs w:val="24"/>
          <w:lang w:eastAsia="sk-SK"/>
        </w:rPr>
        <w:t>a</w:t>
      </w:r>
      <w:r w:rsidR="00074205">
        <w:rPr>
          <w:rFonts w:ascii="Times New Roman" w:hAnsi="Times New Roman"/>
          <w:sz w:val="24"/>
          <w:szCs w:val="24"/>
          <w:lang w:eastAsia="sk-SK"/>
        </w:rPr>
        <w:t xml:space="preserve"> </w:t>
      </w:r>
      <w:r w:rsidR="00A86F6F">
        <w:rPr>
          <w:rFonts w:ascii="Times New Roman" w:hAnsi="Times New Roman"/>
          <w:sz w:val="24"/>
          <w:szCs w:val="24"/>
          <w:lang w:eastAsia="sk-SK"/>
        </w:rPr>
        <w:t>nie je</w:t>
      </w:r>
      <w:r w:rsidR="00074205">
        <w:rPr>
          <w:rFonts w:ascii="Times New Roman" w:hAnsi="Times New Roman"/>
          <w:sz w:val="24"/>
          <w:szCs w:val="24"/>
          <w:lang w:eastAsia="sk-SK"/>
        </w:rPr>
        <w:t xml:space="preserve"> v slovenskom právnom poriadku</w:t>
      </w:r>
      <w:r w:rsidR="00A86F6F">
        <w:rPr>
          <w:rFonts w:ascii="Times New Roman" w:hAnsi="Times New Roman"/>
          <w:sz w:val="24"/>
          <w:szCs w:val="24"/>
          <w:lang w:eastAsia="sk-SK"/>
        </w:rPr>
        <w:t xml:space="preserve"> vymedzená</w:t>
      </w:r>
      <w:r w:rsidR="00A05ADA">
        <w:rPr>
          <w:rFonts w:ascii="Times New Roman" w:hAnsi="Times New Roman"/>
          <w:sz w:val="24"/>
          <w:szCs w:val="24"/>
          <w:lang w:eastAsia="sk-SK"/>
        </w:rPr>
        <w:t xml:space="preserve"> (pojem zverenecký fond sa v súčasnosti používa v zákone č. </w:t>
      </w:r>
      <w:r w:rsidR="00A05ADA" w:rsidRPr="00A05ADA">
        <w:rPr>
          <w:rFonts w:ascii="Times New Roman" w:hAnsi="Times New Roman"/>
          <w:sz w:val="24"/>
          <w:szCs w:val="24"/>
          <w:lang w:eastAsia="sk-SK"/>
        </w:rPr>
        <w:t>359/2015 Z.</w:t>
      </w:r>
      <w:r w:rsidR="00A05ADA">
        <w:rPr>
          <w:rFonts w:ascii="Times New Roman" w:hAnsi="Times New Roman"/>
          <w:sz w:val="24"/>
          <w:szCs w:val="24"/>
          <w:lang w:eastAsia="sk-SK"/>
        </w:rPr>
        <w:t xml:space="preserve"> </w:t>
      </w:r>
      <w:r w:rsidR="00A05ADA" w:rsidRPr="00A05ADA">
        <w:rPr>
          <w:rFonts w:ascii="Times New Roman" w:hAnsi="Times New Roman"/>
          <w:sz w:val="24"/>
          <w:szCs w:val="24"/>
          <w:lang w:eastAsia="sk-SK"/>
        </w:rPr>
        <w:t>z.</w:t>
      </w:r>
      <w:r w:rsidR="00A05ADA">
        <w:rPr>
          <w:rFonts w:ascii="Times New Roman" w:hAnsi="Times New Roman"/>
          <w:sz w:val="24"/>
          <w:szCs w:val="24"/>
          <w:lang w:eastAsia="sk-SK"/>
        </w:rPr>
        <w:t xml:space="preserve"> </w:t>
      </w:r>
      <w:r w:rsidR="00A05ADA" w:rsidRPr="00A05ADA">
        <w:rPr>
          <w:rFonts w:ascii="Times New Roman" w:hAnsi="Times New Roman"/>
          <w:sz w:val="24"/>
          <w:szCs w:val="24"/>
          <w:lang w:eastAsia="sk-SK"/>
        </w:rPr>
        <w:t>o automatickej výmene informácií o</w:t>
      </w:r>
      <w:r w:rsidR="00A05ADA">
        <w:rPr>
          <w:rFonts w:ascii="Times New Roman" w:hAnsi="Times New Roman"/>
          <w:sz w:val="24"/>
          <w:szCs w:val="24"/>
          <w:lang w:eastAsia="sk-SK"/>
        </w:rPr>
        <w:t> </w:t>
      </w:r>
      <w:r w:rsidR="00A05ADA" w:rsidRPr="00A05ADA">
        <w:rPr>
          <w:rFonts w:ascii="Times New Roman" w:hAnsi="Times New Roman"/>
          <w:sz w:val="24"/>
          <w:szCs w:val="24"/>
          <w:lang w:eastAsia="sk-SK"/>
        </w:rPr>
        <w:t>finančných účtoch na účely správy daní a o zmene a doplnení niektorých zákonov</w:t>
      </w:r>
      <w:r w:rsidR="00A05ADA">
        <w:rPr>
          <w:rFonts w:ascii="Times New Roman" w:hAnsi="Times New Roman"/>
          <w:sz w:val="24"/>
          <w:szCs w:val="24"/>
          <w:lang w:eastAsia="sk-SK"/>
        </w:rPr>
        <w:t xml:space="preserve"> a v zákone č. </w:t>
      </w:r>
      <w:r w:rsidR="00A05ADA" w:rsidRPr="00A05ADA">
        <w:rPr>
          <w:rFonts w:ascii="Times New Roman" w:hAnsi="Times New Roman"/>
          <w:sz w:val="24"/>
          <w:szCs w:val="24"/>
          <w:lang w:eastAsia="sk-SK"/>
        </w:rPr>
        <w:t>507/2023 Z.</w:t>
      </w:r>
      <w:r w:rsidR="00A05ADA">
        <w:rPr>
          <w:rFonts w:ascii="Times New Roman" w:hAnsi="Times New Roman"/>
          <w:sz w:val="24"/>
          <w:szCs w:val="24"/>
          <w:lang w:eastAsia="sk-SK"/>
        </w:rPr>
        <w:t xml:space="preserve"> </w:t>
      </w:r>
      <w:r w:rsidR="00A05ADA" w:rsidRPr="00A05ADA">
        <w:rPr>
          <w:rFonts w:ascii="Times New Roman" w:hAnsi="Times New Roman"/>
          <w:sz w:val="24"/>
          <w:szCs w:val="24"/>
          <w:lang w:eastAsia="sk-SK"/>
        </w:rPr>
        <w:t>z.</w:t>
      </w:r>
      <w:r w:rsidR="00A05ADA">
        <w:rPr>
          <w:rFonts w:ascii="Times New Roman" w:hAnsi="Times New Roman"/>
          <w:sz w:val="24"/>
          <w:szCs w:val="24"/>
          <w:lang w:eastAsia="sk-SK"/>
        </w:rPr>
        <w:t xml:space="preserve"> </w:t>
      </w:r>
      <w:r w:rsidR="00A05ADA" w:rsidRPr="00A05ADA">
        <w:rPr>
          <w:rFonts w:ascii="Times New Roman" w:hAnsi="Times New Roman"/>
          <w:sz w:val="24"/>
          <w:szCs w:val="24"/>
          <w:lang w:eastAsia="sk-SK"/>
        </w:rPr>
        <w:t xml:space="preserve">o </w:t>
      </w:r>
      <w:proofErr w:type="spellStart"/>
      <w:r w:rsidR="00A05ADA" w:rsidRPr="00A05ADA">
        <w:rPr>
          <w:rFonts w:ascii="Times New Roman" w:hAnsi="Times New Roman"/>
          <w:sz w:val="24"/>
          <w:szCs w:val="24"/>
          <w:lang w:eastAsia="sk-SK"/>
        </w:rPr>
        <w:t>dorovnávacej</w:t>
      </w:r>
      <w:proofErr w:type="spellEnd"/>
      <w:r w:rsidR="00A05ADA" w:rsidRPr="00A05ADA">
        <w:rPr>
          <w:rFonts w:ascii="Times New Roman" w:hAnsi="Times New Roman"/>
          <w:sz w:val="24"/>
          <w:szCs w:val="24"/>
          <w:lang w:eastAsia="sk-SK"/>
        </w:rPr>
        <w:t xml:space="preserve"> dani na zabezpečenie minimálnej úrovne zdanenia nadnárodných skupín podnikov a veľkých vnútroštátnych skupín a o doplnení zákona č. 563/2009 Z.</w:t>
      </w:r>
      <w:r w:rsidR="00A05ADA">
        <w:rPr>
          <w:rFonts w:ascii="Times New Roman" w:hAnsi="Times New Roman"/>
          <w:sz w:val="24"/>
          <w:szCs w:val="24"/>
          <w:lang w:eastAsia="sk-SK"/>
        </w:rPr>
        <w:t xml:space="preserve"> </w:t>
      </w:r>
      <w:r w:rsidR="00A05ADA" w:rsidRPr="00A05ADA">
        <w:rPr>
          <w:rFonts w:ascii="Times New Roman" w:hAnsi="Times New Roman"/>
          <w:sz w:val="24"/>
          <w:szCs w:val="24"/>
          <w:lang w:eastAsia="sk-SK"/>
        </w:rPr>
        <w:t>z. o správe daní (daňový poriadok) a o zmene a doplnení niektorých zákonov v znení neskorších predpisov</w:t>
      </w:r>
      <w:r w:rsidR="00A05ADA">
        <w:rPr>
          <w:rFonts w:ascii="Times New Roman" w:hAnsi="Times New Roman"/>
          <w:sz w:val="24"/>
          <w:szCs w:val="24"/>
          <w:lang w:eastAsia="sk-SK"/>
        </w:rPr>
        <w:t xml:space="preserve">). </w:t>
      </w:r>
      <w:r w:rsidR="00074205">
        <w:rPr>
          <w:rFonts w:ascii="Times New Roman" w:hAnsi="Times New Roman"/>
          <w:sz w:val="24"/>
          <w:szCs w:val="24"/>
          <w:lang w:eastAsia="sk-SK"/>
        </w:rPr>
        <w:t>Podľa</w:t>
      </w:r>
      <w:r w:rsidR="00570507">
        <w:rPr>
          <w:rFonts w:ascii="Times New Roman" w:hAnsi="Times New Roman"/>
          <w:sz w:val="24"/>
          <w:szCs w:val="24"/>
          <w:lang w:eastAsia="sk-SK"/>
        </w:rPr>
        <w:t xml:space="preserve"> stanoviska</w:t>
      </w:r>
      <w:r w:rsidR="00074205">
        <w:rPr>
          <w:rFonts w:ascii="Times New Roman" w:hAnsi="Times New Roman"/>
          <w:sz w:val="24"/>
          <w:szCs w:val="24"/>
          <w:lang w:eastAsia="sk-SK"/>
        </w:rPr>
        <w:t xml:space="preserve"> Európskej komisie je potrebné reagovať aj na </w:t>
      </w:r>
      <w:r w:rsidR="001C17CF">
        <w:rPr>
          <w:rFonts w:ascii="Times New Roman" w:hAnsi="Times New Roman"/>
          <w:sz w:val="24"/>
          <w:szCs w:val="24"/>
          <w:lang w:eastAsia="sk-SK"/>
        </w:rPr>
        <w:t>„</w:t>
      </w:r>
      <w:r w:rsidR="00074205">
        <w:rPr>
          <w:rFonts w:ascii="Times New Roman" w:hAnsi="Times New Roman"/>
          <w:sz w:val="24"/>
          <w:szCs w:val="24"/>
          <w:lang w:eastAsia="sk-SK"/>
        </w:rPr>
        <w:t>cezhraničné situácie</w:t>
      </w:r>
      <w:r w:rsidR="001C17CF">
        <w:rPr>
          <w:rFonts w:ascii="Times New Roman" w:hAnsi="Times New Roman"/>
          <w:sz w:val="24"/>
          <w:szCs w:val="24"/>
          <w:lang w:eastAsia="sk-SK"/>
        </w:rPr>
        <w:t>“</w:t>
      </w:r>
      <w:r w:rsidR="00074205">
        <w:rPr>
          <w:rFonts w:ascii="Times New Roman" w:hAnsi="Times New Roman"/>
          <w:sz w:val="24"/>
          <w:szCs w:val="24"/>
          <w:lang w:eastAsia="sk-SK"/>
        </w:rPr>
        <w:t>, teda</w:t>
      </w:r>
      <w:r w:rsidR="001C17CF">
        <w:rPr>
          <w:rFonts w:ascii="Times New Roman" w:hAnsi="Times New Roman"/>
          <w:sz w:val="24"/>
          <w:szCs w:val="24"/>
          <w:lang w:eastAsia="sk-SK"/>
        </w:rPr>
        <w:t xml:space="preserve"> na</w:t>
      </w:r>
      <w:r w:rsidR="00074205">
        <w:rPr>
          <w:rFonts w:ascii="Times New Roman" w:hAnsi="Times New Roman"/>
          <w:sz w:val="24"/>
          <w:szCs w:val="24"/>
          <w:lang w:eastAsia="sk-SK"/>
        </w:rPr>
        <w:t xml:space="preserve"> situácie, kedy je zverenecký fond zriadený právom iného štátu. Európska komisia kladie dôraz</w:t>
      </w:r>
      <w:r w:rsidR="00570507">
        <w:rPr>
          <w:rFonts w:ascii="Times New Roman" w:hAnsi="Times New Roman"/>
          <w:sz w:val="24"/>
          <w:szCs w:val="24"/>
          <w:lang w:eastAsia="sk-SK"/>
        </w:rPr>
        <w:t xml:space="preserve"> na to</w:t>
      </w:r>
      <w:r w:rsidR="00074205">
        <w:rPr>
          <w:rFonts w:ascii="Times New Roman" w:hAnsi="Times New Roman"/>
          <w:sz w:val="24"/>
          <w:szCs w:val="24"/>
          <w:lang w:eastAsia="sk-SK"/>
        </w:rPr>
        <w:t>, aby</w:t>
      </w:r>
      <w:r w:rsidR="00A86F6F">
        <w:rPr>
          <w:rFonts w:ascii="Times New Roman" w:hAnsi="Times New Roman"/>
          <w:sz w:val="24"/>
          <w:szCs w:val="24"/>
          <w:lang w:eastAsia="sk-SK"/>
        </w:rPr>
        <w:t xml:space="preserve"> sa povinnosť identifikácie konečného užívateľa výhod vzťahovala aj na </w:t>
      </w:r>
      <w:r w:rsidR="00A86F6F" w:rsidRPr="00A86F6F">
        <w:rPr>
          <w:rFonts w:ascii="Times New Roman" w:hAnsi="Times New Roman"/>
          <w:sz w:val="24"/>
          <w:szCs w:val="24"/>
          <w:lang w:eastAsia="sk-SK"/>
        </w:rPr>
        <w:t>zvereneck</w:t>
      </w:r>
      <w:r w:rsidR="001C17CF">
        <w:rPr>
          <w:rFonts w:ascii="Times New Roman" w:hAnsi="Times New Roman"/>
          <w:sz w:val="24"/>
          <w:szCs w:val="24"/>
          <w:lang w:eastAsia="sk-SK"/>
        </w:rPr>
        <w:t>é fondy</w:t>
      </w:r>
      <w:r w:rsidR="00A86F6F" w:rsidRPr="00A86F6F">
        <w:rPr>
          <w:rFonts w:ascii="Times New Roman" w:hAnsi="Times New Roman"/>
          <w:sz w:val="24"/>
          <w:szCs w:val="24"/>
          <w:lang w:eastAsia="sk-SK"/>
        </w:rPr>
        <w:t xml:space="preserve"> zriaden</w:t>
      </w:r>
      <w:r w:rsidR="001C17CF">
        <w:rPr>
          <w:rFonts w:ascii="Times New Roman" w:hAnsi="Times New Roman"/>
          <w:sz w:val="24"/>
          <w:szCs w:val="24"/>
          <w:lang w:eastAsia="sk-SK"/>
        </w:rPr>
        <w:t>é</w:t>
      </w:r>
      <w:r w:rsidR="00A86F6F" w:rsidRPr="00A86F6F">
        <w:rPr>
          <w:rFonts w:ascii="Times New Roman" w:hAnsi="Times New Roman"/>
          <w:sz w:val="24"/>
          <w:szCs w:val="24"/>
          <w:lang w:eastAsia="sk-SK"/>
        </w:rPr>
        <w:t xml:space="preserve"> podľa práva iného štátu</w:t>
      </w:r>
      <w:r w:rsidR="001C17CF">
        <w:rPr>
          <w:rFonts w:ascii="Times New Roman" w:hAnsi="Times New Roman"/>
          <w:sz w:val="24"/>
          <w:szCs w:val="24"/>
          <w:lang w:eastAsia="sk-SK"/>
        </w:rPr>
        <w:t>, pričom vyžaduje, aby boli výslovne vymedzené osoby, ktoré sú v</w:t>
      </w:r>
      <w:r w:rsidR="0005568B">
        <w:rPr>
          <w:rFonts w:ascii="Times New Roman" w:hAnsi="Times New Roman"/>
          <w:sz w:val="24"/>
          <w:szCs w:val="24"/>
          <w:lang w:eastAsia="sk-SK"/>
        </w:rPr>
        <w:t> </w:t>
      </w:r>
      <w:r w:rsidR="001C17CF">
        <w:rPr>
          <w:rFonts w:ascii="Times New Roman" w:hAnsi="Times New Roman"/>
          <w:sz w:val="24"/>
          <w:szCs w:val="24"/>
          <w:lang w:eastAsia="sk-SK"/>
        </w:rPr>
        <w:t>rámci</w:t>
      </w:r>
      <w:r w:rsidR="0005568B">
        <w:rPr>
          <w:rFonts w:ascii="Times New Roman" w:hAnsi="Times New Roman"/>
          <w:sz w:val="24"/>
          <w:szCs w:val="24"/>
          <w:lang w:eastAsia="sk-SK"/>
        </w:rPr>
        <w:t xml:space="preserve"> týchto</w:t>
      </w:r>
      <w:r w:rsidR="001C17CF">
        <w:rPr>
          <w:rFonts w:ascii="Times New Roman" w:hAnsi="Times New Roman"/>
          <w:sz w:val="24"/>
          <w:szCs w:val="24"/>
          <w:lang w:eastAsia="sk-SK"/>
        </w:rPr>
        <w:t xml:space="preserve"> zvereneckých fondov považované za konečných užívateľov výhod</w:t>
      </w:r>
      <w:r w:rsidR="0005568B">
        <w:rPr>
          <w:rFonts w:ascii="Times New Roman" w:hAnsi="Times New Roman"/>
          <w:sz w:val="24"/>
          <w:szCs w:val="24"/>
          <w:lang w:eastAsia="sk-SK"/>
        </w:rPr>
        <w:t xml:space="preserve"> (</w:t>
      </w:r>
      <w:r w:rsidR="0005568B" w:rsidRPr="0005568B">
        <w:rPr>
          <w:rFonts w:ascii="Times New Roman" w:hAnsi="Times New Roman"/>
          <w:sz w:val="24"/>
          <w:szCs w:val="24"/>
          <w:lang w:eastAsia="sk-SK"/>
        </w:rPr>
        <w:t>zriaďovateľ</w:t>
      </w:r>
      <w:r w:rsidR="0005568B">
        <w:rPr>
          <w:rFonts w:ascii="Times New Roman" w:hAnsi="Times New Roman"/>
          <w:sz w:val="24"/>
          <w:szCs w:val="24"/>
          <w:lang w:eastAsia="sk-SK"/>
        </w:rPr>
        <w:t>, správca</w:t>
      </w:r>
      <w:r w:rsidR="0005568B" w:rsidRPr="0005568B">
        <w:rPr>
          <w:rFonts w:ascii="Times New Roman" w:hAnsi="Times New Roman"/>
          <w:sz w:val="24"/>
          <w:szCs w:val="24"/>
          <w:lang w:eastAsia="sk-SK"/>
        </w:rPr>
        <w:t>, osoba vykonávajúca dohľad nad správou, osoba, v ktorej prospech bol zverenecký fond zriadený a ďalšie osoby, ktoré majú skutočnú kontrolu nad zvereneckým fondom</w:t>
      </w:r>
      <w:r w:rsidR="0005568B">
        <w:rPr>
          <w:rFonts w:ascii="Times New Roman" w:hAnsi="Times New Roman"/>
          <w:sz w:val="24"/>
          <w:szCs w:val="24"/>
          <w:lang w:eastAsia="sk-SK"/>
        </w:rPr>
        <w:t>).</w:t>
      </w:r>
    </w:p>
    <w:p w:rsidR="006F626F" w:rsidRDefault="00444B27" w:rsidP="00AC5A3A">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Navrhovanou zmenou dochádza k transpozícii článku 3 ods. 6 písm. b)</w:t>
      </w:r>
      <w:r w:rsidR="00A071D5">
        <w:rPr>
          <w:rFonts w:ascii="Times New Roman" w:hAnsi="Times New Roman"/>
          <w:sz w:val="24"/>
          <w:szCs w:val="24"/>
          <w:lang w:eastAsia="sk-SK"/>
        </w:rPr>
        <w:t xml:space="preserve"> </w:t>
      </w:r>
      <w:r w:rsidR="00A071D5" w:rsidRPr="00A071D5">
        <w:rPr>
          <w:rFonts w:ascii="Times New Roman" w:hAnsi="Times New Roman"/>
          <w:sz w:val="24"/>
          <w:szCs w:val="24"/>
          <w:lang w:eastAsia="sk-SK"/>
        </w:rPr>
        <w:t>smernica 2015/849 v znení neskorších zmien</w:t>
      </w:r>
      <w:r w:rsidR="00A071D5">
        <w:rPr>
          <w:rFonts w:ascii="Times New Roman" w:hAnsi="Times New Roman"/>
          <w:sz w:val="24"/>
          <w:szCs w:val="24"/>
          <w:lang w:eastAsia="sk-SK"/>
        </w:rPr>
        <w:t>.</w:t>
      </w:r>
    </w:p>
    <w:p w:rsidR="00031ECF" w:rsidRDefault="00031ECF" w:rsidP="00AC5A3A">
      <w:pPr>
        <w:spacing w:after="0" w:line="240" w:lineRule="auto"/>
        <w:jc w:val="both"/>
        <w:rPr>
          <w:rFonts w:ascii="Times New Roman" w:hAnsi="Times New Roman"/>
          <w:sz w:val="24"/>
          <w:szCs w:val="24"/>
          <w:lang w:eastAsia="sk-SK"/>
        </w:rPr>
      </w:pPr>
    </w:p>
    <w:p w:rsidR="00B45D10" w:rsidRDefault="00B45D10" w:rsidP="00991819">
      <w:pPr>
        <w:spacing w:after="0"/>
        <w:jc w:val="both"/>
        <w:rPr>
          <w:rFonts w:ascii="Times New Roman" w:hAnsi="Times New Roman"/>
          <w:sz w:val="24"/>
          <w:szCs w:val="24"/>
        </w:rPr>
      </w:pPr>
      <w:r>
        <w:rPr>
          <w:rFonts w:ascii="Times New Roman" w:hAnsi="Times New Roman"/>
          <w:sz w:val="24"/>
          <w:szCs w:val="24"/>
        </w:rPr>
        <w:t xml:space="preserve">K písmenám e) a f) </w:t>
      </w:r>
    </w:p>
    <w:p w:rsidR="00991819" w:rsidRPr="00B45D10" w:rsidRDefault="00991819" w:rsidP="00991819">
      <w:pPr>
        <w:spacing w:after="0"/>
        <w:jc w:val="both"/>
        <w:rPr>
          <w:rFonts w:ascii="Times New Roman" w:hAnsi="Times New Roman"/>
          <w:sz w:val="24"/>
          <w:szCs w:val="24"/>
        </w:rPr>
      </w:pPr>
      <w:r w:rsidRPr="00B45D10">
        <w:rPr>
          <w:rFonts w:ascii="Times New Roman" w:hAnsi="Times New Roman"/>
          <w:sz w:val="24"/>
          <w:szCs w:val="24"/>
        </w:rPr>
        <w:t>Navrhované doplnenie vychádza z partnerského hodnotenia (</w:t>
      </w:r>
      <w:proofErr w:type="spellStart"/>
      <w:r w:rsidRPr="00B45D10">
        <w:rPr>
          <w:rFonts w:ascii="Times New Roman" w:hAnsi="Times New Roman"/>
          <w:sz w:val="24"/>
          <w:szCs w:val="24"/>
        </w:rPr>
        <w:t>peer</w:t>
      </w:r>
      <w:proofErr w:type="spellEnd"/>
      <w:r w:rsidRPr="00B45D10">
        <w:rPr>
          <w:rFonts w:ascii="Times New Roman" w:hAnsi="Times New Roman"/>
          <w:sz w:val="24"/>
          <w:szCs w:val="24"/>
        </w:rPr>
        <w:t xml:space="preserve"> </w:t>
      </w:r>
      <w:proofErr w:type="spellStart"/>
      <w:r w:rsidRPr="00B45D10">
        <w:rPr>
          <w:rFonts w:ascii="Times New Roman" w:hAnsi="Times New Roman"/>
          <w:sz w:val="24"/>
          <w:szCs w:val="24"/>
        </w:rPr>
        <w:t>review</w:t>
      </w:r>
      <w:proofErr w:type="spellEnd"/>
      <w:r w:rsidRPr="00B45D10">
        <w:rPr>
          <w:rFonts w:ascii="Times New Roman" w:hAnsi="Times New Roman"/>
          <w:sz w:val="24"/>
          <w:szCs w:val="24"/>
        </w:rPr>
        <w:t xml:space="preserve">) Slovenskej republiky zo strany Globálneho fóra OECD pre transparentnosť a výmenu informácií (ďalej len „GF“) a odporúčaní v oblasti výmeny daňových informácií na požiadanie, ktoré z hodnotenia vyplynuli. Dokument je dostupný na webovom sídle: https://www.oecd.org/slovakia/global-forum-on-transparency-and-exchange-of-information-for-tax-purposes-slovak-republic-2020-second-round-960316d9-en.htm. </w:t>
      </w:r>
    </w:p>
    <w:p w:rsidR="00991819" w:rsidRPr="00B45D10" w:rsidRDefault="00991819" w:rsidP="00991819">
      <w:pPr>
        <w:spacing w:after="0"/>
        <w:jc w:val="both"/>
        <w:rPr>
          <w:rFonts w:ascii="Times New Roman" w:hAnsi="Times New Roman"/>
          <w:sz w:val="24"/>
          <w:szCs w:val="24"/>
        </w:rPr>
      </w:pPr>
      <w:r w:rsidRPr="00B45D10">
        <w:rPr>
          <w:rFonts w:ascii="Times New Roman" w:hAnsi="Times New Roman"/>
          <w:sz w:val="24"/>
          <w:szCs w:val="24"/>
        </w:rPr>
        <w:t>V záujme odstránenia zistených nedostatkov a zosúladenia s globálnym štandardom bolo Slovenskej republike špecificky odporúčané zabezpečiť, aby boli v súvislosti s osobnými obchodnými spoločnosťami (</w:t>
      </w:r>
      <w:proofErr w:type="spellStart"/>
      <w:r w:rsidRPr="00B45D10">
        <w:rPr>
          <w:rFonts w:ascii="Times New Roman" w:hAnsi="Times New Roman"/>
          <w:sz w:val="24"/>
          <w:szCs w:val="24"/>
        </w:rPr>
        <w:t>partnerships</w:t>
      </w:r>
      <w:proofErr w:type="spellEnd"/>
      <w:r w:rsidRPr="00B45D10">
        <w:rPr>
          <w:rFonts w:ascii="Times New Roman" w:hAnsi="Times New Roman"/>
          <w:sz w:val="24"/>
          <w:szCs w:val="24"/>
        </w:rPr>
        <w:t xml:space="preserve">), medzi ktoré v Slovenskej republike patria verejné obchodné spoločnosti a komanditné spoločnosti, k dispozícii informácie o konečných užívateľoch výhod (ďalej len „KUV“) s ohľadom na ich formu a organizačnú štruktúru. Podľa zdôvodnenia GF nie je dostačujúca všeobecná úprava ohľadom definície KUV pre obchodné spoločnosti, ale je potrebná spresňujúca právna úprava, ktorá zabezpečí, že v prípade týchto </w:t>
      </w:r>
      <w:r w:rsidRPr="00B45D10">
        <w:rPr>
          <w:rFonts w:ascii="Times New Roman" w:hAnsi="Times New Roman"/>
          <w:sz w:val="24"/>
          <w:szCs w:val="24"/>
        </w:rPr>
        <w:lastRenderedPageBreak/>
        <w:t xml:space="preserve">spoločností sú za KUV vždy považovaní spoločníci, ktorí sú fyzickými osobami. Ak sú spoločníkmi právnické osoby, je potrebné určiť fyzické osoby stojace za týmito právnickými osobami v súlade s pravidlami pre určovanie KUV. </w:t>
      </w:r>
    </w:p>
    <w:p w:rsidR="00991819" w:rsidRPr="00B45D10" w:rsidRDefault="00991819" w:rsidP="00991819">
      <w:pPr>
        <w:spacing w:after="0"/>
        <w:jc w:val="both"/>
        <w:rPr>
          <w:rFonts w:ascii="Times New Roman" w:hAnsi="Times New Roman"/>
          <w:sz w:val="24"/>
          <w:szCs w:val="24"/>
        </w:rPr>
      </w:pPr>
      <w:r w:rsidRPr="00B45D10">
        <w:rPr>
          <w:rFonts w:ascii="Times New Roman" w:hAnsi="Times New Roman"/>
          <w:sz w:val="24"/>
          <w:szCs w:val="24"/>
        </w:rPr>
        <w:t xml:space="preserve">V rámci odporúčaní GF sa taktiež požaduje špecifická úprava KUV pre tichých spoločníkov na základe zmluvy o tichom spoločenstve s ohľadom na ich hospodársky prospech, ktorí môžu mať z investovania do obchodnej spoločnosti. </w:t>
      </w:r>
    </w:p>
    <w:p w:rsidR="006977D4" w:rsidRPr="00B45D10" w:rsidRDefault="00991819" w:rsidP="00991819">
      <w:pPr>
        <w:spacing w:after="0"/>
        <w:jc w:val="both"/>
        <w:rPr>
          <w:rFonts w:ascii="Times New Roman" w:hAnsi="Times New Roman"/>
          <w:sz w:val="24"/>
          <w:szCs w:val="24"/>
        </w:rPr>
      </w:pPr>
      <w:r w:rsidRPr="00B45D10">
        <w:rPr>
          <w:rFonts w:ascii="Times New Roman" w:hAnsi="Times New Roman"/>
          <w:sz w:val="24"/>
          <w:szCs w:val="24"/>
        </w:rPr>
        <w:t>Uvedené doplnenie navrhujeme aj z toho dôvodu, že GF považuje za nepostačujúci výklad ustanovení zákona č. 297/2008 Z. z. v usmerneniach Finančnej spravodajskej jednotky, ktoré sú nezáväzné. GF pravidelne vyhodnocuje pokrok Slovenskej republiky pri dosahovaní súladu s globálnym štandardom. Nedoplnenie navrhovanej úpravy by malo negatívny vplyv na hodnotenie Slovenskej republiky v rámci príslušného komponentu, ako aj na celkový rating Slovenskej republiky pri plnení takýchto odporúčaní aj v kontexte iných iniciatív v oblasti transparentnosti.</w:t>
      </w:r>
    </w:p>
    <w:p w:rsidR="006977D4" w:rsidRDefault="006977D4" w:rsidP="00031ECF">
      <w:pPr>
        <w:spacing w:after="0"/>
        <w:jc w:val="both"/>
        <w:rPr>
          <w:rFonts w:ascii="Times New Roman" w:hAnsi="Times New Roman"/>
          <w:b/>
          <w:sz w:val="24"/>
          <w:szCs w:val="24"/>
          <w:u w:val="single"/>
        </w:rPr>
      </w:pPr>
    </w:p>
    <w:p w:rsidR="00031ECF" w:rsidRPr="00031ECF" w:rsidRDefault="005845BB" w:rsidP="00031ECF">
      <w:pPr>
        <w:spacing w:after="0"/>
        <w:jc w:val="both"/>
        <w:rPr>
          <w:rFonts w:ascii="Times New Roman" w:hAnsi="Times New Roman"/>
          <w:b/>
          <w:sz w:val="24"/>
          <w:szCs w:val="24"/>
          <w:u w:val="single"/>
        </w:rPr>
      </w:pPr>
      <w:r>
        <w:rPr>
          <w:rFonts w:ascii="Times New Roman" w:hAnsi="Times New Roman"/>
          <w:b/>
          <w:sz w:val="24"/>
          <w:szCs w:val="24"/>
          <w:u w:val="single"/>
        </w:rPr>
        <w:t>K bodu 10</w:t>
      </w:r>
      <w:r w:rsidR="00031ECF" w:rsidRPr="00031ECF">
        <w:rPr>
          <w:rFonts w:ascii="Times New Roman" w:hAnsi="Times New Roman"/>
          <w:b/>
          <w:sz w:val="24"/>
          <w:szCs w:val="24"/>
          <w:u w:val="single"/>
        </w:rPr>
        <w:t xml:space="preserve"> [§ 7 ods. 1 písm. a)]</w:t>
      </w:r>
    </w:p>
    <w:p w:rsidR="00031ECF" w:rsidRDefault="00031ECF" w:rsidP="00031ECF">
      <w:pPr>
        <w:spacing w:after="0"/>
        <w:jc w:val="both"/>
        <w:rPr>
          <w:rFonts w:ascii="Times New Roman" w:hAnsi="Times New Roman"/>
          <w:sz w:val="24"/>
          <w:szCs w:val="24"/>
        </w:rPr>
      </w:pPr>
      <w:r>
        <w:rPr>
          <w:rFonts w:ascii="Times New Roman" w:hAnsi="Times New Roman"/>
          <w:sz w:val="24"/>
          <w:szCs w:val="24"/>
        </w:rPr>
        <w:t xml:space="preserve">Podľa odporúčania FATF č. 10.9 (c), sú povinné osoby povinné rozlišovať pri identifikácii klientov adresu sídla od adresy </w:t>
      </w:r>
      <w:r w:rsidR="00747373">
        <w:rPr>
          <w:rFonts w:ascii="Times New Roman" w:hAnsi="Times New Roman"/>
          <w:sz w:val="24"/>
          <w:szCs w:val="24"/>
        </w:rPr>
        <w:t>skutočného</w:t>
      </w:r>
      <w:r>
        <w:rPr>
          <w:rFonts w:ascii="Times New Roman" w:hAnsi="Times New Roman"/>
          <w:sz w:val="24"/>
          <w:szCs w:val="24"/>
        </w:rPr>
        <w:t xml:space="preserve"> miesta podnikania. V tejto súvislosti sa do ustanovenia zavádza u fyzickej osoby – podnikateľa povinnosť zistiť pri jeho identifikácii, okrem adresy miesta podnikania, aj adresu miesta </w:t>
      </w:r>
      <w:r w:rsidR="00747373">
        <w:rPr>
          <w:rFonts w:ascii="Times New Roman" w:hAnsi="Times New Roman"/>
          <w:sz w:val="24"/>
          <w:szCs w:val="24"/>
        </w:rPr>
        <w:t>skutočn</w:t>
      </w:r>
      <w:r>
        <w:rPr>
          <w:rFonts w:ascii="Times New Roman" w:hAnsi="Times New Roman"/>
          <w:sz w:val="24"/>
          <w:szCs w:val="24"/>
        </w:rPr>
        <w:t>ého výkonu podnikateľskej činnosti, ak sa líši od adresy miesta podnikania.</w:t>
      </w:r>
    </w:p>
    <w:p w:rsidR="00031ECF" w:rsidRPr="00031ECF" w:rsidRDefault="00031ECF" w:rsidP="00031ECF">
      <w:pPr>
        <w:spacing w:after="0"/>
        <w:jc w:val="both"/>
        <w:rPr>
          <w:rFonts w:ascii="Times New Roman" w:hAnsi="Times New Roman"/>
          <w:sz w:val="24"/>
          <w:szCs w:val="24"/>
          <w:highlight w:val="yellow"/>
          <w:u w:val="single"/>
        </w:rPr>
      </w:pPr>
    </w:p>
    <w:p w:rsidR="00031ECF" w:rsidRPr="00031ECF" w:rsidRDefault="005845BB" w:rsidP="00031ECF">
      <w:pPr>
        <w:spacing w:after="0"/>
        <w:jc w:val="both"/>
        <w:rPr>
          <w:rFonts w:ascii="Times New Roman" w:hAnsi="Times New Roman"/>
          <w:b/>
          <w:sz w:val="24"/>
          <w:szCs w:val="24"/>
          <w:u w:val="single"/>
        </w:rPr>
      </w:pPr>
      <w:r>
        <w:rPr>
          <w:rFonts w:ascii="Times New Roman" w:hAnsi="Times New Roman"/>
          <w:b/>
          <w:sz w:val="24"/>
          <w:szCs w:val="24"/>
          <w:u w:val="single"/>
        </w:rPr>
        <w:t>K bodu 11</w:t>
      </w:r>
      <w:r w:rsidR="00031ECF" w:rsidRPr="00031ECF">
        <w:rPr>
          <w:rFonts w:ascii="Times New Roman" w:hAnsi="Times New Roman"/>
          <w:b/>
          <w:sz w:val="24"/>
          <w:szCs w:val="24"/>
          <w:u w:val="single"/>
        </w:rPr>
        <w:t xml:space="preserve"> [§ 7 ods. 1 písm. b)]</w:t>
      </w:r>
    </w:p>
    <w:p w:rsidR="00031ECF" w:rsidRDefault="00031ECF" w:rsidP="00031ECF">
      <w:pPr>
        <w:spacing w:after="0"/>
        <w:jc w:val="both"/>
        <w:rPr>
          <w:rFonts w:ascii="Times New Roman" w:hAnsi="Times New Roman"/>
          <w:sz w:val="24"/>
          <w:szCs w:val="24"/>
        </w:rPr>
      </w:pPr>
      <w:r>
        <w:rPr>
          <w:rFonts w:ascii="Times New Roman" w:hAnsi="Times New Roman"/>
          <w:sz w:val="24"/>
          <w:szCs w:val="24"/>
        </w:rPr>
        <w:t xml:space="preserve">V súlade s odporúčaním FATF č. </w:t>
      </w:r>
      <w:r w:rsidRPr="0063733B">
        <w:rPr>
          <w:rFonts w:ascii="Times New Roman" w:hAnsi="Times New Roman"/>
          <w:sz w:val="24"/>
          <w:szCs w:val="24"/>
        </w:rPr>
        <w:t>10.9 (c)</w:t>
      </w:r>
      <w:r>
        <w:rPr>
          <w:rFonts w:ascii="Times New Roman" w:hAnsi="Times New Roman"/>
          <w:sz w:val="24"/>
          <w:szCs w:val="24"/>
        </w:rPr>
        <w:t xml:space="preserve"> sa zavádza povinnosť pri identifikácii právnickej osoby, zistiť okrem adresy jej sídla, aj adresu jej </w:t>
      </w:r>
      <w:r w:rsidR="00747373">
        <w:rPr>
          <w:rFonts w:ascii="Times New Roman" w:hAnsi="Times New Roman"/>
          <w:sz w:val="24"/>
          <w:szCs w:val="24"/>
        </w:rPr>
        <w:t>skutoč</w:t>
      </w:r>
      <w:r>
        <w:rPr>
          <w:rFonts w:ascii="Times New Roman" w:hAnsi="Times New Roman"/>
          <w:sz w:val="24"/>
          <w:szCs w:val="24"/>
        </w:rPr>
        <w:t>ného výkonu podnikateľskej činnosti, v prípade ak sa líši od adresy jej sídla.</w:t>
      </w:r>
    </w:p>
    <w:p w:rsidR="00031ECF" w:rsidRDefault="00031ECF" w:rsidP="00031ECF">
      <w:pPr>
        <w:spacing w:after="0"/>
        <w:jc w:val="both"/>
        <w:rPr>
          <w:rFonts w:ascii="Times New Roman" w:hAnsi="Times New Roman"/>
          <w:sz w:val="24"/>
          <w:szCs w:val="24"/>
        </w:rPr>
      </w:pPr>
    </w:p>
    <w:p w:rsidR="00031ECF" w:rsidRPr="00031ECF" w:rsidRDefault="00031ECF" w:rsidP="00031ECF">
      <w:pPr>
        <w:spacing w:after="0"/>
        <w:rPr>
          <w:rFonts w:ascii="Times New Roman" w:hAnsi="Times New Roman"/>
          <w:b/>
          <w:sz w:val="24"/>
          <w:szCs w:val="24"/>
          <w:u w:val="single"/>
        </w:rPr>
      </w:pPr>
      <w:r w:rsidRPr="00031ECF">
        <w:rPr>
          <w:rFonts w:ascii="Times New Roman" w:hAnsi="Times New Roman"/>
          <w:b/>
          <w:sz w:val="24"/>
          <w:szCs w:val="24"/>
          <w:u w:val="single"/>
        </w:rPr>
        <w:t>K bodu 1</w:t>
      </w:r>
      <w:r w:rsidR="005845BB">
        <w:rPr>
          <w:rFonts w:ascii="Times New Roman" w:hAnsi="Times New Roman"/>
          <w:b/>
          <w:sz w:val="24"/>
          <w:szCs w:val="24"/>
          <w:u w:val="single"/>
        </w:rPr>
        <w:t>2</w:t>
      </w:r>
      <w:r w:rsidRPr="00031ECF">
        <w:rPr>
          <w:rFonts w:ascii="Times New Roman" w:hAnsi="Times New Roman"/>
          <w:b/>
          <w:sz w:val="24"/>
          <w:szCs w:val="24"/>
          <w:u w:val="single"/>
        </w:rPr>
        <w:t xml:space="preserve"> [§ 7 ods. 1 písm. c)]</w:t>
      </w:r>
    </w:p>
    <w:p w:rsidR="00031ECF" w:rsidRDefault="00031ECF" w:rsidP="00031ECF">
      <w:pPr>
        <w:spacing w:after="0"/>
        <w:jc w:val="both"/>
        <w:rPr>
          <w:rFonts w:ascii="Times New Roman" w:hAnsi="Times New Roman"/>
          <w:sz w:val="24"/>
          <w:szCs w:val="24"/>
        </w:rPr>
      </w:pPr>
      <w:r>
        <w:rPr>
          <w:rFonts w:ascii="Times New Roman" w:hAnsi="Times New Roman"/>
          <w:sz w:val="24"/>
          <w:szCs w:val="24"/>
        </w:rPr>
        <w:t xml:space="preserve">Návrh je riešením nedostatku vytýkaného zo strany </w:t>
      </w:r>
      <w:r w:rsidR="00882976">
        <w:rPr>
          <w:rFonts w:ascii="Times New Roman" w:hAnsi="Times New Roman"/>
          <w:sz w:val="24"/>
          <w:szCs w:val="24"/>
        </w:rPr>
        <w:t xml:space="preserve">Výboru </w:t>
      </w:r>
      <w:r>
        <w:rPr>
          <w:rFonts w:ascii="Times New Roman" w:hAnsi="Times New Roman"/>
          <w:sz w:val="24"/>
          <w:szCs w:val="24"/>
        </w:rPr>
        <w:t>Moneyval vo vzťahu k odporúčaniu FATF č. 10.4, podľa ktorého musí existovať zákonná požiadavka na overenie, či osoby konajúce v mene niekoho iného, sú nato oprávnené a to aj v iných prípadoch, okrem splnomocnenia. Z uvedeného dôvodu sa vypúšťa pojem splnomocnenie z ustanovenia § 7 ods. 1 písm. c) a nahrádza sa všeobecným pojmom zastúpenie, ktoré pokrýva aj ďalšie formy, okrem splnomocnenia. Zároveň sa zavádza povinnosť overiť platnosť a rozsah zastúpenia.</w:t>
      </w:r>
    </w:p>
    <w:p w:rsidR="00031ECF" w:rsidRDefault="00031ECF" w:rsidP="00031ECF">
      <w:pPr>
        <w:spacing w:after="0"/>
        <w:jc w:val="both"/>
        <w:rPr>
          <w:rFonts w:ascii="Times New Roman" w:hAnsi="Times New Roman"/>
          <w:sz w:val="24"/>
          <w:szCs w:val="24"/>
        </w:rPr>
      </w:pPr>
      <w:r>
        <w:rPr>
          <w:rFonts w:ascii="Times New Roman" w:hAnsi="Times New Roman"/>
          <w:sz w:val="24"/>
          <w:szCs w:val="24"/>
        </w:rPr>
        <w:t xml:space="preserve"> </w:t>
      </w:r>
    </w:p>
    <w:p w:rsidR="005845BB" w:rsidRPr="005845BB" w:rsidRDefault="005845BB" w:rsidP="005845BB">
      <w:pPr>
        <w:spacing w:after="0"/>
        <w:jc w:val="both"/>
        <w:rPr>
          <w:rFonts w:ascii="Times New Roman" w:hAnsi="Times New Roman"/>
          <w:b/>
          <w:sz w:val="24"/>
          <w:szCs w:val="24"/>
          <w:u w:val="single"/>
        </w:rPr>
      </w:pPr>
      <w:r w:rsidRPr="005845BB">
        <w:rPr>
          <w:rFonts w:ascii="Times New Roman" w:hAnsi="Times New Roman"/>
          <w:b/>
          <w:sz w:val="24"/>
          <w:szCs w:val="24"/>
          <w:u w:val="single"/>
        </w:rPr>
        <w:t>K bodu 1</w:t>
      </w:r>
      <w:r>
        <w:rPr>
          <w:rFonts w:ascii="Times New Roman" w:hAnsi="Times New Roman"/>
          <w:b/>
          <w:sz w:val="24"/>
          <w:szCs w:val="24"/>
          <w:u w:val="single"/>
        </w:rPr>
        <w:t>3 [§ 7 ods. 1 písm. d</w:t>
      </w:r>
      <w:r w:rsidRPr="005845BB">
        <w:rPr>
          <w:rFonts w:ascii="Times New Roman" w:hAnsi="Times New Roman"/>
          <w:b/>
          <w:sz w:val="24"/>
          <w:szCs w:val="24"/>
          <w:u w:val="single"/>
        </w:rPr>
        <w:t>)]</w:t>
      </w:r>
    </w:p>
    <w:p w:rsidR="005845BB" w:rsidRPr="005845BB" w:rsidRDefault="005845BB" w:rsidP="00031ECF">
      <w:pPr>
        <w:spacing w:after="0"/>
        <w:jc w:val="both"/>
        <w:rPr>
          <w:rFonts w:ascii="Times New Roman" w:hAnsi="Times New Roman"/>
          <w:sz w:val="24"/>
          <w:szCs w:val="24"/>
        </w:rPr>
      </w:pPr>
      <w:r>
        <w:rPr>
          <w:rFonts w:ascii="Times New Roman" w:hAnsi="Times New Roman"/>
          <w:sz w:val="24"/>
          <w:szCs w:val="24"/>
        </w:rPr>
        <w:t xml:space="preserve">Cieľom návrhu bolo zosúladiť typ identifikačných údajov, ktoré sú povinné osoby povinné získať pri vykonávaní identifikácie klientov, v konkrétnom prípade zákonného zástupcu, pri ktorom podľa doterajšej právnej úpravy nebolo potrebné zisťovať druh a číslo dokladu totožnosti. </w:t>
      </w:r>
    </w:p>
    <w:p w:rsidR="005845BB" w:rsidRDefault="005845BB" w:rsidP="00031ECF">
      <w:pPr>
        <w:spacing w:after="0"/>
        <w:jc w:val="both"/>
        <w:rPr>
          <w:rFonts w:ascii="Times New Roman" w:hAnsi="Times New Roman"/>
          <w:b/>
          <w:sz w:val="24"/>
          <w:szCs w:val="24"/>
          <w:u w:val="single"/>
        </w:rPr>
      </w:pPr>
    </w:p>
    <w:p w:rsidR="00031ECF" w:rsidRPr="00232C84" w:rsidRDefault="00793DFD" w:rsidP="00031ECF">
      <w:pPr>
        <w:spacing w:after="0"/>
        <w:jc w:val="both"/>
        <w:rPr>
          <w:rFonts w:ascii="Times New Roman" w:hAnsi="Times New Roman"/>
          <w:b/>
          <w:sz w:val="24"/>
          <w:szCs w:val="24"/>
          <w:u w:val="single"/>
        </w:rPr>
      </w:pPr>
      <w:r>
        <w:rPr>
          <w:rFonts w:ascii="Times New Roman" w:hAnsi="Times New Roman"/>
          <w:b/>
          <w:sz w:val="24"/>
          <w:szCs w:val="24"/>
          <w:u w:val="single"/>
        </w:rPr>
        <w:t>K bodu 14</w:t>
      </w:r>
      <w:r w:rsidR="00031ECF" w:rsidRPr="00232C84">
        <w:rPr>
          <w:rFonts w:ascii="Times New Roman" w:hAnsi="Times New Roman"/>
          <w:b/>
          <w:sz w:val="24"/>
          <w:szCs w:val="24"/>
          <w:u w:val="single"/>
        </w:rPr>
        <w:t xml:space="preserve"> [§ 8 ods. 1 písm. c)]</w:t>
      </w:r>
    </w:p>
    <w:p w:rsidR="00031ECF" w:rsidRDefault="00031ECF" w:rsidP="00232C84">
      <w:pPr>
        <w:spacing w:after="0"/>
        <w:jc w:val="both"/>
        <w:rPr>
          <w:rFonts w:ascii="Times New Roman" w:hAnsi="Times New Roman"/>
          <w:sz w:val="24"/>
          <w:szCs w:val="24"/>
        </w:rPr>
      </w:pPr>
      <w:r>
        <w:rPr>
          <w:rFonts w:ascii="Times New Roman" w:hAnsi="Times New Roman"/>
          <w:sz w:val="24"/>
          <w:szCs w:val="24"/>
        </w:rPr>
        <w:t>Z dôvodu potreby zosúladenia § 7 ods. 1 písm. c) s odporúčaním FATF č. 10.4, sa primerane upravuje povinnosť overiť identifikáciu osoby, ktorá je zastúpená, ako aj osoby, ktorá ju zastupuje a to tak, že sa rozširuje na ďalšie formy, o</w:t>
      </w:r>
      <w:r w:rsidR="00232C84">
        <w:rPr>
          <w:rFonts w:ascii="Times New Roman" w:hAnsi="Times New Roman"/>
          <w:sz w:val="24"/>
          <w:szCs w:val="24"/>
        </w:rPr>
        <w:t>krem splnomocnenia.</w:t>
      </w:r>
    </w:p>
    <w:p w:rsidR="00232C84" w:rsidRDefault="00232C84" w:rsidP="00232C84">
      <w:pPr>
        <w:spacing w:after="0"/>
        <w:jc w:val="both"/>
        <w:rPr>
          <w:rFonts w:ascii="Times New Roman" w:hAnsi="Times New Roman"/>
          <w:sz w:val="24"/>
          <w:szCs w:val="24"/>
        </w:rPr>
      </w:pPr>
    </w:p>
    <w:p w:rsidR="00793DFD" w:rsidRPr="00793DFD" w:rsidRDefault="001247EA" w:rsidP="00793DFD">
      <w:pPr>
        <w:spacing w:after="0"/>
        <w:jc w:val="both"/>
        <w:rPr>
          <w:rFonts w:ascii="Times New Roman" w:hAnsi="Times New Roman"/>
          <w:b/>
          <w:sz w:val="24"/>
          <w:szCs w:val="24"/>
          <w:u w:val="single"/>
        </w:rPr>
      </w:pPr>
      <w:r>
        <w:rPr>
          <w:rFonts w:ascii="Times New Roman" w:hAnsi="Times New Roman"/>
          <w:b/>
          <w:sz w:val="24"/>
          <w:szCs w:val="24"/>
          <w:u w:val="single"/>
        </w:rPr>
        <w:t>K bodu 15</w:t>
      </w:r>
      <w:r w:rsidR="00793DFD">
        <w:rPr>
          <w:rFonts w:ascii="Times New Roman" w:hAnsi="Times New Roman"/>
          <w:b/>
          <w:sz w:val="24"/>
          <w:szCs w:val="24"/>
          <w:u w:val="single"/>
        </w:rPr>
        <w:t xml:space="preserve"> [§ 8 ods. 5</w:t>
      </w:r>
      <w:r w:rsidR="00793DFD" w:rsidRPr="00793DFD">
        <w:rPr>
          <w:rFonts w:ascii="Times New Roman" w:hAnsi="Times New Roman"/>
          <w:b/>
          <w:sz w:val="24"/>
          <w:szCs w:val="24"/>
          <w:u w:val="single"/>
        </w:rPr>
        <w:t>]</w:t>
      </w:r>
    </w:p>
    <w:p w:rsidR="00793DFD" w:rsidRPr="00793DFD" w:rsidRDefault="00793DFD" w:rsidP="00232C84">
      <w:pPr>
        <w:spacing w:after="0"/>
        <w:jc w:val="both"/>
        <w:rPr>
          <w:rFonts w:ascii="Times New Roman" w:hAnsi="Times New Roman"/>
          <w:sz w:val="24"/>
          <w:szCs w:val="24"/>
        </w:rPr>
      </w:pPr>
      <w:r>
        <w:rPr>
          <w:rFonts w:ascii="Times New Roman" w:hAnsi="Times New Roman"/>
          <w:sz w:val="24"/>
          <w:szCs w:val="24"/>
        </w:rPr>
        <w:lastRenderedPageBreak/>
        <w:t xml:space="preserve">Návrh nahrádza pojem „osoba, ktorá je oprávnená prevziať plnenie zo životného poistenia“ za </w:t>
      </w:r>
      <w:r w:rsidR="00E264A1">
        <w:rPr>
          <w:rFonts w:ascii="Times New Roman" w:hAnsi="Times New Roman"/>
          <w:sz w:val="24"/>
          <w:szCs w:val="24"/>
        </w:rPr>
        <w:t xml:space="preserve">„osobu, </w:t>
      </w:r>
      <w:r w:rsidR="00E264A1" w:rsidRPr="00E264A1">
        <w:rPr>
          <w:rFonts w:ascii="Times New Roman" w:hAnsi="Times New Roman"/>
          <w:sz w:val="24"/>
          <w:szCs w:val="24"/>
        </w:rPr>
        <w:t>ktorá je príjemcom poistného plnenia zo životného poistenia</w:t>
      </w:r>
      <w:r w:rsidR="00E264A1">
        <w:rPr>
          <w:rFonts w:ascii="Times New Roman" w:hAnsi="Times New Roman"/>
          <w:sz w:val="24"/>
          <w:szCs w:val="24"/>
        </w:rPr>
        <w:t>“ a to z dôvodu zjednotenia v celom texte zákona.</w:t>
      </w:r>
    </w:p>
    <w:p w:rsidR="00793DFD" w:rsidRDefault="00793DFD" w:rsidP="00232C84">
      <w:pPr>
        <w:spacing w:after="0"/>
        <w:jc w:val="both"/>
        <w:rPr>
          <w:rFonts w:ascii="Times New Roman" w:hAnsi="Times New Roman"/>
          <w:b/>
          <w:sz w:val="24"/>
          <w:szCs w:val="24"/>
          <w:u w:val="single"/>
        </w:rPr>
      </w:pPr>
    </w:p>
    <w:p w:rsidR="00232C84" w:rsidRPr="00232C84" w:rsidRDefault="00232C84" w:rsidP="00232C84">
      <w:pPr>
        <w:spacing w:after="0"/>
        <w:jc w:val="both"/>
        <w:rPr>
          <w:rFonts w:ascii="Times New Roman" w:hAnsi="Times New Roman"/>
          <w:b/>
          <w:sz w:val="24"/>
          <w:szCs w:val="24"/>
          <w:u w:val="single"/>
        </w:rPr>
      </w:pPr>
      <w:r w:rsidRPr="00232C84">
        <w:rPr>
          <w:rFonts w:ascii="Times New Roman" w:hAnsi="Times New Roman"/>
          <w:b/>
          <w:sz w:val="24"/>
          <w:szCs w:val="24"/>
          <w:u w:val="single"/>
        </w:rPr>
        <w:t>K bodu 1</w:t>
      </w:r>
      <w:r w:rsidR="001247EA">
        <w:rPr>
          <w:rFonts w:ascii="Times New Roman" w:hAnsi="Times New Roman"/>
          <w:b/>
          <w:sz w:val="24"/>
          <w:szCs w:val="24"/>
          <w:u w:val="single"/>
        </w:rPr>
        <w:t>6</w:t>
      </w:r>
      <w:r>
        <w:rPr>
          <w:rFonts w:ascii="Times New Roman" w:hAnsi="Times New Roman"/>
          <w:b/>
          <w:sz w:val="24"/>
          <w:szCs w:val="24"/>
          <w:u w:val="single"/>
        </w:rPr>
        <w:t xml:space="preserve"> (§ 9 písm. k</w:t>
      </w:r>
      <w:r w:rsidRPr="00232C84">
        <w:rPr>
          <w:rFonts w:ascii="Times New Roman" w:hAnsi="Times New Roman"/>
          <w:b/>
          <w:sz w:val="24"/>
          <w:szCs w:val="24"/>
          <w:u w:val="single"/>
        </w:rPr>
        <w:t>)</w:t>
      </w:r>
      <w:r>
        <w:rPr>
          <w:rFonts w:ascii="Times New Roman" w:hAnsi="Times New Roman"/>
          <w:b/>
          <w:sz w:val="24"/>
          <w:szCs w:val="24"/>
          <w:u w:val="single"/>
        </w:rPr>
        <w:t xml:space="preserve"> bod 2)</w:t>
      </w:r>
    </w:p>
    <w:p w:rsidR="00232C84" w:rsidRDefault="00232C84" w:rsidP="00232C84">
      <w:pPr>
        <w:spacing w:after="0"/>
        <w:jc w:val="both"/>
        <w:rPr>
          <w:rFonts w:ascii="Times New Roman" w:hAnsi="Times New Roman"/>
          <w:sz w:val="24"/>
          <w:szCs w:val="24"/>
        </w:rPr>
      </w:pPr>
      <w:r>
        <w:rPr>
          <w:rFonts w:ascii="Times New Roman" w:hAnsi="Times New Roman"/>
          <w:sz w:val="24"/>
          <w:szCs w:val="24"/>
        </w:rPr>
        <w:t xml:space="preserve">Navrhovanou zmenou sa transponuje </w:t>
      </w:r>
      <w:r w:rsidR="00677733">
        <w:rPr>
          <w:rFonts w:ascii="Times New Roman" w:hAnsi="Times New Roman"/>
          <w:sz w:val="24"/>
          <w:szCs w:val="24"/>
        </w:rPr>
        <w:t xml:space="preserve">článok 3 bod 8 </w:t>
      </w:r>
      <w:r w:rsidR="00677733" w:rsidRPr="00677733">
        <w:rPr>
          <w:rFonts w:ascii="Times New Roman" w:hAnsi="Times New Roman"/>
          <w:sz w:val="24"/>
          <w:szCs w:val="24"/>
        </w:rPr>
        <w:t>smernice 2015/849 v znení neskorších zmien</w:t>
      </w:r>
      <w:r w:rsidR="00677733">
        <w:rPr>
          <w:rFonts w:ascii="Times New Roman" w:hAnsi="Times New Roman"/>
          <w:sz w:val="24"/>
          <w:szCs w:val="24"/>
        </w:rPr>
        <w:t xml:space="preserve">, ktorým sa vymedzuje pojem korešpondenčný vzťah. Zmenu tohto vymedzenia priniesol článok 38 nariadenia </w:t>
      </w:r>
      <w:r w:rsidR="00677733" w:rsidRPr="00677733">
        <w:rPr>
          <w:rFonts w:ascii="Times New Roman" w:hAnsi="Times New Roman"/>
          <w:sz w:val="24"/>
          <w:szCs w:val="24"/>
        </w:rPr>
        <w:t>Európskeho parlamentu a Rady (EÚ) 2023/1113 z 31. mája 2023 o údajoch sprevádzajúcich prevody finančných prostrie</w:t>
      </w:r>
      <w:r w:rsidR="00677733">
        <w:rPr>
          <w:rFonts w:ascii="Times New Roman" w:hAnsi="Times New Roman"/>
          <w:sz w:val="24"/>
          <w:szCs w:val="24"/>
        </w:rPr>
        <w:t xml:space="preserve">dkov a určitých </w:t>
      </w:r>
      <w:proofErr w:type="spellStart"/>
      <w:r w:rsidR="00677733">
        <w:rPr>
          <w:rFonts w:ascii="Times New Roman" w:hAnsi="Times New Roman"/>
          <w:sz w:val="24"/>
          <w:szCs w:val="24"/>
        </w:rPr>
        <w:t>kryptoaktív</w:t>
      </w:r>
      <w:proofErr w:type="spellEnd"/>
      <w:r w:rsidR="00677733">
        <w:rPr>
          <w:rFonts w:ascii="Times New Roman" w:hAnsi="Times New Roman"/>
          <w:sz w:val="24"/>
          <w:szCs w:val="24"/>
        </w:rPr>
        <w:t xml:space="preserve"> a o </w:t>
      </w:r>
      <w:r w:rsidR="00677733" w:rsidRPr="00677733">
        <w:rPr>
          <w:rFonts w:ascii="Times New Roman" w:hAnsi="Times New Roman"/>
          <w:sz w:val="24"/>
          <w:szCs w:val="24"/>
        </w:rPr>
        <w:t>zmene smernice (EÚ) 2015/849</w:t>
      </w:r>
      <w:r w:rsidR="00677733">
        <w:rPr>
          <w:rFonts w:ascii="Times New Roman" w:hAnsi="Times New Roman"/>
          <w:sz w:val="24"/>
          <w:szCs w:val="24"/>
        </w:rPr>
        <w:t>.</w:t>
      </w:r>
      <w:r w:rsidR="005A6D3C">
        <w:rPr>
          <w:rFonts w:ascii="Times New Roman" w:hAnsi="Times New Roman"/>
          <w:sz w:val="24"/>
          <w:szCs w:val="24"/>
        </w:rPr>
        <w:t xml:space="preserve"> Zároveň návrh po prvýkrát používa pojem „</w:t>
      </w:r>
      <w:proofErr w:type="spellStart"/>
      <w:r w:rsidR="005A6D3C">
        <w:rPr>
          <w:rFonts w:ascii="Times New Roman" w:hAnsi="Times New Roman"/>
          <w:sz w:val="24"/>
          <w:szCs w:val="24"/>
        </w:rPr>
        <w:t>kryptoaktívum</w:t>
      </w:r>
      <w:proofErr w:type="spellEnd"/>
      <w:r w:rsidR="005A6D3C">
        <w:rPr>
          <w:rFonts w:ascii="Times New Roman" w:hAnsi="Times New Roman"/>
          <w:sz w:val="24"/>
          <w:szCs w:val="24"/>
        </w:rPr>
        <w:t>“, ktorý nahradí doteraz používaný pojem „virtuálna mena“, a to s odkazom na č</w:t>
      </w:r>
      <w:r w:rsidR="005A6D3C" w:rsidRPr="005A6D3C">
        <w:rPr>
          <w:rFonts w:ascii="Times New Roman" w:hAnsi="Times New Roman"/>
          <w:sz w:val="24"/>
          <w:szCs w:val="24"/>
        </w:rPr>
        <w:t>l. 3 bod 14 nariadenia (EÚ) 2023/1113</w:t>
      </w:r>
      <w:r w:rsidR="005A6D3C">
        <w:rPr>
          <w:rFonts w:ascii="Times New Roman" w:hAnsi="Times New Roman"/>
          <w:sz w:val="24"/>
          <w:szCs w:val="24"/>
        </w:rPr>
        <w:t>.</w:t>
      </w:r>
      <w:r w:rsidR="005A6D3C" w:rsidRPr="005A6D3C">
        <w:rPr>
          <w:rFonts w:ascii="Times New Roman" w:hAnsi="Times New Roman"/>
          <w:sz w:val="24"/>
          <w:szCs w:val="24"/>
        </w:rPr>
        <w:t xml:space="preserve"> </w:t>
      </w:r>
    </w:p>
    <w:p w:rsidR="00031ECF" w:rsidRDefault="00031ECF" w:rsidP="00031ECF">
      <w:pPr>
        <w:spacing w:after="0"/>
        <w:jc w:val="both"/>
        <w:rPr>
          <w:rFonts w:ascii="Times New Roman" w:hAnsi="Times New Roman"/>
          <w:sz w:val="24"/>
          <w:szCs w:val="24"/>
        </w:rPr>
      </w:pPr>
    </w:p>
    <w:p w:rsidR="0010005F" w:rsidRDefault="00677733" w:rsidP="0010005F">
      <w:pPr>
        <w:spacing w:after="0"/>
        <w:jc w:val="both"/>
        <w:rPr>
          <w:rFonts w:ascii="Times New Roman" w:hAnsi="Times New Roman"/>
          <w:b/>
          <w:sz w:val="24"/>
          <w:szCs w:val="24"/>
          <w:u w:val="single"/>
        </w:rPr>
      </w:pPr>
      <w:r w:rsidRPr="00232C84">
        <w:rPr>
          <w:rFonts w:ascii="Times New Roman" w:hAnsi="Times New Roman"/>
          <w:b/>
          <w:sz w:val="24"/>
          <w:szCs w:val="24"/>
          <w:u w:val="single"/>
        </w:rPr>
        <w:t>K bodu 1</w:t>
      </w:r>
      <w:r w:rsidR="001247EA">
        <w:rPr>
          <w:rFonts w:ascii="Times New Roman" w:hAnsi="Times New Roman"/>
          <w:b/>
          <w:sz w:val="24"/>
          <w:szCs w:val="24"/>
          <w:u w:val="single"/>
        </w:rPr>
        <w:t>7</w:t>
      </w:r>
      <w:r>
        <w:rPr>
          <w:rFonts w:ascii="Times New Roman" w:hAnsi="Times New Roman"/>
          <w:b/>
          <w:sz w:val="24"/>
          <w:szCs w:val="24"/>
          <w:u w:val="single"/>
        </w:rPr>
        <w:t xml:space="preserve"> </w:t>
      </w:r>
      <w:r w:rsidR="0010005F" w:rsidRPr="00232C84">
        <w:rPr>
          <w:rFonts w:ascii="Times New Roman" w:hAnsi="Times New Roman"/>
          <w:b/>
          <w:sz w:val="24"/>
          <w:szCs w:val="24"/>
          <w:u w:val="single"/>
        </w:rPr>
        <w:t>[</w:t>
      </w:r>
      <w:r>
        <w:rPr>
          <w:rFonts w:ascii="Times New Roman" w:hAnsi="Times New Roman"/>
          <w:b/>
          <w:sz w:val="24"/>
          <w:szCs w:val="24"/>
          <w:u w:val="single"/>
        </w:rPr>
        <w:t xml:space="preserve">§ 9 písm. </w:t>
      </w:r>
      <w:r w:rsidR="0010005F">
        <w:rPr>
          <w:rFonts w:ascii="Times New Roman" w:hAnsi="Times New Roman"/>
          <w:b/>
          <w:sz w:val="24"/>
          <w:szCs w:val="24"/>
          <w:u w:val="single"/>
        </w:rPr>
        <w:t>l)</w:t>
      </w:r>
      <w:r w:rsidR="00C04957">
        <w:rPr>
          <w:rFonts w:ascii="Times New Roman" w:hAnsi="Times New Roman"/>
          <w:b/>
          <w:sz w:val="24"/>
          <w:szCs w:val="24"/>
          <w:u w:val="single"/>
        </w:rPr>
        <w:t>, n) a o)</w:t>
      </w:r>
      <w:r w:rsidR="0010005F" w:rsidRPr="00232C84">
        <w:rPr>
          <w:rFonts w:ascii="Times New Roman" w:hAnsi="Times New Roman"/>
          <w:b/>
          <w:sz w:val="24"/>
          <w:szCs w:val="24"/>
          <w:u w:val="single"/>
        </w:rPr>
        <w:t>]</w:t>
      </w:r>
    </w:p>
    <w:p w:rsidR="00031ECF" w:rsidRDefault="00D953C9" w:rsidP="00031ECF">
      <w:pPr>
        <w:spacing w:after="0"/>
        <w:jc w:val="both"/>
        <w:rPr>
          <w:rFonts w:ascii="Times New Roman" w:hAnsi="Times New Roman"/>
          <w:sz w:val="24"/>
          <w:szCs w:val="24"/>
        </w:rPr>
      </w:pPr>
      <w:proofErr w:type="spellStart"/>
      <w:r w:rsidRPr="00D953C9">
        <w:rPr>
          <w:rFonts w:ascii="Times New Roman" w:hAnsi="Times New Roman"/>
          <w:sz w:val="24"/>
          <w:szCs w:val="24"/>
        </w:rPr>
        <w:t>Legislatívno</w:t>
      </w:r>
      <w:proofErr w:type="spellEnd"/>
      <w:r w:rsidRPr="00D953C9">
        <w:rPr>
          <w:rFonts w:ascii="Times New Roman" w:hAnsi="Times New Roman"/>
          <w:sz w:val="24"/>
          <w:szCs w:val="24"/>
        </w:rPr>
        <w:t xml:space="preserve"> – technická úprava</w:t>
      </w:r>
      <w:r>
        <w:rPr>
          <w:rFonts w:ascii="Times New Roman" w:hAnsi="Times New Roman"/>
          <w:sz w:val="24"/>
          <w:szCs w:val="24"/>
        </w:rPr>
        <w:t>.</w:t>
      </w:r>
    </w:p>
    <w:p w:rsidR="00AD3A5D" w:rsidRDefault="00AD3A5D" w:rsidP="00031ECF">
      <w:pPr>
        <w:spacing w:after="0"/>
        <w:jc w:val="both"/>
        <w:rPr>
          <w:rFonts w:ascii="Times New Roman" w:hAnsi="Times New Roman"/>
          <w:sz w:val="24"/>
          <w:szCs w:val="24"/>
        </w:rPr>
      </w:pPr>
    </w:p>
    <w:p w:rsidR="00836240" w:rsidRDefault="00836240" w:rsidP="00836240">
      <w:pPr>
        <w:spacing w:after="0"/>
        <w:jc w:val="both"/>
        <w:rPr>
          <w:rFonts w:ascii="Times New Roman" w:hAnsi="Times New Roman"/>
          <w:b/>
          <w:sz w:val="24"/>
          <w:szCs w:val="24"/>
          <w:u w:val="single"/>
        </w:rPr>
      </w:pPr>
      <w:r w:rsidRPr="00232C84">
        <w:rPr>
          <w:rFonts w:ascii="Times New Roman" w:hAnsi="Times New Roman"/>
          <w:b/>
          <w:sz w:val="24"/>
          <w:szCs w:val="24"/>
          <w:u w:val="single"/>
        </w:rPr>
        <w:t>K bodu 1</w:t>
      </w:r>
      <w:r w:rsidR="001247EA">
        <w:rPr>
          <w:rFonts w:ascii="Times New Roman" w:hAnsi="Times New Roman"/>
          <w:b/>
          <w:sz w:val="24"/>
          <w:szCs w:val="24"/>
          <w:u w:val="single"/>
        </w:rPr>
        <w:t>8</w:t>
      </w:r>
      <w:r>
        <w:rPr>
          <w:rFonts w:ascii="Times New Roman" w:hAnsi="Times New Roman"/>
          <w:b/>
          <w:sz w:val="24"/>
          <w:szCs w:val="24"/>
          <w:u w:val="single"/>
        </w:rPr>
        <w:t xml:space="preserve"> </w:t>
      </w:r>
      <w:r w:rsidRPr="00232C84">
        <w:rPr>
          <w:rFonts w:ascii="Times New Roman" w:hAnsi="Times New Roman"/>
          <w:b/>
          <w:sz w:val="24"/>
          <w:szCs w:val="24"/>
          <w:u w:val="single"/>
        </w:rPr>
        <w:t>[</w:t>
      </w:r>
      <w:r w:rsidR="00FC04F9">
        <w:rPr>
          <w:rFonts w:ascii="Times New Roman" w:hAnsi="Times New Roman"/>
          <w:b/>
          <w:sz w:val="24"/>
          <w:szCs w:val="24"/>
          <w:u w:val="single"/>
        </w:rPr>
        <w:t>§ 9 písm. o) až q</w:t>
      </w:r>
      <w:r>
        <w:rPr>
          <w:rFonts w:ascii="Times New Roman" w:hAnsi="Times New Roman"/>
          <w:b/>
          <w:sz w:val="24"/>
          <w:szCs w:val="24"/>
          <w:u w:val="single"/>
        </w:rPr>
        <w:t>)</w:t>
      </w:r>
      <w:r w:rsidRPr="00232C84">
        <w:rPr>
          <w:rFonts w:ascii="Times New Roman" w:hAnsi="Times New Roman"/>
          <w:b/>
          <w:sz w:val="24"/>
          <w:szCs w:val="24"/>
          <w:u w:val="single"/>
        </w:rPr>
        <w:t>]</w:t>
      </w:r>
    </w:p>
    <w:p w:rsidR="00836240" w:rsidRPr="00D07504" w:rsidRDefault="00836240" w:rsidP="00031ECF">
      <w:pPr>
        <w:spacing w:after="0"/>
        <w:jc w:val="both"/>
        <w:rPr>
          <w:rFonts w:ascii="Times New Roman" w:hAnsi="Times New Roman"/>
          <w:sz w:val="24"/>
          <w:szCs w:val="24"/>
          <w:u w:val="single"/>
        </w:rPr>
      </w:pPr>
      <w:r w:rsidRPr="00D07504">
        <w:rPr>
          <w:rFonts w:ascii="Times New Roman" w:hAnsi="Times New Roman"/>
          <w:sz w:val="24"/>
          <w:szCs w:val="24"/>
          <w:u w:val="single"/>
        </w:rPr>
        <w:t>Písmeno o):</w:t>
      </w:r>
    </w:p>
    <w:p w:rsidR="00AD3A5D" w:rsidRDefault="000D0B46" w:rsidP="004C0C90">
      <w:pPr>
        <w:spacing w:after="0"/>
        <w:jc w:val="both"/>
        <w:rPr>
          <w:rFonts w:ascii="Times New Roman" w:hAnsi="Times New Roman"/>
          <w:sz w:val="24"/>
          <w:szCs w:val="24"/>
        </w:rPr>
      </w:pPr>
      <w:r>
        <w:rPr>
          <w:rFonts w:ascii="Times New Roman" w:hAnsi="Times New Roman"/>
          <w:sz w:val="24"/>
          <w:szCs w:val="24"/>
        </w:rPr>
        <w:t>V</w:t>
      </w:r>
      <w:r w:rsidRPr="00242212">
        <w:rPr>
          <w:rFonts w:ascii="Times New Roman" w:hAnsi="Times New Roman"/>
          <w:sz w:val="24"/>
          <w:szCs w:val="24"/>
        </w:rPr>
        <w:t> súvislosti s odporúčaním FATF č. 19.1</w:t>
      </w:r>
      <w:r>
        <w:rPr>
          <w:rFonts w:ascii="Times New Roman" w:hAnsi="Times New Roman"/>
          <w:sz w:val="24"/>
          <w:szCs w:val="24"/>
        </w:rPr>
        <w:t>,</w:t>
      </w:r>
      <w:r w:rsidR="009549B3">
        <w:rPr>
          <w:rFonts w:ascii="Times New Roman" w:hAnsi="Times New Roman"/>
          <w:sz w:val="24"/>
          <w:szCs w:val="24"/>
        </w:rPr>
        <w:t xml:space="preserve"> </w:t>
      </w:r>
      <w:r w:rsidR="009F0656">
        <w:rPr>
          <w:rFonts w:ascii="Times New Roman" w:hAnsi="Times New Roman"/>
          <w:sz w:val="24"/>
          <w:szCs w:val="24"/>
        </w:rPr>
        <w:t xml:space="preserve">v ktorom </w:t>
      </w:r>
      <w:r w:rsidR="00882976">
        <w:rPr>
          <w:rFonts w:ascii="Times New Roman" w:hAnsi="Times New Roman"/>
          <w:sz w:val="24"/>
          <w:szCs w:val="24"/>
        </w:rPr>
        <w:t xml:space="preserve">Výbor </w:t>
      </w:r>
      <w:r w:rsidR="009549B3">
        <w:rPr>
          <w:rFonts w:ascii="Times New Roman" w:hAnsi="Times New Roman"/>
          <w:sz w:val="24"/>
          <w:szCs w:val="24"/>
        </w:rPr>
        <w:t xml:space="preserve">Moneyval vyčítal Slovenskej republike </w:t>
      </w:r>
      <w:r w:rsidR="00AD3A5D">
        <w:rPr>
          <w:rFonts w:ascii="Times New Roman" w:hAnsi="Times New Roman"/>
          <w:sz w:val="24"/>
          <w:szCs w:val="24"/>
        </w:rPr>
        <w:t xml:space="preserve">zaradenie </w:t>
      </w:r>
      <w:r w:rsidR="00AD3A5D" w:rsidRPr="00AD3A5D">
        <w:rPr>
          <w:rFonts w:ascii="Times New Roman" w:hAnsi="Times New Roman"/>
          <w:sz w:val="24"/>
          <w:szCs w:val="24"/>
        </w:rPr>
        <w:t>medzi vysokorizikové krajiny</w:t>
      </w:r>
      <w:r w:rsidR="00AD3A5D">
        <w:rPr>
          <w:rFonts w:ascii="Times New Roman" w:hAnsi="Times New Roman"/>
          <w:sz w:val="24"/>
          <w:szCs w:val="24"/>
        </w:rPr>
        <w:t xml:space="preserve"> iba t</w:t>
      </w:r>
      <w:r w:rsidR="009F0656">
        <w:rPr>
          <w:rFonts w:ascii="Times New Roman" w:hAnsi="Times New Roman"/>
          <w:sz w:val="24"/>
          <w:szCs w:val="24"/>
        </w:rPr>
        <w:t>ých</w:t>
      </w:r>
      <w:r w:rsidR="00FC04F9">
        <w:rPr>
          <w:rFonts w:ascii="Times New Roman" w:hAnsi="Times New Roman"/>
          <w:sz w:val="24"/>
          <w:szCs w:val="24"/>
        </w:rPr>
        <w:t xml:space="preserve"> kraj</w:t>
      </w:r>
      <w:r w:rsidR="009F0656">
        <w:rPr>
          <w:rFonts w:ascii="Times New Roman" w:hAnsi="Times New Roman"/>
          <w:sz w:val="24"/>
          <w:szCs w:val="24"/>
        </w:rPr>
        <w:t>ín</w:t>
      </w:r>
      <w:r w:rsidR="00AD3A5D">
        <w:rPr>
          <w:rFonts w:ascii="Times New Roman" w:hAnsi="Times New Roman"/>
          <w:sz w:val="24"/>
          <w:szCs w:val="24"/>
        </w:rPr>
        <w:t>, ktoré tak určila Európska komisia a</w:t>
      </w:r>
      <w:r w:rsidR="009F0656">
        <w:rPr>
          <w:rFonts w:ascii="Times New Roman" w:hAnsi="Times New Roman"/>
          <w:sz w:val="24"/>
          <w:szCs w:val="24"/>
        </w:rPr>
        <w:t> </w:t>
      </w:r>
      <w:r w:rsidR="00AD3A5D">
        <w:rPr>
          <w:rFonts w:ascii="Times New Roman" w:hAnsi="Times New Roman"/>
          <w:sz w:val="24"/>
          <w:szCs w:val="24"/>
        </w:rPr>
        <w:t>ab</w:t>
      </w:r>
      <w:r w:rsidR="009F0656">
        <w:rPr>
          <w:rFonts w:ascii="Times New Roman" w:hAnsi="Times New Roman"/>
          <w:sz w:val="24"/>
          <w:szCs w:val="24"/>
        </w:rPr>
        <w:t xml:space="preserve">senciu </w:t>
      </w:r>
      <w:r w:rsidR="00AD3A5D">
        <w:rPr>
          <w:rFonts w:ascii="Times New Roman" w:hAnsi="Times New Roman"/>
          <w:sz w:val="24"/>
          <w:szCs w:val="24"/>
        </w:rPr>
        <w:t>zoznam</w:t>
      </w:r>
      <w:r w:rsidR="009F0656">
        <w:rPr>
          <w:rFonts w:ascii="Times New Roman" w:hAnsi="Times New Roman"/>
          <w:sz w:val="24"/>
          <w:szCs w:val="24"/>
        </w:rPr>
        <w:t>u</w:t>
      </w:r>
      <w:r w:rsidR="00AD3A5D">
        <w:rPr>
          <w:rFonts w:ascii="Times New Roman" w:hAnsi="Times New Roman"/>
          <w:sz w:val="24"/>
          <w:szCs w:val="24"/>
        </w:rPr>
        <w:t xml:space="preserve"> </w:t>
      </w:r>
      <w:r w:rsidR="00156679">
        <w:rPr>
          <w:rFonts w:ascii="Times New Roman" w:hAnsi="Times New Roman"/>
          <w:sz w:val="24"/>
          <w:szCs w:val="24"/>
        </w:rPr>
        <w:t>krajín, ktoré za vysokorizikové určí samotné FATF,</w:t>
      </w:r>
      <w:r w:rsidR="00AD3A5D">
        <w:rPr>
          <w:rFonts w:ascii="Times New Roman" w:hAnsi="Times New Roman"/>
          <w:sz w:val="24"/>
          <w:szCs w:val="24"/>
        </w:rPr>
        <w:t xml:space="preserve"> sa upravuje ustanovenie zákona tak, aby bolo v</w:t>
      </w:r>
      <w:r w:rsidR="00F73601">
        <w:rPr>
          <w:rFonts w:ascii="Times New Roman" w:hAnsi="Times New Roman"/>
          <w:sz w:val="24"/>
          <w:szCs w:val="24"/>
        </w:rPr>
        <w:t> súlade s uvedeným odporúčaním.</w:t>
      </w:r>
    </w:p>
    <w:p w:rsidR="00031ECF" w:rsidRPr="00D07504" w:rsidRDefault="00836240" w:rsidP="004C0C90">
      <w:pPr>
        <w:spacing w:after="0"/>
        <w:jc w:val="both"/>
        <w:rPr>
          <w:rFonts w:ascii="Times New Roman" w:hAnsi="Times New Roman"/>
          <w:sz w:val="24"/>
          <w:szCs w:val="24"/>
          <w:u w:val="single"/>
        </w:rPr>
      </w:pPr>
      <w:r w:rsidRPr="00D07504">
        <w:rPr>
          <w:rFonts w:ascii="Times New Roman" w:hAnsi="Times New Roman"/>
          <w:sz w:val="24"/>
          <w:szCs w:val="24"/>
          <w:u w:val="single"/>
        </w:rPr>
        <w:t>Písmeno p):</w:t>
      </w:r>
    </w:p>
    <w:p w:rsidR="00836240" w:rsidRDefault="00836240" w:rsidP="004C0C90">
      <w:pPr>
        <w:spacing w:after="0"/>
        <w:jc w:val="both"/>
        <w:rPr>
          <w:rFonts w:ascii="Times New Roman" w:hAnsi="Times New Roman"/>
          <w:sz w:val="24"/>
          <w:szCs w:val="24"/>
        </w:rPr>
      </w:pPr>
      <w:r>
        <w:rPr>
          <w:rFonts w:ascii="Times New Roman" w:hAnsi="Times New Roman"/>
          <w:sz w:val="24"/>
          <w:szCs w:val="24"/>
        </w:rPr>
        <w:t>Cieľom predmetného návrhu je odstrániť nedostatok v súvislosti s odporúčaním FATF č. 19.1, kde Výbor</w:t>
      </w:r>
      <w:r w:rsidRPr="00005729">
        <w:rPr>
          <w:rFonts w:ascii="Times New Roman" w:hAnsi="Times New Roman"/>
          <w:sz w:val="24"/>
          <w:szCs w:val="24"/>
        </w:rPr>
        <w:t xml:space="preserve"> Moneyval</w:t>
      </w:r>
      <w:r>
        <w:rPr>
          <w:rFonts w:ascii="Times New Roman" w:hAnsi="Times New Roman"/>
          <w:sz w:val="24"/>
          <w:szCs w:val="24"/>
        </w:rPr>
        <w:t xml:space="preserve"> vytkol Slovenskej republike nejednoznačnosť pri aplikácii zvýšenej starostlivosti vo vzťahu ku klientom z vysokorizikových krajín, nakoľko zákon neupravoval, či sa jedná o klientov s trvalým pobytom v takejto krajine, alebo o klientov, ktorí v nej pôs</w:t>
      </w:r>
      <w:r w:rsidR="00F73601">
        <w:rPr>
          <w:rFonts w:ascii="Times New Roman" w:hAnsi="Times New Roman"/>
          <w:sz w:val="24"/>
          <w:szCs w:val="24"/>
        </w:rPr>
        <w:t>obia bez formálnej registrácie.</w:t>
      </w:r>
    </w:p>
    <w:p w:rsidR="00836240" w:rsidRPr="00D07504" w:rsidRDefault="00836240" w:rsidP="004C0C90">
      <w:pPr>
        <w:spacing w:after="0"/>
        <w:jc w:val="both"/>
        <w:rPr>
          <w:rFonts w:ascii="Times New Roman" w:hAnsi="Times New Roman"/>
          <w:sz w:val="24"/>
          <w:szCs w:val="24"/>
          <w:u w:val="single"/>
        </w:rPr>
      </w:pPr>
      <w:r w:rsidRPr="00D07504">
        <w:rPr>
          <w:rFonts w:ascii="Times New Roman" w:hAnsi="Times New Roman"/>
          <w:sz w:val="24"/>
          <w:szCs w:val="24"/>
          <w:u w:val="single"/>
        </w:rPr>
        <w:t>Písmeno q):</w:t>
      </w:r>
    </w:p>
    <w:p w:rsidR="00836240" w:rsidRDefault="00836240" w:rsidP="004C0C90">
      <w:pPr>
        <w:spacing w:after="0"/>
        <w:jc w:val="both"/>
        <w:rPr>
          <w:rFonts w:ascii="Times New Roman" w:hAnsi="Times New Roman"/>
          <w:sz w:val="24"/>
          <w:szCs w:val="24"/>
        </w:rPr>
      </w:pPr>
      <w:r>
        <w:rPr>
          <w:rFonts w:ascii="Times New Roman" w:hAnsi="Times New Roman"/>
          <w:sz w:val="24"/>
          <w:szCs w:val="24"/>
        </w:rPr>
        <w:t>V súvislosti s</w:t>
      </w:r>
      <w:r w:rsidR="00D07504">
        <w:rPr>
          <w:rFonts w:ascii="Times New Roman" w:hAnsi="Times New Roman"/>
          <w:sz w:val="24"/>
          <w:szCs w:val="24"/>
        </w:rPr>
        <w:t>o znením ustanovenia</w:t>
      </w:r>
      <w:r>
        <w:rPr>
          <w:rFonts w:ascii="Times New Roman" w:hAnsi="Times New Roman"/>
          <w:sz w:val="24"/>
          <w:szCs w:val="24"/>
        </w:rPr>
        <w:t xml:space="preserve"> § 6 ods. 4 písm. a)</w:t>
      </w:r>
      <w:r w:rsidR="00D07504">
        <w:rPr>
          <w:rFonts w:ascii="Times New Roman" w:hAnsi="Times New Roman"/>
          <w:sz w:val="24"/>
          <w:szCs w:val="24"/>
        </w:rPr>
        <w:t xml:space="preserve">, v ktorom je použitý pojem „blízky podnikateľský vzťah“ </w:t>
      </w:r>
      <w:r>
        <w:rPr>
          <w:rFonts w:ascii="Times New Roman" w:hAnsi="Times New Roman"/>
          <w:sz w:val="24"/>
          <w:szCs w:val="24"/>
        </w:rPr>
        <w:t>sa</w:t>
      </w:r>
      <w:r w:rsidR="00D07504">
        <w:rPr>
          <w:rFonts w:ascii="Times New Roman" w:hAnsi="Times New Roman"/>
          <w:sz w:val="24"/>
          <w:szCs w:val="24"/>
        </w:rPr>
        <w:t xml:space="preserve"> navrhuje vymedzenie tohto pojmu.</w:t>
      </w:r>
    </w:p>
    <w:p w:rsidR="00675208" w:rsidRDefault="00675208" w:rsidP="004C0C90">
      <w:pPr>
        <w:spacing w:after="0"/>
        <w:jc w:val="both"/>
        <w:rPr>
          <w:rFonts w:ascii="Times New Roman" w:hAnsi="Times New Roman"/>
          <w:sz w:val="24"/>
          <w:szCs w:val="24"/>
        </w:rPr>
      </w:pPr>
    </w:p>
    <w:p w:rsidR="0098218B" w:rsidRDefault="0098218B" w:rsidP="00AC5A3A">
      <w:pPr>
        <w:spacing w:after="0"/>
        <w:jc w:val="both"/>
        <w:rPr>
          <w:rFonts w:ascii="Times New Roman" w:hAnsi="Times New Roman"/>
          <w:b/>
          <w:sz w:val="24"/>
          <w:szCs w:val="24"/>
          <w:u w:val="single"/>
        </w:rPr>
      </w:pPr>
      <w:r w:rsidRPr="008B6AF9">
        <w:rPr>
          <w:rFonts w:ascii="Times New Roman" w:hAnsi="Times New Roman"/>
          <w:b/>
          <w:sz w:val="24"/>
          <w:szCs w:val="24"/>
          <w:u w:val="single"/>
        </w:rPr>
        <w:t xml:space="preserve">K bodu </w:t>
      </w:r>
      <w:r w:rsidR="001247EA">
        <w:rPr>
          <w:rFonts w:ascii="Times New Roman" w:hAnsi="Times New Roman"/>
          <w:b/>
          <w:sz w:val="24"/>
          <w:szCs w:val="24"/>
          <w:u w:val="single"/>
        </w:rPr>
        <w:t>19</w:t>
      </w:r>
      <w:r w:rsidR="00C125C3" w:rsidRPr="008B6AF9">
        <w:rPr>
          <w:rFonts w:ascii="Times New Roman" w:hAnsi="Times New Roman"/>
          <w:b/>
          <w:sz w:val="24"/>
          <w:szCs w:val="24"/>
          <w:u w:val="single"/>
        </w:rPr>
        <w:t xml:space="preserve"> </w:t>
      </w:r>
      <w:r w:rsidR="002D3BF3" w:rsidRPr="008B6AF9">
        <w:rPr>
          <w:rFonts w:ascii="Times New Roman" w:hAnsi="Times New Roman"/>
          <w:b/>
          <w:sz w:val="24"/>
          <w:szCs w:val="24"/>
          <w:u w:val="single"/>
        </w:rPr>
        <w:t>[§ 10</w:t>
      </w:r>
      <w:r w:rsidRPr="008B6AF9">
        <w:rPr>
          <w:rFonts w:ascii="Times New Roman" w:hAnsi="Times New Roman"/>
          <w:b/>
          <w:sz w:val="24"/>
          <w:szCs w:val="24"/>
          <w:u w:val="single"/>
        </w:rPr>
        <w:t xml:space="preserve"> ods. 1  písm. </w:t>
      </w:r>
      <w:r w:rsidR="002D3BF3" w:rsidRPr="008B6AF9">
        <w:rPr>
          <w:rFonts w:ascii="Times New Roman" w:hAnsi="Times New Roman"/>
          <w:b/>
          <w:sz w:val="24"/>
          <w:szCs w:val="24"/>
          <w:u w:val="single"/>
        </w:rPr>
        <w:t>b</w:t>
      </w:r>
      <w:r w:rsidRPr="008B6AF9">
        <w:rPr>
          <w:rFonts w:ascii="Times New Roman" w:hAnsi="Times New Roman"/>
          <w:b/>
          <w:sz w:val="24"/>
          <w:szCs w:val="24"/>
          <w:u w:val="single"/>
        </w:rPr>
        <w:t>)]</w:t>
      </w:r>
    </w:p>
    <w:p w:rsidR="005D1D9B" w:rsidRDefault="00264611" w:rsidP="00AC5A3A">
      <w:pPr>
        <w:spacing w:after="0"/>
        <w:jc w:val="both"/>
        <w:rPr>
          <w:rFonts w:ascii="Times New Roman" w:hAnsi="Times New Roman"/>
          <w:sz w:val="24"/>
          <w:szCs w:val="24"/>
        </w:rPr>
      </w:pPr>
      <w:r w:rsidRPr="00264611">
        <w:rPr>
          <w:rFonts w:ascii="Times New Roman" w:hAnsi="Times New Roman"/>
          <w:sz w:val="24"/>
          <w:szCs w:val="24"/>
        </w:rPr>
        <w:t xml:space="preserve">Navrhovanou úpravou sa </w:t>
      </w:r>
      <w:r>
        <w:rPr>
          <w:rFonts w:ascii="Times New Roman" w:hAnsi="Times New Roman"/>
          <w:sz w:val="24"/>
          <w:szCs w:val="24"/>
        </w:rPr>
        <w:t xml:space="preserve">vyhovie požiadavkám Európskej komisie a tiež sa odstránia nedostatky z hodnotenia </w:t>
      </w:r>
      <w:r w:rsidR="00882976">
        <w:rPr>
          <w:rFonts w:ascii="Times New Roman" w:hAnsi="Times New Roman"/>
          <w:sz w:val="24"/>
          <w:szCs w:val="24"/>
        </w:rPr>
        <w:t xml:space="preserve">Výboru </w:t>
      </w:r>
      <w:r>
        <w:rPr>
          <w:rFonts w:ascii="Times New Roman" w:hAnsi="Times New Roman"/>
          <w:sz w:val="24"/>
          <w:szCs w:val="24"/>
        </w:rPr>
        <w:t>Moneyval</w:t>
      </w:r>
      <w:r w:rsidR="00675208">
        <w:rPr>
          <w:rFonts w:ascii="Times New Roman" w:hAnsi="Times New Roman"/>
          <w:sz w:val="24"/>
          <w:szCs w:val="24"/>
        </w:rPr>
        <w:t xml:space="preserve"> (</w:t>
      </w:r>
      <w:r w:rsidR="00675208" w:rsidRPr="00675208">
        <w:rPr>
          <w:rFonts w:ascii="Times New Roman" w:hAnsi="Times New Roman"/>
          <w:sz w:val="24"/>
          <w:szCs w:val="24"/>
        </w:rPr>
        <w:t>FATF č. 10.5.</w:t>
      </w:r>
      <w:r w:rsidR="00675208">
        <w:rPr>
          <w:rFonts w:ascii="Times New Roman" w:hAnsi="Times New Roman"/>
          <w:sz w:val="24"/>
          <w:szCs w:val="24"/>
        </w:rPr>
        <w:t>)</w:t>
      </w:r>
      <w:r w:rsidR="00811D4D">
        <w:rPr>
          <w:rFonts w:ascii="Times New Roman" w:hAnsi="Times New Roman"/>
          <w:sz w:val="24"/>
          <w:szCs w:val="24"/>
        </w:rPr>
        <w:t xml:space="preserve">, podľa ktorých </w:t>
      </w:r>
      <w:r w:rsidR="00811D4D" w:rsidRPr="00811D4D">
        <w:rPr>
          <w:rFonts w:ascii="Times New Roman" w:hAnsi="Times New Roman"/>
          <w:i/>
          <w:sz w:val="24"/>
          <w:szCs w:val="24"/>
        </w:rPr>
        <w:t>„Smernica v znení zmien však za žiadnych okolností nepovoľuje povinným subjektom opierať sa výl</w:t>
      </w:r>
      <w:r w:rsidR="00811D4D">
        <w:rPr>
          <w:rFonts w:ascii="Times New Roman" w:hAnsi="Times New Roman"/>
          <w:i/>
          <w:sz w:val="24"/>
          <w:szCs w:val="24"/>
        </w:rPr>
        <w:t>učne na informácie obsiahnuté v </w:t>
      </w:r>
      <w:r w:rsidR="00811D4D" w:rsidRPr="00811D4D">
        <w:rPr>
          <w:rFonts w:ascii="Times New Roman" w:hAnsi="Times New Roman"/>
          <w:i/>
          <w:sz w:val="24"/>
          <w:szCs w:val="24"/>
        </w:rPr>
        <w:t>registri konečných užívateľov výhod.“.</w:t>
      </w:r>
      <w:r w:rsidR="00811D4D">
        <w:rPr>
          <w:rFonts w:ascii="Times New Roman" w:hAnsi="Times New Roman"/>
          <w:sz w:val="24"/>
          <w:szCs w:val="24"/>
        </w:rPr>
        <w:t xml:space="preserve"> </w:t>
      </w:r>
      <w:r w:rsidR="005D1D9B">
        <w:rPr>
          <w:rFonts w:ascii="Times New Roman" w:hAnsi="Times New Roman"/>
          <w:sz w:val="24"/>
          <w:szCs w:val="24"/>
        </w:rPr>
        <w:t xml:space="preserve">V hodnotení </w:t>
      </w:r>
      <w:r w:rsidR="00882976">
        <w:rPr>
          <w:rFonts w:ascii="Times New Roman" w:hAnsi="Times New Roman"/>
          <w:sz w:val="24"/>
          <w:szCs w:val="24"/>
        </w:rPr>
        <w:t>Výboru  Moneyval</w:t>
      </w:r>
      <w:r w:rsidR="005D1D9B">
        <w:rPr>
          <w:rFonts w:ascii="Times New Roman" w:hAnsi="Times New Roman"/>
          <w:sz w:val="24"/>
          <w:szCs w:val="24"/>
        </w:rPr>
        <w:t xml:space="preserve"> je tiež uveden</w:t>
      </w:r>
      <w:r w:rsidR="0064503E">
        <w:rPr>
          <w:rFonts w:ascii="Times New Roman" w:hAnsi="Times New Roman"/>
          <w:sz w:val="24"/>
          <w:szCs w:val="24"/>
        </w:rPr>
        <w:t xml:space="preserve">ý </w:t>
      </w:r>
      <w:r w:rsidR="0064503E" w:rsidRPr="0064503E">
        <w:rPr>
          <w:rFonts w:ascii="Times New Roman" w:hAnsi="Times New Roman"/>
          <w:sz w:val="24"/>
          <w:szCs w:val="24"/>
        </w:rPr>
        <w:t>nedostatok týkajúci sa chýbajúcej požiadavky na overovanie konečného užívateľa výhod na základe spoľahlivých zdrojových údajov</w:t>
      </w:r>
      <w:r w:rsidR="0064503E">
        <w:rPr>
          <w:rFonts w:ascii="Times New Roman" w:hAnsi="Times New Roman"/>
          <w:sz w:val="24"/>
          <w:szCs w:val="24"/>
        </w:rPr>
        <w:t>.</w:t>
      </w:r>
    </w:p>
    <w:p w:rsidR="00675208" w:rsidRDefault="00675208" w:rsidP="00AC5A3A">
      <w:pPr>
        <w:spacing w:after="0"/>
        <w:jc w:val="both"/>
        <w:rPr>
          <w:rFonts w:ascii="Times New Roman" w:hAnsi="Times New Roman"/>
          <w:sz w:val="24"/>
          <w:szCs w:val="24"/>
        </w:rPr>
      </w:pPr>
      <w:r>
        <w:rPr>
          <w:rFonts w:ascii="Times New Roman" w:hAnsi="Times New Roman"/>
          <w:sz w:val="24"/>
          <w:szCs w:val="24"/>
        </w:rPr>
        <w:t>Navrhovaným ustanovením sa odstraňuje podmienka existencie vyššieho rizika legalizácie alebo financovania terorizmu</w:t>
      </w:r>
      <w:r w:rsidR="00C75D0D">
        <w:rPr>
          <w:rFonts w:ascii="Times New Roman" w:hAnsi="Times New Roman"/>
          <w:sz w:val="24"/>
          <w:szCs w:val="24"/>
        </w:rPr>
        <w:t xml:space="preserve"> pri povinnosti overovať si informácie týkajúce sa konečného užívateľa výhod aj z iných zdrojov ako je register právnických osôb, podnikateľov a orgánov verejnej moci.</w:t>
      </w:r>
    </w:p>
    <w:p w:rsidR="00811D4D" w:rsidRDefault="00811D4D" w:rsidP="00AC5A3A">
      <w:pPr>
        <w:spacing w:after="0"/>
        <w:jc w:val="both"/>
        <w:rPr>
          <w:rFonts w:ascii="Times New Roman" w:hAnsi="Times New Roman"/>
          <w:sz w:val="24"/>
          <w:szCs w:val="24"/>
          <w:lang w:eastAsia="sk-SK"/>
        </w:rPr>
      </w:pPr>
      <w:r>
        <w:rPr>
          <w:rFonts w:ascii="Times New Roman" w:hAnsi="Times New Roman"/>
          <w:sz w:val="24"/>
          <w:szCs w:val="24"/>
        </w:rPr>
        <w:t xml:space="preserve">Z uvedeného vyplýva, že pri vykonávaní základnej starostlivosti sa povinná osoba </w:t>
      </w:r>
      <w:r w:rsidRPr="00811D4D">
        <w:rPr>
          <w:rFonts w:ascii="Times New Roman" w:hAnsi="Times New Roman"/>
          <w:sz w:val="24"/>
          <w:szCs w:val="24"/>
        </w:rPr>
        <w:t>nesmie spoliehať výlučne na údaje získané z</w:t>
      </w:r>
      <w:r>
        <w:rPr>
          <w:rFonts w:ascii="Times New Roman" w:hAnsi="Times New Roman"/>
          <w:sz w:val="24"/>
          <w:szCs w:val="24"/>
        </w:rPr>
        <w:t> </w:t>
      </w:r>
      <w:r w:rsidRPr="00811D4D">
        <w:rPr>
          <w:rFonts w:ascii="Times New Roman" w:hAnsi="Times New Roman"/>
          <w:sz w:val="24"/>
          <w:szCs w:val="24"/>
        </w:rPr>
        <w:t>registra</w:t>
      </w:r>
      <w:r>
        <w:rPr>
          <w:rFonts w:ascii="Times New Roman" w:hAnsi="Times New Roman"/>
          <w:sz w:val="24"/>
          <w:szCs w:val="24"/>
        </w:rPr>
        <w:t xml:space="preserve"> </w:t>
      </w:r>
      <w:r w:rsidRPr="00811D4D">
        <w:rPr>
          <w:rFonts w:ascii="Times New Roman" w:hAnsi="Times New Roman"/>
          <w:sz w:val="24"/>
          <w:szCs w:val="24"/>
        </w:rPr>
        <w:t>právnických osôb, podnikateľov a orgánov verejnej moci</w:t>
      </w:r>
      <w:r>
        <w:rPr>
          <w:rFonts w:ascii="Times New Roman" w:hAnsi="Times New Roman"/>
          <w:sz w:val="24"/>
          <w:szCs w:val="24"/>
        </w:rPr>
        <w:t xml:space="preserve"> obsahujúcom údaje o konečnom </w:t>
      </w:r>
      <w:r w:rsidR="003C3C6D">
        <w:rPr>
          <w:rFonts w:ascii="Times New Roman" w:hAnsi="Times New Roman"/>
          <w:sz w:val="24"/>
          <w:szCs w:val="24"/>
        </w:rPr>
        <w:t>užívateľovi výhod</w:t>
      </w:r>
      <w:r w:rsidR="00675208">
        <w:rPr>
          <w:rFonts w:ascii="Times New Roman" w:hAnsi="Times New Roman"/>
          <w:sz w:val="24"/>
          <w:szCs w:val="24"/>
        </w:rPr>
        <w:t xml:space="preserve"> (</w:t>
      </w:r>
      <w:r w:rsidR="00675208">
        <w:rPr>
          <w:rFonts w:ascii="Times New Roman" w:hAnsi="Times New Roman"/>
          <w:sz w:val="24"/>
          <w:szCs w:val="24"/>
          <w:lang w:eastAsia="sk-SK"/>
        </w:rPr>
        <w:t>čl. 30 ods. 8 a čl. 31 ods. 6 smernice</w:t>
      </w:r>
      <w:r w:rsidR="00675208" w:rsidRPr="00A071D5">
        <w:rPr>
          <w:rFonts w:ascii="Times New Roman" w:hAnsi="Times New Roman"/>
          <w:sz w:val="24"/>
          <w:szCs w:val="24"/>
          <w:lang w:eastAsia="sk-SK"/>
        </w:rPr>
        <w:t xml:space="preserve"> 2015/849 v znení neskorších zmien</w:t>
      </w:r>
      <w:r w:rsidR="00675208">
        <w:rPr>
          <w:rFonts w:ascii="Times New Roman" w:hAnsi="Times New Roman"/>
          <w:sz w:val="24"/>
          <w:szCs w:val="24"/>
          <w:lang w:eastAsia="sk-SK"/>
        </w:rPr>
        <w:t>)</w:t>
      </w:r>
      <w:r w:rsidR="003C3C6D">
        <w:rPr>
          <w:rFonts w:ascii="Times New Roman" w:hAnsi="Times New Roman"/>
          <w:sz w:val="24"/>
          <w:szCs w:val="24"/>
        </w:rPr>
        <w:t xml:space="preserve">, ale je povinná </w:t>
      </w:r>
      <w:r w:rsidR="003C3C6D" w:rsidRPr="003C3C6D">
        <w:rPr>
          <w:rFonts w:ascii="Times New Roman" w:hAnsi="Times New Roman"/>
          <w:sz w:val="24"/>
          <w:szCs w:val="24"/>
        </w:rPr>
        <w:t xml:space="preserve">overiť informácie týkajúce sa </w:t>
      </w:r>
      <w:r w:rsidR="003C3C6D" w:rsidRPr="003C3C6D">
        <w:rPr>
          <w:rFonts w:ascii="Times New Roman" w:hAnsi="Times New Roman"/>
          <w:sz w:val="24"/>
          <w:szCs w:val="24"/>
        </w:rPr>
        <w:lastRenderedPageBreak/>
        <w:t>identifikácie konečného užívateľa výhod ešte z ďalšieho dôveryhodného</w:t>
      </w:r>
      <w:r w:rsidR="003C3C6D">
        <w:rPr>
          <w:rFonts w:ascii="Times New Roman" w:hAnsi="Times New Roman"/>
          <w:sz w:val="24"/>
          <w:szCs w:val="24"/>
        </w:rPr>
        <w:t xml:space="preserve"> </w:t>
      </w:r>
      <w:r w:rsidR="003C3C6D" w:rsidRPr="006F3670">
        <w:rPr>
          <w:rFonts w:ascii="Times New Roman" w:hAnsi="Times New Roman"/>
          <w:sz w:val="24"/>
          <w:szCs w:val="24"/>
        </w:rPr>
        <w:t>a spoľahlivého</w:t>
      </w:r>
      <w:r w:rsidR="007F606D">
        <w:rPr>
          <w:rFonts w:ascii="Times New Roman" w:hAnsi="Times New Roman"/>
          <w:sz w:val="24"/>
          <w:szCs w:val="24"/>
        </w:rPr>
        <w:t xml:space="preserve"> zdroja</w:t>
      </w:r>
      <w:r w:rsidR="00A05ADA">
        <w:rPr>
          <w:rFonts w:ascii="Times New Roman" w:hAnsi="Times New Roman"/>
          <w:sz w:val="24"/>
          <w:szCs w:val="24"/>
          <w:lang w:eastAsia="sk-SK"/>
        </w:rPr>
        <w:t>.</w:t>
      </w:r>
    </w:p>
    <w:p w:rsidR="00C75D0D" w:rsidRDefault="00C75D0D" w:rsidP="00AC5A3A">
      <w:pPr>
        <w:spacing w:after="0"/>
        <w:jc w:val="both"/>
        <w:rPr>
          <w:rFonts w:ascii="Times New Roman" w:hAnsi="Times New Roman"/>
          <w:sz w:val="24"/>
          <w:szCs w:val="24"/>
          <w:lang w:eastAsia="sk-SK"/>
        </w:rPr>
      </w:pPr>
    </w:p>
    <w:p w:rsidR="00C75D0D" w:rsidRDefault="00C75D0D" w:rsidP="00C75D0D">
      <w:pPr>
        <w:spacing w:after="0"/>
        <w:jc w:val="both"/>
        <w:rPr>
          <w:rFonts w:ascii="Times New Roman" w:hAnsi="Times New Roman"/>
          <w:b/>
          <w:sz w:val="24"/>
          <w:szCs w:val="24"/>
          <w:u w:val="single"/>
        </w:rPr>
      </w:pPr>
      <w:r w:rsidRPr="008B6AF9">
        <w:rPr>
          <w:rFonts w:ascii="Times New Roman" w:hAnsi="Times New Roman"/>
          <w:b/>
          <w:sz w:val="24"/>
          <w:szCs w:val="24"/>
          <w:u w:val="single"/>
        </w:rPr>
        <w:t xml:space="preserve">K bodu </w:t>
      </w:r>
      <w:r w:rsidR="001247EA">
        <w:rPr>
          <w:rFonts w:ascii="Times New Roman" w:hAnsi="Times New Roman"/>
          <w:b/>
          <w:sz w:val="24"/>
          <w:szCs w:val="24"/>
          <w:u w:val="single"/>
        </w:rPr>
        <w:t>20</w:t>
      </w:r>
      <w:r w:rsidRPr="008B6AF9">
        <w:rPr>
          <w:rFonts w:ascii="Times New Roman" w:hAnsi="Times New Roman"/>
          <w:b/>
          <w:sz w:val="24"/>
          <w:szCs w:val="24"/>
          <w:u w:val="single"/>
        </w:rPr>
        <w:t xml:space="preserve"> [§ 10 ods. 1  písm. </w:t>
      </w:r>
      <w:r>
        <w:rPr>
          <w:rFonts w:ascii="Times New Roman" w:hAnsi="Times New Roman"/>
          <w:b/>
          <w:sz w:val="24"/>
          <w:szCs w:val="24"/>
          <w:u w:val="single"/>
        </w:rPr>
        <w:t>c</w:t>
      </w:r>
      <w:r w:rsidRPr="008B6AF9">
        <w:rPr>
          <w:rFonts w:ascii="Times New Roman" w:hAnsi="Times New Roman"/>
          <w:b/>
          <w:sz w:val="24"/>
          <w:szCs w:val="24"/>
          <w:u w:val="single"/>
        </w:rPr>
        <w:t>)]</w:t>
      </w:r>
    </w:p>
    <w:p w:rsidR="00C75D0D" w:rsidRDefault="00280DDB" w:rsidP="00C75D0D">
      <w:pPr>
        <w:spacing w:after="0"/>
        <w:jc w:val="both"/>
        <w:rPr>
          <w:rFonts w:ascii="Times New Roman" w:hAnsi="Times New Roman"/>
          <w:sz w:val="24"/>
          <w:szCs w:val="24"/>
        </w:rPr>
      </w:pPr>
      <w:r>
        <w:rPr>
          <w:rFonts w:ascii="Times New Roman" w:hAnsi="Times New Roman"/>
          <w:sz w:val="24"/>
          <w:szCs w:val="24"/>
        </w:rPr>
        <w:t xml:space="preserve">Návrh ustanovenia súvisí s odporúčaním FATF č. 10.8, pri ktorom bolo Slovenskej republike zo strany </w:t>
      </w:r>
      <w:r w:rsidRPr="005B1F21">
        <w:rPr>
          <w:rFonts w:ascii="Times New Roman" w:hAnsi="Times New Roman"/>
          <w:sz w:val="24"/>
          <w:szCs w:val="24"/>
        </w:rPr>
        <w:t>Výbor</w:t>
      </w:r>
      <w:r>
        <w:rPr>
          <w:rFonts w:ascii="Times New Roman" w:hAnsi="Times New Roman"/>
          <w:sz w:val="24"/>
          <w:szCs w:val="24"/>
        </w:rPr>
        <w:t>u</w:t>
      </w:r>
      <w:r w:rsidRPr="005B1F21">
        <w:rPr>
          <w:rFonts w:ascii="Times New Roman" w:hAnsi="Times New Roman"/>
          <w:sz w:val="24"/>
          <w:szCs w:val="24"/>
        </w:rPr>
        <w:t xml:space="preserve"> Moneyval</w:t>
      </w:r>
      <w:r>
        <w:rPr>
          <w:rFonts w:ascii="Times New Roman" w:hAnsi="Times New Roman"/>
          <w:sz w:val="24"/>
          <w:szCs w:val="24"/>
        </w:rPr>
        <w:t xml:space="preserve"> vytknutý nedostatok súvisiaci s neexistenciou zákonnej požiadavky na pochopenie povahy podnikania klienta, jeho štruktúry a vlastníctva riadenia pri vykonávaní základnej starostlivosti vo vzťahu ku klientovi povinnou osobou.</w:t>
      </w:r>
    </w:p>
    <w:p w:rsidR="00264611" w:rsidRDefault="00264611" w:rsidP="00AC5A3A">
      <w:pPr>
        <w:spacing w:after="0"/>
        <w:jc w:val="both"/>
        <w:rPr>
          <w:rFonts w:ascii="Times New Roman" w:hAnsi="Times New Roman"/>
          <w:b/>
          <w:sz w:val="24"/>
          <w:szCs w:val="24"/>
          <w:u w:val="single"/>
        </w:rPr>
      </w:pPr>
    </w:p>
    <w:p w:rsidR="00280DDB" w:rsidRPr="00280DDB" w:rsidRDefault="00280DDB" w:rsidP="00280DDB">
      <w:pPr>
        <w:spacing w:after="0"/>
        <w:rPr>
          <w:rFonts w:ascii="Times New Roman" w:hAnsi="Times New Roman"/>
          <w:b/>
          <w:sz w:val="24"/>
          <w:szCs w:val="24"/>
          <w:u w:val="single"/>
        </w:rPr>
      </w:pPr>
      <w:r w:rsidRPr="00280DDB">
        <w:rPr>
          <w:rFonts w:ascii="Times New Roman" w:hAnsi="Times New Roman"/>
          <w:b/>
          <w:sz w:val="24"/>
          <w:szCs w:val="24"/>
          <w:u w:val="single"/>
        </w:rPr>
        <w:t>K</w:t>
      </w:r>
      <w:r w:rsidR="001247EA">
        <w:rPr>
          <w:rFonts w:ascii="Times New Roman" w:hAnsi="Times New Roman"/>
          <w:b/>
          <w:sz w:val="24"/>
          <w:szCs w:val="24"/>
          <w:u w:val="single"/>
        </w:rPr>
        <w:t> bodom 21 a 23</w:t>
      </w:r>
      <w:r w:rsidRPr="00280DDB">
        <w:rPr>
          <w:rFonts w:ascii="Times New Roman" w:hAnsi="Times New Roman"/>
          <w:b/>
          <w:sz w:val="24"/>
          <w:szCs w:val="24"/>
          <w:u w:val="single"/>
        </w:rPr>
        <w:t xml:space="preserve">  [§ 10 ods. 2 písm. c), § 10 ods.</w:t>
      </w:r>
      <w:r w:rsidR="006824D7">
        <w:rPr>
          <w:rFonts w:ascii="Times New Roman" w:hAnsi="Times New Roman"/>
          <w:b/>
          <w:sz w:val="24"/>
          <w:szCs w:val="24"/>
          <w:u w:val="single"/>
        </w:rPr>
        <w:t xml:space="preserve"> 8 a</w:t>
      </w:r>
      <w:r w:rsidRPr="00280DDB">
        <w:rPr>
          <w:rFonts w:ascii="Times New Roman" w:hAnsi="Times New Roman"/>
          <w:b/>
          <w:sz w:val="24"/>
          <w:szCs w:val="24"/>
          <w:u w:val="single"/>
        </w:rPr>
        <w:t xml:space="preserve"> 9]</w:t>
      </w:r>
    </w:p>
    <w:p w:rsidR="003A2EEA" w:rsidRPr="003A2EEA" w:rsidRDefault="003A2EEA" w:rsidP="003A2EEA">
      <w:pPr>
        <w:spacing w:after="0"/>
        <w:jc w:val="both"/>
        <w:rPr>
          <w:rFonts w:ascii="Times New Roman" w:hAnsi="Times New Roman"/>
          <w:sz w:val="24"/>
          <w:szCs w:val="24"/>
        </w:rPr>
      </w:pPr>
      <w:r w:rsidRPr="003A2EEA">
        <w:rPr>
          <w:rFonts w:ascii="Times New Roman" w:hAnsi="Times New Roman"/>
          <w:sz w:val="24"/>
          <w:szCs w:val="24"/>
        </w:rPr>
        <w:t>Návrh ustanovenia je odstránením nedostatku vytýkaného Slovenskej republike Výborom Moneyval vo vzťahu k odporúčaniu FATF č. 10.20. Uvedené odporúčanie požaduje, aby v prípadoch, kedy povinné osoby majú podozrenie, že konanie klienta by mohlo viesť k legalizácii príjmov z trestnej činnosti alebo financovaniu terorizmu a vykonaním opatrení základnej starostlivosti by mohli vyvolať u klienta podozrenie, že je predmetom preverovania zo strany povinnej osoby, majú byť povinné osoby oprávnené nevykonať úkony základnej starostlivosti. V takomto prípade však majú byť povinné podať hlásenie FSJ.</w:t>
      </w:r>
    </w:p>
    <w:p w:rsidR="003A2EEA" w:rsidRPr="003A2EEA" w:rsidRDefault="003A2EEA" w:rsidP="003A2EEA">
      <w:pPr>
        <w:spacing w:after="0"/>
        <w:jc w:val="both"/>
        <w:rPr>
          <w:rFonts w:ascii="Times New Roman" w:hAnsi="Times New Roman"/>
          <w:sz w:val="24"/>
          <w:szCs w:val="24"/>
        </w:rPr>
      </w:pPr>
      <w:r w:rsidRPr="003A2EEA">
        <w:rPr>
          <w:rFonts w:ascii="Times New Roman" w:hAnsi="Times New Roman"/>
          <w:sz w:val="24"/>
          <w:szCs w:val="24"/>
        </w:rPr>
        <w:t>Novým odsekom 8 v § 10 sa ukladá špecifická povinnosť pre povinné osoby poskytujúce životné poistenie, aby vo vzťahu k príjemcovi zo životného poistenia zistili súbor údajov. Návrh súvisí s odstránením viacerých nedostatkov, ktoré boli identifikované Výborom Moneyval a ktoré súvisia s odpo</w:t>
      </w:r>
      <w:r>
        <w:rPr>
          <w:rFonts w:ascii="Times New Roman" w:hAnsi="Times New Roman"/>
          <w:sz w:val="24"/>
          <w:szCs w:val="24"/>
        </w:rPr>
        <w:t>rúčaniami FATF č. 10.12 a 12.4.</w:t>
      </w:r>
    </w:p>
    <w:p w:rsidR="008203F6" w:rsidRDefault="008203F6" w:rsidP="00280DDB">
      <w:pPr>
        <w:spacing w:after="0"/>
        <w:jc w:val="both"/>
        <w:rPr>
          <w:rFonts w:ascii="Times New Roman" w:hAnsi="Times New Roman"/>
          <w:sz w:val="24"/>
          <w:szCs w:val="24"/>
        </w:rPr>
      </w:pPr>
    </w:p>
    <w:p w:rsidR="00744F9B" w:rsidRDefault="0020505B" w:rsidP="00AC5A3A">
      <w:pPr>
        <w:spacing w:after="0"/>
        <w:jc w:val="both"/>
        <w:rPr>
          <w:rFonts w:ascii="Times New Roman" w:hAnsi="Times New Roman"/>
          <w:b/>
          <w:sz w:val="24"/>
          <w:szCs w:val="24"/>
          <w:u w:val="single"/>
        </w:rPr>
      </w:pPr>
      <w:r w:rsidRPr="00A05ADA">
        <w:rPr>
          <w:rFonts w:ascii="Times New Roman" w:hAnsi="Times New Roman"/>
          <w:b/>
          <w:sz w:val="24"/>
          <w:szCs w:val="24"/>
          <w:u w:val="single"/>
        </w:rPr>
        <w:t>K</w:t>
      </w:r>
      <w:r w:rsidR="00C125C3" w:rsidRPr="00A05ADA">
        <w:rPr>
          <w:rFonts w:ascii="Times New Roman" w:hAnsi="Times New Roman"/>
          <w:b/>
          <w:sz w:val="24"/>
          <w:szCs w:val="24"/>
          <w:u w:val="single"/>
        </w:rPr>
        <w:t> </w:t>
      </w:r>
      <w:r w:rsidRPr="00A05ADA">
        <w:rPr>
          <w:rFonts w:ascii="Times New Roman" w:hAnsi="Times New Roman"/>
          <w:b/>
          <w:sz w:val="24"/>
          <w:szCs w:val="24"/>
          <w:u w:val="single"/>
        </w:rPr>
        <w:t>bod</w:t>
      </w:r>
      <w:r w:rsidR="0022401B" w:rsidRPr="00A05ADA">
        <w:rPr>
          <w:rFonts w:ascii="Times New Roman" w:hAnsi="Times New Roman"/>
          <w:b/>
          <w:sz w:val="24"/>
          <w:szCs w:val="24"/>
          <w:u w:val="single"/>
        </w:rPr>
        <w:t>u</w:t>
      </w:r>
      <w:r w:rsidR="00C125C3" w:rsidRPr="00A05ADA">
        <w:rPr>
          <w:rFonts w:ascii="Times New Roman" w:hAnsi="Times New Roman"/>
          <w:b/>
          <w:sz w:val="24"/>
          <w:szCs w:val="24"/>
          <w:u w:val="single"/>
        </w:rPr>
        <w:t xml:space="preserve"> </w:t>
      </w:r>
      <w:r w:rsidR="001247EA">
        <w:rPr>
          <w:rFonts w:ascii="Times New Roman" w:hAnsi="Times New Roman"/>
          <w:b/>
          <w:sz w:val="24"/>
          <w:szCs w:val="24"/>
          <w:u w:val="single"/>
        </w:rPr>
        <w:t>22</w:t>
      </w:r>
      <w:r w:rsidR="0022401B" w:rsidRPr="00A05ADA">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sidR="00A05ADA">
        <w:rPr>
          <w:rFonts w:ascii="Times New Roman" w:hAnsi="Times New Roman"/>
          <w:b/>
          <w:sz w:val="24"/>
          <w:szCs w:val="24"/>
          <w:u w:val="single"/>
        </w:rPr>
        <w:t>10</w:t>
      </w:r>
      <w:r w:rsidRPr="00A05ADA">
        <w:rPr>
          <w:rFonts w:ascii="Times New Roman" w:hAnsi="Times New Roman"/>
          <w:b/>
          <w:sz w:val="24"/>
          <w:szCs w:val="24"/>
          <w:u w:val="single"/>
        </w:rPr>
        <w:t xml:space="preserve"> ods. </w:t>
      </w:r>
      <w:r w:rsidR="00334A96">
        <w:rPr>
          <w:rFonts w:ascii="Times New Roman" w:hAnsi="Times New Roman"/>
          <w:b/>
          <w:sz w:val="24"/>
          <w:szCs w:val="24"/>
          <w:u w:val="single"/>
        </w:rPr>
        <w:t>2</w:t>
      </w:r>
      <w:r w:rsidRPr="00A05ADA">
        <w:rPr>
          <w:rFonts w:ascii="Times New Roman" w:hAnsi="Times New Roman"/>
          <w:b/>
          <w:sz w:val="24"/>
          <w:szCs w:val="24"/>
          <w:u w:val="single"/>
        </w:rPr>
        <w:t xml:space="preserve">  písm. </w:t>
      </w:r>
      <w:r w:rsidR="00334A96">
        <w:rPr>
          <w:rFonts w:ascii="Times New Roman" w:hAnsi="Times New Roman"/>
          <w:b/>
          <w:sz w:val="24"/>
          <w:szCs w:val="24"/>
          <w:u w:val="single"/>
        </w:rPr>
        <w:t>g</w:t>
      </w:r>
      <w:r w:rsidRPr="00A05ADA">
        <w:rPr>
          <w:rFonts w:ascii="Times New Roman" w:hAnsi="Times New Roman"/>
          <w:b/>
          <w:sz w:val="24"/>
          <w:szCs w:val="24"/>
          <w:u w:val="single"/>
        </w:rPr>
        <w:t>)</w:t>
      </w:r>
      <w:r w:rsidR="00280DDB">
        <w:rPr>
          <w:rFonts w:ascii="Times New Roman" w:hAnsi="Times New Roman"/>
          <w:b/>
          <w:sz w:val="24"/>
          <w:szCs w:val="24"/>
          <w:u w:val="single"/>
        </w:rPr>
        <w:t xml:space="preserve"> až j</w:t>
      </w:r>
      <w:r w:rsidR="00334A96">
        <w:rPr>
          <w:rFonts w:ascii="Times New Roman" w:hAnsi="Times New Roman"/>
          <w:b/>
          <w:sz w:val="24"/>
          <w:szCs w:val="24"/>
          <w:u w:val="single"/>
        </w:rPr>
        <w:t>)</w:t>
      </w:r>
      <w:r w:rsidR="00334A96" w:rsidRPr="008B6AF9">
        <w:rPr>
          <w:rFonts w:ascii="Times New Roman" w:hAnsi="Times New Roman"/>
          <w:b/>
          <w:sz w:val="24"/>
          <w:szCs w:val="24"/>
          <w:u w:val="single"/>
        </w:rPr>
        <w:t>]</w:t>
      </w:r>
    </w:p>
    <w:p w:rsidR="00DD095F" w:rsidRDefault="00DD095F" w:rsidP="00AC5A3A">
      <w:pPr>
        <w:spacing w:after="0"/>
        <w:jc w:val="both"/>
        <w:rPr>
          <w:rFonts w:ascii="Times New Roman" w:hAnsi="Times New Roman"/>
          <w:i/>
          <w:sz w:val="24"/>
          <w:szCs w:val="24"/>
        </w:rPr>
      </w:pPr>
      <w:r w:rsidRPr="00DD095F">
        <w:rPr>
          <w:rFonts w:ascii="Times New Roman" w:hAnsi="Times New Roman"/>
          <w:sz w:val="24"/>
          <w:szCs w:val="24"/>
        </w:rPr>
        <w:t>D</w:t>
      </w:r>
      <w:r>
        <w:rPr>
          <w:rFonts w:ascii="Times New Roman" w:hAnsi="Times New Roman"/>
          <w:sz w:val="24"/>
          <w:szCs w:val="24"/>
        </w:rPr>
        <w:t>oplnením nových písmen</w:t>
      </w:r>
      <w:r w:rsidR="00FA23FA">
        <w:rPr>
          <w:rFonts w:ascii="Times New Roman" w:hAnsi="Times New Roman"/>
          <w:sz w:val="24"/>
          <w:szCs w:val="24"/>
        </w:rPr>
        <w:t xml:space="preserve"> g) až i)</w:t>
      </w:r>
      <w:r>
        <w:rPr>
          <w:rFonts w:ascii="Times New Roman" w:hAnsi="Times New Roman"/>
          <w:sz w:val="24"/>
          <w:szCs w:val="24"/>
        </w:rPr>
        <w:t xml:space="preserve"> dochádza k</w:t>
      </w:r>
      <w:r w:rsidR="0025639F">
        <w:rPr>
          <w:rFonts w:ascii="Times New Roman" w:hAnsi="Times New Roman"/>
          <w:sz w:val="24"/>
          <w:szCs w:val="24"/>
        </w:rPr>
        <w:t xml:space="preserve"> úplnej</w:t>
      </w:r>
      <w:r>
        <w:rPr>
          <w:rFonts w:ascii="Times New Roman" w:hAnsi="Times New Roman"/>
          <w:sz w:val="24"/>
          <w:szCs w:val="24"/>
        </w:rPr>
        <w:t xml:space="preserve"> transpozícii čl. 14 ods. 5 </w:t>
      </w:r>
      <w:r w:rsidRPr="00DD095F">
        <w:rPr>
          <w:rFonts w:ascii="Times New Roman" w:hAnsi="Times New Roman"/>
          <w:sz w:val="24"/>
          <w:szCs w:val="24"/>
        </w:rPr>
        <w:t>smernice 20</w:t>
      </w:r>
      <w:r w:rsidR="0025639F">
        <w:rPr>
          <w:rFonts w:ascii="Times New Roman" w:hAnsi="Times New Roman"/>
          <w:sz w:val="24"/>
          <w:szCs w:val="24"/>
        </w:rPr>
        <w:t xml:space="preserve">15/849 v znení neskorších zmien, ktorým sa ukladá povinnosť uplatňovať základnú starostlivosť </w:t>
      </w:r>
      <w:r w:rsidR="0025639F" w:rsidRPr="0025639F">
        <w:rPr>
          <w:rFonts w:ascii="Times New Roman" w:hAnsi="Times New Roman"/>
          <w:i/>
          <w:sz w:val="24"/>
          <w:szCs w:val="24"/>
        </w:rPr>
        <w:t>„aj na existujúcich klientov na základe hodnotenia rizík, alebo keď sa u klienta zmenia dôležité okolnosti, alebo ak má povinný subjekt počas príslušného kalendárneho roka akúkoľvek zákonnú povinnosť klienta kontaktovať na účely preskúmania akýchkoľvek relevantných informácií týkajúcich sa konečného užívateľa či užívateľov výhod alebo má povinný subjekt túto povinnosť podľa smernice Rady 2011/16/EÚP“.</w:t>
      </w:r>
    </w:p>
    <w:p w:rsidR="00744F9B" w:rsidRPr="00FA23FA" w:rsidRDefault="00FA23FA" w:rsidP="00AC5A3A">
      <w:pPr>
        <w:spacing w:after="0"/>
        <w:jc w:val="both"/>
        <w:rPr>
          <w:rFonts w:ascii="Times New Roman" w:hAnsi="Times New Roman"/>
          <w:sz w:val="24"/>
          <w:szCs w:val="24"/>
        </w:rPr>
      </w:pPr>
      <w:r>
        <w:rPr>
          <w:rFonts w:ascii="Times New Roman" w:hAnsi="Times New Roman"/>
          <w:sz w:val="24"/>
          <w:szCs w:val="24"/>
        </w:rPr>
        <w:t xml:space="preserve">Doplnením písmena j) sa </w:t>
      </w:r>
      <w:r w:rsidRPr="00FA23FA">
        <w:rPr>
          <w:rFonts w:ascii="Times New Roman" w:hAnsi="Times New Roman"/>
          <w:sz w:val="24"/>
          <w:szCs w:val="24"/>
        </w:rPr>
        <w:t>odstr</w:t>
      </w:r>
      <w:r>
        <w:rPr>
          <w:rFonts w:ascii="Times New Roman" w:hAnsi="Times New Roman"/>
          <w:sz w:val="24"/>
          <w:szCs w:val="24"/>
        </w:rPr>
        <w:t>aňuje</w:t>
      </w:r>
      <w:r w:rsidRPr="00FA23FA">
        <w:rPr>
          <w:rFonts w:ascii="Times New Roman" w:hAnsi="Times New Roman"/>
          <w:sz w:val="24"/>
          <w:szCs w:val="24"/>
        </w:rPr>
        <w:t xml:space="preserve"> nedostat</w:t>
      </w:r>
      <w:r>
        <w:rPr>
          <w:rFonts w:ascii="Times New Roman" w:hAnsi="Times New Roman"/>
          <w:sz w:val="24"/>
          <w:szCs w:val="24"/>
        </w:rPr>
        <w:t>o</w:t>
      </w:r>
      <w:r w:rsidRPr="00FA23FA">
        <w:rPr>
          <w:rFonts w:ascii="Times New Roman" w:hAnsi="Times New Roman"/>
          <w:sz w:val="24"/>
          <w:szCs w:val="24"/>
        </w:rPr>
        <w:t>k vytýkan</w:t>
      </w:r>
      <w:r>
        <w:rPr>
          <w:rFonts w:ascii="Times New Roman" w:hAnsi="Times New Roman"/>
          <w:sz w:val="24"/>
          <w:szCs w:val="24"/>
        </w:rPr>
        <w:t>ý</w:t>
      </w:r>
      <w:r w:rsidRPr="00FA23FA">
        <w:rPr>
          <w:rFonts w:ascii="Times New Roman" w:hAnsi="Times New Roman"/>
          <w:sz w:val="24"/>
          <w:szCs w:val="24"/>
        </w:rPr>
        <w:t xml:space="preserve"> Slovenskej republike Výborom Moneyval vo vzťahu k odporúčaniu FATF č. 10.2 c), ktoré požaduje, aby povinné osoby vykonávali základnú starostlivosť vo vzťahu klientovi pri vykonávaní príležitostných transakcií, ktoré sú elektronickými prevodmi v hodnote 1.000 EUR a viac. Zavádza sa preto táto povinnosť pri vykonaní príležitostného obchodu mimo obchodného vzťahu, ktorý predstavuje prevod finančných prostriedkov alebo </w:t>
      </w:r>
      <w:proofErr w:type="spellStart"/>
      <w:r w:rsidRPr="00FA23FA">
        <w:rPr>
          <w:rFonts w:ascii="Times New Roman" w:hAnsi="Times New Roman"/>
          <w:sz w:val="24"/>
          <w:szCs w:val="24"/>
        </w:rPr>
        <w:t>kryptoaktív</w:t>
      </w:r>
      <w:proofErr w:type="spellEnd"/>
      <w:r w:rsidRPr="00FA23FA">
        <w:rPr>
          <w:rFonts w:ascii="Times New Roman" w:hAnsi="Times New Roman"/>
          <w:sz w:val="24"/>
          <w:szCs w:val="24"/>
        </w:rPr>
        <w:t xml:space="preserve"> v hodnote najmenej 1.000 EUR, s odkazom na  článok 3 bod 9 a 10 nariadenia (EÚ) 2023/1113.</w:t>
      </w:r>
    </w:p>
    <w:p w:rsidR="00FA23FA" w:rsidRDefault="00FA23FA" w:rsidP="00AC5A3A">
      <w:pPr>
        <w:spacing w:after="0"/>
        <w:jc w:val="both"/>
        <w:rPr>
          <w:rFonts w:ascii="Times New Roman" w:hAnsi="Times New Roman"/>
          <w:b/>
          <w:sz w:val="24"/>
          <w:szCs w:val="24"/>
          <w:u w:val="single"/>
        </w:rPr>
      </w:pPr>
    </w:p>
    <w:p w:rsidR="00846F71" w:rsidRDefault="00846F71" w:rsidP="00846F71">
      <w:pPr>
        <w:spacing w:after="0"/>
        <w:jc w:val="both"/>
        <w:rPr>
          <w:rFonts w:ascii="Times New Roman" w:hAnsi="Times New Roman"/>
          <w:b/>
          <w:sz w:val="24"/>
          <w:szCs w:val="24"/>
          <w:u w:val="single"/>
        </w:rPr>
      </w:pPr>
      <w:r w:rsidRPr="00A05ADA">
        <w:rPr>
          <w:rFonts w:ascii="Times New Roman" w:hAnsi="Times New Roman"/>
          <w:b/>
          <w:sz w:val="24"/>
          <w:szCs w:val="24"/>
          <w:u w:val="single"/>
        </w:rPr>
        <w:t xml:space="preserve">K bodu </w:t>
      </w:r>
      <w:r w:rsidR="001247EA">
        <w:rPr>
          <w:rFonts w:ascii="Times New Roman" w:hAnsi="Times New Roman"/>
          <w:b/>
          <w:sz w:val="24"/>
          <w:szCs w:val="24"/>
          <w:u w:val="single"/>
        </w:rPr>
        <w:t>24</w:t>
      </w:r>
      <w:r w:rsidRPr="00A05ADA">
        <w:rPr>
          <w:rFonts w:ascii="Times New Roman" w:hAnsi="Times New Roman"/>
          <w:b/>
          <w:sz w:val="24"/>
          <w:szCs w:val="24"/>
          <w:u w:val="single"/>
        </w:rPr>
        <w:t xml:space="preserve"> </w:t>
      </w:r>
      <w:r w:rsidR="00B246B5">
        <w:rPr>
          <w:rFonts w:ascii="Times New Roman" w:hAnsi="Times New Roman"/>
          <w:b/>
          <w:sz w:val="24"/>
          <w:szCs w:val="24"/>
          <w:u w:val="single"/>
        </w:rPr>
        <w:t>(</w:t>
      </w:r>
      <w:r w:rsidRPr="00A05ADA">
        <w:rPr>
          <w:rFonts w:ascii="Times New Roman" w:hAnsi="Times New Roman"/>
          <w:b/>
          <w:sz w:val="24"/>
          <w:szCs w:val="24"/>
          <w:u w:val="single"/>
        </w:rPr>
        <w:t xml:space="preserve">§ </w:t>
      </w:r>
      <w:r>
        <w:rPr>
          <w:rFonts w:ascii="Times New Roman" w:hAnsi="Times New Roman"/>
          <w:b/>
          <w:sz w:val="24"/>
          <w:szCs w:val="24"/>
          <w:u w:val="single"/>
        </w:rPr>
        <w:t>10a</w:t>
      </w:r>
      <w:r w:rsidRPr="00A05ADA">
        <w:rPr>
          <w:rFonts w:ascii="Times New Roman" w:hAnsi="Times New Roman"/>
          <w:b/>
          <w:sz w:val="24"/>
          <w:szCs w:val="24"/>
          <w:u w:val="single"/>
        </w:rPr>
        <w:t xml:space="preserve"> ods. </w:t>
      </w:r>
      <w:r w:rsidR="00B246B5">
        <w:rPr>
          <w:rFonts w:ascii="Times New Roman" w:hAnsi="Times New Roman"/>
          <w:b/>
          <w:sz w:val="24"/>
          <w:szCs w:val="24"/>
          <w:u w:val="single"/>
        </w:rPr>
        <w:t>4</w:t>
      </w:r>
      <w:r>
        <w:rPr>
          <w:rFonts w:ascii="Times New Roman" w:hAnsi="Times New Roman"/>
          <w:b/>
          <w:sz w:val="24"/>
          <w:szCs w:val="24"/>
          <w:u w:val="single"/>
        </w:rPr>
        <w:t>)</w:t>
      </w:r>
    </w:p>
    <w:p w:rsidR="00B246B5" w:rsidRDefault="00B246B5" w:rsidP="00846F71">
      <w:pPr>
        <w:spacing w:after="0"/>
        <w:jc w:val="both"/>
        <w:rPr>
          <w:rFonts w:ascii="Times New Roman" w:hAnsi="Times New Roman"/>
          <w:sz w:val="24"/>
          <w:szCs w:val="24"/>
        </w:rPr>
      </w:pPr>
      <w:r>
        <w:rPr>
          <w:rFonts w:ascii="Times New Roman" w:hAnsi="Times New Roman"/>
          <w:sz w:val="24"/>
          <w:szCs w:val="24"/>
        </w:rPr>
        <w:t>Z dôvodu nedostatočnej transpozície čl. 30 ods. 1 sa § 10a dopĺňa odsekom 4, ktorým sa ukladá konečnému užívateľovi výhod povinnosť poskytnúť</w:t>
      </w:r>
      <w:r w:rsidR="00BE5C2D">
        <w:rPr>
          <w:rFonts w:ascii="Times New Roman" w:hAnsi="Times New Roman"/>
          <w:sz w:val="24"/>
          <w:szCs w:val="24"/>
        </w:rPr>
        <w:t xml:space="preserve"> subjektu, v ktorom zastáva postavenie konečného užívateľa výhod</w:t>
      </w:r>
      <w:r>
        <w:rPr>
          <w:rFonts w:ascii="Times New Roman" w:hAnsi="Times New Roman"/>
          <w:sz w:val="24"/>
          <w:szCs w:val="24"/>
        </w:rPr>
        <w:t xml:space="preserve"> súčinnosť</w:t>
      </w:r>
      <w:r w:rsidR="00BE5C2D">
        <w:rPr>
          <w:rFonts w:ascii="Times New Roman" w:hAnsi="Times New Roman"/>
          <w:sz w:val="24"/>
          <w:szCs w:val="24"/>
        </w:rPr>
        <w:t xml:space="preserve"> pri plnení si povinnosti identifikovať svojho konečného užívateľa výhod.</w:t>
      </w:r>
      <w:r>
        <w:rPr>
          <w:rFonts w:ascii="Times New Roman" w:hAnsi="Times New Roman"/>
          <w:sz w:val="24"/>
          <w:szCs w:val="24"/>
        </w:rPr>
        <w:t xml:space="preserve"> </w:t>
      </w:r>
      <w:r w:rsidR="00BE5C2D">
        <w:rPr>
          <w:rFonts w:ascii="Times New Roman" w:hAnsi="Times New Roman"/>
          <w:sz w:val="24"/>
          <w:szCs w:val="24"/>
        </w:rPr>
        <w:t xml:space="preserve">Cieľom uvedeného ustanovenia je dosiahnuť, aby tieto subjekty dokázali identifikovať skutočného konečného užívateľa výhod, keďže by ho bez tejto súčinnosti </w:t>
      </w:r>
      <w:r w:rsidR="00FA23FA">
        <w:rPr>
          <w:rFonts w:ascii="Times New Roman" w:hAnsi="Times New Roman"/>
          <w:sz w:val="24"/>
          <w:szCs w:val="24"/>
        </w:rPr>
        <w:t xml:space="preserve">nemuseli dokázať </w:t>
      </w:r>
      <w:r w:rsidR="00BE5C2D">
        <w:rPr>
          <w:rFonts w:ascii="Times New Roman" w:hAnsi="Times New Roman"/>
          <w:sz w:val="24"/>
          <w:szCs w:val="24"/>
        </w:rPr>
        <w:t>identifikovať.</w:t>
      </w:r>
    </w:p>
    <w:p w:rsidR="009925D2" w:rsidRDefault="009925D2" w:rsidP="00846F71">
      <w:pPr>
        <w:spacing w:after="0"/>
        <w:jc w:val="both"/>
        <w:rPr>
          <w:rFonts w:ascii="Times New Roman" w:hAnsi="Times New Roman"/>
          <w:sz w:val="24"/>
          <w:szCs w:val="24"/>
        </w:rPr>
      </w:pPr>
    </w:p>
    <w:p w:rsidR="009925D2" w:rsidRPr="009925D2" w:rsidRDefault="009925D2" w:rsidP="009925D2">
      <w:pPr>
        <w:spacing w:after="0"/>
        <w:rPr>
          <w:rFonts w:ascii="Times New Roman" w:hAnsi="Times New Roman"/>
          <w:b/>
          <w:sz w:val="24"/>
          <w:szCs w:val="24"/>
          <w:u w:val="single"/>
        </w:rPr>
      </w:pPr>
      <w:r w:rsidRPr="009925D2">
        <w:rPr>
          <w:rFonts w:ascii="Times New Roman" w:hAnsi="Times New Roman"/>
          <w:b/>
          <w:sz w:val="24"/>
          <w:szCs w:val="24"/>
          <w:u w:val="single"/>
        </w:rPr>
        <w:t>K</w:t>
      </w:r>
      <w:r>
        <w:rPr>
          <w:rFonts w:ascii="Times New Roman" w:hAnsi="Times New Roman"/>
          <w:b/>
          <w:sz w:val="24"/>
          <w:szCs w:val="24"/>
          <w:u w:val="single"/>
        </w:rPr>
        <w:t> </w:t>
      </w:r>
      <w:r w:rsidRPr="009925D2">
        <w:rPr>
          <w:rFonts w:ascii="Times New Roman" w:hAnsi="Times New Roman"/>
          <w:b/>
          <w:sz w:val="24"/>
          <w:szCs w:val="24"/>
          <w:u w:val="single"/>
        </w:rPr>
        <w:t>bod</w:t>
      </w:r>
      <w:r>
        <w:rPr>
          <w:rFonts w:ascii="Times New Roman" w:hAnsi="Times New Roman"/>
          <w:b/>
          <w:sz w:val="24"/>
          <w:szCs w:val="24"/>
          <w:u w:val="single"/>
        </w:rPr>
        <w:t xml:space="preserve">om </w:t>
      </w:r>
      <w:r w:rsidR="001247EA">
        <w:rPr>
          <w:rFonts w:ascii="Times New Roman" w:hAnsi="Times New Roman"/>
          <w:b/>
          <w:sz w:val="24"/>
          <w:szCs w:val="24"/>
          <w:u w:val="single"/>
        </w:rPr>
        <w:t xml:space="preserve">25, </w:t>
      </w:r>
      <w:r w:rsidR="00DA6F71">
        <w:rPr>
          <w:rFonts w:ascii="Times New Roman" w:hAnsi="Times New Roman"/>
          <w:b/>
          <w:sz w:val="24"/>
          <w:szCs w:val="24"/>
          <w:u w:val="single"/>
        </w:rPr>
        <w:t>26</w:t>
      </w:r>
      <w:r w:rsidR="001247EA">
        <w:rPr>
          <w:rFonts w:ascii="Times New Roman" w:hAnsi="Times New Roman"/>
          <w:b/>
          <w:sz w:val="24"/>
          <w:szCs w:val="24"/>
          <w:u w:val="single"/>
        </w:rPr>
        <w:t>,</w:t>
      </w:r>
      <w:r w:rsidR="000047F8">
        <w:rPr>
          <w:rFonts w:ascii="Times New Roman" w:hAnsi="Times New Roman"/>
          <w:b/>
          <w:sz w:val="24"/>
          <w:szCs w:val="24"/>
          <w:u w:val="single"/>
        </w:rPr>
        <w:t xml:space="preserve"> 28</w:t>
      </w:r>
      <w:r w:rsidR="000A7123">
        <w:rPr>
          <w:rFonts w:ascii="Times New Roman" w:hAnsi="Times New Roman"/>
          <w:b/>
          <w:sz w:val="24"/>
          <w:szCs w:val="24"/>
          <w:u w:val="single"/>
        </w:rPr>
        <w:t>, 30</w:t>
      </w:r>
      <w:r w:rsidR="001247EA">
        <w:rPr>
          <w:rFonts w:ascii="Times New Roman" w:hAnsi="Times New Roman"/>
          <w:b/>
          <w:sz w:val="24"/>
          <w:szCs w:val="24"/>
          <w:u w:val="single"/>
        </w:rPr>
        <w:t xml:space="preserve"> až 32</w:t>
      </w:r>
      <w:r w:rsidRPr="009925D2">
        <w:rPr>
          <w:rFonts w:ascii="Times New Roman" w:hAnsi="Times New Roman"/>
          <w:b/>
          <w:sz w:val="24"/>
          <w:szCs w:val="24"/>
          <w:u w:val="single"/>
        </w:rPr>
        <w:t xml:space="preserve"> [§ 11 ods. 1 písm. a)</w:t>
      </w:r>
      <w:r w:rsidR="004061B1">
        <w:rPr>
          <w:rFonts w:ascii="Times New Roman" w:hAnsi="Times New Roman"/>
          <w:b/>
          <w:sz w:val="24"/>
          <w:szCs w:val="24"/>
          <w:u w:val="single"/>
        </w:rPr>
        <w:t xml:space="preserve"> a b)</w:t>
      </w:r>
      <w:r w:rsidRPr="009925D2">
        <w:rPr>
          <w:rFonts w:ascii="Times New Roman" w:hAnsi="Times New Roman"/>
          <w:b/>
          <w:sz w:val="24"/>
          <w:szCs w:val="24"/>
          <w:u w:val="single"/>
        </w:rPr>
        <w:t>, ods. 3, 4 a 5]</w:t>
      </w:r>
    </w:p>
    <w:p w:rsidR="009925D2" w:rsidRDefault="009925D2" w:rsidP="00FA66EA">
      <w:pPr>
        <w:spacing w:after="0"/>
        <w:jc w:val="both"/>
        <w:rPr>
          <w:rFonts w:ascii="Times New Roman" w:hAnsi="Times New Roman"/>
          <w:sz w:val="24"/>
          <w:szCs w:val="24"/>
        </w:rPr>
      </w:pPr>
      <w:r>
        <w:rPr>
          <w:rFonts w:ascii="Times New Roman" w:hAnsi="Times New Roman"/>
          <w:sz w:val="24"/>
          <w:szCs w:val="24"/>
        </w:rPr>
        <w:lastRenderedPageBreak/>
        <w:t>V súvislosti so zmenami týkajúcimi sa korešpondenčného bankovníctva, kedy povinné osoby budú povinné vykonávať zvýšenú starostlivosť bez ohľadu na krajinu pôvodu partnerskej inštitúcie, bolo potrebné upraviť aj ustanovenia vzťahujúce sa na zjednodušenú starostlivosť. Doposiaľ boli povinné osoby oprávnené vykonávať zjednodušenú starostlivosť vo vzťahu ku klientom, ktorými boli napr. banky a finančné inštitúcie pôsobiace na území členského štátu, alebo štátu, ktorý im ukladal rovnocenné povinnosti v oblasti predchádzania a odhaľovania legalizácie alebo financovania terorizmu. Návrhom sa zosúlaďuje znenie zákona so smernicou 2015/849</w:t>
      </w:r>
      <w:r w:rsidR="00FA66EA">
        <w:rPr>
          <w:rFonts w:ascii="Times New Roman" w:hAnsi="Times New Roman"/>
          <w:sz w:val="24"/>
          <w:szCs w:val="24"/>
        </w:rPr>
        <w:t xml:space="preserve"> v znení neskorších zmien</w:t>
      </w:r>
      <w:r>
        <w:rPr>
          <w:rFonts w:ascii="Times New Roman" w:hAnsi="Times New Roman"/>
          <w:sz w:val="24"/>
          <w:szCs w:val="24"/>
        </w:rPr>
        <w:t>,</w:t>
      </w:r>
      <w:r w:rsidR="00FA66EA">
        <w:rPr>
          <w:rFonts w:ascii="Times New Roman" w:hAnsi="Times New Roman"/>
          <w:sz w:val="24"/>
          <w:szCs w:val="24"/>
        </w:rPr>
        <w:t xml:space="preserve"> ktorá</w:t>
      </w:r>
      <w:r>
        <w:rPr>
          <w:rFonts w:ascii="Times New Roman" w:hAnsi="Times New Roman"/>
          <w:sz w:val="24"/>
          <w:szCs w:val="24"/>
        </w:rPr>
        <w:t xml:space="preserve"> </w:t>
      </w:r>
      <w:r w:rsidR="00FA66EA">
        <w:rPr>
          <w:rFonts w:ascii="Times New Roman" w:hAnsi="Times New Roman"/>
          <w:sz w:val="24"/>
          <w:szCs w:val="24"/>
        </w:rPr>
        <w:t>zavádza úplne iný prístup k vykonávaniu zjednodušenej starostlivosti povinných osôb vo vzťahu ku svojim klientom a to prístup založený na hodnotení a riadení rizík. To znamená, že ak povinné osoby vyhodnotia v hodnotení rizík podľa § 20a, že konkrétne kategórie klientov, obchodných vzťahov, obchodov alebo produktov predstavujú nízke riziko, svoje zistenia riadne odôvodnia a zaznamenajú, budú môcť vykonať vo vzťahu ku klientom zjednodušenú starostlivosť v rozsahu zistenia identifikačných údajov klienta a osoby konajúcej za klienta, identifikácie konečného užívateľa výhod klienta a zistenie, či klient alebo konečný užívateľ výhod klienta je politicky exponovanou osobou.</w:t>
      </w:r>
    </w:p>
    <w:p w:rsidR="009925D2" w:rsidRDefault="00FA66EA" w:rsidP="00846F71">
      <w:pPr>
        <w:spacing w:after="0"/>
        <w:jc w:val="both"/>
        <w:rPr>
          <w:rFonts w:ascii="Times New Roman" w:hAnsi="Times New Roman"/>
          <w:sz w:val="24"/>
          <w:szCs w:val="24"/>
        </w:rPr>
      </w:pPr>
      <w:r>
        <w:rPr>
          <w:rFonts w:ascii="Times New Roman" w:hAnsi="Times New Roman"/>
          <w:sz w:val="24"/>
          <w:szCs w:val="24"/>
        </w:rPr>
        <w:t>Na dosiahnutie úplného súladu zákona s</w:t>
      </w:r>
      <w:r w:rsidR="001E6306">
        <w:rPr>
          <w:rFonts w:ascii="Times New Roman" w:hAnsi="Times New Roman"/>
          <w:sz w:val="24"/>
          <w:szCs w:val="24"/>
        </w:rPr>
        <w:t> čl.</w:t>
      </w:r>
      <w:r w:rsidR="00F03A7D">
        <w:rPr>
          <w:rFonts w:ascii="Times New Roman" w:hAnsi="Times New Roman"/>
          <w:sz w:val="24"/>
          <w:szCs w:val="24"/>
        </w:rPr>
        <w:t xml:space="preserve"> </w:t>
      </w:r>
      <w:r w:rsidR="001E6306">
        <w:rPr>
          <w:rFonts w:ascii="Times New Roman" w:hAnsi="Times New Roman"/>
          <w:sz w:val="24"/>
          <w:szCs w:val="24"/>
        </w:rPr>
        <w:t>15</w:t>
      </w:r>
      <w:r w:rsidR="0082414B">
        <w:rPr>
          <w:rFonts w:ascii="Times New Roman" w:hAnsi="Times New Roman"/>
          <w:sz w:val="24"/>
          <w:szCs w:val="24"/>
        </w:rPr>
        <w:t xml:space="preserve"> ods. 3 </w:t>
      </w:r>
      <w:r w:rsidR="0082414B" w:rsidRPr="00DD095F">
        <w:rPr>
          <w:rFonts w:ascii="Times New Roman" w:hAnsi="Times New Roman"/>
          <w:sz w:val="24"/>
          <w:szCs w:val="24"/>
        </w:rPr>
        <w:t>smernice 20</w:t>
      </w:r>
      <w:r w:rsidR="0082414B">
        <w:rPr>
          <w:rFonts w:ascii="Times New Roman" w:hAnsi="Times New Roman"/>
          <w:sz w:val="24"/>
          <w:szCs w:val="24"/>
        </w:rPr>
        <w:t>15/849 v znení neskorších zmien</w:t>
      </w:r>
      <w:r>
        <w:rPr>
          <w:rFonts w:ascii="Times New Roman" w:hAnsi="Times New Roman"/>
          <w:sz w:val="24"/>
          <w:szCs w:val="24"/>
        </w:rPr>
        <w:t xml:space="preserve"> sa navrhuj</w:t>
      </w:r>
      <w:r w:rsidR="007A1286">
        <w:rPr>
          <w:rFonts w:ascii="Times New Roman" w:hAnsi="Times New Roman"/>
          <w:sz w:val="24"/>
          <w:szCs w:val="24"/>
        </w:rPr>
        <w:t>e v § 11 ods. 5 upraviť spôsob</w:t>
      </w:r>
      <w:r>
        <w:rPr>
          <w:rFonts w:ascii="Times New Roman" w:hAnsi="Times New Roman"/>
          <w:sz w:val="24"/>
          <w:szCs w:val="24"/>
        </w:rPr>
        <w:t xml:space="preserve"> monitorovania tak, aby bolo možné zistiť neobvyklú obchodnú operáciu. Európska komisia totiž nepovažuje požiadavku smernice na </w:t>
      </w:r>
      <w:r w:rsidRPr="007E03F2">
        <w:rPr>
          <w:rFonts w:ascii="Times New Roman" w:hAnsi="Times New Roman"/>
          <w:i/>
          <w:sz w:val="24"/>
          <w:szCs w:val="24"/>
        </w:rPr>
        <w:t>„dostatočné monitorovanie transakcií a obchodných vzťahov“</w:t>
      </w:r>
      <w:r w:rsidR="00C92AB7">
        <w:rPr>
          <w:rFonts w:ascii="Times New Roman" w:hAnsi="Times New Roman"/>
          <w:i/>
          <w:sz w:val="24"/>
          <w:szCs w:val="24"/>
        </w:rPr>
        <w:t xml:space="preserve"> </w:t>
      </w:r>
      <w:r w:rsidR="00C92AB7" w:rsidRPr="00C92AB7">
        <w:rPr>
          <w:rFonts w:ascii="Times New Roman" w:hAnsi="Times New Roman"/>
          <w:sz w:val="24"/>
          <w:szCs w:val="24"/>
        </w:rPr>
        <w:t>za</w:t>
      </w:r>
      <w:r w:rsidRPr="00C92AB7">
        <w:rPr>
          <w:rFonts w:ascii="Times New Roman" w:hAnsi="Times New Roman"/>
          <w:sz w:val="24"/>
          <w:szCs w:val="24"/>
        </w:rPr>
        <w:t xml:space="preserve"> d</w:t>
      </w:r>
      <w:r w:rsidRPr="00FA66EA">
        <w:rPr>
          <w:rFonts w:ascii="Times New Roman" w:hAnsi="Times New Roman"/>
          <w:sz w:val="24"/>
          <w:szCs w:val="24"/>
        </w:rPr>
        <w:t>ostatočne prebratú do § 11 ods. 5.</w:t>
      </w:r>
    </w:p>
    <w:p w:rsidR="00DA6F71" w:rsidRDefault="00DA6F71" w:rsidP="00846F71">
      <w:pPr>
        <w:spacing w:after="0"/>
        <w:jc w:val="both"/>
        <w:rPr>
          <w:rFonts w:ascii="Times New Roman" w:hAnsi="Times New Roman"/>
          <w:sz w:val="24"/>
          <w:szCs w:val="24"/>
        </w:rPr>
      </w:pPr>
    </w:p>
    <w:p w:rsidR="004169B7" w:rsidRPr="004169B7" w:rsidRDefault="004169B7" w:rsidP="004169B7">
      <w:pPr>
        <w:spacing w:after="0"/>
        <w:jc w:val="both"/>
        <w:rPr>
          <w:rFonts w:ascii="Times New Roman" w:hAnsi="Times New Roman"/>
          <w:b/>
          <w:sz w:val="24"/>
          <w:szCs w:val="24"/>
          <w:u w:val="single"/>
        </w:rPr>
      </w:pPr>
      <w:r w:rsidRPr="004169B7">
        <w:rPr>
          <w:rFonts w:ascii="Times New Roman" w:hAnsi="Times New Roman"/>
          <w:b/>
          <w:sz w:val="24"/>
          <w:szCs w:val="24"/>
          <w:u w:val="single"/>
        </w:rPr>
        <w:t xml:space="preserve">K bodu </w:t>
      </w:r>
      <w:r>
        <w:rPr>
          <w:rFonts w:ascii="Times New Roman" w:hAnsi="Times New Roman"/>
          <w:b/>
          <w:sz w:val="24"/>
          <w:szCs w:val="24"/>
          <w:u w:val="single"/>
        </w:rPr>
        <w:t xml:space="preserve">27 </w:t>
      </w:r>
      <w:r w:rsidRPr="004169B7">
        <w:rPr>
          <w:rFonts w:ascii="Times New Roman" w:hAnsi="Times New Roman"/>
          <w:b/>
          <w:sz w:val="24"/>
          <w:szCs w:val="24"/>
          <w:u w:val="single"/>
        </w:rPr>
        <w:t>[§ 1</w:t>
      </w:r>
      <w:r>
        <w:rPr>
          <w:rFonts w:ascii="Times New Roman" w:hAnsi="Times New Roman"/>
          <w:b/>
          <w:sz w:val="24"/>
          <w:szCs w:val="24"/>
          <w:u w:val="single"/>
        </w:rPr>
        <w:t>1 ods. 2 písm. d</w:t>
      </w:r>
      <w:r w:rsidRPr="004169B7">
        <w:rPr>
          <w:rFonts w:ascii="Times New Roman" w:hAnsi="Times New Roman"/>
          <w:b/>
          <w:sz w:val="24"/>
          <w:szCs w:val="24"/>
          <w:u w:val="single"/>
        </w:rPr>
        <w:t>)]</w:t>
      </w:r>
    </w:p>
    <w:p w:rsidR="004169B7" w:rsidRPr="00CE33A9" w:rsidRDefault="00CE33A9" w:rsidP="004169B7">
      <w:pPr>
        <w:spacing w:after="0"/>
        <w:jc w:val="both"/>
        <w:rPr>
          <w:rFonts w:ascii="Times New Roman" w:hAnsi="Times New Roman"/>
          <w:sz w:val="24"/>
          <w:szCs w:val="24"/>
        </w:rPr>
      </w:pPr>
      <w:r w:rsidRPr="00CE33A9">
        <w:rPr>
          <w:rFonts w:ascii="Times New Roman" w:hAnsi="Times New Roman"/>
          <w:sz w:val="24"/>
          <w:szCs w:val="24"/>
        </w:rPr>
        <w:t xml:space="preserve">Nariadením Európskeho parlamentu a rady (EÚ) 2019/1238 o celoeurópskom osobnom dôchodkovom produkte (ďalej len „CODP nariadenie“) bol definovaný základný právny rámec pre celoeurópsky dôchodkový produkt (ďalej len „CODP“). CODP nariadenie umožňuje vytvoriť produkt dlhodobého dôchodkového charakteru, ktorý bude jednoduchý, bezpečný, cenovo dostupný, transparentný, vhodný pre spotrebiteľov a prenositeľný v rámci celej Únie a bude dopĺňať súčasné dôchodkové systémy v členských štátoch. Zákonom č. 129/2022 Z. z. o celoeurópskom osobnom dôchodkovom produkte a o zmene a doplnení niektorých zákonov (ďalej len „zákon č. 129/2022 Z. z.“) Slovenská republika, okrem iného, vykonáva aj články 47 a 57 CODP nariadenia a ustanovuje podrobnejšie podmienky sporiacej a výplatnej fázy. Sporiteľom CODP môže byť plnoletá fyzická osoba, ktorá uzatvorí zmluvu o celoeurópskom osobnom dôchodkovom produkte, pričom zákon č. 129/2022 Z. z. cieli na osoby, u ktorých je predpoklad dlhodobej ekonomickej aktivity s potenciálom alokovať disponibilné zdroje smerom k úsporám na vlastný dôchodok. Dávky CODP sú vo forme dôchodku, programového výberu, jednorazového vyrovnania a predčasného výberu. Prvé tri dávky môže poberať sporiteľ, ktorý v zásade ukončil ekonomicky aktívnu časť života a pokračuje na dôchodku, predčasný výber je dávka, ktorú poskytovateľ vyplatí, ak sa sporiteľ ocitne v zákonom definovanej osobitne ťažkej životnej situácii, a to kedykoľvek počas trvania zmluvy. V zmysle odporúčania Komisie z 29.6.2017, týkajúceho sa daňového zaobchádzania s osobnými dôchodkovými produktmi, vrátane CODP, uplatňuje Slovenská republika na príspevky sporiteľa CODP rovnaký daňový režim ako na príspevky účastníkov doplnkového dôchodkového sporenia a dávky z doplnkového dôchodkového sporenia, čím bol CODP postavený na rovnakú úroveň ako národné osobné dôchodkové produkty. Z dôvodov uvedených vyššie preto </w:t>
      </w:r>
      <w:r w:rsidR="0098043F">
        <w:rPr>
          <w:rFonts w:ascii="Times New Roman" w:hAnsi="Times New Roman"/>
          <w:sz w:val="24"/>
          <w:szCs w:val="24"/>
        </w:rPr>
        <w:t>možno vnímať</w:t>
      </w:r>
      <w:r w:rsidRPr="00CE33A9">
        <w:rPr>
          <w:rFonts w:ascii="Times New Roman" w:hAnsi="Times New Roman"/>
          <w:sz w:val="24"/>
          <w:szCs w:val="24"/>
        </w:rPr>
        <w:t xml:space="preserve"> CODP ako alternatívu k doplnkovému dôchodkovému sporeniu, ktoré upravuje zákon č. 650/2004 Z. z. o doplnkovom dôchodkovom sporení a o </w:t>
      </w:r>
      <w:r w:rsidRPr="00CE33A9">
        <w:rPr>
          <w:rFonts w:ascii="Times New Roman" w:hAnsi="Times New Roman"/>
          <w:sz w:val="24"/>
          <w:szCs w:val="24"/>
        </w:rPr>
        <w:lastRenderedPageBreak/>
        <w:t xml:space="preserve">zmene a doplnení niektorých zákonov v znení neskorších predpisov (ďalej len „zákon č. 650/2004 Z. z.“). Uvedená výnimka pre poskytovanie zjednodušenej starostlivosti na účely zákona v prípade doplnkového dôchodkového sporenia je odôvodnená tým, že z dlhodobej povahy produktu a viazanosti výplaty je nízka pravdepodobnosť, že by takýto produkt bol použitý na legalizáciu príjmov z trestnej činnosti alebo financovanie terorizmu. Popísané skutočnosti indikujú, že by malo ísť o rovnaké nízke riziko na použitie produktu CODP na legalizáciu príjmov z trestnej činnosti alebo financovanie terorizmu, nakoľko ide o produkt dlhodobej povahy, kde sú vklady klienta rovnako časovo viazané ako v prípade doplnkového dôchodkového sporenia. Vychádzajúc z účinnej právnej úpravy zákona č. 297/2008 Z. z., sa na CODP vzťahujú vyššie administratívne nároky v porovnaní s doplnkovým dôchodkovým sporením, čím môže byť tento produkt z pohľadu atraktivity pre poskytovateľa znevýhodnený. Navrhovanou úpravou </w:t>
      </w:r>
      <w:r w:rsidR="0098043F">
        <w:rPr>
          <w:rFonts w:ascii="Times New Roman" w:hAnsi="Times New Roman"/>
          <w:sz w:val="24"/>
          <w:szCs w:val="24"/>
        </w:rPr>
        <w:t>tak príde</w:t>
      </w:r>
      <w:r w:rsidRPr="00CE33A9">
        <w:rPr>
          <w:rFonts w:ascii="Times New Roman" w:hAnsi="Times New Roman"/>
          <w:sz w:val="24"/>
          <w:szCs w:val="24"/>
        </w:rPr>
        <w:t xml:space="preserve"> k zrovnoprávneniu postavenia CODP s doplnk</w:t>
      </w:r>
      <w:r w:rsidR="0098043F">
        <w:rPr>
          <w:rFonts w:ascii="Times New Roman" w:hAnsi="Times New Roman"/>
          <w:sz w:val="24"/>
          <w:szCs w:val="24"/>
        </w:rPr>
        <w:t>ovým dôchodkovým sporením, čo zároveň prispeje</w:t>
      </w:r>
      <w:r w:rsidRPr="00CE33A9">
        <w:rPr>
          <w:rFonts w:ascii="Times New Roman" w:hAnsi="Times New Roman"/>
          <w:sz w:val="24"/>
          <w:szCs w:val="24"/>
        </w:rPr>
        <w:t xml:space="preserve"> k zdravšiemu konkurenčnému prostrediu. Žiadosť o registráciu môžu podať podľa čl. 6 CODP nariadenia len finančné inštitúcie, ktorým bolo udelené povolenie alebo boli zaregistrované podľa práva Únie: a) úverové inštitúcie, ktorým bolo udelené povolenie v súlade so smernicou Európskeho parlamentu a Rady 2013/36/EÚ; b) poisťovne, ktorým bolo udelené povolenie v súlade so smernicou Európskeho parlamentu a Rady 2009/138/ES a ktoré poskytujú priame životné poistenie podľa článku 2 ods. 3 smernice 2009/138/ES a prílohy II k uvedenej smernici; c) inštitúcie zamestnaneckého dôchodkového zabezpečenia, ktoré majú povolenie alebo sú registrované v súlade so smernicou (EÚ) 2016/2341 a ktoré podľa vnútroštátneho práva majú povolenie aj na poskytovanie osobných dôchodkových produktov a podliehajú dohľadu. V takom prípade musí byť všetok majetok a záväzky zodpovedajúce vykonávaniu činnosti v oblasti poskytovania PEPP oddelené, bez možnosti ich prevodu na inú činnosť inštitúcie v oblasti dôchodkového zabezpečenia; d) investičné spoločnosti, ktorým bolo udelené povolenie podľa smernice 2014/65/EÚ, ktoré poskytujú službu riadenia portfólia; e) investičné spoločnosti alebo správcovské spoločnosti, ktorým bolo udelené povolenie podľa smernice 2009/65/ES; f) správcovia alternatívnych investičných fondov EÚ, ktorým bolo udelené povolenie podľa smernice 2011/61/EÚ. Podľa príslušného poskytovateľa ide o poskytovanie produktu, ktorý už daná finančná inštitúcia vytvára a poskytuje, napr. poistný produkt, investičný produkt, doplnkové dôchodkové sporenie, ale so špecifickými podmienkami ustanovenými priamo v CODP nariadení. </w:t>
      </w:r>
    </w:p>
    <w:p w:rsidR="004169B7" w:rsidRDefault="004169B7" w:rsidP="00846F71">
      <w:pPr>
        <w:spacing w:after="0"/>
        <w:jc w:val="both"/>
        <w:rPr>
          <w:rFonts w:ascii="Times New Roman" w:hAnsi="Times New Roman"/>
          <w:b/>
          <w:sz w:val="24"/>
          <w:szCs w:val="24"/>
          <w:u w:val="single"/>
        </w:rPr>
      </w:pPr>
    </w:p>
    <w:p w:rsidR="00DA6F71" w:rsidRDefault="00DA6F71" w:rsidP="00846F71">
      <w:pPr>
        <w:spacing w:after="0"/>
        <w:jc w:val="both"/>
        <w:rPr>
          <w:rFonts w:ascii="Times New Roman" w:hAnsi="Times New Roman"/>
          <w:b/>
          <w:sz w:val="24"/>
          <w:szCs w:val="24"/>
          <w:u w:val="single"/>
        </w:rPr>
      </w:pPr>
      <w:r w:rsidRPr="00A05ADA">
        <w:rPr>
          <w:rFonts w:ascii="Times New Roman" w:hAnsi="Times New Roman"/>
          <w:b/>
          <w:sz w:val="24"/>
          <w:szCs w:val="24"/>
          <w:u w:val="single"/>
        </w:rPr>
        <w:t xml:space="preserve">K bodu </w:t>
      </w:r>
      <w:r w:rsidR="000A7123">
        <w:rPr>
          <w:rFonts w:ascii="Times New Roman" w:hAnsi="Times New Roman"/>
          <w:b/>
          <w:sz w:val="24"/>
          <w:szCs w:val="24"/>
          <w:u w:val="single"/>
        </w:rPr>
        <w:t>29</w:t>
      </w:r>
      <w:r w:rsidRPr="00A05ADA">
        <w:rPr>
          <w:rFonts w:ascii="Times New Roman" w:hAnsi="Times New Roman"/>
          <w:b/>
          <w:sz w:val="24"/>
          <w:szCs w:val="24"/>
          <w:u w:val="single"/>
        </w:rPr>
        <w:t xml:space="preserve"> </w:t>
      </w:r>
      <w:r>
        <w:rPr>
          <w:rFonts w:ascii="Times New Roman" w:hAnsi="Times New Roman"/>
          <w:b/>
          <w:sz w:val="24"/>
          <w:szCs w:val="24"/>
          <w:u w:val="single"/>
        </w:rPr>
        <w:t>(</w:t>
      </w:r>
      <w:r w:rsidR="00E32430">
        <w:rPr>
          <w:rFonts w:ascii="Times New Roman" w:hAnsi="Times New Roman"/>
          <w:b/>
          <w:sz w:val="24"/>
          <w:szCs w:val="24"/>
          <w:u w:val="single"/>
        </w:rPr>
        <w:t>poznámka pod čiarou 42b</w:t>
      </w:r>
      <w:r>
        <w:rPr>
          <w:rFonts w:ascii="Times New Roman" w:hAnsi="Times New Roman"/>
          <w:b/>
          <w:sz w:val="24"/>
          <w:szCs w:val="24"/>
          <w:u w:val="single"/>
        </w:rPr>
        <w:t>)</w:t>
      </w:r>
    </w:p>
    <w:p w:rsidR="00E32430" w:rsidRDefault="00E32430" w:rsidP="00846F71">
      <w:pPr>
        <w:spacing w:after="0"/>
        <w:jc w:val="both"/>
        <w:rPr>
          <w:rFonts w:ascii="Times New Roman" w:hAnsi="Times New Roman"/>
          <w:sz w:val="24"/>
          <w:szCs w:val="24"/>
        </w:rPr>
      </w:pPr>
      <w:r>
        <w:rPr>
          <w:rFonts w:ascii="Times New Roman" w:hAnsi="Times New Roman"/>
          <w:sz w:val="24"/>
          <w:szCs w:val="24"/>
        </w:rPr>
        <w:t>D</w:t>
      </w:r>
      <w:r w:rsidRPr="00E32430">
        <w:rPr>
          <w:rFonts w:ascii="Times New Roman" w:hAnsi="Times New Roman"/>
          <w:sz w:val="24"/>
          <w:szCs w:val="24"/>
        </w:rPr>
        <w:t>ôvodom navrhovanej zmeny je aplikačná prax, ktorá ukázala, že by sa zjednodušená starostlivosť nemala automaticky aplikovať na poskytovateľa platobnej služby podľa § 2 ods. 1 písm. e)</w:t>
      </w:r>
      <w:r>
        <w:rPr>
          <w:rFonts w:ascii="Times New Roman" w:hAnsi="Times New Roman"/>
          <w:sz w:val="24"/>
          <w:szCs w:val="24"/>
        </w:rPr>
        <w:t xml:space="preserve"> a</w:t>
      </w:r>
      <w:r w:rsidRPr="00E32430">
        <w:rPr>
          <w:rFonts w:ascii="Times New Roman" w:hAnsi="Times New Roman"/>
          <w:sz w:val="24"/>
          <w:szCs w:val="24"/>
        </w:rPr>
        <w:t xml:space="preserve"> je preto vhodné aj takýchto klientov identifikovať a overovať ich identifikáciu (spravidla ide o obchodníkov, ktorí prijímajú platobné prostriedky)</w:t>
      </w:r>
      <w:r>
        <w:rPr>
          <w:rFonts w:ascii="Times New Roman" w:hAnsi="Times New Roman"/>
          <w:sz w:val="24"/>
          <w:szCs w:val="24"/>
        </w:rPr>
        <w:t>.</w:t>
      </w:r>
    </w:p>
    <w:p w:rsidR="00193F5E" w:rsidRDefault="00193F5E" w:rsidP="00846F71">
      <w:pPr>
        <w:spacing w:after="0"/>
        <w:jc w:val="both"/>
        <w:rPr>
          <w:rFonts w:ascii="Times New Roman" w:hAnsi="Times New Roman"/>
          <w:sz w:val="24"/>
          <w:szCs w:val="24"/>
        </w:rPr>
      </w:pPr>
    </w:p>
    <w:p w:rsidR="00193F5E" w:rsidRDefault="00193F5E" w:rsidP="00193F5E">
      <w:pPr>
        <w:spacing w:after="0"/>
        <w:jc w:val="both"/>
        <w:rPr>
          <w:rFonts w:ascii="Times New Roman" w:hAnsi="Times New Roman"/>
          <w:b/>
          <w:sz w:val="24"/>
          <w:szCs w:val="24"/>
          <w:u w:val="single"/>
        </w:rPr>
      </w:pPr>
      <w:r>
        <w:rPr>
          <w:rFonts w:ascii="Times New Roman" w:hAnsi="Times New Roman"/>
          <w:b/>
          <w:sz w:val="24"/>
          <w:szCs w:val="24"/>
          <w:u w:val="single"/>
        </w:rPr>
        <w:t>K bodom</w:t>
      </w:r>
      <w:r w:rsidRPr="00A05ADA">
        <w:rPr>
          <w:rFonts w:ascii="Times New Roman" w:hAnsi="Times New Roman"/>
          <w:b/>
          <w:sz w:val="24"/>
          <w:szCs w:val="24"/>
          <w:u w:val="single"/>
        </w:rPr>
        <w:t xml:space="preserve"> </w:t>
      </w:r>
      <w:r w:rsidR="00006B63">
        <w:rPr>
          <w:rFonts w:ascii="Times New Roman" w:hAnsi="Times New Roman"/>
          <w:b/>
          <w:sz w:val="24"/>
          <w:szCs w:val="24"/>
          <w:u w:val="single"/>
        </w:rPr>
        <w:t>33</w:t>
      </w:r>
      <w:r>
        <w:rPr>
          <w:rFonts w:ascii="Times New Roman" w:hAnsi="Times New Roman"/>
          <w:b/>
          <w:sz w:val="24"/>
          <w:szCs w:val="24"/>
          <w:u w:val="single"/>
        </w:rPr>
        <w:t xml:space="preserve">, </w:t>
      </w:r>
      <w:r w:rsidR="00006B63" w:rsidRPr="00006B63">
        <w:rPr>
          <w:rFonts w:ascii="Times New Roman" w:hAnsi="Times New Roman"/>
          <w:b/>
          <w:sz w:val="24"/>
          <w:szCs w:val="24"/>
          <w:u w:val="single"/>
        </w:rPr>
        <w:t>36</w:t>
      </w:r>
      <w:r w:rsidRPr="00006B63">
        <w:rPr>
          <w:rFonts w:ascii="Times New Roman" w:hAnsi="Times New Roman"/>
          <w:b/>
          <w:sz w:val="24"/>
          <w:szCs w:val="24"/>
          <w:u w:val="single"/>
        </w:rPr>
        <w:t>, 3</w:t>
      </w:r>
      <w:r w:rsidR="00006B63" w:rsidRPr="00006B63">
        <w:rPr>
          <w:rFonts w:ascii="Times New Roman" w:hAnsi="Times New Roman"/>
          <w:b/>
          <w:sz w:val="24"/>
          <w:szCs w:val="24"/>
          <w:u w:val="single"/>
        </w:rPr>
        <w:t>8</w:t>
      </w:r>
      <w:r w:rsidRPr="00006B63">
        <w:rPr>
          <w:rFonts w:ascii="Times New Roman" w:hAnsi="Times New Roman"/>
          <w:b/>
          <w:sz w:val="24"/>
          <w:szCs w:val="24"/>
          <w:u w:val="single"/>
        </w:rPr>
        <w:t>, 5</w:t>
      </w:r>
      <w:r w:rsidR="00006B63" w:rsidRPr="00006B63">
        <w:rPr>
          <w:rFonts w:ascii="Times New Roman" w:hAnsi="Times New Roman"/>
          <w:b/>
          <w:sz w:val="24"/>
          <w:szCs w:val="24"/>
          <w:u w:val="single"/>
        </w:rPr>
        <w:t>6</w:t>
      </w:r>
      <w:r w:rsidRPr="00006B63">
        <w:rPr>
          <w:rFonts w:ascii="Times New Roman" w:hAnsi="Times New Roman"/>
          <w:b/>
          <w:sz w:val="24"/>
          <w:szCs w:val="24"/>
          <w:u w:val="single"/>
        </w:rPr>
        <w:t xml:space="preserve"> </w:t>
      </w:r>
      <w:r w:rsidR="00006B63" w:rsidRPr="00006B63">
        <w:rPr>
          <w:rFonts w:ascii="Times New Roman" w:hAnsi="Times New Roman"/>
          <w:b/>
          <w:sz w:val="24"/>
          <w:szCs w:val="24"/>
          <w:u w:val="single"/>
        </w:rPr>
        <w:t>a 60</w:t>
      </w:r>
      <w:r w:rsidRPr="00A05ADA">
        <w:rPr>
          <w:rFonts w:ascii="Times New Roman" w:hAnsi="Times New Roman"/>
          <w:b/>
          <w:sz w:val="24"/>
          <w:szCs w:val="24"/>
          <w:u w:val="single"/>
        </w:rPr>
        <w:t xml:space="preserve"> </w:t>
      </w:r>
      <w:r w:rsidRPr="007E38D6">
        <w:rPr>
          <w:rFonts w:ascii="Times New Roman" w:hAnsi="Times New Roman"/>
          <w:b/>
          <w:sz w:val="24"/>
          <w:szCs w:val="24"/>
          <w:u w:val="single"/>
        </w:rPr>
        <w:t>[§ 12 ods. 1, ods. 2 písm. d), § 13 ods. 4, § 24 ods. 4, § 26 ods. 2</w:t>
      </w:r>
      <w:r>
        <w:rPr>
          <w:rFonts w:ascii="Times New Roman" w:hAnsi="Times New Roman"/>
          <w:b/>
          <w:sz w:val="24"/>
          <w:szCs w:val="24"/>
          <w:u w:val="single"/>
        </w:rPr>
        <w:t xml:space="preserve"> písm. o)</w:t>
      </w:r>
      <w:r w:rsidRPr="007E38D6">
        <w:rPr>
          <w:rFonts w:ascii="Times New Roman" w:hAnsi="Times New Roman"/>
          <w:b/>
          <w:sz w:val="24"/>
          <w:szCs w:val="24"/>
          <w:u w:val="single"/>
        </w:rPr>
        <w:t>]</w:t>
      </w:r>
    </w:p>
    <w:p w:rsidR="00193F5E" w:rsidRPr="00242212" w:rsidRDefault="00193F5E" w:rsidP="00193F5E">
      <w:pPr>
        <w:spacing w:after="0"/>
        <w:jc w:val="both"/>
        <w:rPr>
          <w:rFonts w:ascii="Times New Roman" w:hAnsi="Times New Roman"/>
          <w:sz w:val="24"/>
          <w:szCs w:val="24"/>
        </w:rPr>
      </w:pPr>
      <w:r>
        <w:rPr>
          <w:rFonts w:ascii="Times New Roman" w:hAnsi="Times New Roman"/>
          <w:sz w:val="24"/>
          <w:szCs w:val="24"/>
        </w:rPr>
        <w:t>V</w:t>
      </w:r>
      <w:r w:rsidRPr="00242212">
        <w:rPr>
          <w:rFonts w:ascii="Times New Roman" w:hAnsi="Times New Roman"/>
          <w:sz w:val="24"/>
          <w:szCs w:val="24"/>
        </w:rPr>
        <w:t> súvislosti s odporúčaním FATF č. 19.1</w:t>
      </w:r>
      <w:r>
        <w:rPr>
          <w:rFonts w:ascii="Times New Roman" w:hAnsi="Times New Roman"/>
          <w:sz w:val="24"/>
          <w:szCs w:val="24"/>
        </w:rPr>
        <w:t xml:space="preserve">, ktorým bolo vyčítané </w:t>
      </w:r>
      <w:r w:rsidRPr="00242212">
        <w:rPr>
          <w:rFonts w:ascii="Times New Roman" w:hAnsi="Times New Roman"/>
          <w:sz w:val="24"/>
          <w:szCs w:val="24"/>
        </w:rPr>
        <w:t>zaradenie medz</w:t>
      </w:r>
      <w:r>
        <w:rPr>
          <w:rFonts w:ascii="Times New Roman" w:hAnsi="Times New Roman"/>
          <w:sz w:val="24"/>
          <w:szCs w:val="24"/>
        </w:rPr>
        <w:t>i vysokorizikové krajiny iba tých krajín</w:t>
      </w:r>
      <w:r w:rsidRPr="00242212">
        <w:rPr>
          <w:rFonts w:ascii="Times New Roman" w:hAnsi="Times New Roman"/>
          <w:sz w:val="24"/>
          <w:szCs w:val="24"/>
        </w:rPr>
        <w:t>, ktoré tak určila Európska komisia</w:t>
      </w:r>
      <w:r>
        <w:rPr>
          <w:rFonts w:ascii="Times New Roman" w:hAnsi="Times New Roman"/>
          <w:sz w:val="24"/>
          <w:szCs w:val="24"/>
        </w:rPr>
        <w:t xml:space="preserve"> sa upravujú ustanovenia zákona. V § 9 písm. o) bol pojem „vysokoriziková krajina“ vymedzený tak, aby bol v súlade s odporúčaním. </w:t>
      </w:r>
    </w:p>
    <w:p w:rsidR="009925D2" w:rsidRDefault="009925D2" w:rsidP="00846F71">
      <w:pPr>
        <w:spacing w:after="0"/>
        <w:jc w:val="both"/>
        <w:rPr>
          <w:rFonts w:ascii="Times New Roman" w:hAnsi="Times New Roman"/>
          <w:sz w:val="24"/>
          <w:szCs w:val="24"/>
        </w:rPr>
      </w:pPr>
    </w:p>
    <w:p w:rsidR="00C92AB7" w:rsidRPr="0047438D" w:rsidRDefault="00846F71" w:rsidP="00C92AB7">
      <w:pPr>
        <w:spacing w:after="0"/>
        <w:jc w:val="both"/>
        <w:rPr>
          <w:rFonts w:ascii="Times New Roman" w:hAnsi="Times New Roman"/>
          <w:b/>
          <w:sz w:val="24"/>
          <w:szCs w:val="24"/>
        </w:rPr>
      </w:pPr>
      <w:r w:rsidRPr="00A05ADA">
        <w:rPr>
          <w:rFonts w:ascii="Times New Roman" w:hAnsi="Times New Roman"/>
          <w:b/>
          <w:sz w:val="24"/>
          <w:szCs w:val="24"/>
          <w:u w:val="single"/>
        </w:rPr>
        <w:t>K </w:t>
      </w:r>
      <w:r w:rsidRPr="00C92AB7">
        <w:rPr>
          <w:rFonts w:ascii="Times New Roman" w:hAnsi="Times New Roman"/>
          <w:b/>
          <w:sz w:val="24"/>
          <w:szCs w:val="24"/>
          <w:u w:val="single"/>
        </w:rPr>
        <w:t>bod</w:t>
      </w:r>
      <w:r w:rsidR="004133D1">
        <w:rPr>
          <w:rFonts w:ascii="Times New Roman" w:hAnsi="Times New Roman"/>
          <w:b/>
          <w:sz w:val="24"/>
          <w:szCs w:val="24"/>
          <w:u w:val="single"/>
        </w:rPr>
        <w:t>om</w:t>
      </w:r>
      <w:r w:rsidRPr="00C92AB7">
        <w:rPr>
          <w:rFonts w:ascii="Times New Roman" w:hAnsi="Times New Roman"/>
          <w:b/>
          <w:sz w:val="24"/>
          <w:szCs w:val="24"/>
          <w:u w:val="single"/>
        </w:rPr>
        <w:t xml:space="preserve"> </w:t>
      </w:r>
      <w:r w:rsidR="00976BCA">
        <w:rPr>
          <w:rFonts w:ascii="Times New Roman" w:hAnsi="Times New Roman"/>
          <w:b/>
          <w:sz w:val="24"/>
          <w:szCs w:val="24"/>
          <w:u w:val="single"/>
        </w:rPr>
        <w:t>34</w:t>
      </w:r>
      <w:r w:rsidRPr="00C92AB7">
        <w:rPr>
          <w:rFonts w:ascii="Times New Roman" w:hAnsi="Times New Roman"/>
          <w:b/>
          <w:sz w:val="24"/>
          <w:szCs w:val="24"/>
          <w:u w:val="single"/>
        </w:rPr>
        <w:t xml:space="preserve"> </w:t>
      </w:r>
      <w:r w:rsidR="00C92AB7" w:rsidRPr="00C92AB7">
        <w:rPr>
          <w:rFonts w:ascii="Times New Roman" w:hAnsi="Times New Roman"/>
          <w:b/>
          <w:sz w:val="24"/>
          <w:szCs w:val="24"/>
          <w:u w:val="single"/>
        </w:rPr>
        <w:t>[§ 12 ods. 2 písm. b)]</w:t>
      </w:r>
    </w:p>
    <w:p w:rsidR="00C92AB7" w:rsidRDefault="00C92AB7" w:rsidP="00C92AB7">
      <w:pPr>
        <w:jc w:val="both"/>
        <w:rPr>
          <w:rFonts w:ascii="Times New Roman" w:hAnsi="Times New Roman"/>
          <w:sz w:val="24"/>
          <w:szCs w:val="24"/>
        </w:rPr>
      </w:pPr>
      <w:r>
        <w:rPr>
          <w:rFonts w:ascii="Times New Roman" w:hAnsi="Times New Roman"/>
          <w:sz w:val="24"/>
          <w:szCs w:val="24"/>
        </w:rPr>
        <w:lastRenderedPageBreak/>
        <w:t>Návrh</w:t>
      </w:r>
      <w:r w:rsidR="00E32430">
        <w:rPr>
          <w:rFonts w:ascii="Times New Roman" w:hAnsi="Times New Roman"/>
          <w:sz w:val="24"/>
          <w:szCs w:val="24"/>
        </w:rPr>
        <w:t>om sa</w:t>
      </w:r>
      <w:r>
        <w:rPr>
          <w:rFonts w:ascii="Times New Roman" w:hAnsi="Times New Roman"/>
          <w:sz w:val="24"/>
          <w:szCs w:val="24"/>
        </w:rPr>
        <w:t xml:space="preserve"> </w:t>
      </w:r>
      <w:r w:rsidR="00E32430">
        <w:rPr>
          <w:rFonts w:ascii="Times New Roman" w:hAnsi="Times New Roman"/>
          <w:sz w:val="24"/>
          <w:szCs w:val="24"/>
        </w:rPr>
        <w:t>o</w:t>
      </w:r>
      <w:r>
        <w:rPr>
          <w:rFonts w:ascii="Times New Roman" w:hAnsi="Times New Roman"/>
          <w:sz w:val="24"/>
          <w:szCs w:val="24"/>
        </w:rPr>
        <w:t>dstr</w:t>
      </w:r>
      <w:r w:rsidR="00E32430">
        <w:rPr>
          <w:rFonts w:ascii="Times New Roman" w:hAnsi="Times New Roman"/>
          <w:sz w:val="24"/>
          <w:szCs w:val="24"/>
        </w:rPr>
        <w:t>aňuje</w:t>
      </w:r>
      <w:r>
        <w:rPr>
          <w:rFonts w:ascii="Times New Roman" w:hAnsi="Times New Roman"/>
          <w:sz w:val="24"/>
          <w:szCs w:val="24"/>
        </w:rPr>
        <w:t xml:space="preserve"> nedostat</w:t>
      </w:r>
      <w:r w:rsidR="00E32430">
        <w:rPr>
          <w:rFonts w:ascii="Times New Roman" w:hAnsi="Times New Roman"/>
          <w:sz w:val="24"/>
          <w:szCs w:val="24"/>
        </w:rPr>
        <w:t>o</w:t>
      </w:r>
      <w:r>
        <w:rPr>
          <w:rFonts w:ascii="Times New Roman" w:hAnsi="Times New Roman"/>
          <w:sz w:val="24"/>
          <w:szCs w:val="24"/>
        </w:rPr>
        <w:t>k vytýkan</w:t>
      </w:r>
      <w:r w:rsidR="00E32430">
        <w:rPr>
          <w:rFonts w:ascii="Times New Roman" w:hAnsi="Times New Roman"/>
          <w:sz w:val="24"/>
          <w:szCs w:val="24"/>
        </w:rPr>
        <w:t>ý</w:t>
      </w:r>
      <w:r>
        <w:rPr>
          <w:rFonts w:ascii="Times New Roman" w:hAnsi="Times New Roman"/>
          <w:sz w:val="24"/>
          <w:szCs w:val="24"/>
        </w:rPr>
        <w:t xml:space="preserve"> SR </w:t>
      </w:r>
      <w:r w:rsidRPr="0047438D">
        <w:rPr>
          <w:rFonts w:ascii="Times New Roman" w:hAnsi="Times New Roman"/>
          <w:sz w:val="24"/>
          <w:szCs w:val="24"/>
        </w:rPr>
        <w:t>Výborom Moneyval</w:t>
      </w:r>
      <w:r>
        <w:rPr>
          <w:rFonts w:ascii="Times New Roman" w:hAnsi="Times New Roman"/>
          <w:sz w:val="24"/>
          <w:szCs w:val="24"/>
        </w:rPr>
        <w:t xml:space="preserve"> v súvislosti s odporúčaním FATF č. 13.1, ktoré má byť aplikovateľné na cezhraničné korešpondenčné vzťahy. Doposiaľ sa požiadavka na vykonanie zvýšenej starostlivosti vzťahovala iba na cezhraničné korešpondenčné vzťahy s partnerskou inštitúciou z tretieho štátu, teda mimo Európskej únie a Európskeho hospodárskeho priestoru. Keďže sa však uvedené odporúčanie FATF vzťahuje na korešpondenčné vzťahy bez rozdielu na krajinu pôvodu partnerskej inštitúcie, takáto zákonná úprava bola zo strany </w:t>
      </w:r>
      <w:r w:rsidR="0073155A">
        <w:rPr>
          <w:rFonts w:ascii="Times New Roman" w:hAnsi="Times New Roman"/>
          <w:sz w:val="24"/>
          <w:szCs w:val="24"/>
        </w:rPr>
        <w:t xml:space="preserve">Výboru </w:t>
      </w:r>
      <w:r>
        <w:rPr>
          <w:rFonts w:ascii="Times New Roman" w:hAnsi="Times New Roman"/>
          <w:sz w:val="24"/>
          <w:szCs w:val="24"/>
        </w:rPr>
        <w:t xml:space="preserve">Moneyval vyhodnotená ako nesprávna. Z tohto dôvodu je potrebné upraviť zákonnú požiadavku na vykonávanie zvýšenej starostlivosti pri cezhraničných korešpondenčných vzťahoch tak, aby sa vzťahovala na partnerské inštitúcie bez rozdielu na krajinu ich pôvodu. </w:t>
      </w:r>
    </w:p>
    <w:p w:rsidR="00C92AB7" w:rsidRDefault="00C92AB7" w:rsidP="007E38D6">
      <w:pPr>
        <w:spacing w:after="0"/>
        <w:jc w:val="both"/>
        <w:rPr>
          <w:rFonts w:ascii="Times New Roman" w:hAnsi="Times New Roman"/>
          <w:sz w:val="24"/>
          <w:szCs w:val="24"/>
        </w:rPr>
      </w:pPr>
      <w:r>
        <w:rPr>
          <w:rFonts w:ascii="Times New Roman" w:hAnsi="Times New Roman"/>
          <w:sz w:val="24"/>
          <w:szCs w:val="24"/>
        </w:rPr>
        <w:t>Zároveň v súvislosti s nedostatkami vytýkanými vo vzťahu k odporúčaniam FATF č. 13.1 a) a 13.1 d), bolo potrebné doplniť a sprecizovať ustanovenia § 12 ods. 2 písm. b) body 1,2 a 6 a zároveň doplniť nový bod 5, v ktorom sa stanovila povinnosť určiť a zaznamenať povinnosti súvisiace s korešpondenčným vzťahom z hľadiska uplatňovania opatrení proti legali</w:t>
      </w:r>
      <w:r w:rsidR="007E38D6">
        <w:rPr>
          <w:rFonts w:ascii="Times New Roman" w:hAnsi="Times New Roman"/>
          <w:sz w:val="24"/>
          <w:szCs w:val="24"/>
        </w:rPr>
        <w:t>zácii a financovaniu terorizmu.</w:t>
      </w:r>
    </w:p>
    <w:p w:rsidR="000F5202" w:rsidRDefault="000F5202" w:rsidP="007E38D6">
      <w:pPr>
        <w:spacing w:after="0"/>
        <w:jc w:val="both"/>
        <w:rPr>
          <w:rFonts w:ascii="Times New Roman" w:hAnsi="Times New Roman"/>
          <w:sz w:val="24"/>
          <w:szCs w:val="24"/>
        </w:rPr>
      </w:pPr>
      <w:r>
        <w:rPr>
          <w:rFonts w:ascii="Times New Roman" w:hAnsi="Times New Roman"/>
          <w:sz w:val="24"/>
          <w:szCs w:val="24"/>
        </w:rPr>
        <w:t>Zmenou v bode 4 sa zjednocuje postup s postupom uvedeným v</w:t>
      </w:r>
      <w:r w:rsidR="002D05E4">
        <w:rPr>
          <w:rFonts w:ascii="Times New Roman" w:hAnsi="Times New Roman"/>
          <w:sz w:val="24"/>
          <w:szCs w:val="24"/>
        </w:rPr>
        <w:t> písmene d) piatym bodom.</w:t>
      </w:r>
      <w:r>
        <w:rPr>
          <w:rFonts w:ascii="Times New Roman" w:hAnsi="Times New Roman"/>
          <w:sz w:val="24"/>
          <w:szCs w:val="24"/>
        </w:rPr>
        <w:t xml:space="preserve">  </w:t>
      </w:r>
    </w:p>
    <w:p w:rsidR="00846F71" w:rsidRDefault="00846F71" w:rsidP="00846F71">
      <w:pPr>
        <w:spacing w:after="0"/>
        <w:jc w:val="both"/>
        <w:rPr>
          <w:rFonts w:ascii="Times New Roman" w:hAnsi="Times New Roman"/>
          <w:b/>
          <w:sz w:val="24"/>
          <w:szCs w:val="24"/>
          <w:u w:val="single"/>
        </w:rPr>
      </w:pPr>
    </w:p>
    <w:p w:rsidR="00846F71" w:rsidRDefault="00846F71" w:rsidP="00846F71">
      <w:pPr>
        <w:spacing w:after="0"/>
        <w:jc w:val="both"/>
        <w:rPr>
          <w:rFonts w:ascii="Times New Roman" w:hAnsi="Times New Roman"/>
          <w:b/>
          <w:sz w:val="24"/>
          <w:szCs w:val="24"/>
          <w:u w:val="single"/>
        </w:rPr>
      </w:pPr>
      <w:r w:rsidRPr="00A05ADA">
        <w:rPr>
          <w:rFonts w:ascii="Times New Roman" w:hAnsi="Times New Roman"/>
          <w:b/>
          <w:sz w:val="24"/>
          <w:szCs w:val="24"/>
          <w:u w:val="single"/>
        </w:rPr>
        <w:t xml:space="preserve">K bodu </w:t>
      </w:r>
      <w:r w:rsidR="000F5202">
        <w:rPr>
          <w:rFonts w:ascii="Times New Roman" w:hAnsi="Times New Roman"/>
          <w:b/>
          <w:sz w:val="24"/>
          <w:szCs w:val="24"/>
          <w:u w:val="single"/>
        </w:rPr>
        <w:t>3</w:t>
      </w:r>
      <w:r w:rsidR="00976BCA">
        <w:rPr>
          <w:rFonts w:ascii="Times New Roman" w:hAnsi="Times New Roman"/>
          <w:b/>
          <w:sz w:val="24"/>
          <w:szCs w:val="24"/>
          <w:u w:val="single"/>
        </w:rPr>
        <w:t>5</w:t>
      </w:r>
      <w:r w:rsidRPr="00A05ADA">
        <w:rPr>
          <w:rFonts w:ascii="Times New Roman" w:hAnsi="Times New Roman"/>
          <w:b/>
          <w:sz w:val="24"/>
          <w:szCs w:val="24"/>
          <w:u w:val="single"/>
        </w:rPr>
        <w:t xml:space="preserve"> [§ </w:t>
      </w:r>
      <w:r w:rsidR="000F5202">
        <w:rPr>
          <w:rFonts w:ascii="Times New Roman" w:hAnsi="Times New Roman"/>
          <w:b/>
          <w:sz w:val="24"/>
          <w:szCs w:val="24"/>
          <w:u w:val="single"/>
        </w:rPr>
        <w:t>12</w:t>
      </w:r>
      <w:r w:rsidRPr="00A05ADA">
        <w:rPr>
          <w:rFonts w:ascii="Times New Roman" w:hAnsi="Times New Roman"/>
          <w:b/>
          <w:sz w:val="24"/>
          <w:szCs w:val="24"/>
          <w:u w:val="single"/>
        </w:rPr>
        <w:t xml:space="preserve"> ods. </w:t>
      </w:r>
      <w:r>
        <w:rPr>
          <w:rFonts w:ascii="Times New Roman" w:hAnsi="Times New Roman"/>
          <w:b/>
          <w:sz w:val="24"/>
          <w:szCs w:val="24"/>
          <w:u w:val="single"/>
        </w:rPr>
        <w:t>2</w:t>
      </w:r>
      <w:r w:rsidRPr="00A05ADA">
        <w:rPr>
          <w:rFonts w:ascii="Times New Roman" w:hAnsi="Times New Roman"/>
          <w:b/>
          <w:sz w:val="24"/>
          <w:szCs w:val="24"/>
          <w:u w:val="single"/>
        </w:rPr>
        <w:t xml:space="preserve">  písm. </w:t>
      </w:r>
      <w:r w:rsidR="000F5202">
        <w:rPr>
          <w:rFonts w:ascii="Times New Roman" w:hAnsi="Times New Roman"/>
          <w:b/>
          <w:sz w:val="24"/>
          <w:szCs w:val="24"/>
          <w:u w:val="single"/>
        </w:rPr>
        <w:t>c</w:t>
      </w:r>
      <w:r w:rsidRPr="00A05ADA">
        <w:rPr>
          <w:rFonts w:ascii="Times New Roman" w:hAnsi="Times New Roman"/>
          <w:b/>
          <w:sz w:val="24"/>
          <w:szCs w:val="24"/>
          <w:u w:val="single"/>
        </w:rPr>
        <w:t>)</w:t>
      </w:r>
      <w:r w:rsidR="00151E85">
        <w:rPr>
          <w:rFonts w:ascii="Times New Roman" w:hAnsi="Times New Roman"/>
          <w:b/>
          <w:sz w:val="24"/>
          <w:szCs w:val="24"/>
          <w:u w:val="single"/>
        </w:rPr>
        <w:t xml:space="preserve"> body 1 a 2</w:t>
      </w:r>
      <w:r w:rsidRPr="008B6AF9">
        <w:rPr>
          <w:rFonts w:ascii="Times New Roman" w:hAnsi="Times New Roman"/>
          <w:b/>
          <w:sz w:val="24"/>
          <w:szCs w:val="24"/>
          <w:u w:val="single"/>
        </w:rPr>
        <w:t>]</w:t>
      </w:r>
    </w:p>
    <w:p w:rsidR="000F5202" w:rsidRDefault="002D05E4" w:rsidP="00846F71">
      <w:pPr>
        <w:spacing w:after="0"/>
        <w:jc w:val="both"/>
        <w:rPr>
          <w:rFonts w:ascii="Times New Roman" w:hAnsi="Times New Roman"/>
          <w:b/>
          <w:sz w:val="24"/>
          <w:szCs w:val="24"/>
          <w:u w:val="single"/>
        </w:rPr>
      </w:pPr>
      <w:r>
        <w:rPr>
          <w:rFonts w:ascii="Times New Roman" w:hAnsi="Times New Roman"/>
          <w:sz w:val="24"/>
          <w:szCs w:val="24"/>
        </w:rPr>
        <w:t xml:space="preserve">Zmenou v bode 1 sa zjednocuje postup s postupom uvedeným v písmene d) piatym bodom.  </w:t>
      </w:r>
    </w:p>
    <w:p w:rsidR="000F5202" w:rsidRPr="000F5202" w:rsidRDefault="000F5202" w:rsidP="00846F71">
      <w:pPr>
        <w:spacing w:after="0"/>
        <w:jc w:val="both"/>
        <w:rPr>
          <w:rFonts w:ascii="Times New Roman" w:hAnsi="Times New Roman"/>
          <w:sz w:val="24"/>
          <w:szCs w:val="24"/>
        </w:rPr>
      </w:pPr>
      <w:r>
        <w:rPr>
          <w:rFonts w:ascii="Times New Roman" w:hAnsi="Times New Roman"/>
          <w:sz w:val="24"/>
          <w:szCs w:val="24"/>
        </w:rPr>
        <w:t>Navrhované doplnenie už existujúceho ustanovenia ukladajúceho povinnosť zistiť pôvod majetku a pôvod finančných prostriedkov použitých pri obchodnom vzťahu alebo pri obchode o dodatočné informácie, je odstránením nedostatku súvisiaceho s odporúčaním FATF č. 12.1 c), a zároveň doplnením existujúceho ustanovenia § 10 ods. 1 písm. e), kedy táto povinnosť je naviazaná vo vzťahu ku všetkým klientom v prípade zvýšeného rizika legalizácie alebo financovania terorizmu. Uvedená zákonná povinnosť má slúžiť povinným osobám na zamedzenie obchodovania s finančnými prostriedkami pochádzajúcimi z korupčnej alebo inej trestnej činnosti.</w:t>
      </w:r>
    </w:p>
    <w:p w:rsidR="00846F71" w:rsidRDefault="00846F71" w:rsidP="00846F71">
      <w:pPr>
        <w:spacing w:after="0"/>
        <w:jc w:val="both"/>
        <w:rPr>
          <w:rFonts w:ascii="Times New Roman" w:hAnsi="Times New Roman"/>
          <w:b/>
          <w:sz w:val="24"/>
          <w:szCs w:val="24"/>
          <w:u w:val="single"/>
        </w:rPr>
      </w:pPr>
    </w:p>
    <w:p w:rsidR="00846F71" w:rsidRDefault="00E65FC2" w:rsidP="00846F71">
      <w:pPr>
        <w:spacing w:after="0"/>
        <w:jc w:val="both"/>
        <w:rPr>
          <w:rFonts w:ascii="Times New Roman" w:hAnsi="Times New Roman"/>
          <w:b/>
          <w:sz w:val="24"/>
          <w:szCs w:val="24"/>
          <w:u w:val="single"/>
        </w:rPr>
      </w:pPr>
      <w:r>
        <w:rPr>
          <w:rFonts w:ascii="Times New Roman" w:hAnsi="Times New Roman"/>
          <w:b/>
          <w:sz w:val="24"/>
          <w:szCs w:val="24"/>
          <w:u w:val="single"/>
        </w:rPr>
        <w:t>K bodu 3</w:t>
      </w:r>
      <w:r w:rsidR="00976BCA">
        <w:rPr>
          <w:rFonts w:ascii="Times New Roman" w:hAnsi="Times New Roman"/>
          <w:b/>
          <w:sz w:val="24"/>
          <w:szCs w:val="24"/>
          <w:u w:val="single"/>
        </w:rPr>
        <w:t>7</w:t>
      </w:r>
      <w:r w:rsidR="00846F71" w:rsidRPr="00A05ADA">
        <w:rPr>
          <w:rFonts w:ascii="Times New Roman" w:hAnsi="Times New Roman"/>
          <w:b/>
          <w:sz w:val="24"/>
          <w:szCs w:val="24"/>
          <w:u w:val="single"/>
        </w:rPr>
        <w:t xml:space="preserve"> [§ </w:t>
      </w:r>
      <w:r>
        <w:rPr>
          <w:rFonts w:ascii="Times New Roman" w:hAnsi="Times New Roman"/>
          <w:b/>
          <w:sz w:val="24"/>
          <w:szCs w:val="24"/>
          <w:u w:val="single"/>
        </w:rPr>
        <w:t>13</w:t>
      </w:r>
      <w:r w:rsidR="00846F71" w:rsidRPr="00A05ADA">
        <w:rPr>
          <w:rFonts w:ascii="Times New Roman" w:hAnsi="Times New Roman"/>
          <w:b/>
          <w:sz w:val="24"/>
          <w:szCs w:val="24"/>
          <w:u w:val="single"/>
        </w:rPr>
        <w:t xml:space="preserve"> ods. </w:t>
      </w:r>
      <w:r>
        <w:rPr>
          <w:rFonts w:ascii="Times New Roman" w:hAnsi="Times New Roman"/>
          <w:b/>
          <w:sz w:val="24"/>
          <w:szCs w:val="24"/>
          <w:u w:val="single"/>
        </w:rPr>
        <w:t>1</w:t>
      </w:r>
      <w:r w:rsidR="00846F71" w:rsidRPr="008B6AF9">
        <w:rPr>
          <w:rFonts w:ascii="Times New Roman" w:hAnsi="Times New Roman"/>
          <w:b/>
          <w:sz w:val="24"/>
          <w:szCs w:val="24"/>
          <w:u w:val="single"/>
        </w:rPr>
        <w:t>]</w:t>
      </w:r>
    </w:p>
    <w:p w:rsidR="00846F71" w:rsidRDefault="00E65FC2" w:rsidP="00846F71">
      <w:pPr>
        <w:spacing w:after="0"/>
        <w:jc w:val="both"/>
        <w:rPr>
          <w:rFonts w:ascii="Times New Roman" w:hAnsi="Times New Roman"/>
          <w:b/>
          <w:sz w:val="24"/>
          <w:szCs w:val="24"/>
          <w:u w:val="single"/>
        </w:rPr>
      </w:pPr>
      <w:r>
        <w:rPr>
          <w:rFonts w:ascii="Times New Roman" w:hAnsi="Times New Roman"/>
          <w:sz w:val="24"/>
          <w:szCs w:val="24"/>
        </w:rPr>
        <w:t>Cieľom návrhu je zosúladenie existujúceho ustanovenia s odporúčaním FATF č. 17.1 v časti týkajúcej sa uplatňovania požiadaviek v oblasti ochrany pred legalizáciou a financovaním terorizmu. Existujúca úprava spájala tieto požiadavky s územím štátu, ktorý povinným osobám ukladal povinnosť vykonávať tieto opatrenia na úrovni rovnocennej s požiadavkami práva EÚ. Samotné odporúčanie však spája uplatňovanie požiadaviek v oblasti ochrany pred legalizáciou a financovaním terorizmu priamo s povinnými osobami. V existujúcej úprave postačovalo, ak banka, alebo finančná inštitúcia pôsobila na vhodnom území. Nová právna úprava vyžaduje, aby banka, alebo finančná inštitúcia tieto opatrenia aj vykonávala v praxi.</w:t>
      </w:r>
    </w:p>
    <w:p w:rsidR="00846F71" w:rsidRDefault="00846F71" w:rsidP="00846F71">
      <w:pPr>
        <w:spacing w:after="0"/>
        <w:jc w:val="both"/>
        <w:rPr>
          <w:rFonts w:ascii="Times New Roman" w:hAnsi="Times New Roman"/>
          <w:b/>
          <w:sz w:val="24"/>
          <w:szCs w:val="24"/>
          <w:u w:val="single"/>
        </w:rPr>
      </w:pPr>
    </w:p>
    <w:p w:rsidR="00846F71" w:rsidRDefault="00301A12" w:rsidP="00846F71">
      <w:pPr>
        <w:spacing w:after="0"/>
        <w:jc w:val="both"/>
        <w:rPr>
          <w:rFonts w:ascii="Times New Roman" w:hAnsi="Times New Roman"/>
          <w:b/>
          <w:sz w:val="24"/>
          <w:szCs w:val="24"/>
          <w:u w:val="single"/>
        </w:rPr>
      </w:pPr>
      <w:r>
        <w:rPr>
          <w:rFonts w:ascii="Times New Roman" w:hAnsi="Times New Roman"/>
          <w:b/>
          <w:sz w:val="24"/>
          <w:szCs w:val="24"/>
          <w:u w:val="single"/>
        </w:rPr>
        <w:t>K bodom</w:t>
      </w:r>
      <w:r w:rsidR="00846F71" w:rsidRPr="00A05ADA">
        <w:rPr>
          <w:rFonts w:ascii="Times New Roman" w:hAnsi="Times New Roman"/>
          <w:b/>
          <w:sz w:val="24"/>
          <w:szCs w:val="24"/>
          <w:u w:val="single"/>
        </w:rPr>
        <w:t xml:space="preserve"> </w:t>
      </w:r>
      <w:r w:rsidR="00E65FC2">
        <w:rPr>
          <w:rFonts w:ascii="Times New Roman" w:hAnsi="Times New Roman"/>
          <w:b/>
          <w:sz w:val="24"/>
          <w:szCs w:val="24"/>
          <w:u w:val="single"/>
        </w:rPr>
        <w:t>3</w:t>
      </w:r>
      <w:r w:rsidR="00976BCA">
        <w:rPr>
          <w:rFonts w:ascii="Times New Roman" w:hAnsi="Times New Roman"/>
          <w:b/>
          <w:sz w:val="24"/>
          <w:szCs w:val="24"/>
          <w:u w:val="single"/>
        </w:rPr>
        <w:t>9</w:t>
      </w:r>
      <w:r>
        <w:rPr>
          <w:rFonts w:ascii="Times New Roman" w:hAnsi="Times New Roman"/>
          <w:b/>
          <w:sz w:val="24"/>
          <w:szCs w:val="24"/>
          <w:u w:val="single"/>
        </w:rPr>
        <w:t xml:space="preserve"> </w:t>
      </w:r>
      <w:r w:rsidR="00846F71" w:rsidRPr="00A05ADA">
        <w:rPr>
          <w:rFonts w:ascii="Times New Roman" w:hAnsi="Times New Roman"/>
          <w:b/>
          <w:sz w:val="24"/>
          <w:szCs w:val="24"/>
          <w:u w:val="single"/>
        </w:rPr>
        <w:t xml:space="preserve">[§ </w:t>
      </w:r>
      <w:r>
        <w:rPr>
          <w:rFonts w:ascii="Times New Roman" w:hAnsi="Times New Roman"/>
          <w:b/>
          <w:sz w:val="24"/>
          <w:szCs w:val="24"/>
          <w:u w:val="single"/>
        </w:rPr>
        <w:t>15</w:t>
      </w:r>
      <w:r w:rsidR="00846F71" w:rsidRPr="008B6AF9">
        <w:rPr>
          <w:rFonts w:ascii="Times New Roman" w:hAnsi="Times New Roman"/>
          <w:b/>
          <w:sz w:val="24"/>
          <w:szCs w:val="24"/>
          <w:u w:val="single"/>
        </w:rPr>
        <w:t>]</w:t>
      </w:r>
    </w:p>
    <w:p w:rsidR="009E693B" w:rsidRPr="009E693B" w:rsidRDefault="009E693B" w:rsidP="009E693B">
      <w:pPr>
        <w:jc w:val="both"/>
        <w:rPr>
          <w:rFonts w:ascii="Times New Roman" w:hAnsi="Times New Roman"/>
          <w:sz w:val="24"/>
          <w:szCs w:val="24"/>
        </w:rPr>
      </w:pPr>
      <w:r w:rsidRPr="009E693B">
        <w:rPr>
          <w:rFonts w:ascii="Times New Roman" w:hAnsi="Times New Roman"/>
          <w:sz w:val="24"/>
          <w:szCs w:val="24"/>
        </w:rPr>
        <w:t xml:space="preserve">Návrh je reakciou na nedostatok vo vzťahu k odporúčaniu FATF č. 10.19 a) a b), podľa ktorého doterajšia právna úprava nezahŕňala tie možnosti na odmietnutie alebo ukončenie obchodu alebo obchodného vzťahu, kedy nemožnosť vykonať základnú starostlivosť vo vzťahu ku klientovi bola na strane povinnej osoby. Na odstránenie tohto nedostatku bolo preto potrebné upraviť ustanovenie zákona tak, aby pokrýval všetky možnosti, alebo dôvody na nevykonanie starostlivosti vo vzťahu ku klientovi. </w:t>
      </w:r>
    </w:p>
    <w:p w:rsidR="009E693B" w:rsidRPr="009E693B" w:rsidRDefault="009E693B" w:rsidP="009E693B">
      <w:pPr>
        <w:jc w:val="both"/>
        <w:rPr>
          <w:rFonts w:ascii="Times New Roman" w:hAnsi="Times New Roman"/>
          <w:sz w:val="24"/>
          <w:szCs w:val="24"/>
        </w:rPr>
      </w:pPr>
      <w:r w:rsidRPr="009E693B">
        <w:rPr>
          <w:rFonts w:ascii="Times New Roman" w:hAnsi="Times New Roman"/>
          <w:sz w:val="24"/>
          <w:szCs w:val="24"/>
        </w:rPr>
        <w:lastRenderedPageBreak/>
        <w:t xml:space="preserve">Povinná osoba je zároveň povinná v obidvoch prípadoch, teda aj v prípade ak sú dôvody na strane klienta, ako aj v prípade, ak sú dôvody na strane povinnej osoby, posúdiť, či ide o neobvyklú obchodnú operáciu. V prípade, ak nepôjde o neobvyklú obchodnú operáciu, povinná osoba bude povinná vyhotoviť písomný záznam, odôvodňujúci výsledok tohto posúdenia. </w:t>
      </w:r>
    </w:p>
    <w:p w:rsidR="009E693B" w:rsidRPr="009E693B" w:rsidRDefault="009E693B" w:rsidP="009E693B">
      <w:pPr>
        <w:jc w:val="both"/>
        <w:rPr>
          <w:rFonts w:ascii="Times New Roman" w:hAnsi="Times New Roman"/>
          <w:sz w:val="24"/>
          <w:szCs w:val="24"/>
        </w:rPr>
      </w:pPr>
      <w:r w:rsidRPr="009E693B">
        <w:rPr>
          <w:rFonts w:ascii="Times New Roman" w:hAnsi="Times New Roman"/>
          <w:sz w:val="24"/>
          <w:szCs w:val="24"/>
        </w:rPr>
        <w:t xml:space="preserve">Povinnosť vyhotoviť písomný záznam, sa v praxi bude vzťahovať vo väčšine na prípady, kedy nemožnosť vykonať základnú starostlivosť vo vzťahu ku klientovi bude z dôvodov na strane povinnej osoby. </w:t>
      </w:r>
    </w:p>
    <w:p w:rsidR="004867B9" w:rsidRDefault="004867B9" w:rsidP="00301A12">
      <w:pPr>
        <w:spacing w:after="0"/>
        <w:jc w:val="both"/>
        <w:rPr>
          <w:rFonts w:ascii="Times New Roman" w:hAnsi="Times New Roman"/>
          <w:sz w:val="24"/>
          <w:szCs w:val="24"/>
        </w:rPr>
      </w:pPr>
      <w:r w:rsidRPr="004867B9">
        <w:rPr>
          <w:rFonts w:ascii="Times New Roman" w:hAnsi="Times New Roman"/>
          <w:sz w:val="24"/>
          <w:szCs w:val="24"/>
        </w:rPr>
        <w:t xml:space="preserve">Zámerom pri zavedení tejto povinnosti bolo, okrem umožnenia skontrolovať zo strany FSJ správnosť posúdenia vykonaného povinnou osobou vo vzťahu k </w:t>
      </w:r>
      <w:proofErr w:type="spellStart"/>
      <w:r w:rsidRPr="004867B9">
        <w:rPr>
          <w:rFonts w:ascii="Times New Roman" w:hAnsi="Times New Roman"/>
          <w:sz w:val="24"/>
          <w:szCs w:val="24"/>
        </w:rPr>
        <w:t>neobvyklosti</w:t>
      </w:r>
      <w:proofErr w:type="spellEnd"/>
      <w:r w:rsidRPr="004867B9">
        <w:rPr>
          <w:rFonts w:ascii="Times New Roman" w:hAnsi="Times New Roman"/>
          <w:sz w:val="24"/>
          <w:szCs w:val="24"/>
        </w:rPr>
        <w:t>, aj konanie povinných osôb vo vzťahu ku svojim klientom pri odmietnutí uzavrieť obchodný vzťah, ukončení obchodného vzťahu alebo odmietnutí vykonania obchodu v súlade s príslušnými všeobecne záväznými predpismi. Treba uviesť, že odmietnutie, resp. ukončenie obchodného vzťahu môže byť tak vykonané len v odôvodnených prípadoch, kedy povinná osoba nedokáže vykonať základnú starostlivosť</w:t>
      </w:r>
      <w:r>
        <w:rPr>
          <w:rFonts w:ascii="Times New Roman" w:hAnsi="Times New Roman"/>
          <w:sz w:val="24"/>
          <w:szCs w:val="24"/>
        </w:rPr>
        <w:t xml:space="preserve"> vo vzťahu ku svojmu klientovi.</w:t>
      </w:r>
    </w:p>
    <w:p w:rsidR="004867B9" w:rsidRDefault="004867B9" w:rsidP="00301A12">
      <w:pPr>
        <w:spacing w:after="0"/>
        <w:jc w:val="both"/>
        <w:rPr>
          <w:rFonts w:ascii="Times New Roman" w:hAnsi="Times New Roman"/>
          <w:sz w:val="24"/>
          <w:szCs w:val="24"/>
        </w:rPr>
      </w:pPr>
    </w:p>
    <w:p w:rsidR="00301A12" w:rsidRDefault="00301A12" w:rsidP="00301A12">
      <w:pPr>
        <w:spacing w:after="0"/>
        <w:jc w:val="both"/>
        <w:rPr>
          <w:rFonts w:ascii="Times New Roman" w:hAnsi="Times New Roman"/>
          <w:b/>
          <w:sz w:val="24"/>
          <w:szCs w:val="24"/>
          <w:u w:val="single"/>
        </w:rPr>
      </w:pPr>
      <w:r>
        <w:rPr>
          <w:rFonts w:ascii="Times New Roman" w:hAnsi="Times New Roman"/>
          <w:b/>
          <w:sz w:val="24"/>
          <w:szCs w:val="24"/>
          <w:u w:val="single"/>
        </w:rPr>
        <w:t>K bodom</w:t>
      </w:r>
      <w:r w:rsidRPr="00A05ADA">
        <w:rPr>
          <w:rFonts w:ascii="Times New Roman" w:hAnsi="Times New Roman"/>
          <w:b/>
          <w:sz w:val="24"/>
          <w:szCs w:val="24"/>
          <w:u w:val="single"/>
        </w:rPr>
        <w:t xml:space="preserve"> </w:t>
      </w:r>
      <w:r w:rsidR="00EE4052">
        <w:rPr>
          <w:rFonts w:ascii="Times New Roman" w:hAnsi="Times New Roman"/>
          <w:b/>
          <w:sz w:val="24"/>
          <w:szCs w:val="24"/>
          <w:u w:val="single"/>
        </w:rPr>
        <w:t>40</w:t>
      </w:r>
      <w:r>
        <w:rPr>
          <w:rFonts w:ascii="Times New Roman" w:hAnsi="Times New Roman"/>
          <w:b/>
          <w:sz w:val="24"/>
          <w:szCs w:val="24"/>
          <w:u w:val="single"/>
        </w:rPr>
        <w:t xml:space="preserve"> a </w:t>
      </w:r>
      <w:r w:rsidR="00EE4052">
        <w:rPr>
          <w:rFonts w:ascii="Times New Roman" w:hAnsi="Times New Roman"/>
          <w:b/>
          <w:sz w:val="24"/>
          <w:szCs w:val="24"/>
          <w:u w:val="single"/>
        </w:rPr>
        <w:t>41</w:t>
      </w:r>
      <w:r w:rsidRPr="00A05ADA">
        <w:rPr>
          <w:rFonts w:ascii="Times New Roman" w:hAnsi="Times New Roman"/>
          <w:b/>
          <w:sz w:val="24"/>
          <w:szCs w:val="24"/>
          <w:u w:val="single"/>
        </w:rPr>
        <w:t xml:space="preserve"> [§ </w:t>
      </w:r>
      <w:r>
        <w:rPr>
          <w:rFonts w:ascii="Times New Roman" w:hAnsi="Times New Roman"/>
          <w:b/>
          <w:sz w:val="24"/>
          <w:szCs w:val="24"/>
          <w:u w:val="single"/>
        </w:rPr>
        <w:t>17 ods. 1 a 4</w:t>
      </w:r>
      <w:r w:rsidRPr="008B6AF9">
        <w:rPr>
          <w:rFonts w:ascii="Times New Roman" w:hAnsi="Times New Roman"/>
          <w:b/>
          <w:sz w:val="24"/>
          <w:szCs w:val="24"/>
          <w:u w:val="single"/>
        </w:rPr>
        <w:t>]</w:t>
      </w:r>
    </w:p>
    <w:p w:rsidR="00301A12" w:rsidRDefault="00301A12" w:rsidP="001D251A">
      <w:pPr>
        <w:spacing w:after="0"/>
        <w:jc w:val="both"/>
        <w:rPr>
          <w:rFonts w:ascii="Times New Roman" w:hAnsi="Times New Roman"/>
          <w:sz w:val="24"/>
          <w:szCs w:val="24"/>
        </w:rPr>
      </w:pPr>
      <w:r>
        <w:rPr>
          <w:rFonts w:ascii="Times New Roman" w:hAnsi="Times New Roman"/>
          <w:sz w:val="24"/>
          <w:szCs w:val="24"/>
        </w:rPr>
        <w:t xml:space="preserve">Novelizačný bod súvisí so zmenou, ktorou sa </w:t>
      </w:r>
      <w:r w:rsidR="001D251A">
        <w:rPr>
          <w:rFonts w:ascii="Times New Roman" w:hAnsi="Times New Roman"/>
          <w:sz w:val="24"/>
          <w:szCs w:val="24"/>
        </w:rPr>
        <w:t>upustilo</w:t>
      </w:r>
      <w:r>
        <w:rPr>
          <w:rFonts w:ascii="Times New Roman" w:hAnsi="Times New Roman"/>
          <w:sz w:val="24"/>
          <w:szCs w:val="24"/>
        </w:rPr>
        <w:t xml:space="preserve"> od vykonania základnej starostlivosti zo strany povinnej osoby v prípade, ak by jej vykonaním mohlo dôjsť k zmareniu, alebo ohrozeniu spracovania neobvyklej obchodnej operácie, alebo v prípade ak </w:t>
      </w:r>
      <w:r w:rsidR="001D251A">
        <w:rPr>
          <w:rFonts w:ascii="Times New Roman" w:hAnsi="Times New Roman"/>
          <w:sz w:val="24"/>
          <w:szCs w:val="24"/>
        </w:rPr>
        <w:t>Finančná spravodajská jednotka</w:t>
      </w:r>
      <w:r>
        <w:rPr>
          <w:rFonts w:ascii="Times New Roman" w:hAnsi="Times New Roman"/>
          <w:sz w:val="24"/>
          <w:szCs w:val="24"/>
        </w:rPr>
        <w:t xml:space="preserve"> dá pokyn povinnej osobe nevykonať základnú starostlivosť vo vzťahu ku klientovi v prípade, ak by jej vykonaním mohlo</w:t>
      </w:r>
      <w:r w:rsidRPr="00E55BD8">
        <w:rPr>
          <w:rFonts w:ascii="Times New Roman" w:hAnsi="Times New Roman"/>
          <w:sz w:val="24"/>
          <w:szCs w:val="24"/>
        </w:rPr>
        <w:t xml:space="preserve"> dôjsť k zmareniu, alebo ohrozeniu spracovania neobvyklej obchodnej operácie</w:t>
      </w:r>
      <w:r>
        <w:rPr>
          <w:rFonts w:ascii="Times New Roman" w:hAnsi="Times New Roman"/>
          <w:sz w:val="24"/>
          <w:szCs w:val="24"/>
        </w:rPr>
        <w:t>. V</w:t>
      </w:r>
      <w:r w:rsidR="00756D04">
        <w:rPr>
          <w:rFonts w:ascii="Times New Roman" w:hAnsi="Times New Roman"/>
          <w:sz w:val="24"/>
          <w:szCs w:val="24"/>
        </w:rPr>
        <w:t xml:space="preserve"> prvom</w:t>
      </w:r>
      <w:r>
        <w:rPr>
          <w:rFonts w:ascii="Times New Roman" w:hAnsi="Times New Roman"/>
          <w:sz w:val="24"/>
          <w:szCs w:val="24"/>
        </w:rPr>
        <w:t> prípad</w:t>
      </w:r>
      <w:r w:rsidR="00756D04">
        <w:rPr>
          <w:rFonts w:ascii="Times New Roman" w:hAnsi="Times New Roman"/>
          <w:sz w:val="24"/>
          <w:szCs w:val="24"/>
        </w:rPr>
        <w:t>e</w:t>
      </w:r>
      <w:r>
        <w:rPr>
          <w:rFonts w:ascii="Times New Roman" w:hAnsi="Times New Roman"/>
          <w:sz w:val="24"/>
          <w:szCs w:val="24"/>
        </w:rPr>
        <w:t xml:space="preserve"> je povinná osoba povinná v hlásení uviesť okolnosti a dôvody nevykonania starostlivosti.</w:t>
      </w:r>
    </w:p>
    <w:p w:rsidR="00CC244C" w:rsidRDefault="00CC244C" w:rsidP="001D251A">
      <w:pPr>
        <w:spacing w:after="0"/>
        <w:jc w:val="both"/>
        <w:rPr>
          <w:rFonts w:ascii="Times New Roman" w:hAnsi="Times New Roman"/>
          <w:sz w:val="24"/>
          <w:szCs w:val="24"/>
        </w:rPr>
      </w:pPr>
    </w:p>
    <w:p w:rsidR="00CC244C" w:rsidRDefault="00CC244C" w:rsidP="00CC244C">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EE4052">
        <w:rPr>
          <w:rFonts w:ascii="Times New Roman" w:hAnsi="Times New Roman"/>
          <w:b/>
          <w:sz w:val="24"/>
          <w:szCs w:val="24"/>
          <w:u w:val="single"/>
        </w:rPr>
        <w:t>42</w:t>
      </w:r>
      <w:r w:rsidRPr="00A05ADA">
        <w:rPr>
          <w:rFonts w:ascii="Times New Roman" w:hAnsi="Times New Roman"/>
          <w:b/>
          <w:sz w:val="24"/>
          <w:szCs w:val="24"/>
          <w:u w:val="single"/>
        </w:rPr>
        <w:t xml:space="preserve"> </w:t>
      </w:r>
      <w:r>
        <w:rPr>
          <w:rFonts w:ascii="Times New Roman" w:hAnsi="Times New Roman"/>
          <w:b/>
          <w:sz w:val="24"/>
          <w:szCs w:val="24"/>
          <w:u w:val="single"/>
        </w:rPr>
        <w:t>(</w:t>
      </w:r>
      <w:r w:rsidRPr="00A05ADA">
        <w:rPr>
          <w:rFonts w:ascii="Times New Roman" w:hAnsi="Times New Roman"/>
          <w:b/>
          <w:sz w:val="24"/>
          <w:szCs w:val="24"/>
          <w:u w:val="single"/>
        </w:rPr>
        <w:t xml:space="preserve">§ </w:t>
      </w:r>
      <w:r>
        <w:rPr>
          <w:rFonts w:ascii="Times New Roman" w:hAnsi="Times New Roman"/>
          <w:b/>
          <w:sz w:val="24"/>
          <w:szCs w:val="24"/>
          <w:u w:val="single"/>
        </w:rPr>
        <w:t>18 ods.</w:t>
      </w:r>
      <w:r w:rsidR="00EE4052">
        <w:rPr>
          <w:rFonts w:ascii="Times New Roman" w:hAnsi="Times New Roman"/>
          <w:b/>
          <w:sz w:val="24"/>
          <w:szCs w:val="24"/>
          <w:u w:val="single"/>
        </w:rPr>
        <w:t xml:space="preserve"> 1</w:t>
      </w:r>
      <w:r>
        <w:rPr>
          <w:rFonts w:ascii="Times New Roman" w:hAnsi="Times New Roman"/>
          <w:b/>
          <w:sz w:val="24"/>
          <w:szCs w:val="24"/>
          <w:u w:val="single"/>
        </w:rPr>
        <w:t xml:space="preserve"> </w:t>
      </w:r>
      <w:r w:rsidRPr="008B6AF9">
        <w:rPr>
          <w:rFonts w:ascii="Times New Roman" w:hAnsi="Times New Roman"/>
          <w:b/>
          <w:sz w:val="24"/>
          <w:szCs w:val="24"/>
          <w:u w:val="single"/>
        </w:rPr>
        <w:t>]</w:t>
      </w:r>
      <w:r>
        <w:rPr>
          <w:rFonts w:ascii="Times New Roman" w:hAnsi="Times New Roman"/>
          <w:b/>
          <w:sz w:val="24"/>
          <w:szCs w:val="24"/>
          <w:u w:val="single"/>
        </w:rPr>
        <w:t>)</w:t>
      </w:r>
    </w:p>
    <w:p w:rsidR="00CC244C" w:rsidRDefault="00CC244C" w:rsidP="001D251A">
      <w:pPr>
        <w:spacing w:after="0"/>
        <w:jc w:val="both"/>
        <w:rPr>
          <w:rFonts w:ascii="Times New Roman" w:hAnsi="Times New Roman"/>
          <w:sz w:val="24"/>
          <w:szCs w:val="24"/>
        </w:rPr>
      </w:pPr>
      <w:r>
        <w:rPr>
          <w:rFonts w:ascii="Times New Roman" w:hAnsi="Times New Roman"/>
          <w:sz w:val="24"/>
          <w:szCs w:val="24"/>
        </w:rPr>
        <w:t>Legislatívno-technická úprava súvisiaca so zmenou v § 17.</w:t>
      </w:r>
    </w:p>
    <w:p w:rsidR="00301A12" w:rsidRDefault="00301A12" w:rsidP="00301A12">
      <w:pPr>
        <w:spacing w:after="0"/>
        <w:jc w:val="both"/>
        <w:rPr>
          <w:rFonts w:ascii="Times New Roman" w:hAnsi="Times New Roman"/>
          <w:b/>
          <w:sz w:val="24"/>
          <w:szCs w:val="24"/>
          <w:u w:val="single"/>
        </w:rPr>
      </w:pPr>
    </w:p>
    <w:p w:rsidR="00301A12" w:rsidRDefault="00301A12" w:rsidP="00301A12">
      <w:pPr>
        <w:spacing w:after="0"/>
        <w:jc w:val="both"/>
        <w:rPr>
          <w:rFonts w:ascii="Times New Roman" w:hAnsi="Times New Roman"/>
          <w:b/>
          <w:sz w:val="24"/>
          <w:szCs w:val="24"/>
          <w:u w:val="single"/>
        </w:rPr>
      </w:pPr>
      <w:r>
        <w:rPr>
          <w:rFonts w:ascii="Times New Roman" w:hAnsi="Times New Roman"/>
          <w:b/>
          <w:sz w:val="24"/>
          <w:szCs w:val="24"/>
          <w:u w:val="single"/>
        </w:rPr>
        <w:t>K bod</w:t>
      </w:r>
      <w:r w:rsidR="001D251A">
        <w:rPr>
          <w:rFonts w:ascii="Times New Roman" w:hAnsi="Times New Roman"/>
          <w:b/>
          <w:sz w:val="24"/>
          <w:szCs w:val="24"/>
          <w:u w:val="single"/>
        </w:rPr>
        <w:t>u</w:t>
      </w:r>
      <w:r w:rsidRPr="00A05ADA">
        <w:rPr>
          <w:rFonts w:ascii="Times New Roman" w:hAnsi="Times New Roman"/>
          <w:b/>
          <w:sz w:val="24"/>
          <w:szCs w:val="24"/>
          <w:u w:val="single"/>
        </w:rPr>
        <w:t xml:space="preserve"> </w:t>
      </w:r>
      <w:r w:rsidR="00EE4052">
        <w:rPr>
          <w:rFonts w:ascii="Times New Roman" w:hAnsi="Times New Roman"/>
          <w:b/>
          <w:sz w:val="24"/>
          <w:szCs w:val="24"/>
          <w:u w:val="single"/>
        </w:rPr>
        <w:t>43</w:t>
      </w:r>
      <w:r w:rsidRPr="00A05ADA">
        <w:rPr>
          <w:rFonts w:ascii="Times New Roman" w:hAnsi="Times New Roman"/>
          <w:b/>
          <w:sz w:val="24"/>
          <w:szCs w:val="24"/>
          <w:u w:val="single"/>
        </w:rPr>
        <w:t xml:space="preserve"> [§ </w:t>
      </w:r>
      <w:r w:rsidR="001D251A">
        <w:rPr>
          <w:rFonts w:ascii="Times New Roman" w:hAnsi="Times New Roman"/>
          <w:b/>
          <w:sz w:val="24"/>
          <w:szCs w:val="24"/>
          <w:u w:val="single"/>
        </w:rPr>
        <w:t>18 ods. 2</w:t>
      </w:r>
      <w:r w:rsidRPr="008B6AF9">
        <w:rPr>
          <w:rFonts w:ascii="Times New Roman" w:hAnsi="Times New Roman"/>
          <w:b/>
          <w:sz w:val="24"/>
          <w:szCs w:val="24"/>
          <w:u w:val="single"/>
        </w:rPr>
        <w:t>]</w:t>
      </w:r>
    </w:p>
    <w:p w:rsidR="001D251A" w:rsidRDefault="001D251A" w:rsidP="00301A12">
      <w:pPr>
        <w:spacing w:after="0"/>
        <w:jc w:val="both"/>
        <w:rPr>
          <w:rFonts w:ascii="Times New Roman" w:hAnsi="Times New Roman"/>
          <w:sz w:val="24"/>
          <w:szCs w:val="24"/>
        </w:rPr>
      </w:pPr>
      <w:r>
        <w:rPr>
          <w:rFonts w:ascii="Times New Roman" w:hAnsi="Times New Roman"/>
          <w:sz w:val="24"/>
          <w:szCs w:val="24"/>
        </w:rPr>
        <w:t>Dopĺňa sa ustanovenie, ktoré upravuje zbavenie mlčanlivosti z</w:t>
      </w:r>
      <w:r w:rsidRPr="001D251A">
        <w:rPr>
          <w:rFonts w:ascii="Times New Roman" w:hAnsi="Times New Roman"/>
          <w:sz w:val="24"/>
          <w:szCs w:val="24"/>
        </w:rPr>
        <w:t>amestnanc</w:t>
      </w:r>
      <w:r>
        <w:rPr>
          <w:rFonts w:ascii="Times New Roman" w:hAnsi="Times New Roman"/>
          <w:sz w:val="24"/>
          <w:szCs w:val="24"/>
        </w:rPr>
        <w:t>ov</w:t>
      </w:r>
      <w:r w:rsidRPr="001D251A">
        <w:rPr>
          <w:rFonts w:ascii="Times New Roman" w:hAnsi="Times New Roman"/>
          <w:sz w:val="24"/>
          <w:szCs w:val="24"/>
        </w:rPr>
        <w:t xml:space="preserve"> Národnej banky Slovenska a orgánu dozoru podľa</w:t>
      </w:r>
      <w:r>
        <w:rPr>
          <w:rFonts w:ascii="Times New Roman" w:hAnsi="Times New Roman"/>
          <w:sz w:val="24"/>
          <w:szCs w:val="24"/>
        </w:rPr>
        <w:t xml:space="preserve"> zákona </w:t>
      </w:r>
      <w:r w:rsidRPr="001D251A">
        <w:rPr>
          <w:rFonts w:ascii="Times New Roman" w:hAnsi="Times New Roman"/>
          <w:sz w:val="24"/>
          <w:szCs w:val="24"/>
        </w:rPr>
        <w:t>o hazardných hrách</w:t>
      </w:r>
      <w:r>
        <w:rPr>
          <w:rFonts w:ascii="Times New Roman" w:hAnsi="Times New Roman"/>
          <w:sz w:val="24"/>
          <w:szCs w:val="24"/>
        </w:rPr>
        <w:t>.</w:t>
      </w:r>
    </w:p>
    <w:p w:rsidR="001D251A" w:rsidRPr="001D251A" w:rsidRDefault="001D251A" w:rsidP="00301A12">
      <w:pPr>
        <w:spacing w:after="0"/>
        <w:jc w:val="both"/>
        <w:rPr>
          <w:rFonts w:ascii="Times New Roman" w:hAnsi="Times New Roman"/>
          <w:sz w:val="24"/>
          <w:szCs w:val="24"/>
        </w:rPr>
      </w:pPr>
    </w:p>
    <w:p w:rsidR="00301A12" w:rsidRDefault="00301A12" w:rsidP="00301A12">
      <w:pPr>
        <w:spacing w:after="0"/>
        <w:jc w:val="both"/>
        <w:rPr>
          <w:rFonts w:ascii="Times New Roman" w:hAnsi="Times New Roman"/>
          <w:b/>
          <w:sz w:val="24"/>
          <w:szCs w:val="24"/>
          <w:u w:val="single"/>
        </w:rPr>
      </w:pPr>
      <w:r>
        <w:rPr>
          <w:rFonts w:ascii="Times New Roman" w:hAnsi="Times New Roman"/>
          <w:b/>
          <w:sz w:val="24"/>
          <w:szCs w:val="24"/>
          <w:u w:val="single"/>
        </w:rPr>
        <w:t>K bod</w:t>
      </w:r>
      <w:r w:rsidR="001D251A">
        <w:rPr>
          <w:rFonts w:ascii="Times New Roman" w:hAnsi="Times New Roman"/>
          <w:b/>
          <w:sz w:val="24"/>
          <w:szCs w:val="24"/>
          <w:u w:val="single"/>
        </w:rPr>
        <w:t>u</w:t>
      </w:r>
      <w:r w:rsidRPr="00A05ADA">
        <w:rPr>
          <w:rFonts w:ascii="Times New Roman" w:hAnsi="Times New Roman"/>
          <w:b/>
          <w:sz w:val="24"/>
          <w:szCs w:val="24"/>
          <w:u w:val="single"/>
        </w:rPr>
        <w:t xml:space="preserve"> </w:t>
      </w:r>
      <w:r w:rsidR="00EE4052">
        <w:rPr>
          <w:rFonts w:ascii="Times New Roman" w:hAnsi="Times New Roman"/>
          <w:b/>
          <w:sz w:val="24"/>
          <w:szCs w:val="24"/>
          <w:u w:val="single"/>
        </w:rPr>
        <w:t>44</w:t>
      </w:r>
      <w:r w:rsidRPr="00A05ADA">
        <w:rPr>
          <w:rFonts w:ascii="Times New Roman" w:hAnsi="Times New Roman"/>
          <w:b/>
          <w:sz w:val="24"/>
          <w:szCs w:val="24"/>
          <w:u w:val="single"/>
        </w:rPr>
        <w:t xml:space="preserve"> [§ </w:t>
      </w:r>
      <w:r>
        <w:rPr>
          <w:rFonts w:ascii="Times New Roman" w:hAnsi="Times New Roman"/>
          <w:b/>
          <w:sz w:val="24"/>
          <w:szCs w:val="24"/>
          <w:u w:val="single"/>
        </w:rPr>
        <w:t>1</w:t>
      </w:r>
      <w:r w:rsidR="001D251A">
        <w:rPr>
          <w:rFonts w:ascii="Times New Roman" w:hAnsi="Times New Roman"/>
          <w:b/>
          <w:sz w:val="24"/>
          <w:szCs w:val="24"/>
          <w:u w:val="single"/>
        </w:rPr>
        <w:t>8 ods. 10</w:t>
      </w:r>
      <w:r w:rsidRPr="008B6AF9">
        <w:rPr>
          <w:rFonts w:ascii="Times New Roman" w:hAnsi="Times New Roman"/>
          <w:b/>
          <w:sz w:val="24"/>
          <w:szCs w:val="24"/>
          <w:u w:val="single"/>
        </w:rPr>
        <w:t>]</w:t>
      </w:r>
    </w:p>
    <w:p w:rsidR="00FC0E6E" w:rsidRDefault="00FC0E6E" w:rsidP="00301A12">
      <w:pPr>
        <w:spacing w:after="0"/>
        <w:jc w:val="both"/>
        <w:rPr>
          <w:rFonts w:ascii="Times New Roman" w:hAnsi="Times New Roman"/>
          <w:i/>
          <w:sz w:val="24"/>
          <w:szCs w:val="24"/>
          <w:lang w:eastAsia="sk-SK"/>
        </w:rPr>
      </w:pPr>
      <w:r>
        <w:rPr>
          <w:rFonts w:ascii="Times New Roman" w:hAnsi="Times New Roman"/>
          <w:sz w:val="24"/>
          <w:szCs w:val="24"/>
          <w:lang w:eastAsia="sk-SK"/>
        </w:rPr>
        <w:t xml:space="preserve">Dôvodom navrhovanej zmeny je </w:t>
      </w:r>
      <w:r w:rsidRPr="00C23AAB">
        <w:rPr>
          <w:rFonts w:ascii="Times New Roman" w:hAnsi="Times New Roman"/>
          <w:sz w:val="24"/>
          <w:szCs w:val="24"/>
          <w:lang w:eastAsia="sk-SK"/>
        </w:rPr>
        <w:t>výčitka zo strany Európskej komisie voči transpozícii</w:t>
      </w:r>
      <w:r>
        <w:rPr>
          <w:rFonts w:ascii="Times New Roman" w:hAnsi="Times New Roman"/>
          <w:sz w:val="24"/>
          <w:szCs w:val="24"/>
          <w:lang w:eastAsia="sk-SK"/>
        </w:rPr>
        <w:t xml:space="preserve"> čl. 45 ods. 8</w:t>
      </w:r>
      <w:r w:rsidRPr="00C23AAB">
        <w:rPr>
          <w:rFonts w:ascii="Times New Roman" w:hAnsi="Times New Roman"/>
          <w:sz w:val="24"/>
          <w:szCs w:val="24"/>
          <w:lang w:eastAsia="sk-SK"/>
        </w:rPr>
        <w:t xml:space="preserve"> smernice 2015/849 v znení neskorších zmien</w:t>
      </w:r>
      <w:r>
        <w:rPr>
          <w:rFonts w:ascii="Times New Roman" w:hAnsi="Times New Roman"/>
          <w:sz w:val="24"/>
          <w:szCs w:val="24"/>
          <w:lang w:eastAsia="sk-SK"/>
        </w:rPr>
        <w:t xml:space="preserve">, podľa ktorého </w:t>
      </w:r>
      <w:r w:rsidRPr="00FC0E6E">
        <w:rPr>
          <w:rFonts w:ascii="Times New Roman" w:hAnsi="Times New Roman"/>
          <w:i/>
          <w:sz w:val="24"/>
          <w:szCs w:val="24"/>
          <w:lang w:eastAsia="sk-SK"/>
        </w:rPr>
        <w:t>„Členské štáty zabezpečia, aby bola povolená výmena informácií v rámci skupiny. Informácie o podozrení, že finančné prostriedky sú príjmom z trestnej činnosti alebo súvisia s financovaním terorizmu nahlasovaným FIU, sa vymieňajú v rámci skupiny, ak FIU neposkytne iné pokyny.</w:t>
      </w:r>
      <w:r>
        <w:rPr>
          <w:rFonts w:ascii="Times New Roman" w:hAnsi="Times New Roman"/>
          <w:i/>
          <w:sz w:val="24"/>
          <w:szCs w:val="24"/>
          <w:lang w:eastAsia="sk-SK"/>
        </w:rPr>
        <w:t>“.</w:t>
      </w:r>
    </w:p>
    <w:p w:rsidR="00FC0E6E" w:rsidRPr="00FC0E6E" w:rsidRDefault="00FC0E6E" w:rsidP="00301A12">
      <w:pPr>
        <w:spacing w:after="0"/>
        <w:jc w:val="both"/>
        <w:rPr>
          <w:rFonts w:ascii="Times New Roman" w:hAnsi="Times New Roman"/>
          <w:sz w:val="24"/>
          <w:szCs w:val="24"/>
        </w:rPr>
      </w:pPr>
      <w:r>
        <w:rPr>
          <w:rFonts w:ascii="Times New Roman" w:hAnsi="Times New Roman"/>
          <w:sz w:val="24"/>
          <w:szCs w:val="24"/>
          <w:lang w:eastAsia="sk-SK"/>
        </w:rPr>
        <w:t xml:space="preserve">Európska komisia výslovne poukazuje na absenciu povinnosti </w:t>
      </w:r>
      <w:r w:rsidRPr="00FC0E6E">
        <w:rPr>
          <w:rFonts w:ascii="Times New Roman" w:hAnsi="Times New Roman"/>
          <w:sz w:val="24"/>
          <w:szCs w:val="24"/>
        </w:rPr>
        <w:t>vymieňať si v rámci skupiny informácie o podozreniach, ktoré boli nahlásené</w:t>
      </w:r>
      <w:r>
        <w:rPr>
          <w:rFonts w:ascii="Times New Roman" w:hAnsi="Times New Roman"/>
          <w:sz w:val="24"/>
          <w:szCs w:val="24"/>
        </w:rPr>
        <w:t xml:space="preserve">. Oprávnenie poskytovať si tieto informácie podľa § 18 nepovažuje za dostatočné </w:t>
      </w:r>
      <w:r w:rsidR="00E23307">
        <w:rPr>
          <w:rFonts w:ascii="Times New Roman" w:hAnsi="Times New Roman"/>
          <w:sz w:val="24"/>
          <w:szCs w:val="24"/>
        </w:rPr>
        <w:t>na preukázanie úplnej transpozície smernice.</w:t>
      </w:r>
    </w:p>
    <w:p w:rsidR="001D251A" w:rsidRDefault="001D251A" w:rsidP="00301A12">
      <w:pPr>
        <w:spacing w:after="0"/>
        <w:jc w:val="both"/>
        <w:rPr>
          <w:rFonts w:ascii="Times New Roman" w:hAnsi="Times New Roman"/>
          <w:b/>
          <w:sz w:val="24"/>
          <w:szCs w:val="24"/>
          <w:u w:val="single"/>
        </w:rPr>
      </w:pPr>
    </w:p>
    <w:p w:rsidR="00301A12" w:rsidRDefault="00301A12" w:rsidP="00301A12">
      <w:pPr>
        <w:spacing w:after="0"/>
        <w:jc w:val="both"/>
        <w:rPr>
          <w:rFonts w:ascii="Times New Roman" w:hAnsi="Times New Roman"/>
          <w:b/>
          <w:sz w:val="24"/>
          <w:szCs w:val="24"/>
          <w:u w:val="single"/>
        </w:rPr>
      </w:pPr>
      <w:r>
        <w:rPr>
          <w:rFonts w:ascii="Times New Roman" w:hAnsi="Times New Roman"/>
          <w:b/>
          <w:sz w:val="24"/>
          <w:szCs w:val="24"/>
          <w:u w:val="single"/>
        </w:rPr>
        <w:t>K bod</w:t>
      </w:r>
      <w:r w:rsidR="00E23307">
        <w:rPr>
          <w:rFonts w:ascii="Times New Roman" w:hAnsi="Times New Roman"/>
          <w:b/>
          <w:sz w:val="24"/>
          <w:szCs w:val="24"/>
          <w:u w:val="single"/>
        </w:rPr>
        <w:t>u</w:t>
      </w:r>
      <w:r w:rsidRPr="00A05ADA">
        <w:rPr>
          <w:rFonts w:ascii="Times New Roman" w:hAnsi="Times New Roman"/>
          <w:b/>
          <w:sz w:val="24"/>
          <w:szCs w:val="24"/>
          <w:u w:val="single"/>
        </w:rPr>
        <w:t xml:space="preserve"> </w:t>
      </w:r>
      <w:r w:rsidR="000047F8">
        <w:rPr>
          <w:rFonts w:ascii="Times New Roman" w:hAnsi="Times New Roman"/>
          <w:b/>
          <w:sz w:val="24"/>
          <w:szCs w:val="24"/>
          <w:u w:val="single"/>
        </w:rPr>
        <w:t>4</w:t>
      </w:r>
      <w:r w:rsidR="00EE4052">
        <w:rPr>
          <w:rFonts w:ascii="Times New Roman" w:hAnsi="Times New Roman"/>
          <w:b/>
          <w:sz w:val="24"/>
          <w:szCs w:val="24"/>
          <w:u w:val="single"/>
        </w:rPr>
        <w:t>5</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sidR="00E23307">
        <w:rPr>
          <w:rFonts w:ascii="Times New Roman" w:hAnsi="Times New Roman"/>
          <w:b/>
          <w:sz w:val="24"/>
          <w:szCs w:val="24"/>
          <w:u w:val="single"/>
        </w:rPr>
        <w:t>20 ods. 2 písm. b)</w:t>
      </w:r>
      <w:r w:rsidRPr="008B6AF9">
        <w:rPr>
          <w:rFonts w:ascii="Times New Roman" w:hAnsi="Times New Roman"/>
          <w:b/>
          <w:sz w:val="24"/>
          <w:szCs w:val="24"/>
          <w:u w:val="single"/>
        </w:rPr>
        <w:t>]</w:t>
      </w:r>
    </w:p>
    <w:p w:rsidR="00E23307" w:rsidRPr="00D96B41" w:rsidRDefault="00D96B41" w:rsidP="00D96B41">
      <w:pPr>
        <w:spacing w:after="0"/>
        <w:jc w:val="both"/>
        <w:rPr>
          <w:rFonts w:ascii="Times New Roman" w:hAnsi="Times New Roman"/>
          <w:sz w:val="24"/>
          <w:szCs w:val="24"/>
        </w:rPr>
      </w:pPr>
      <w:r w:rsidRPr="00D96B41">
        <w:rPr>
          <w:rFonts w:ascii="Times New Roman" w:hAnsi="Times New Roman"/>
          <w:sz w:val="24"/>
          <w:szCs w:val="24"/>
        </w:rPr>
        <w:t>Cieľom návrhu je od</w:t>
      </w:r>
      <w:r>
        <w:rPr>
          <w:rFonts w:ascii="Times New Roman" w:hAnsi="Times New Roman"/>
          <w:sz w:val="24"/>
          <w:szCs w:val="24"/>
        </w:rPr>
        <w:t>s</w:t>
      </w:r>
      <w:r w:rsidRPr="00D96B41">
        <w:rPr>
          <w:rFonts w:ascii="Times New Roman" w:hAnsi="Times New Roman"/>
          <w:sz w:val="24"/>
          <w:szCs w:val="24"/>
        </w:rPr>
        <w:t>tránenie nedostatku v súvis</w:t>
      </w:r>
      <w:r>
        <w:rPr>
          <w:rFonts w:ascii="Times New Roman" w:hAnsi="Times New Roman"/>
          <w:sz w:val="24"/>
          <w:szCs w:val="24"/>
        </w:rPr>
        <w:t>l</w:t>
      </w:r>
      <w:r w:rsidRPr="00D96B41">
        <w:rPr>
          <w:rFonts w:ascii="Times New Roman" w:hAnsi="Times New Roman"/>
          <w:sz w:val="24"/>
          <w:szCs w:val="24"/>
        </w:rPr>
        <w:t>osti s odporúčaním FATF č. 1.11 c)</w:t>
      </w:r>
      <w:r>
        <w:rPr>
          <w:rFonts w:ascii="Times New Roman" w:hAnsi="Times New Roman"/>
          <w:sz w:val="24"/>
          <w:szCs w:val="24"/>
        </w:rPr>
        <w:t>, ktoré požaduje od povinných osôb prijať prísnejšie opatrenia na riadenie a zmierňovanie rizík, ak v súvislosti s hodnotením rizík zistia vyššie riziká.</w:t>
      </w:r>
    </w:p>
    <w:p w:rsidR="00E23307" w:rsidRDefault="00E23307" w:rsidP="00301A12">
      <w:pPr>
        <w:spacing w:after="0"/>
        <w:jc w:val="both"/>
        <w:rPr>
          <w:rFonts w:ascii="Times New Roman" w:hAnsi="Times New Roman"/>
          <w:b/>
          <w:sz w:val="24"/>
          <w:szCs w:val="24"/>
          <w:u w:val="single"/>
        </w:rPr>
      </w:pPr>
    </w:p>
    <w:p w:rsidR="00E23307" w:rsidRDefault="00E23307" w:rsidP="00E23307">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4</w:t>
      </w:r>
      <w:r w:rsidR="00EE4052">
        <w:rPr>
          <w:rFonts w:ascii="Times New Roman" w:hAnsi="Times New Roman"/>
          <w:b/>
          <w:sz w:val="24"/>
          <w:szCs w:val="24"/>
          <w:u w:val="single"/>
        </w:rPr>
        <w:t>6</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20 ods. 2 písm. h)</w:t>
      </w:r>
      <w:r w:rsidRPr="008B6AF9">
        <w:rPr>
          <w:rFonts w:ascii="Times New Roman" w:hAnsi="Times New Roman"/>
          <w:b/>
          <w:sz w:val="24"/>
          <w:szCs w:val="24"/>
          <w:u w:val="single"/>
        </w:rPr>
        <w:t>]</w:t>
      </w:r>
    </w:p>
    <w:p w:rsidR="00E23307" w:rsidRDefault="00E23307" w:rsidP="00E23307">
      <w:pPr>
        <w:spacing w:after="0"/>
        <w:jc w:val="both"/>
        <w:rPr>
          <w:rFonts w:ascii="Times New Roman" w:hAnsi="Times New Roman"/>
          <w:b/>
          <w:sz w:val="24"/>
          <w:szCs w:val="24"/>
          <w:u w:val="single"/>
        </w:rPr>
      </w:pPr>
      <w:r w:rsidRPr="00300C39">
        <w:rPr>
          <w:rFonts w:ascii="Times New Roman" w:hAnsi="Times New Roman"/>
          <w:sz w:val="24"/>
          <w:szCs w:val="24"/>
        </w:rPr>
        <w:t xml:space="preserve">Návrh </w:t>
      </w:r>
      <w:r>
        <w:rPr>
          <w:rFonts w:ascii="Times New Roman" w:hAnsi="Times New Roman"/>
          <w:sz w:val="24"/>
          <w:szCs w:val="24"/>
        </w:rPr>
        <w:t>ustanovenia má za cieľ odstrániť nedostatok súvisiaci s odporúčaniami FATF č. 12.1 b) a 18.1 a). Nedostatok súvisí s nejednoznačnosťou definície vedúceho zamestnanca a najmä jeho postavením, pričom z existujúcej definície nevyplýva priamo podmienka jeho dostatočného postavenia a s tým súvisiaca úroveň riadenia. Podľa novej úpravy bude musieť byť postavenie určenej osoby na takej úrovni, aby bola oprávnená prijímať rozhodnutia k riadeniu rizík legalizácie a financovania terorizmu.</w:t>
      </w:r>
    </w:p>
    <w:p w:rsidR="00E23307" w:rsidRDefault="00E23307" w:rsidP="00E23307">
      <w:pPr>
        <w:spacing w:after="0"/>
        <w:jc w:val="both"/>
        <w:rPr>
          <w:rFonts w:ascii="Times New Roman" w:hAnsi="Times New Roman"/>
          <w:b/>
          <w:sz w:val="24"/>
          <w:szCs w:val="24"/>
          <w:u w:val="single"/>
        </w:rPr>
      </w:pPr>
    </w:p>
    <w:p w:rsidR="00E23307" w:rsidRDefault="00E23307" w:rsidP="00E23307">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4</w:t>
      </w:r>
      <w:r w:rsidR="00EE4052">
        <w:rPr>
          <w:rFonts w:ascii="Times New Roman" w:hAnsi="Times New Roman"/>
          <w:b/>
          <w:sz w:val="24"/>
          <w:szCs w:val="24"/>
          <w:u w:val="single"/>
        </w:rPr>
        <w:t>7</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20 ods. 2 písm. k)</w:t>
      </w:r>
      <w:r w:rsidRPr="008B6AF9">
        <w:rPr>
          <w:rFonts w:ascii="Times New Roman" w:hAnsi="Times New Roman"/>
          <w:b/>
          <w:sz w:val="24"/>
          <w:szCs w:val="24"/>
          <w:u w:val="single"/>
        </w:rPr>
        <w:t>]</w:t>
      </w:r>
    </w:p>
    <w:p w:rsidR="00360903" w:rsidRPr="00360903" w:rsidRDefault="00360903" w:rsidP="00360903">
      <w:pPr>
        <w:spacing w:after="0"/>
        <w:jc w:val="both"/>
        <w:rPr>
          <w:rFonts w:ascii="Times New Roman" w:hAnsi="Times New Roman"/>
          <w:sz w:val="24"/>
          <w:szCs w:val="24"/>
        </w:rPr>
      </w:pPr>
      <w:r w:rsidRPr="00360903">
        <w:rPr>
          <w:rFonts w:ascii="Times New Roman" w:hAnsi="Times New Roman"/>
          <w:sz w:val="24"/>
          <w:szCs w:val="24"/>
        </w:rPr>
        <w:t xml:space="preserve">Prvá časť návrhu týkajúca sa zaistenia vysokých noriem zamestnancov, ktorí sa priamo podieľajú na plnení úloh podľa zákona č. 297/2008 Z. z., je odstránením  nedostatku súvisiaceho s odporúčaním FATF č. 18.1 b). </w:t>
      </w:r>
    </w:p>
    <w:p w:rsidR="00360903" w:rsidRPr="00360903" w:rsidRDefault="00360903" w:rsidP="00360903">
      <w:pPr>
        <w:spacing w:after="0"/>
        <w:jc w:val="both"/>
        <w:rPr>
          <w:rFonts w:ascii="Times New Roman" w:hAnsi="Times New Roman"/>
          <w:sz w:val="24"/>
          <w:szCs w:val="24"/>
        </w:rPr>
      </w:pPr>
    </w:p>
    <w:p w:rsidR="00360903" w:rsidRDefault="00360903" w:rsidP="00360903">
      <w:pPr>
        <w:spacing w:after="0"/>
        <w:jc w:val="both"/>
        <w:rPr>
          <w:rFonts w:ascii="Times New Roman" w:hAnsi="Times New Roman"/>
          <w:sz w:val="24"/>
          <w:szCs w:val="24"/>
        </w:rPr>
      </w:pPr>
      <w:r w:rsidRPr="00360903">
        <w:rPr>
          <w:rFonts w:ascii="Times New Roman" w:hAnsi="Times New Roman"/>
          <w:sz w:val="24"/>
          <w:szCs w:val="24"/>
        </w:rPr>
        <w:t>Druhá časť návrhu, vyžadujúca zriadenie nezávislého útvaru vnútorného auditu alebo vnútornej kontroly, je odstránením nedostatku súvisiaceho s odporúčaním FATF č. 18.1 d), ktoré sa vzťahuje na finančné inštitúcie. Nezávislý útvar sú povinné mať v prvom rade finančné inštitúcie, a to v prípade, ak je to opodstatnené ich veľkosťou, ako aj samotnou ich povahou.</w:t>
      </w:r>
    </w:p>
    <w:p w:rsidR="00360903" w:rsidRDefault="00360903" w:rsidP="00E23307">
      <w:pPr>
        <w:spacing w:after="0"/>
        <w:jc w:val="both"/>
        <w:rPr>
          <w:rFonts w:ascii="Times New Roman" w:hAnsi="Times New Roman"/>
          <w:sz w:val="24"/>
          <w:szCs w:val="24"/>
        </w:rPr>
      </w:pPr>
    </w:p>
    <w:p w:rsidR="00E23307" w:rsidRDefault="00E23307" w:rsidP="00E23307">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4</w:t>
      </w:r>
      <w:r w:rsidR="00B02811">
        <w:rPr>
          <w:rFonts w:ascii="Times New Roman" w:hAnsi="Times New Roman"/>
          <w:b/>
          <w:sz w:val="24"/>
          <w:szCs w:val="24"/>
          <w:u w:val="single"/>
        </w:rPr>
        <w:t>8</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20 ods. 2 písm. l)</w:t>
      </w:r>
      <w:r w:rsidRPr="008B6AF9">
        <w:rPr>
          <w:rFonts w:ascii="Times New Roman" w:hAnsi="Times New Roman"/>
          <w:b/>
          <w:sz w:val="24"/>
          <w:szCs w:val="24"/>
          <w:u w:val="single"/>
        </w:rPr>
        <w:t>]</w:t>
      </w:r>
    </w:p>
    <w:p w:rsidR="00E23307" w:rsidRDefault="00E23307" w:rsidP="00E23307">
      <w:pPr>
        <w:spacing w:after="0"/>
        <w:jc w:val="both"/>
        <w:rPr>
          <w:rFonts w:ascii="Times New Roman" w:hAnsi="Times New Roman"/>
          <w:sz w:val="24"/>
          <w:szCs w:val="24"/>
        </w:rPr>
      </w:pPr>
      <w:r>
        <w:rPr>
          <w:rFonts w:ascii="Times New Roman" w:hAnsi="Times New Roman"/>
          <w:sz w:val="24"/>
          <w:szCs w:val="24"/>
        </w:rPr>
        <w:t>Návrh ustanovenia zavádza povinnosť mať v rámci programu vlastnej činnosti povinnej osoby zapracovaný postup systému riadenia rizík na určenie, či klient alebo konečný užívateľ</w:t>
      </w:r>
      <w:r w:rsidR="00180064">
        <w:rPr>
          <w:rFonts w:ascii="Times New Roman" w:hAnsi="Times New Roman"/>
          <w:sz w:val="24"/>
          <w:szCs w:val="24"/>
        </w:rPr>
        <w:t xml:space="preserve"> výhod</w:t>
      </w:r>
      <w:r>
        <w:rPr>
          <w:rFonts w:ascii="Times New Roman" w:hAnsi="Times New Roman"/>
          <w:sz w:val="24"/>
          <w:szCs w:val="24"/>
        </w:rPr>
        <w:t xml:space="preserve"> klienta je politicky exponovanou osobou alebo sankcionovanou osobou. Absencia takéhoto ustanovenia bola vytýkaná SR ako nedostatok súvisiac</w:t>
      </w:r>
      <w:r w:rsidR="00D43A8D">
        <w:rPr>
          <w:rFonts w:ascii="Times New Roman" w:hAnsi="Times New Roman"/>
          <w:sz w:val="24"/>
          <w:szCs w:val="24"/>
        </w:rPr>
        <w:t>i s odporúčaním FAT</w:t>
      </w:r>
      <w:r w:rsidR="006824D7">
        <w:rPr>
          <w:rFonts w:ascii="Times New Roman" w:hAnsi="Times New Roman"/>
          <w:sz w:val="24"/>
          <w:szCs w:val="24"/>
        </w:rPr>
        <w:t>F</w:t>
      </w:r>
      <w:r w:rsidR="00D43A8D">
        <w:rPr>
          <w:rFonts w:ascii="Times New Roman" w:hAnsi="Times New Roman"/>
          <w:sz w:val="24"/>
          <w:szCs w:val="24"/>
        </w:rPr>
        <w:t xml:space="preserve"> č. 12.1 a).</w:t>
      </w:r>
    </w:p>
    <w:p w:rsidR="00D43A8D" w:rsidRDefault="00D43A8D" w:rsidP="00E23307">
      <w:pPr>
        <w:spacing w:after="0"/>
        <w:jc w:val="both"/>
        <w:rPr>
          <w:rFonts w:ascii="Times New Roman" w:hAnsi="Times New Roman"/>
          <w:sz w:val="24"/>
          <w:szCs w:val="24"/>
        </w:rPr>
      </w:pPr>
    </w:p>
    <w:p w:rsidR="00E23307" w:rsidRDefault="00E23307" w:rsidP="00E23307">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4</w:t>
      </w:r>
      <w:r w:rsidR="00B02811">
        <w:rPr>
          <w:rFonts w:ascii="Times New Roman" w:hAnsi="Times New Roman"/>
          <w:b/>
          <w:sz w:val="24"/>
          <w:szCs w:val="24"/>
          <w:u w:val="single"/>
        </w:rPr>
        <w:t>9</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20</w:t>
      </w:r>
      <w:r w:rsidR="00304D40">
        <w:rPr>
          <w:rFonts w:ascii="Times New Roman" w:hAnsi="Times New Roman"/>
          <w:b/>
          <w:sz w:val="24"/>
          <w:szCs w:val="24"/>
          <w:u w:val="single"/>
        </w:rPr>
        <w:t>a</w:t>
      </w:r>
      <w:r>
        <w:rPr>
          <w:rFonts w:ascii="Times New Roman" w:hAnsi="Times New Roman"/>
          <w:b/>
          <w:sz w:val="24"/>
          <w:szCs w:val="24"/>
          <w:u w:val="single"/>
        </w:rPr>
        <w:t xml:space="preserve"> ods. </w:t>
      </w:r>
      <w:r w:rsidR="00304D40">
        <w:rPr>
          <w:rFonts w:ascii="Times New Roman" w:hAnsi="Times New Roman"/>
          <w:b/>
          <w:sz w:val="24"/>
          <w:szCs w:val="24"/>
          <w:u w:val="single"/>
        </w:rPr>
        <w:t>1</w:t>
      </w:r>
      <w:r w:rsidRPr="008B6AF9">
        <w:rPr>
          <w:rFonts w:ascii="Times New Roman" w:hAnsi="Times New Roman"/>
          <w:b/>
          <w:sz w:val="24"/>
          <w:szCs w:val="24"/>
          <w:u w:val="single"/>
        </w:rPr>
        <w:t>]</w:t>
      </w:r>
    </w:p>
    <w:p w:rsidR="00304D40" w:rsidRPr="00304D40" w:rsidRDefault="00304D40" w:rsidP="00E23307">
      <w:pPr>
        <w:spacing w:after="0"/>
        <w:jc w:val="both"/>
        <w:rPr>
          <w:rFonts w:ascii="Times New Roman" w:hAnsi="Times New Roman"/>
          <w:sz w:val="24"/>
          <w:szCs w:val="24"/>
        </w:rPr>
      </w:pPr>
      <w:r>
        <w:rPr>
          <w:rFonts w:ascii="Times New Roman" w:hAnsi="Times New Roman"/>
          <w:sz w:val="24"/>
          <w:szCs w:val="24"/>
        </w:rPr>
        <w:t>Návrh ustanovenia súvisí s odstránením nedostatku vytýkaného SR v súvislosti s odporúčaniami FATF č. 15.2 a) a b), ktoré upravujú výslovnú požiadavku na posúdenie a zmiernenie rizika pred uvedením novej technológie, produktu alebo služby. Táto požiadavka bola preto výslovne zapracovaná do už existujúceho ustanovenia, ktoré vymenúva typy faktorov, ktoré povinné osoby musia vziať do úvahy pri hodnotení rizík legalizácie a financovania terorizmu.</w:t>
      </w:r>
    </w:p>
    <w:p w:rsidR="00E23307" w:rsidRDefault="00E23307" w:rsidP="00E23307">
      <w:pPr>
        <w:spacing w:after="0"/>
        <w:jc w:val="both"/>
        <w:rPr>
          <w:rFonts w:ascii="Times New Roman" w:hAnsi="Times New Roman"/>
          <w:b/>
          <w:sz w:val="24"/>
          <w:szCs w:val="24"/>
          <w:u w:val="single"/>
        </w:rPr>
      </w:pPr>
    </w:p>
    <w:p w:rsidR="00304D40" w:rsidRDefault="00304D40" w:rsidP="00304D40">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B02811">
        <w:rPr>
          <w:rFonts w:ascii="Times New Roman" w:hAnsi="Times New Roman"/>
          <w:b/>
          <w:sz w:val="24"/>
          <w:szCs w:val="24"/>
          <w:u w:val="single"/>
        </w:rPr>
        <w:t>50</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20a ods. 2 tretia veta</w:t>
      </w:r>
      <w:r w:rsidRPr="008B6AF9">
        <w:rPr>
          <w:rFonts w:ascii="Times New Roman" w:hAnsi="Times New Roman"/>
          <w:b/>
          <w:sz w:val="24"/>
          <w:szCs w:val="24"/>
          <w:u w:val="single"/>
        </w:rPr>
        <w:t>]</w:t>
      </w:r>
    </w:p>
    <w:p w:rsidR="00304D40" w:rsidRPr="00304D40" w:rsidRDefault="00304D40" w:rsidP="00151E85">
      <w:pPr>
        <w:jc w:val="both"/>
        <w:rPr>
          <w:rFonts w:ascii="Times New Roman" w:hAnsi="Times New Roman"/>
          <w:sz w:val="24"/>
          <w:szCs w:val="24"/>
        </w:rPr>
      </w:pPr>
      <w:r>
        <w:rPr>
          <w:rFonts w:ascii="Times New Roman" w:hAnsi="Times New Roman"/>
          <w:sz w:val="24"/>
          <w:szCs w:val="24"/>
        </w:rPr>
        <w:t>Zavádza sa povinnosť poskytnúť program vlastnej činnosti povinnej osoby, okrem finančnej spravodajskej jednotke, aj ostatným orgánom vykonávajúcim kontrolu podľa § 29 ods. 3 zákona. Návrh súvisí s nedostatkom vytýkaným SR v súvislosti s odporúčaním FATF č. 1.10 d).</w:t>
      </w:r>
    </w:p>
    <w:p w:rsidR="00304D40" w:rsidRDefault="00304D40" w:rsidP="00304D40">
      <w:pPr>
        <w:spacing w:after="0"/>
        <w:jc w:val="both"/>
        <w:rPr>
          <w:rFonts w:ascii="Times New Roman" w:hAnsi="Times New Roman"/>
          <w:b/>
          <w:sz w:val="24"/>
          <w:szCs w:val="24"/>
          <w:u w:val="single"/>
        </w:rPr>
      </w:pPr>
      <w:r>
        <w:rPr>
          <w:rFonts w:ascii="Times New Roman" w:hAnsi="Times New Roman"/>
          <w:b/>
          <w:sz w:val="24"/>
          <w:szCs w:val="24"/>
          <w:u w:val="single"/>
        </w:rPr>
        <w:t>K bodu</w:t>
      </w:r>
      <w:r w:rsidR="00B02811">
        <w:rPr>
          <w:rFonts w:ascii="Times New Roman" w:hAnsi="Times New Roman"/>
          <w:b/>
          <w:sz w:val="24"/>
          <w:szCs w:val="24"/>
          <w:u w:val="single"/>
        </w:rPr>
        <w:t xml:space="preserve"> 51</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20a ods. 3</w:t>
      </w:r>
      <w:r w:rsidRPr="008B6AF9">
        <w:rPr>
          <w:rFonts w:ascii="Times New Roman" w:hAnsi="Times New Roman"/>
          <w:b/>
          <w:sz w:val="24"/>
          <w:szCs w:val="24"/>
          <w:u w:val="single"/>
        </w:rPr>
        <w:t>]</w:t>
      </w:r>
    </w:p>
    <w:p w:rsidR="00304D40" w:rsidRDefault="00304D40" w:rsidP="00304D40">
      <w:pPr>
        <w:jc w:val="both"/>
        <w:rPr>
          <w:rFonts w:ascii="Times New Roman" w:hAnsi="Times New Roman"/>
          <w:sz w:val="24"/>
          <w:szCs w:val="24"/>
        </w:rPr>
      </w:pPr>
      <w:r>
        <w:rPr>
          <w:rFonts w:ascii="Times New Roman" w:hAnsi="Times New Roman"/>
          <w:sz w:val="24"/>
          <w:szCs w:val="24"/>
        </w:rPr>
        <w:t xml:space="preserve">Návrh má za cieľ odstrániť nedostatok vytýkaný SR </w:t>
      </w:r>
      <w:r w:rsidRPr="000F70F8">
        <w:rPr>
          <w:rFonts w:ascii="Times New Roman" w:hAnsi="Times New Roman"/>
          <w:sz w:val="24"/>
          <w:szCs w:val="24"/>
        </w:rPr>
        <w:t>Výborom Moneyval</w:t>
      </w:r>
      <w:r>
        <w:rPr>
          <w:rFonts w:ascii="Times New Roman" w:hAnsi="Times New Roman"/>
          <w:sz w:val="24"/>
          <w:szCs w:val="24"/>
        </w:rPr>
        <w:t xml:space="preserve"> vo vzťahu k odporúčaniam FATF č. 18.2 b) a c), kedy súčasná právna úprava neobsahovala výslovnú povinnosť, aby skupinové stratégie a postupy povinných osôb obsahovali výmenu informácií o klientoch, účtoch  a transakciách v rámci skupiny. Doterajšia právna úprava umožňovala iba všeobecnú výmenu informácií. </w:t>
      </w:r>
    </w:p>
    <w:p w:rsidR="00304D40" w:rsidRDefault="00304D40" w:rsidP="00304D40">
      <w:pPr>
        <w:spacing w:after="0"/>
        <w:jc w:val="both"/>
        <w:rPr>
          <w:rFonts w:ascii="Times New Roman" w:hAnsi="Times New Roman"/>
          <w:b/>
          <w:sz w:val="24"/>
          <w:szCs w:val="24"/>
          <w:u w:val="single"/>
        </w:rPr>
      </w:pPr>
      <w:r>
        <w:rPr>
          <w:rFonts w:ascii="Times New Roman" w:hAnsi="Times New Roman"/>
          <w:sz w:val="24"/>
          <w:szCs w:val="24"/>
        </w:rPr>
        <w:lastRenderedPageBreak/>
        <w:t>Vo vzťahu k odporúčaniu č. 18.2 c) bolo potrebné do uvedeného ustanovenia zapracovať požiadavku na zabránenie vyzrádzaniu dôverných informácií v rámci skupiny. S týmto zámerom bolo uvedené ustanovenie doplnené o ochranu použitia vymenených informácií v rozsahu, ktorý právo iného štátu umožňuje.</w:t>
      </w:r>
    </w:p>
    <w:p w:rsidR="00304D40" w:rsidRDefault="00304D40" w:rsidP="00E23307">
      <w:pPr>
        <w:spacing w:after="0"/>
        <w:jc w:val="both"/>
        <w:rPr>
          <w:rFonts w:ascii="Times New Roman" w:hAnsi="Times New Roman"/>
          <w:b/>
          <w:sz w:val="24"/>
          <w:szCs w:val="24"/>
          <w:u w:val="single"/>
        </w:rPr>
      </w:pPr>
    </w:p>
    <w:p w:rsidR="00304D40" w:rsidRDefault="00304D40" w:rsidP="00304D40">
      <w:pPr>
        <w:spacing w:after="0"/>
        <w:jc w:val="both"/>
        <w:rPr>
          <w:rFonts w:ascii="Times New Roman" w:hAnsi="Times New Roman"/>
          <w:b/>
          <w:sz w:val="24"/>
          <w:szCs w:val="24"/>
          <w:u w:val="single"/>
        </w:rPr>
      </w:pPr>
      <w:r>
        <w:rPr>
          <w:rFonts w:ascii="Times New Roman" w:hAnsi="Times New Roman"/>
          <w:b/>
          <w:sz w:val="24"/>
          <w:szCs w:val="24"/>
          <w:u w:val="single"/>
        </w:rPr>
        <w:t>K bodu</w:t>
      </w:r>
      <w:r w:rsidR="00B02811">
        <w:rPr>
          <w:rFonts w:ascii="Times New Roman" w:hAnsi="Times New Roman"/>
          <w:b/>
          <w:sz w:val="24"/>
          <w:szCs w:val="24"/>
          <w:u w:val="single"/>
        </w:rPr>
        <w:t xml:space="preserve"> 52</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 xml:space="preserve">20a ods. </w:t>
      </w:r>
      <w:r w:rsidR="007567EA">
        <w:rPr>
          <w:rFonts w:ascii="Times New Roman" w:hAnsi="Times New Roman"/>
          <w:b/>
          <w:sz w:val="24"/>
          <w:szCs w:val="24"/>
          <w:u w:val="single"/>
        </w:rPr>
        <w:t>4</w:t>
      </w:r>
      <w:r w:rsidR="00193F5E">
        <w:rPr>
          <w:rFonts w:ascii="Times New Roman" w:hAnsi="Times New Roman"/>
          <w:b/>
          <w:sz w:val="24"/>
          <w:szCs w:val="24"/>
          <w:u w:val="single"/>
        </w:rPr>
        <w:t xml:space="preserve"> a 5</w:t>
      </w:r>
      <w:r w:rsidRPr="008B6AF9">
        <w:rPr>
          <w:rFonts w:ascii="Times New Roman" w:hAnsi="Times New Roman"/>
          <w:b/>
          <w:sz w:val="24"/>
          <w:szCs w:val="24"/>
          <w:u w:val="single"/>
        </w:rPr>
        <w:t>]</w:t>
      </w:r>
    </w:p>
    <w:p w:rsidR="007567EA" w:rsidRDefault="007567EA" w:rsidP="007567EA">
      <w:pPr>
        <w:spacing w:after="0"/>
        <w:jc w:val="both"/>
        <w:rPr>
          <w:rFonts w:ascii="Times New Roman" w:hAnsi="Times New Roman"/>
          <w:sz w:val="24"/>
          <w:szCs w:val="24"/>
        </w:rPr>
      </w:pPr>
      <w:r>
        <w:rPr>
          <w:rFonts w:ascii="Times New Roman" w:hAnsi="Times New Roman"/>
          <w:sz w:val="24"/>
          <w:szCs w:val="24"/>
        </w:rPr>
        <w:t>Návrh nového ustanovenia je transpozíciou článku 19a smernice 2015/849 v znení</w:t>
      </w:r>
      <w:r w:rsidRPr="00B3787D">
        <w:rPr>
          <w:rFonts w:ascii="Times New Roman" w:hAnsi="Times New Roman"/>
          <w:sz w:val="24"/>
          <w:szCs w:val="24"/>
          <w:lang w:eastAsia="sk-SK"/>
        </w:rPr>
        <w:t xml:space="preserve"> </w:t>
      </w:r>
      <w:r w:rsidRPr="00971587">
        <w:rPr>
          <w:rFonts w:ascii="Times New Roman" w:hAnsi="Times New Roman"/>
          <w:sz w:val="24"/>
          <w:szCs w:val="24"/>
          <w:lang w:eastAsia="sk-SK"/>
        </w:rPr>
        <w:t>neskorších</w:t>
      </w:r>
      <w:r>
        <w:rPr>
          <w:rFonts w:ascii="Times New Roman" w:hAnsi="Times New Roman"/>
          <w:sz w:val="24"/>
          <w:szCs w:val="24"/>
        </w:rPr>
        <w:t xml:space="preserve"> zmien, ktoré sa vzťahuje výlučne na poskytovateľov služieb </w:t>
      </w:r>
      <w:proofErr w:type="spellStart"/>
      <w:r>
        <w:rPr>
          <w:rFonts w:ascii="Times New Roman" w:hAnsi="Times New Roman"/>
          <w:sz w:val="24"/>
          <w:szCs w:val="24"/>
        </w:rPr>
        <w:t>kryptoaktív</w:t>
      </w:r>
      <w:proofErr w:type="spellEnd"/>
      <w:r>
        <w:rPr>
          <w:rFonts w:ascii="Times New Roman" w:hAnsi="Times New Roman"/>
          <w:sz w:val="24"/>
          <w:szCs w:val="24"/>
        </w:rPr>
        <w:t xml:space="preserve">, ak prevádzajú </w:t>
      </w:r>
      <w:proofErr w:type="spellStart"/>
      <w:r>
        <w:rPr>
          <w:rFonts w:ascii="Times New Roman" w:hAnsi="Times New Roman"/>
          <w:sz w:val="24"/>
          <w:szCs w:val="24"/>
        </w:rPr>
        <w:t>kryptoaktíva</w:t>
      </w:r>
      <w:proofErr w:type="spellEnd"/>
      <w:r>
        <w:rPr>
          <w:rFonts w:ascii="Times New Roman" w:hAnsi="Times New Roman"/>
          <w:sz w:val="24"/>
          <w:szCs w:val="24"/>
        </w:rPr>
        <w:t xml:space="preserve"> na </w:t>
      </w:r>
      <w:proofErr w:type="spellStart"/>
      <w:r>
        <w:rPr>
          <w:rFonts w:ascii="Times New Roman" w:hAnsi="Times New Roman"/>
          <w:sz w:val="24"/>
          <w:szCs w:val="24"/>
        </w:rPr>
        <w:t>samohosťovanú</w:t>
      </w:r>
      <w:proofErr w:type="spellEnd"/>
      <w:r>
        <w:rPr>
          <w:rFonts w:ascii="Times New Roman" w:hAnsi="Times New Roman"/>
          <w:sz w:val="24"/>
          <w:szCs w:val="24"/>
        </w:rPr>
        <w:t xml:space="preserve"> adresu, alebo naopak, prijímajú </w:t>
      </w:r>
      <w:proofErr w:type="spellStart"/>
      <w:r>
        <w:rPr>
          <w:rFonts w:ascii="Times New Roman" w:hAnsi="Times New Roman"/>
          <w:sz w:val="24"/>
          <w:szCs w:val="24"/>
        </w:rPr>
        <w:t>kryptoaktíva</w:t>
      </w:r>
      <w:proofErr w:type="spellEnd"/>
      <w:r>
        <w:rPr>
          <w:rFonts w:ascii="Times New Roman" w:hAnsi="Times New Roman"/>
          <w:sz w:val="24"/>
          <w:szCs w:val="24"/>
        </w:rPr>
        <w:t xml:space="preserve"> zo </w:t>
      </w:r>
      <w:proofErr w:type="spellStart"/>
      <w:r>
        <w:rPr>
          <w:rFonts w:ascii="Times New Roman" w:hAnsi="Times New Roman"/>
          <w:sz w:val="24"/>
          <w:szCs w:val="24"/>
        </w:rPr>
        <w:t>samohosťovanej</w:t>
      </w:r>
      <w:proofErr w:type="spellEnd"/>
      <w:r>
        <w:rPr>
          <w:rFonts w:ascii="Times New Roman" w:hAnsi="Times New Roman"/>
          <w:sz w:val="24"/>
          <w:szCs w:val="24"/>
        </w:rPr>
        <w:t xml:space="preserve"> adresy. V takýchto prípadoch sú poskytovatelia služieb </w:t>
      </w:r>
      <w:proofErr w:type="spellStart"/>
      <w:r>
        <w:rPr>
          <w:rFonts w:ascii="Times New Roman" w:hAnsi="Times New Roman"/>
          <w:sz w:val="24"/>
          <w:szCs w:val="24"/>
        </w:rPr>
        <w:t>kryptoaktív</w:t>
      </w:r>
      <w:proofErr w:type="spellEnd"/>
      <w:r>
        <w:rPr>
          <w:rFonts w:ascii="Times New Roman" w:hAnsi="Times New Roman"/>
          <w:sz w:val="24"/>
          <w:szCs w:val="24"/>
        </w:rPr>
        <w:t xml:space="preserve"> povinní mať zapracované vo svojich vnútorných politikách, postupoch a kontrolách, za účelom znižovania rizika legalizácie a financovania terorizmu spojeného so </w:t>
      </w:r>
      <w:proofErr w:type="spellStart"/>
      <w:r>
        <w:rPr>
          <w:rFonts w:ascii="Times New Roman" w:hAnsi="Times New Roman"/>
          <w:sz w:val="24"/>
          <w:szCs w:val="24"/>
        </w:rPr>
        <w:t>samohosťovanými</w:t>
      </w:r>
      <w:proofErr w:type="spellEnd"/>
      <w:r>
        <w:rPr>
          <w:rFonts w:ascii="Times New Roman" w:hAnsi="Times New Roman"/>
          <w:sz w:val="24"/>
          <w:szCs w:val="24"/>
        </w:rPr>
        <w:t xml:space="preserve"> adresami, postupy podľa bodov 1 až 4.</w:t>
      </w:r>
    </w:p>
    <w:p w:rsidR="007567EA" w:rsidRPr="007567EA" w:rsidRDefault="007567EA" w:rsidP="00304D40">
      <w:pPr>
        <w:spacing w:after="0"/>
        <w:jc w:val="both"/>
        <w:rPr>
          <w:rFonts w:ascii="Times New Roman" w:hAnsi="Times New Roman"/>
          <w:sz w:val="24"/>
          <w:szCs w:val="24"/>
        </w:rPr>
      </w:pPr>
    </w:p>
    <w:p w:rsidR="00304D40" w:rsidRDefault="00304D40" w:rsidP="00304D40">
      <w:pPr>
        <w:spacing w:after="0"/>
        <w:jc w:val="both"/>
        <w:rPr>
          <w:rFonts w:ascii="Times New Roman" w:hAnsi="Times New Roman"/>
          <w:b/>
          <w:sz w:val="24"/>
          <w:szCs w:val="24"/>
          <w:u w:val="single"/>
        </w:rPr>
      </w:pPr>
      <w:r>
        <w:rPr>
          <w:rFonts w:ascii="Times New Roman" w:hAnsi="Times New Roman"/>
          <w:b/>
          <w:sz w:val="24"/>
          <w:szCs w:val="24"/>
          <w:u w:val="single"/>
        </w:rPr>
        <w:t>K bodu</w:t>
      </w:r>
      <w:r w:rsidR="00B02811">
        <w:rPr>
          <w:rFonts w:ascii="Times New Roman" w:hAnsi="Times New Roman"/>
          <w:b/>
          <w:sz w:val="24"/>
          <w:szCs w:val="24"/>
          <w:u w:val="single"/>
        </w:rPr>
        <w:t xml:space="preserve"> 53</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sidR="007567EA">
        <w:rPr>
          <w:rFonts w:ascii="Times New Roman" w:hAnsi="Times New Roman"/>
          <w:b/>
          <w:sz w:val="24"/>
          <w:szCs w:val="24"/>
          <w:u w:val="single"/>
        </w:rPr>
        <w:t>21</w:t>
      </w:r>
      <w:r>
        <w:rPr>
          <w:rFonts w:ascii="Times New Roman" w:hAnsi="Times New Roman"/>
          <w:b/>
          <w:sz w:val="24"/>
          <w:szCs w:val="24"/>
          <w:u w:val="single"/>
        </w:rPr>
        <w:t xml:space="preserve"> ods. </w:t>
      </w:r>
      <w:r w:rsidR="007567EA">
        <w:rPr>
          <w:rFonts w:ascii="Times New Roman" w:hAnsi="Times New Roman"/>
          <w:b/>
          <w:sz w:val="24"/>
          <w:szCs w:val="24"/>
          <w:u w:val="single"/>
        </w:rPr>
        <w:t>4</w:t>
      </w:r>
      <w:r w:rsidRPr="008B6AF9">
        <w:rPr>
          <w:rFonts w:ascii="Times New Roman" w:hAnsi="Times New Roman"/>
          <w:b/>
          <w:sz w:val="24"/>
          <w:szCs w:val="24"/>
          <w:u w:val="single"/>
        </w:rPr>
        <w:t>]</w:t>
      </w:r>
    </w:p>
    <w:p w:rsidR="008A50FB" w:rsidRDefault="008A50FB" w:rsidP="008A50FB">
      <w:pPr>
        <w:spacing w:after="0"/>
        <w:jc w:val="both"/>
        <w:rPr>
          <w:rFonts w:ascii="Times New Roman" w:hAnsi="Times New Roman"/>
          <w:sz w:val="24"/>
          <w:szCs w:val="24"/>
        </w:rPr>
      </w:pPr>
      <w:r>
        <w:rPr>
          <w:rFonts w:ascii="Times New Roman" w:hAnsi="Times New Roman"/>
          <w:sz w:val="24"/>
          <w:szCs w:val="24"/>
        </w:rPr>
        <w:t>Návrh ustanovenia je reakciou na výčitku zo strany</w:t>
      </w:r>
      <w:r w:rsidR="0073155A" w:rsidRPr="0073155A">
        <w:rPr>
          <w:rFonts w:ascii="Times New Roman" w:hAnsi="Times New Roman"/>
          <w:sz w:val="24"/>
          <w:szCs w:val="24"/>
        </w:rPr>
        <w:t xml:space="preserve"> </w:t>
      </w:r>
      <w:r w:rsidR="0073155A">
        <w:rPr>
          <w:rFonts w:ascii="Times New Roman" w:hAnsi="Times New Roman"/>
          <w:sz w:val="24"/>
          <w:szCs w:val="24"/>
        </w:rPr>
        <w:t>Výboru</w:t>
      </w:r>
      <w:r>
        <w:rPr>
          <w:rFonts w:ascii="Times New Roman" w:hAnsi="Times New Roman"/>
          <w:sz w:val="24"/>
          <w:szCs w:val="24"/>
        </w:rPr>
        <w:t xml:space="preserve"> </w:t>
      </w:r>
      <w:r w:rsidRPr="006215D8">
        <w:rPr>
          <w:rFonts w:ascii="Times New Roman" w:hAnsi="Times New Roman"/>
          <w:sz w:val="24"/>
          <w:szCs w:val="24"/>
        </w:rPr>
        <w:t>Moneyval vo vzťahu k</w:t>
      </w:r>
      <w:r>
        <w:rPr>
          <w:rFonts w:ascii="Times New Roman" w:hAnsi="Times New Roman"/>
          <w:sz w:val="24"/>
          <w:szCs w:val="24"/>
        </w:rPr>
        <w:t> odporúčaniu FATF č. 18.3, ktorej podstata spočíva v nemožnosti aplikovania pôvodného ustanovenia § 21 ods. 5 na krajiny EÚ. Opatr</w:t>
      </w:r>
      <w:r w:rsidR="00A03E07">
        <w:rPr>
          <w:rFonts w:ascii="Times New Roman" w:hAnsi="Times New Roman"/>
          <w:sz w:val="24"/>
          <w:szCs w:val="24"/>
        </w:rPr>
        <w:t xml:space="preserve">enia vzťahujúce sa na pobočky, </w:t>
      </w:r>
      <w:r>
        <w:rPr>
          <w:rFonts w:ascii="Times New Roman" w:hAnsi="Times New Roman"/>
          <w:sz w:val="24"/>
          <w:szCs w:val="24"/>
        </w:rPr>
        <w:t xml:space="preserve">organizačné zložky </w:t>
      </w:r>
      <w:r w:rsidR="00A03E07">
        <w:rPr>
          <w:rFonts w:ascii="Times New Roman" w:hAnsi="Times New Roman"/>
          <w:sz w:val="24"/>
          <w:szCs w:val="24"/>
        </w:rPr>
        <w:t xml:space="preserve">a dcérske spoločnosti </w:t>
      </w:r>
      <w:r>
        <w:rPr>
          <w:rFonts w:ascii="Times New Roman" w:hAnsi="Times New Roman"/>
          <w:sz w:val="24"/>
          <w:szCs w:val="24"/>
        </w:rPr>
        <w:t>sa totiž v zmysle uvedeného odporúčania musia vzťahovať na akékoľvek krajiny, bez rozdielu. Návrh ustanovenia preto upravuje pôvodné ustanovenie § 21 ods. 4 a ods. 5, a spája ich do jedného ustanovenia, so zámerom rovnakej apl</w:t>
      </w:r>
      <w:r w:rsidR="00A03E07">
        <w:rPr>
          <w:rFonts w:ascii="Times New Roman" w:hAnsi="Times New Roman"/>
          <w:sz w:val="24"/>
          <w:szCs w:val="24"/>
        </w:rPr>
        <w:t xml:space="preserve">ikácie požiadaviek na pobočky, </w:t>
      </w:r>
      <w:r>
        <w:rPr>
          <w:rFonts w:ascii="Times New Roman" w:hAnsi="Times New Roman"/>
          <w:sz w:val="24"/>
          <w:szCs w:val="24"/>
        </w:rPr>
        <w:t>organizačné zložky</w:t>
      </w:r>
      <w:r w:rsidR="00A03E07">
        <w:rPr>
          <w:rFonts w:ascii="Times New Roman" w:hAnsi="Times New Roman"/>
          <w:sz w:val="24"/>
          <w:szCs w:val="24"/>
        </w:rPr>
        <w:t xml:space="preserve"> a dcérske spoločnosti</w:t>
      </w:r>
      <w:r>
        <w:rPr>
          <w:rFonts w:ascii="Times New Roman" w:hAnsi="Times New Roman"/>
          <w:sz w:val="24"/>
          <w:szCs w:val="24"/>
        </w:rPr>
        <w:t xml:space="preserve"> bez rozdielu na krajinu, kde sídlia.</w:t>
      </w:r>
    </w:p>
    <w:p w:rsidR="00BF347C" w:rsidRDefault="00BF347C" w:rsidP="008A50FB">
      <w:pPr>
        <w:spacing w:after="0"/>
        <w:jc w:val="both"/>
        <w:rPr>
          <w:rFonts w:ascii="Times New Roman" w:hAnsi="Times New Roman"/>
          <w:sz w:val="24"/>
          <w:szCs w:val="24"/>
        </w:rPr>
      </w:pPr>
    </w:p>
    <w:p w:rsidR="00BF347C" w:rsidRDefault="00BF347C" w:rsidP="008A50FB">
      <w:pPr>
        <w:spacing w:after="0"/>
        <w:jc w:val="both"/>
        <w:rPr>
          <w:rFonts w:ascii="Times New Roman" w:hAnsi="Times New Roman"/>
          <w:sz w:val="24"/>
          <w:szCs w:val="24"/>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B02811">
        <w:rPr>
          <w:rFonts w:ascii="Times New Roman" w:hAnsi="Times New Roman"/>
          <w:b/>
          <w:sz w:val="24"/>
          <w:szCs w:val="24"/>
          <w:u w:val="single"/>
        </w:rPr>
        <w:t>54</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21 ods. 5</w:t>
      </w:r>
      <w:r w:rsidRPr="008B6AF9">
        <w:rPr>
          <w:rFonts w:ascii="Times New Roman" w:hAnsi="Times New Roman"/>
          <w:b/>
          <w:sz w:val="24"/>
          <w:szCs w:val="24"/>
          <w:u w:val="single"/>
        </w:rPr>
        <w:t>]</w:t>
      </w:r>
    </w:p>
    <w:p w:rsidR="008A50FB" w:rsidRDefault="00BF347C" w:rsidP="008A50FB">
      <w:pPr>
        <w:spacing w:after="0"/>
        <w:jc w:val="both"/>
        <w:rPr>
          <w:rFonts w:ascii="Times New Roman" w:hAnsi="Times New Roman"/>
          <w:sz w:val="24"/>
          <w:szCs w:val="24"/>
        </w:rPr>
      </w:pPr>
      <w:r>
        <w:rPr>
          <w:rFonts w:ascii="Times New Roman" w:hAnsi="Times New Roman"/>
          <w:sz w:val="24"/>
          <w:szCs w:val="24"/>
        </w:rPr>
        <w:t>V nadväznosti na nové znenie</w:t>
      </w:r>
      <w:r w:rsidR="0076359A">
        <w:rPr>
          <w:rFonts w:ascii="Times New Roman" w:hAnsi="Times New Roman"/>
          <w:sz w:val="24"/>
          <w:szCs w:val="24"/>
        </w:rPr>
        <w:t xml:space="preserve"> odseku 4 sa vypúšťa nadbytočný odsek 5.</w:t>
      </w:r>
    </w:p>
    <w:p w:rsidR="00CC244C" w:rsidRDefault="00CC244C" w:rsidP="008A50FB">
      <w:pPr>
        <w:spacing w:after="0"/>
        <w:jc w:val="both"/>
        <w:rPr>
          <w:rFonts w:ascii="Times New Roman" w:hAnsi="Times New Roman"/>
          <w:sz w:val="24"/>
          <w:szCs w:val="24"/>
        </w:rPr>
      </w:pPr>
    </w:p>
    <w:p w:rsidR="00CC244C" w:rsidRDefault="00CC244C" w:rsidP="00CC244C">
      <w:pPr>
        <w:spacing w:after="0"/>
        <w:jc w:val="both"/>
        <w:rPr>
          <w:rFonts w:ascii="Times New Roman" w:hAnsi="Times New Roman"/>
          <w:sz w:val="24"/>
          <w:szCs w:val="24"/>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B02811">
        <w:rPr>
          <w:rFonts w:ascii="Times New Roman" w:hAnsi="Times New Roman"/>
          <w:b/>
          <w:sz w:val="24"/>
          <w:szCs w:val="24"/>
          <w:u w:val="single"/>
        </w:rPr>
        <w:t>55</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22 ods. 1 a 2 a § 23)</w:t>
      </w:r>
    </w:p>
    <w:p w:rsidR="00CC244C" w:rsidRDefault="00CC244C" w:rsidP="008A50FB">
      <w:pPr>
        <w:spacing w:after="0"/>
        <w:jc w:val="both"/>
        <w:rPr>
          <w:rFonts w:ascii="Times New Roman" w:hAnsi="Times New Roman"/>
          <w:sz w:val="24"/>
          <w:szCs w:val="24"/>
        </w:rPr>
      </w:pPr>
      <w:r>
        <w:rPr>
          <w:rFonts w:ascii="Times New Roman" w:hAnsi="Times New Roman"/>
          <w:sz w:val="24"/>
          <w:szCs w:val="24"/>
        </w:rPr>
        <w:t>Legislatívno-technická úprava.</w:t>
      </w:r>
    </w:p>
    <w:p w:rsidR="00BF347C" w:rsidRDefault="00BF347C" w:rsidP="008A50FB">
      <w:pPr>
        <w:spacing w:after="0"/>
        <w:jc w:val="both"/>
        <w:rPr>
          <w:rFonts w:ascii="Times New Roman" w:hAnsi="Times New Roman"/>
          <w:sz w:val="24"/>
          <w:szCs w:val="24"/>
        </w:rPr>
      </w:pPr>
    </w:p>
    <w:p w:rsidR="00E23307" w:rsidRDefault="00E23307" w:rsidP="00E23307">
      <w:pPr>
        <w:spacing w:after="0"/>
        <w:jc w:val="both"/>
        <w:rPr>
          <w:rFonts w:ascii="Times New Roman" w:hAnsi="Times New Roman"/>
          <w:b/>
          <w:sz w:val="24"/>
          <w:szCs w:val="24"/>
          <w:u w:val="single"/>
        </w:rPr>
      </w:pPr>
      <w:r>
        <w:rPr>
          <w:rFonts w:ascii="Times New Roman" w:hAnsi="Times New Roman"/>
          <w:b/>
          <w:sz w:val="24"/>
          <w:szCs w:val="24"/>
          <w:u w:val="single"/>
        </w:rPr>
        <w:t>K bodu</w:t>
      </w:r>
      <w:r w:rsidR="008A50FB">
        <w:rPr>
          <w:rFonts w:ascii="Times New Roman" w:hAnsi="Times New Roman"/>
          <w:b/>
          <w:sz w:val="24"/>
          <w:szCs w:val="24"/>
          <w:u w:val="single"/>
        </w:rPr>
        <w:t xml:space="preserve"> </w:t>
      </w:r>
      <w:r w:rsidR="0076359A">
        <w:rPr>
          <w:rFonts w:ascii="Times New Roman" w:hAnsi="Times New Roman"/>
          <w:b/>
          <w:sz w:val="24"/>
          <w:szCs w:val="24"/>
          <w:u w:val="single"/>
        </w:rPr>
        <w:t>5</w:t>
      </w:r>
      <w:r w:rsidR="00B02811">
        <w:rPr>
          <w:rFonts w:ascii="Times New Roman" w:hAnsi="Times New Roman"/>
          <w:b/>
          <w:sz w:val="24"/>
          <w:szCs w:val="24"/>
          <w:u w:val="single"/>
        </w:rPr>
        <w:t>7</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sidR="008A50FB">
        <w:rPr>
          <w:rFonts w:ascii="Times New Roman" w:hAnsi="Times New Roman"/>
          <w:b/>
          <w:sz w:val="24"/>
          <w:szCs w:val="24"/>
          <w:u w:val="single"/>
        </w:rPr>
        <w:t>24a a 24b</w:t>
      </w:r>
      <w:r w:rsidRPr="008B6AF9">
        <w:rPr>
          <w:rFonts w:ascii="Times New Roman" w:hAnsi="Times New Roman"/>
          <w:b/>
          <w:sz w:val="24"/>
          <w:szCs w:val="24"/>
          <w:u w:val="single"/>
        </w:rPr>
        <w:t>]</w:t>
      </w:r>
    </w:p>
    <w:p w:rsidR="008A50FB" w:rsidRPr="008A50FB" w:rsidRDefault="008A50FB" w:rsidP="00E23307">
      <w:pPr>
        <w:spacing w:after="0"/>
        <w:jc w:val="both"/>
        <w:rPr>
          <w:rFonts w:ascii="Times New Roman" w:hAnsi="Times New Roman"/>
          <w:sz w:val="24"/>
          <w:szCs w:val="24"/>
          <w:u w:val="single"/>
        </w:rPr>
      </w:pPr>
      <w:r w:rsidRPr="008A50FB">
        <w:rPr>
          <w:rFonts w:ascii="Times New Roman" w:hAnsi="Times New Roman"/>
          <w:sz w:val="24"/>
          <w:szCs w:val="24"/>
          <w:u w:val="single"/>
        </w:rPr>
        <w:t>§ 24a</w:t>
      </w:r>
    </w:p>
    <w:p w:rsidR="008A50FB" w:rsidRPr="00803BFD" w:rsidRDefault="008A50FB" w:rsidP="00803BFD">
      <w:pPr>
        <w:jc w:val="both"/>
        <w:rPr>
          <w:rFonts w:ascii="Times New Roman" w:hAnsi="Times New Roman"/>
          <w:sz w:val="24"/>
          <w:szCs w:val="24"/>
        </w:rPr>
      </w:pPr>
      <w:r>
        <w:rPr>
          <w:rFonts w:ascii="Times New Roman" w:hAnsi="Times New Roman"/>
          <w:sz w:val="24"/>
          <w:szCs w:val="24"/>
        </w:rPr>
        <w:t xml:space="preserve">Návrh osobitných ustanovení o poskytovateľoch služieb </w:t>
      </w:r>
      <w:proofErr w:type="spellStart"/>
      <w:r>
        <w:rPr>
          <w:rFonts w:ascii="Times New Roman" w:hAnsi="Times New Roman"/>
          <w:sz w:val="24"/>
          <w:szCs w:val="24"/>
        </w:rPr>
        <w:t>kryptoaktív</w:t>
      </w:r>
      <w:proofErr w:type="spellEnd"/>
      <w:r>
        <w:rPr>
          <w:rFonts w:ascii="Times New Roman" w:hAnsi="Times New Roman"/>
          <w:sz w:val="24"/>
          <w:szCs w:val="24"/>
        </w:rPr>
        <w:t xml:space="preserve"> je transpozíciou článku 19b smernice 2015/849 v znení </w:t>
      </w:r>
      <w:r w:rsidRPr="00971587">
        <w:rPr>
          <w:rFonts w:ascii="Times New Roman" w:hAnsi="Times New Roman"/>
          <w:sz w:val="24"/>
          <w:szCs w:val="24"/>
          <w:lang w:eastAsia="sk-SK"/>
        </w:rPr>
        <w:t>neskorších</w:t>
      </w:r>
      <w:r>
        <w:rPr>
          <w:rFonts w:ascii="Times New Roman" w:hAnsi="Times New Roman"/>
          <w:sz w:val="24"/>
          <w:szCs w:val="24"/>
        </w:rPr>
        <w:t xml:space="preserve"> zmien, ktorý upravuje špecifické podmienky pre poskytovateľov služieb </w:t>
      </w:r>
      <w:proofErr w:type="spellStart"/>
      <w:r>
        <w:rPr>
          <w:rFonts w:ascii="Times New Roman" w:hAnsi="Times New Roman"/>
          <w:sz w:val="24"/>
          <w:szCs w:val="24"/>
        </w:rPr>
        <w:t>kryptoaktív</w:t>
      </w:r>
      <w:proofErr w:type="spellEnd"/>
      <w:r>
        <w:rPr>
          <w:rFonts w:ascii="Times New Roman" w:hAnsi="Times New Roman"/>
          <w:sz w:val="24"/>
          <w:szCs w:val="24"/>
        </w:rPr>
        <w:t xml:space="preserve"> pri uzatváraní cezhraničných korešpondenčných vzťahov s partnerskou inštitúciou, ktorá poskytuje podobné služby vrátane prevodov </w:t>
      </w:r>
      <w:proofErr w:type="spellStart"/>
      <w:r>
        <w:rPr>
          <w:rFonts w:ascii="Times New Roman" w:hAnsi="Times New Roman"/>
          <w:sz w:val="24"/>
          <w:szCs w:val="24"/>
        </w:rPr>
        <w:t>kryptoaktív</w:t>
      </w:r>
      <w:proofErr w:type="spellEnd"/>
      <w:r>
        <w:rPr>
          <w:rFonts w:ascii="Times New Roman" w:hAnsi="Times New Roman"/>
          <w:sz w:val="24"/>
          <w:szCs w:val="24"/>
        </w:rPr>
        <w:t xml:space="preserve">. Poskytovatelia služieb </w:t>
      </w:r>
      <w:proofErr w:type="spellStart"/>
      <w:r>
        <w:rPr>
          <w:rFonts w:ascii="Times New Roman" w:hAnsi="Times New Roman"/>
          <w:sz w:val="24"/>
          <w:szCs w:val="24"/>
        </w:rPr>
        <w:t>kryptoaktív</w:t>
      </w:r>
      <w:proofErr w:type="spellEnd"/>
      <w:r>
        <w:rPr>
          <w:rFonts w:ascii="Times New Roman" w:hAnsi="Times New Roman"/>
          <w:sz w:val="24"/>
          <w:szCs w:val="24"/>
        </w:rPr>
        <w:t>, sú povinní pri uzatváraní obchodného vzťahu vykonávať, vo vzťahu k partnerskej inštitúcii, okrem základnej starostlivosti, aj ďalšie opatrenia, a to najmenej v rozsahu určenom písmenami a) až f) uvedeného ustanovenia. Cieľom týchto opatrení je minimalizovať riziko legalizácie a financovania terorizmu vyplývajúce z cezhraničných korešpondenčných vzťahov pri poskytovaní služ</w:t>
      </w:r>
      <w:r w:rsidR="00BF347C">
        <w:rPr>
          <w:rFonts w:ascii="Times New Roman" w:hAnsi="Times New Roman"/>
          <w:sz w:val="24"/>
          <w:szCs w:val="24"/>
        </w:rPr>
        <w:t>ieb spojených s </w:t>
      </w:r>
      <w:proofErr w:type="spellStart"/>
      <w:r w:rsidR="00BF347C">
        <w:rPr>
          <w:rFonts w:ascii="Times New Roman" w:hAnsi="Times New Roman"/>
          <w:sz w:val="24"/>
          <w:szCs w:val="24"/>
        </w:rPr>
        <w:t>kryptoaktívami</w:t>
      </w:r>
      <w:proofErr w:type="spellEnd"/>
      <w:r w:rsidR="00BF347C">
        <w:rPr>
          <w:rFonts w:ascii="Times New Roman" w:hAnsi="Times New Roman"/>
          <w:sz w:val="24"/>
          <w:szCs w:val="24"/>
        </w:rPr>
        <w:t>.</w:t>
      </w:r>
    </w:p>
    <w:p w:rsidR="008A50FB" w:rsidRDefault="008A50FB" w:rsidP="008A50FB">
      <w:pPr>
        <w:spacing w:after="0"/>
        <w:jc w:val="both"/>
        <w:rPr>
          <w:rFonts w:ascii="Times New Roman" w:hAnsi="Times New Roman"/>
          <w:sz w:val="24"/>
          <w:szCs w:val="24"/>
          <w:u w:val="single"/>
        </w:rPr>
      </w:pPr>
      <w:r w:rsidRPr="008A50FB">
        <w:rPr>
          <w:rFonts w:ascii="Times New Roman" w:hAnsi="Times New Roman"/>
          <w:sz w:val="24"/>
          <w:szCs w:val="24"/>
          <w:u w:val="single"/>
        </w:rPr>
        <w:t>§ 24b</w:t>
      </w:r>
    </w:p>
    <w:p w:rsidR="00C975D3" w:rsidRDefault="00C975D3" w:rsidP="00C975D3">
      <w:pPr>
        <w:jc w:val="both"/>
        <w:rPr>
          <w:rFonts w:ascii="Times New Roman" w:hAnsi="Times New Roman"/>
          <w:sz w:val="24"/>
          <w:szCs w:val="24"/>
          <w:lang w:eastAsia="sk-SK"/>
        </w:rPr>
      </w:pPr>
      <w:r>
        <w:rPr>
          <w:rFonts w:ascii="Times New Roman" w:hAnsi="Times New Roman"/>
          <w:sz w:val="24"/>
          <w:szCs w:val="24"/>
        </w:rPr>
        <w:t>Doplnenie nového ustanovenia o správcoch vyplynulo zo stanoviska Európskej kom</w:t>
      </w:r>
      <w:r w:rsidR="00A222A5">
        <w:rPr>
          <w:rFonts w:ascii="Times New Roman" w:hAnsi="Times New Roman"/>
          <w:sz w:val="24"/>
          <w:szCs w:val="24"/>
        </w:rPr>
        <w:t>isie, ktorá SR</w:t>
      </w:r>
      <w:r>
        <w:rPr>
          <w:rFonts w:ascii="Times New Roman" w:hAnsi="Times New Roman"/>
          <w:sz w:val="24"/>
          <w:szCs w:val="24"/>
        </w:rPr>
        <w:t xml:space="preserve"> vyčítala nedostatočnú transpozíciu ustanovení o správe zvereného majetku resp. zvereneckých fondoch. N</w:t>
      </w:r>
      <w:r>
        <w:rPr>
          <w:rFonts w:ascii="Times New Roman" w:hAnsi="Times New Roman"/>
          <w:sz w:val="24"/>
          <w:szCs w:val="24"/>
          <w:lang w:eastAsia="sk-SK"/>
        </w:rPr>
        <w:t xml:space="preserve">apriek tomu, že uvedená právna štruktúra nie je v slovenskom </w:t>
      </w:r>
      <w:r>
        <w:rPr>
          <w:rFonts w:ascii="Times New Roman" w:hAnsi="Times New Roman"/>
          <w:sz w:val="24"/>
          <w:szCs w:val="24"/>
          <w:lang w:eastAsia="sk-SK"/>
        </w:rPr>
        <w:lastRenderedPageBreak/>
        <w:t xml:space="preserve">právnom poriadku vymedzená (pojem zverenecký fond sa v súčasnosti používa v zákone č. </w:t>
      </w:r>
      <w:r w:rsidRPr="00A05ADA">
        <w:rPr>
          <w:rFonts w:ascii="Times New Roman" w:hAnsi="Times New Roman"/>
          <w:sz w:val="24"/>
          <w:szCs w:val="24"/>
          <w:lang w:eastAsia="sk-SK"/>
        </w:rPr>
        <w:t>359/2015 Z.</w:t>
      </w:r>
      <w:r>
        <w:rPr>
          <w:rFonts w:ascii="Times New Roman" w:hAnsi="Times New Roman"/>
          <w:sz w:val="24"/>
          <w:szCs w:val="24"/>
          <w:lang w:eastAsia="sk-SK"/>
        </w:rPr>
        <w:t xml:space="preserve"> </w:t>
      </w:r>
      <w:r w:rsidRPr="00A05ADA">
        <w:rPr>
          <w:rFonts w:ascii="Times New Roman" w:hAnsi="Times New Roman"/>
          <w:sz w:val="24"/>
          <w:szCs w:val="24"/>
          <w:lang w:eastAsia="sk-SK"/>
        </w:rPr>
        <w:t>z.</w:t>
      </w:r>
      <w:r>
        <w:rPr>
          <w:rFonts w:ascii="Times New Roman" w:hAnsi="Times New Roman"/>
          <w:sz w:val="24"/>
          <w:szCs w:val="24"/>
          <w:lang w:eastAsia="sk-SK"/>
        </w:rPr>
        <w:t xml:space="preserve"> </w:t>
      </w:r>
      <w:r w:rsidRPr="00A05ADA">
        <w:rPr>
          <w:rFonts w:ascii="Times New Roman" w:hAnsi="Times New Roman"/>
          <w:sz w:val="24"/>
          <w:szCs w:val="24"/>
          <w:lang w:eastAsia="sk-SK"/>
        </w:rPr>
        <w:t>o automatickej výmene informácií o</w:t>
      </w:r>
      <w:r>
        <w:rPr>
          <w:rFonts w:ascii="Times New Roman" w:hAnsi="Times New Roman"/>
          <w:sz w:val="24"/>
          <w:szCs w:val="24"/>
          <w:lang w:eastAsia="sk-SK"/>
        </w:rPr>
        <w:t> </w:t>
      </w:r>
      <w:r w:rsidRPr="00A05ADA">
        <w:rPr>
          <w:rFonts w:ascii="Times New Roman" w:hAnsi="Times New Roman"/>
          <w:sz w:val="24"/>
          <w:szCs w:val="24"/>
          <w:lang w:eastAsia="sk-SK"/>
        </w:rPr>
        <w:t>finančných účtoch na účely správy daní a o zmene a doplnení niektorých zákonov</w:t>
      </w:r>
      <w:r>
        <w:rPr>
          <w:rFonts w:ascii="Times New Roman" w:hAnsi="Times New Roman"/>
          <w:sz w:val="24"/>
          <w:szCs w:val="24"/>
          <w:lang w:eastAsia="sk-SK"/>
        </w:rPr>
        <w:t xml:space="preserve"> a v zákone č. </w:t>
      </w:r>
      <w:r w:rsidRPr="00A05ADA">
        <w:rPr>
          <w:rFonts w:ascii="Times New Roman" w:hAnsi="Times New Roman"/>
          <w:sz w:val="24"/>
          <w:szCs w:val="24"/>
          <w:lang w:eastAsia="sk-SK"/>
        </w:rPr>
        <w:t>507/2023 Z.</w:t>
      </w:r>
      <w:r>
        <w:rPr>
          <w:rFonts w:ascii="Times New Roman" w:hAnsi="Times New Roman"/>
          <w:sz w:val="24"/>
          <w:szCs w:val="24"/>
          <w:lang w:eastAsia="sk-SK"/>
        </w:rPr>
        <w:t xml:space="preserve"> </w:t>
      </w:r>
      <w:r w:rsidRPr="00A05ADA">
        <w:rPr>
          <w:rFonts w:ascii="Times New Roman" w:hAnsi="Times New Roman"/>
          <w:sz w:val="24"/>
          <w:szCs w:val="24"/>
          <w:lang w:eastAsia="sk-SK"/>
        </w:rPr>
        <w:t>z.</w:t>
      </w:r>
      <w:r>
        <w:rPr>
          <w:rFonts w:ascii="Times New Roman" w:hAnsi="Times New Roman"/>
          <w:sz w:val="24"/>
          <w:szCs w:val="24"/>
          <w:lang w:eastAsia="sk-SK"/>
        </w:rPr>
        <w:t xml:space="preserve"> </w:t>
      </w:r>
      <w:r w:rsidRPr="00A05ADA">
        <w:rPr>
          <w:rFonts w:ascii="Times New Roman" w:hAnsi="Times New Roman"/>
          <w:sz w:val="24"/>
          <w:szCs w:val="24"/>
          <w:lang w:eastAsia="sk-SK"/>
        </w:rPr>
        <w:t xml:space="preserve">o </w:t>
      </w:r>
      <w:proofErr w:type="spellStart"/>
      <w:r w:rsidRPr="00A05ADA">
        <w:rPr>
          <w:rFonts w:ascii="Times New Roman" w:hAnsi="Times New Roman"/>
          <w:sz w:val="24"/>
          <w:szCs w:val="24"/>
          <w:lang w:eastAsia="sk-SK"/>
        </w:rPr>
        <w:t>dorovnávacej</w:t>
      </w:r>
      <w:proofErr w:type="spellEnd"/>
      <w:r w:rsidRPr="00A05ADA">
        <w:rPr>
          <w:rFonts w:ascii="Times New Roman" w:hAnsi="Times New Roman"/>
          <w:sz w:val="24"/>
          <w:szCs w:val="24"/>
          <w:lang w:eastAsia="sk-SK"/>
        </w:rPr>
        <w:t xml:space="preserve"> dani na zabezpečenie minimálnej úrovne zdanenia nadnárodných skupín podnikov a veľkých vnútroštátnych skupín a o doplnení zákona č. 563/2009 Z.</w:t>
      </w:r>
      <w:r>
        <w:rPr>
          <w:rFonts w:ascii="Times New Roman" w:hAnsi="Times New Roman"/>
          <w:sz w:val="24"/>
          <w:szCs w:val="24"/>
          <w:lang w:eastAsia="sk-SK"/>
        </w:rPr>
        <w:t xml:space="preserve"> </w:t>
      </w:r>
      <w:r w:rsidRPr="00A05ADA">
        <w:rPr>
          <w:rFonts w:ascii="Times New Roman" w:hAnsi="Times New Roman"/>
          <w:sz w:val="24"/>
          <w:szCs w:val="24"/>
          <w:lang w:eastAsia="sk-SK"/>
        </w:rPr>
        <w:t>z. o správe daní (daňový poriadok) a o zmene a doplnení niektorých zákonov v znení neskorších predpisov</w:t>
      </w:r>
      <w:r>
        <w:rPr>
          <w:rFonts w:ascii="Times New Roman" w:hAnsi="Times New Roman"/>
          <w:sz w:val="24"/>
          <w:szCs w:val="24"/>
          <w:lang w:eastAsia="sk-SK"/>
        </w:rPr>
        <w:t>) je podľa stanoviska Európskej komisie potrebné reagovať aj na „cezhraničné situácie“, teda na situácie, kedy je zverenecký fond zriadený právom iného štátu. Z uvedeného dôvodu sa do zákona dopĺňajú povinnosti pre správcu</w:t>
      </w:r>
      <w:r w:rsidR="00990772">
        <w:rPr>
          <w:rFonts w:ascii="Times New Roman" w:hAnsi="Times New Roman"/>
          <w:sz w:val="24"/>
          <w:szCs w:val="24"/>
          <w:lang w:eastAsia="sk-SK"/>
        </w:rPr>
        <w:t xml:space="preserve"> zvereneckého fondu</w:t>
      </w:r>
      <w:r>
        <w:rPr>
          <w:rFonts w:ascii="Times New Roman" w:hAnsi="Times New Roman"/>
          <w:sz w:val="24"/>
          <w:szCs w:val="24"/>
          <w:lang w:eastAsia="sk-SK"/>
        </w:rPr>
        <w:t xml:space="preserve">, avšak pôjde o zverenecký fond zriadený podľa </w:t>
      </w:r>
      <w:r w:rsidRPr="00A86F6F">
        <w:rPr>
          <w:rFonts w:ascii="Times New Roman" w:hAnsi="Times New Roman"/>
          <w:sz w:val="24"/>
          <w:szCs w:val="24"/>
          <w:lang w:eastAsia="sk-SK"/>
        </w:rPr>
        <w:t>práva iného štátu</w:t>
      </w:r>
      <w:r>
        <w:rPr>
          <w:rFonts w:ascii="Times New Roman" w:hAnsi="Times New Roman"/>
          <w:sz w:val="24"/>
          <w:szCs w:val="24"/>
          <w:lang w:eastAsia="sk-SK"/>
        </w:rPr>
        <w:t>. Ide o povinnosť informovať povinnú osobu, že dotyčná osoba je v postavení správcu zahraničného fondu</w:t>
      </w:r>
      <w:r w:rsidR="00E21C43">
        <w:rPr>
          <w:rFonts w:ascii="Times New Roman" w:hAnsi="Times New Roman"/>
          <w:sz w:val="24"/>
          <w:szCs w:val="24"/>
          <w:lang w:eastAsia="sk-SK"/>
        </w:rPr>
        <w:t xml:space="preserve"> </w:t>
      </w:r>
      <w:r w:rsidR="000A5758">
        <w:rPr>
          <w:rFonts w:ascii="Times New Roman" w:hAnsi="Times New Roman"/>
          <w:sz w:val="24"/>
          <w:szCs w:val="24"/>
          <w:lang w:eastAsia="sk-SK"/>
        </w:rPr>
        <w:t xml:space="preserve">(čl. 31 ods. 2 </w:t>
      </w:r>
      <w:r w:rsidR="000A5758" w:rsidRPr="00DD095F">
        <w:rPr>
          <w:rFonts w:ascii="Times New Roman" w:hAnsi="Times New Roman"/>
          <w:sz w:val="24"/>
          <w:szCs w:val="24"/>
        </w:rPr>
        <w:t>smernice 20</w:t>
      </w:r>
      <w:r w:rsidR="000A5758">
        <w:rPr>
          <w:rFonts w:ascii="Times New Roman" w:hAnsi="Times New Roman"/>
          <w:sz w:val="24"/>
          <w:szCs w:val="24"/>
        </w:rPr>
        <w:t xml:space="preserve">15/849 v znení neskorších zmien) </w:t>
      </w:r>
      <w:r w:rsidR="00E21C43">
        <w:rPr>
          <w:rFonts w:ascii="Times New Roman" w:hAnsi="Times New Roman"/>
          <w:sz w:val="24"/>
          <w:szCs w:val="24"/>
          <w:lang w:eastAsia="sk-SK"/>
        </w:rPr>
        <w:t>a</w:t>
      </w:r>
      <w:r w:rsidR="00990772">
        <w:rPr>
          <w:rFonts w:ascii="Times New Roman" w:hAnsi="Times New Roman"/>
          <w:sz w:val="24"/>
          <w:szCs w:val="24"/>
          <w:lang w:eastAsia="sk-SK"/>
        </w:rPr>
        <w:t xml:space="preserve"> povinnosť viesť údaje o osobách majúcich osobitné postavenie v rámci z</w:t>
      </w:r>
      <w:r w:rsidR="004077B6">
        <w:rPr>
          <w:rFonts w:ascii="Times New Roman" w:hAnsi="Times New Roman"/>
          <w:sz w:val="24"/>
          <w:szCs w:val="24"/>
          <w:lang w:eastAsia="sk-SK"/>
        </w:rPr>
        <w:t>a</w:t>
      </w:r>
      <w:r w:rsidR="00990772">
        <w:rPr>
          <w:rFonts w:ascii="Times New Roman" w:hAnsi="Times New Roman"/>
          <w:sz w:val="24"/>
          <w:szCs w:val="24"/>
          <w:lang w:eastAsia="sk-SK"/>
        </w:rPr>
        <w:t>hr</w:t>
      </w:r>
      <w:r w:rsidR="004077B6">
        <w:rPr>
          <w:rFonts w:ascii="Times New Roman" w:hAnsi="Times New Roman"/>
          <w:sz w:val="24"/>
          <w:szCs w:val="24"/>
          <w:lang w:eastAsia="sk-SK"/>
        </w:rPr>
        <w:t>a</w:t>
      </w:r>
      <w:r w:rsidR="00990772">
        <w:rPr>
          <w:rFonts w:ascii="Times New Roman" w:hAnsi="Times New Roman"/>
          <w:sz w:val="24"/>
          <w:szCs w:val="24"/>
          <w:lang w:eastAsia="sk-SK"/>
        </w:rPr>
        <w:t>ničného fondu</w:t>
      </w:r>
      <w:r w:rsidR="00E21C43">
        <w:rPr>
          <w:rFonts w:ascii="Times New Roman" w:hAnsi="Times New Roman"/>
          <w:sz w:val="24"/>
          <w:szCs w:val="24"/>
          <w:lang w:eastAsia="sk-SK"/>
        </w:rPr>
        <w:t xml:space="preserve"> (čl. 31 ods. 1 </w:t>
      </w:r>
      <w:r w:rsidR="00E21C43" w:rsidRPr="00DD095F">
        <w:rPr>
          <w:rFonts w:ascii="Times New Roman" w:hAnsi="Times New Roman"/>
          <w:sz w:val="24"/>
          <w:szCs w:val="24"/>
        </w:rPr>
        <w:t>smernice 20</w:t>
      </w:r>
      <w:r w:rsidR="00E21C43">
        <w:rPr>
          <w:rFonts w:ascii="Times New Roman" w:hAnsi="Times New Roman"/>
          <w:sz w:val="24"/>
          <w:szCs w:val="24"/>
        </w:rPr>
        <w:t>15/849 v znení neskorších zmien)</w:t>
      </w:r>
      <w:r w:rsidR="00E21C43">
        <w:rPr>
          <w:rFonts w:ascii="Times New Roman" w:hAnsi="Times New Roman"/>
          <w:sz w:val="24"/>
          <w:szCs w:val="24"/>
          <w:lang w:eastAsia="sk-SK"/>
        </w:rPr>
        <w:t>.</w:t>
      </w:r>
    </w:p>
    <w:p w:rsidR="00301A12" w:rsidRDefault="004077B6" w:rsidP="00301A12">
      <w:pPr>
        <w:spacing w:after="0"/>
        <w:jc w:val="both"/>
        <w:rPr>
          <w:rFonts w:ascii="Times New Roman" w:hAnsi="Times New Roman"/>
          <w:b/>
          <w:sz w:val="24"/>
          <w:szCs w:val="24"/>
          <w:u w:val="single"/>
        </w:rPr>
      </w:pPr>
      <w:r>
        <w:rPr>
          <w:rFonts w:ascii="Times New Roman" w:hAnsi="Times New Roman"/>
          <w:b/>
          <w:sz w:val="24"/>
          <w:szCs w:val="24"/>
          <w:u w:val="single"/>
        </w:rPr>
        <w:t>K bodu 5</w:t>
      </w:r>
      <w:r w:rsidR="00B02811">
        <w:rPr>
          <w:rFonts w:ascii="Times New Roman" w:hAnsi="Times New Roman"/>
          <w:b/>
          <w:sz w:val="24"/>
          <w:szCs w:val="24"/>
          <w:u w:val="single"/>
        </w:rPr>
        <w:t>8</w:t>
      </w:r>
      <w:r>
        <w:rPr>
          <w:rFonts w:ascii="Times New Roman" w:hAnsi="Times New Roman"/>
          <w:b/>
          <w:sz w:val="24"/>
          <w:szCs w:val="24"/>
          <w:u w:val="single"/>
        </w:rPr>
        <w:t xml:space="preserve"> </w:t>
      </w:r>
      <w:r w:rsidR="00301A12" w:rsidRPr="00A05ADA">
        <w:rPr>
          <w:rFonts w:ascii="Times New Roman" w:hAnsi="Times New Roman"/>
          <w:b/>
          <w:sz w:val="24"/>
          <w:szCs w:val="24"/>
          <w:u w:val="single"/>
        </w:rPr>
        <w:t xml:space="preserve">[§ </w:t>
      </w:r>
      <w:r>
        <w:rPr>
          <w:rFonts w:ascii="Times New Roman" w:hAnsi="Times New Roman"/>
          <w:b/>
          <w:sz w:val="24"/>
          <w:szCs w:val="24"/>
          <w:u w:val="single"/>
        </w:rPr>
        <w:t>2</w:t>
      </w:r>
      <w:r w:rsidR="00301A12">
        <w:rPr>
          <w:rFonts w:ascii="Times New Roman" w:hAnsi="Times New Roman"/>
          <w:b/>
          <w:sz w:val="24"/>
          <w:szCs w:val="24"/>
          <w:u w:val="single"/>
        </w:rPr>
        <w:t>5</w:t>
      </w:r>
      <w:r>
        <w:rPr>
          <w:rFonts w:ascii="Times New Roman" w:hAnsi="Times New Roman"/>
          <w:b/>
          <w:sz w:val="24"/>
          <w:szCs w:val="24"/>
          <w:u w:val="single"/>
        </w:rPr>
        <w:t xml:space="preserve"> ods. 2</w:t>
      </w:r>
      <w:r w:rsidR="00301A12" w:rsidRPr="008B6AF9">
        <w:rPr>
          <w:rFonts w:ascii="Times New Roman" w:hAnsi="Times New Roman"/>
          <w:b/>
          <w:sz w:val="24"/>
          <w:szCs w:val="24"/>
          <w:u w:val="single"/>
        </w:rPr>
        <w:t>]</w:t>
      </w:r>
    </w:p>
    <w:p w:rsidR="004077B6" w:rsidRDefault="004077B6" w:rsidP="00301A12">
      <w:pPr>
        <w:spacing w:after="0"/>
        <w:jc w:val="both"/>
        <w:rPr>
          <w:rFonts w:ascii="Times New Roman" w:hAnsi="Times New Roman"/>
          <w:b/>
          <w:sz w:val="24"/>
          <w:szCs w:val="24"/>
          <w:u w:val="single"/>
        </w:rPr>
      </w:pPr>
      <w:r>
        <w:rPr>
          <w:rFonts w:ascii="Times New Roman" w:hAnsi="Times New Roman"/>
          <w:sz w:val="24"/>
          <w:szCs w:val="24"/>
        </w:rPr>
        <w:t xml:space="preserve">Návrh ustanovenia je reakciou na nedostatok vyčítaný zo strany </w:t>
      </w:r>
      <w:r w:rsidRPr="003534D8">
        <w:rPr>
          <w:rFonts w:ascii="Times New Roman" w:hAnsi="Times New Roman"/>
          <w:sz w:val="24"/>
          <w:szCs w:val="24"/>
        </w:rPr>
        <w:t xml:space="preserve">Výboru Moneyval vo vzťahu k odporúčaniu FATF </w:t>
      </w:r>
      <w:r>
        <w:rPr>
          <w:rFonts w:ascii="Times New Roman" w:hAnsi="Times New Roman"/>
          <w:sz w:val="24"/>
          <w:szCs w:val="24"/>
        </w:rPr>
        <w:t>č. 8.3, ktorý spočíval v absencii rizikovo orientovaného prístupu pri kontrolách vo vzťahu k združeniam majetku. S cieľom odstrániť tento nedostatok, bola FSJ uložená povinnosť vykonávať kontroly podľa § 29 zákona v združení majetku na podklade analýzy rizík, pri ktorej bude povinná zohľadniť výsledky národného hodnotenia rizík legalizácie a financovania terorizmu, ako aj výsledky hodnotenia rizík vypracovaných orgánmi Európskej únie a ďalšími medzinárodnými inštitúciami.</w:t>
      </w:r>
    </w:p>
    <w:p w:rsidR="004077B6" w:rsidRDefault="004077B6" w:rsidP="00301A12">
      <w:pPr>
        <w:spacing w:after="0"/>
        <w:jc w:val="both"/>
        <w:rPr>
          <w:rFonts w:ascii="Times New Roman" w:hAnsi="Times New Roman"/>
          <w:b/>
          <w:sz w:val="24"/>
          <w:szCs w:val="24"/>
          <w:u w:val="single"/>
        </w:rPr>
      </w:pPr>
    </w:p>
    <w:p w:rsidR="00301A12" w:rsidRDefault="00301A12" w:rsidP="00301A12">
      <w:pPr>
        <w:spacing w:after="0"/>
        <w:jc w:val="both"/>
        <w:rPr>
          <w:rFonts w:ascii="Times New Roman" w:hAnsi="Times New Roman"/>
          <w:b/>
          <w:sz w:val="24"/>
          <w:szCs w:val="24"/>
          <w:u w:val="single"/>
        </w:rPr>
      </w:pPr>
      <w:r>
        <w:rPr>
          <w:rFonts w:ascii="Times New Roman" w:hAnsi="Times New Roman"/>
          <w:b/>
          <w:sz w:val="24"/>
          <w:szCs w:val="24"/>
          <w:u w:val="single"/>
        </w:rPr>
        <w:t>K</w:t>
      </w:r>
      <w:r w:rsidR="004077B6">
        <w:rPr>
          <w:rFonts w:ascii="Times New Roman" w:hAnsi="Times New Roman"/>
          <w:b/>
          <w:sz w:val="24"/>
          <w:szCs w:val="24"/>
          <w:u w:val="single"/>
        </w:rPr>
        <w:t> </w:t>
      </w:r>
      <w:r>
        <w:rPr>
          <w:rFonts w:ascii="Times New Roman" w:hAnsi="Times New Roman"/>
          <w:b/>
          <w:sz w:val="24"/>
          <w:szCs w:val="24"/>
          <w:u w:val="single"/>
        </w:rPr>
        <w:t>bod</w:t>
      </w:r>
      <w:r w:rsidR="004077B6">
        <w:rPr>
          <w:rFonts w:ascii="Times New Roman" w:hAnsi="Times New Roman"/>
          <w:b/>
          <w:sz w:val="24"/>
          <w:szCs w:val="24"/>
          <w:u w:val="single"/>
        </w:rPr>
        <w:t>u 5</w:t>
      </w:r>
      <w:r w:rsidR="00B02811">
        <w:rPr>
          <w:rFonts w:ascii="Times New Roman" w:hAnsi="Times New Roman"/>
          <w:b/>
          <w:sz w:val="24"/>
          <w:szCs w:val="24"/>
          <w:u w:val="single"/>
        </w:rPr>
        <w:t>9</w:t>
      </w:r>
      <w:r w:rsidRPr="00A05ADA">
        <w:rPr>
          <w:rFonts w:ascii="Times New Roman" w:hAnsi="Times New Roman"/>
          <w:b/>
          <w:sz w:val="24"/>
          <w:szCs w:val="24"/>
          <w:u w:val="single"/>
        </w:rPr>
        <w:t xml:space="preserve"> [§ </w:t>
      </w:r>
      <w:r w:rsidR="004077B6">
        <w:rPr>
          <w:rFonts w:ascii="Times New Roman" w:hAnsi="Times New Roman"/>
          <w:b/>
          <w:sz w:val="24"/>
          <w:szCs w:val="24"/>
          <w:u w:val="single"/>
        </w:rPr>
        <w:t>26 ods. 2 písm. l)</w:t>
      </w:r>
      <w:r w:rsidRPr="008B6AF9">
        <w:rPr>
          <w:rFonts w:ascii="Times New Roman" w:hAnsi="Times New Roman"/>
          <w:b/>
          <w:sz w:val="24"/>
          <w:szCs w:val="24"/>
          <w:u w:val="single"/>
        </w:rPr>
        <w:t>]</w:t>
      </w:r>
    </w:p>
    <w:p w:rsidR="004077B6" w:rsidRPr="004077B6" w:rsidRDefault="004077B6" w:rsidP="00301A12">
      <w:pPr>
        <w:spacing w:after="0"/>
        <w:jc w:val="both"/>
        <w:rPr>
          <w:rFonts w:ascii="Times New Roman" w:hAnsi="Times New Roman"/>
          <w:sz w:val="24"/>
          <w:szCs w:val="24"/>
        </w:rPr>
      </w:pPr>
      <w:r>
        <w:rPr>
          <w:rFonts w:ascii="Times New Roman" w:hAnsi="Times New Roman"/>
          <w:sz w:val="24"/>
          <w:szCs w:val="24"/>
        </w:rPr>
        <w:t>Vzhľadom na výčitky</w:t>
      </w:r>
      <w:r w:rsidR="004802B4">
        <w:rPr>
          <w:rFonts w:ascii="Times New Roman" w:hAnsi="Times New Roman"/>
          <w:sz w:val="24"/>
          <w:szCs w:val="24"/>
        </w:rPr>
        <w:t xml:space="preserve"> zo strany</w:t>
      </w:r>
      <w:r>
        <w:rPr>
          <w:rFonts w:ascii="Times New Roman" w:hAnsi="Times New Roman"/>
          <w:sz w:val="24"/>
          <w:szCs w:val="24"/>
        </w:rPr>
        <w:t xml:space="preserve"> Európskej komisie</w:t>
      </w:r>
      <w:r w:rsidR="004802B4">
        <w:rPr>
          <w:rFonts w:ascii="Times New Roman" w:hAnsi="Times New Roman"/>
          <w:sz w:val="24"/>
          <w:szCs w:val="24"/>
        </w:rPr>
        <w:t xml:space="preserve"> a zo strany</w:t>
      </w:r>
      <w:r w:rsidR="00201DB9" w:rsidRPr="00201DB9">
        <w:rPr>
          <w:rFonts w:ascii="Times New Roman" w:hAnsi="Times New Roman"/>
          <w:sz w:val="24"/>
          <w:szCs w:val="24"/>
        </w:rPr>
        <w:t xml:space="preserve"> </w:t>
      </w:r>
      <w:r w:rsidR="00201DB9">
        <w:rPr>
          <w:rFonts w:ascii="Times New Roman" w:hAnsi="Times New Roman"/>
          <w:sz w:val="24"/>
          <w:szCs w:val="24"/>
        </w:rPr>
        <w:t>Výboru</w:t>
      </w:r>
      <w:r w:rsidR="004802B4">
        <w:rPr>
          <w:rFonts w:ascii="Times New Roman" w:hAnsi="Times New Roman"/>
          <w:sz w:val="24"/>
          <w:szCs w:val="24"/>
        </w:rPr>
        <w:t xml:space="preserve"> </w:t>
      </w:r>
      <w:r w:rsidR="004802B4" w:rsidRPr="003534D8">
        <w:rPr>
          <w:rFonts w:ascii="Times New Roman" w:hAnsi="Times New Roman"/>
          <w:sz w:val="24"/>
          <w:szCs w:val="24"/>
        </w:rPr>
        <w:t>Moneyval</w:t>
      </w:r>
      <w:r w:rsidR="004802B4">
        <w:rPr>
          <w:rFonts w:ascii="Times New Roman" w:hAnsi="Times New Roman"/>
          <w:sz w:val="24"/>
          <w:szCs w:val="24"/>
        </w:rPr>
        <w:t xml:space="preserve"> </w:t>
      </w:r>
      <w:r>
        <w:rPr>
          <w:rFonts w:ascii="Times New Roman" w:hAnsi="Times New Roman"/>
          <w:sz w:val="24"/>
          <w:szCs w:val="24"/>
        </w:rPr>
        <w:t>vo vzťahu k širokému okruhu subjektov, ktorým Finančná spravodajská jednotka poskytuje získané informácie</w:t>
      </w:r>
      <w:r w:rsidR="006C6A3D">
        <w:rPr>
          <w:rFonts w:ascii="Times New Roman" w:hAnsi="Times New Roman"/>
          <w:sz w:val="24"/>
          <w:szCs w:val="24"/>
        </w:rPr>
        <w:t>,</w:t>
      </w:r>
      <w:r>
        <w:rPr>
          <w:rFonts w:ascii="Times New Roman" w:hAnsi="Times New Roman"/>
          <w:sz w:val="24"/>
          <w:szCs w:val="24"/>
        </w:rPr>
        <w:t xml:space="preserve"> sa špecifikujú úlohy, ktoré môžu byť dôvodom na poskytovanie informácií.</w:t>
      </w:r>
    </w:p>
    <w:p w:rsidR="004077B6" w:rsidRDefault="004077B6" w:rsidP="00301A12">
      <w:pPr>
        <w:spacing w:after="0"/>
        <w:jc w:val="both"/>
        <w:rPr>
          <w:rFonts w:ascii="Times New Roman" w:hAnsi="Times New Roman"/>
          <w:b/>
          <w:sz w:val="24"/>
          <w:szCs w:val="24"/>
          <w:u w:val="single"/>
        </w:rPr>
      </w:pPr>
    </w:p>
    <w:p w:rsidR="00301A12" w:rsidRDefault="00301A12" w:rsidP="00301A12">
      <w:pPr>
        <w:spacing w:after="0"/>
        <w:jc w:val="both"/>
        <w:rPr>
          <w:rFonts w:ascii="Times New Roman" w:hAnsi="Times New Roman"/>
          <w:b/>
          <w:sz w:val="24"/>
          <w:szCs w:val="24"/>
          <w:u w:val="single"/>
        </w:rPr>
      </w:pPr>
      <w:r>
        <w:rPr>
          <w:rFonts w:ascii="Times New Roman" w:hAnsi="Times New Roman"/>
          <w:b/>
          <w:sz w:val="24"/>
          <w:szCs w:val="24"/>
          <w:u w:val="single"/>
        </w:rPr>
        <w:t>K bod</w:t>
      </w:r>
      <w:r w:rsidR="004077B6">
        <w:rPr>
          <w:rFonts w:ascii="Times New Roman" w:hAnsi="Times New Roman"/>
          <w:b/>
          <w:sz w:val="24"/>
          <w:szCs w:val="24"/>
          <w:u w:val="single"/>
        </w:rPr>
        <w:t>u</w:t>
      </w:r>
      <w:r w:rsidRPr="00A05ADA">
        <w:rPr>
          <w:rFonts w:ascii="Times New Roman" w:hAnsi="Times New Roman"/>
          <w:b/>
          <w:sz w:val="24"/>
          <w:szCs w:val="24"/>
          <w:u w:val="single"/>
        </w:rPr>
        <w:t xml:space="preserve"> </w:t>
      </w:r>
      <w:r w:rsidR="00B02811">
        <w:rPr>
          <w:rFonts w:ascii="Times New Roman" w:hAnsi="Times New Roman"/>
          <w:b/>
          <w:sz w:val="24"/>
          <w:szCs w:val="24"/>
          <w:u w:val="single"/>
        </w:rPr>
        <w:t>61</w:t>
      </w:r>
      <w:r w:rsidRPr="00A05ADA">
        <w:rPr>
          <w:rFonts w:ascii="Times New Roman" w:hAnsi="Times New Roman"/>
          <w:b/>
          <w:sz w:val="24"/>
          <w:szCs w:val="24"/>
          <w:u w:val="single"/>
        </w:rPr>
        <w:t xml:space="preserve"> [§ </w:t>
      </w:r>
      <w:r w:rsidR="004077B6">
        <w:rPr>
          <w:rFonts w:ascii="Times New Roman" w:hAnsi="Times New Roman"/>
          <w:b/>
          <w:sz w:val="24"/>
          <w:szCs w:val="24"/>
          <w:u w:val="single"/>
        </w:rPr>
        <w:t>26 ods. 3</w:t>
      </w:r>
      <w:r w:rsidRPr="008B6AF9">
        <w:rPr>
          <w:rFonts w:ascii="Times New Roman" w:hAnsi="Times New Roman"/>
          <w:b/>
          <w:sz w:val="24"/>
          <w:szCs w:val="24"/>
          <w:u w:val="single"/>
        </w:rPr>
        <w:t>]</w:t>
      </w:r>
    </w:p>
    <w:p w:rsidR="004077B6" w:rsidRDefault="004077B6" w:rsidP="006035D4">
      <w:pPr>
        <w:spacing w:after="0"/>
        <w:jc w:val="both"/>
        <w:rPr>
          <w:rFonts w:ascii="Times New Roman" w:hAnsi="Times New Roman"/>
          <w:sz w:val="24"/>
          <w:szCs w:val="24"/>
        </w:rPr>
      </w:pPr>
      <w:r>
        <w:rPr>
          <w:rFonts w:ascii="Times New Roman" w:hAnsi="Times New Roman"/>
          <w:sz w:val="24"/>
          <w:szCs w:val="24"/>
        </w:rPr>
        <w:t>Finančná spravodajská jednotka v súčasnej právnej úprave nemá zákonné oprávnenie na poskytnutie informácií a podkladov príslušným orgánom na úseku medzinárodných sankcií na plnenie ich zákonom uložených úloh v tejto oblasti. Nová právna úprava umožní poskytnúť kompetentným orgánom súčinnosť v p</w:t>
      </w:r>
      <w:r w:rsidR="006035D4">
        <w:rPr>
          <w:rFonts w:ascii="Times New Roman" w:hAnsi="Times New Roman"/>
          <w:sz w:val="24"/>
          <w:szCs w:val="24"/>
        </w:rPr>
        <w:t>rípade, ak bude o ňu požiadaná.</w:t>
      </w:r>
    </w:p>
    <w:p w:rsidR="00CC244C" w:rsidRDefault="00CC244C" w:rsidP="006035D4">
      <w:pPr>
        <w:spacing w:after="0"/>
        <w:jc w:val="both"/>
        <w:rPr>
          <w:rFonts w:ascii="Times New Roman" w:hAnsi="Times New Roman"/>
          <w:sz w:val="24"/>
          <w:szCs w:val="24"/>
        </w:rPr>
      </w:pPr>
    </w:p>
    <w:p w:rsidR="00CC244C" w:rsidRDefault="00B02811" w:rsidP="00CC244C">
      <w:pPr>
        <w:spacing w:after="0"/>
        <w:jc w:val="both"/>
        <w:rPr>
          <w:rFonts w:ascii="Times New Roman" w:hAnsi="Times New Roman"/>
          <w:b/>
          <w:sz w:val="24"/>
          <w:szCs w:val="24"/>
          <w:u w:val="single"/>
        </w:rPr>
      </w:pPr>
      <w:r>
        <w:rPr>
          <w:rFonts w:ascii="Times New Roman" w:hAnsi="Times New Roman"/>
          <w:b/>
          <w:sz w:val="24"/>
          <w:szCs w:val="24"/>
          <w:u w:val="single"/>
        </w:rPr>
        <w:t>K bodu 62</w:t>
      </w:r>
      <w:r w:rsidR="00CC244C" w:rsidRPr="00A05ADA">
        <w:rPr>
          <w:rFonts w:ascii="Times New Roman" w:hAnsi="Times New Roman"/>
          <w:b/>
          <w:sz w:val="24"/>
          <w:szCs w:val="24"/>
          <w:u w:val="single"/>
        </w:rPr>
        <w:t xml:space="preserve"> [§ </w:t>
      </w:r>
      <w:r w:rsidR="00CC244C">
        <w:rPr>
          <w:rFonts w:ascii="Times New Roman" w:hAnsi="Times New Roman"/>
          <w:b/>
          <w:sz w:val="24"/>
          <w:szCs w:val="24"/>
          <w:u w:val="single"/>
        </w:rPr>
        <w:t>26 ods. 4</w:t>
      </w:r>
      <w:r w:rsidR="00CC244C" w:rsidRPr="008B6AF9">
        <w:rPr>
          <w:rFonts w:ascii="Times New Roman" w:hAnsi="Times New Roman"/>
          <w:b/>
          <w:sz w:val="24"/>
          <w:szCs w:val="24"/>
          <w:u w:val="single"/>
        </w:rPr>
        <w:t>]</w:t>
      </w:r>
    </w:p>
    <w:p w:rsidR="00CC244C" w:rsidRDefault="00CC244C" w:rsidP="006035D4">
      <w:pPr>
        <w:spacing w:after="0"/>
        <w:jc w:val="both"/>
        <w:rPr>
          <w:rFonts w:ascii="Times New Roman" w:hAnsi="Times New Roman"/>
          <w:sz w:val="24"/>
          <w:szCs w:val="24"/>
        </w:rPr>
      </w:pPr>
      <w:r w:rsidRPr="00CC244C">
        <w:rPr>
          <w:rFonts w:ascii="Times New Roman" w:hAnsi="Times New Roman"/>
          <w:sz w:val="24"/>
          <w:szCs w:val="24"/>
        </w:rPr>
        <w:t>Legislatívno-technická úprava.</w:t>
      </w:r>
    </w:p>
    <w:p w:rsidR="006035D4" w:rsidRDefault="006035D4" w:rsidP="006035D4">
      <w:pPr>
        <w:spacing w:after="0"/>
        <w:jc w:val="both"/>
        <w:rPr>
          <w:rFonts w:ascii="Times New Roman" w:hAnsi="Times New Roman"/>
          <w:sz w:val="24"/>
          <w:szCs w:val="24"/>
        </w:rPr>
      </w:pPr>
    </w:p>
    <w:p w:rsidR="00301A12" w:rsidRDefault="00301A12" w:rsidP="00301A12">
      <w:pPr>
        <w:spacing w:after="0"/>
        <w:jc w:val="both"/>
        <w:rPr>
          <w:rFonts w:ascii="Times New Roman" w:hAnsi="Times New Roman"/>
          <w:b/>
          <w:sz w:val="24"/>
          <w:szCs w:val="24"/>
          <w:u w:val="single"/>
        </w:rPr>
      </w:pPr>
      <w:r>
        <w:rPr>
          <w:rFonts w:ascii="Times New Roman" w:hAnsi="Times New Roman"/>
          <w:b/>
          <w:sz w:val="24"/>
          <w:szCs w:val="24"/>
          <w:u w:val="single"/>
        </w:rPr>
        <w:t>K</w:t>
      </w:r>
      <w:r w:rsidR="006035D4">
        <w:rPr>
          <w:rFonts w:ascii="Times New Roman" w:hAnsi="Times New Roman"/>
          <w:b/>
          <w:sz w:val="24"/>
          <w:szCs w:val="24"/>
          <w:u w:val="single"/>
        </w:rPr>
        <w:t> </w:t>
      </w:r>
      <w:r>
        <w:rPr>
          <w:rFonts w:ascii="Times New Roman" w:hAnsi="Times New Roman"/>
          <w:b/>
          <w:sz w:val="24"/>
          <w:szCs w:val="24"/>
          <w:u w:val="single"/>
        </w:rPr>
        <w:t>bod</w:t>
      </w:r>
      <w:r w:rsidR="00B02811">
        <w:rPr>
          <w:rFonts w:ascii="Times New Roman" w:hAnsi="Times New Roman"/>
          <w:b/>
          <w:sz w:val="24"/>
          <w:szCs w:val="24"/>
          <w:u w:val="single"/>
        </w:rPr>
        <w:t>u 63</w:t>
      </w:r>
      <w:r w:rsidRPr="00A05ADA">
        <w:rPr>
          <w:rFonts w:ascii="Times New Roman" w:hAnsi="Times New Roman"/>
          <w:b/>
          <w:sz w:val="24"/>
          <w:szCs w:val="24"/>
          <w:u w:val="single"/>
        </w:rPr>
        <w:t xml:space="preserve"> [§ </w:t>
      </w:r>
      <w:r w:rsidR="006035D4">
        <w:rPr>
          <w:rFonts w:ascii="Times New Roman" w:hAnsi="Times New Roman"/>
          <w:b/>
          <w:sz w:val="24"/>
          <w:szCs w:val="24"/>
          <w:u w:val="single"/>
        </w:rPr>
        <w:t>26 ods. 8</w:t>
      </w:r>
      <w:r w:rsidRPr="008B6AF9">
        <w:rPr>
          <w:rFonts w:ascii="Times New Roman" w:hAnsi="Times New Roman"/>
          <w:b/>
          <w:sz w:val="24"/>
          <w:szCs w:val="24"/>
          <w:u w:val="single"/>
        </w:rPr>
        <w:t>]</w:t>
      </w:r>
    </w:p>
    <w:p w:rsidR="006035D4" w:rsidRPr="002843DD" w:rsidRDefault="006035D4" w:rsidP="00301A12">
      <w:pPr>
        <w:spacing w:after="0"/>
        <w:jc w:val="both"/>
        <w:rPr>
          <w:rFonts w:ascii="Times New Roman" w:hAnsi="Times New Roman"/>
          <w:sz w:val="24"/>
          <w:szCs w:val="24"/>
        </w:rPr>
      </w:pPr>
      <w:r>
        <w:rPr>
          <w:rFonts w:ascii="Times New Roman" w:hAnsi="Times New Roman"/>
          <w:sz w:val="24"/>
          <w:szCs w:val="24"/>
        </w:rPr>
        <w:t>Dôvodom navrhovanej zmeny je výčitka Európskej komisie voči nedostatočnej transpozícii čl. 32 ods. 3 smernice 2015/849 v znení</w:t>
      </w:r>
      <w:r w:rsidRPr="00B3787D">
        <w:rPr>
          <w:rFonts w:ascii="Times New Roman" w:hAnsi="Times New Roman"/>
          <w:sz w:val="24"/>
          <w:szCs w:val="24"/>
          <w:lang w:eastAsia="sk-SK"/>
        </w:rPr>
        <w:t xml:space="preserve"> </w:t>
      </w:r>
      <w:r w:rsidRPr="00971587">
        <w:rPr>
          <w:rFonts w:ascii="Times New Roman" w:hAnsi="Times New Roman"/>
          <w:sz w:val="24"/>
          <w:szCs w:val="24"/>
          <w:lang w:eastAsia="sk-SK"/>
        </w:rPr>
        <w:t>neskorších</w:t>
      </w:r>
      <w:r>
        <w:rPr>
          <w:rFonts w:ascii="Times New Roman" w:hAnsi="Times New Roman"/>
          <w:sz w:val="24"/>
          <w:szCs w:val="24"/>
        </w:rPr>
        <w:t xml:space="preserve"> zmien, podľa ktorého má byť Finančná spravodajská jednotka </w:t>
      </w:r>
      <w:r w:rsidRPr="006035D4">
        <w:rPr>
          <w:rFonts w:ascii="Times New Roman" w:hAnsi="Times New Roman"/>
          <w:i/>
          <w:sz w:val="24"/>
          <w:szCs w:val="24"/>
        </w:rPr>
        <w:t>„operačne nezávislá a samostatná, čo znamená, že FIU majú právomoc a kapacitu na vykonávanie svojich funkcií slobodne</w:t>
      </w:r>
      <w:r w:rsidR="004802B4">
        <w:rPr>
          <w:rFonts w:ascii="Times New Roman" w:hAnsi="Times New Roman"/>
          <w:i/>
          <w:sz w:val="24"/>
          <w:szCs w:val="24"/>
        </w:rPr>
        <w:t>...</w:t>
      </w:r>
      <w:r>
        <w:rPr>
          <w:rFonts w:ascii="Times New Roman" w:hAnsi="Times New Roman"/>
          <w:i/>
          <w:sz w:val="24"/>
          <w:szCs w:val="24"/>
        </w:rPr>
        <w:t>“</w:t>
      </w:r>
      <w:r w:rsidR="004802B4">
        <w:rPr>
          <w:rFonts w:ascii="Times New Roman" w:hAnsi="Times New Roman"/>
          <w:i/>
          <w:sz w:val="24"/>
          <w:szCs w:val="24"/>
        </w:rPr>
        <w:t>.</w:t>
      </w:r>
      <w:r w:rsidR="004802B4">
        <w:rPr>
          <w:rFonts w:ascii="Times New Roman" w:hAnsi="Times New Roman"/>
          <w:sz w:val="24"/>
          <w:szCs w:val="24"/>
        </w:rPr>
        <w:t>V rámci poskytovania a prijímania informácií považuje Európska</w:t>
      </w:r>
      <w:r w:rsidR="002843DD">
        <w:rPr>
          <w:rFonts w:ascii="Times New Roman" w:hAnsi="Times New Roman"/>
          <w:sz w:val="24"/>
          <w:szCs w:val="24"/>
        </w:rPr>
        <w:t xml:space="preserve"> komisia obmedzenie </w:t>
      </w:r>
      <w:r w:rsidR="004802B4">
        <w:rPr>
          <w:rFonts w:ascii="Times New Roman" w:hAnsi="Times New Roman"/>
          <w:sz w:val="24"/>
          <w:szCs w:val="24"/>
        </w:rPr>
        <w:t>uvedené v § 26 ods. 8</w:t>
      </w:r>
      <w:r w:rsidR="004802B4">
        <w:rPr>
          <w:rFonts w:ascii="Times New Roman" w:hAnsi="Times New Roman"/>
          <w:i/>
          <w:sz w:val="24"/>
          <w:szCs w:val="24"/>
        </w:rPr>
        <w:t xml:space="preserve"> </w:t>
      </w:r>
      <w:r w:rsidR="002843DD">
        <w:rPr>
          <w:rFonts w:ascii="Times New Roman" w:hAnsi="Times New Roman"/>
          <w:sz w:val="24"/>
          <w:szCs w:val="24"/>
        </w:rPr>
        <w:t>natoľko široké, že je „možné sa domnievať, že nie je plne v súlade s požiadavkami operačnej nezávislosti“.</w:t>
      </w:r>
      <w:r w:rsidR="00E609D5">
        <w:rPr>
          <w:rFonts w:ascii="Times New Roman" w:hAnsi="Times New Roman"/>
          <w:sz w:val="24"/>
          <w:szCs w:val="24"/>
        </w:rPr>
        <w:t xml:space="preserve"> Z uvedeného dôvodu sa do ustanovenia doplnil odkaz na príslušné zákony s cieľom špecifikovať výnimky, pri ktorých sa informácie neposkytujú.</w:t>
      </w:r>
    </w:p>
    <w:p w:rsidR="00301A12" w:rsidRDefault="00301A12" w:rsidP="00301A12">
      <w:pPr>
        <w:spacing w:after="0"/>
        <w:jc w:val="both"/>
        <w:rPr>
          <w:rFonts w:ascii="Times New Roman" w:hAnsi="Times New Roman"/>
          <w:b/>
          <w:sz w:val="24"/>
          <w:szCs w:val="24"/>
          <w:u w:val="single"/>
        </w:rPr>
      </w:pPr>
    </w:p>
    <w:p w:rsidR="00301A12" w:rsidRDefault="00301A12" w:rsidP="00AC5A3A">
      <w:pPr>
        <w:spacing w:after="0"/>
        <w:jc w:val="both"/>
        <w:rPr>
          <w:rFonts w:ascii="Times New Roman" w:hAnsi="Times New Roman"/>
          <w:b/>
          <w:sz w:val="24"/>
          <w:szCs w:val="24"/>
          <w:u w:val="single"/>
        </w:rPr>
      </w:pPr>
      <w:r>
        <w:rPr>
          <w:rFonts w:ascii="Times New Roman" w:hAnsi="Times New Roman"/>
          <w:b/>
          <w:sz w:val="24"/>
          <w:szCs w:val="24"/>
          <w:u w:val="single"/>
        </w:rPr>
        <w:lastRenderedPageBreak/>
        <w:t>K bod</w:t>
      </w:r>
      <w:r w:rsidR="002843DD">
        <w:rPr>
          <w:rFonts w:ascii="Times New Roman" w:hAnsi="Times New Roman"/>
          <w:b/>
          <w:sz w:val="24"/>
          <w:szCs w:val="24"/>
          <w:u w:val="single"/>
        </w:rPr>
        <w:t>u</w:t>
      </w:r>
      <w:r w:rsidRPr="00A05ADA">
        <w:rPr>
          <w:rFonts w:ascii="Times New Roman" w:hAnsi="Times New Roman"/>
          <w:b/>
          <w:sz w:val="24"/>
          <w:szCs w:val="24"/>
          <w:u w:val="single"/>
        </w:rPr>
        <w:t xml:space="preserve"> </w:t>
      </w:r>
      <w:r w:rsidR="00B02811">
        <w:rPr>
          <w:rFonts w:ascii="Times New Roman" w:hAnsi="Times New Roman"/>
          <w:b/>
          <w:sz w:val="24"/>
          <w:szCs w:val="24"/>
          <w:u w:val="single"/>
        </w:rPr>
        <w:t>64</w:t>
      </w:r>
      <w:r w:rsidR="002843DD">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sidR="002843DD">
        <w:rPr>
          <w:rFonts w:ascii="Times New Roman" w:hAnsi="Times New Roman"/>
          <w:b/>
          <w:sz w:val="24"/>
          <w:szCs w:val="24"/>
          <w:u w:val="single"/>
        </w:rPr>
        <w:t>26a ods. 1</w:t>
      </w:r>
      <w:r w:rsidRPr="008B6AF9">
        <w:rPr>
          <w:rFonts w:ascii="Times New Roman" w:hAnsi="Times New Roman"/>
          <w:b/>
          <w:sz w:val="24"/>
          <w:szCs w:val="24"/>
          <w:u w:val="single"/>
        </w:rPr>
        <w:t>]</w:t>
      </w:r>
    </w:p>
    <w:p w:rsidR="00301A12" w:rsidRDefault="002843DD" w:rsidP="00AC5A3A">
      <w:pPr>
        <w:spacing w:after="0"/>
        <w:jc w:val="both"/>
        <w:rPr>
          <w:rFonts w:ascii="Times New Roman" w:hAnsi="Times New Roman"/>
          <w:sz w:val="24"/>
          <w:szCs w:val="24"/>
        </w:rPr>
      </w:pPr>
      <w:r>
        <w:rPr>
          <w:rFonts w:ascii="Times New Roman" w:hAnsi="Times New Roman"/>
          <w:sz w:val="24"/>
          <w:szCs w:val="24"/>
        </w:rPr>
        <w:t>Doplnením združení majetku medzi subjekty, ktoré majú povinnosť poskytnúť FSJ súčinnosť pri vypracúvaní národného hodnotenia rizík legalizácie a financovania terorizmu, sa odstráni nedostatok vyplývajúci z praxe pri realizácii národného hodnotenia rizík. Združenia majetku doposiaľ poskytovali nízku mieru súčinnosti, čo malo za následok nedostatočné vstupné údaje a tým skreslené výsledky záverov rizík legalizácie a financovania terorizmu vo vzťahu k sektoru neziskových organizácií.</w:t>
      </w:r>
    </w:p>
    <w:p w:rsidR="00C64E90" w:rsidRDefault="00C64E90" w:rsidP="002843DD">
      <w:pPr>
        <w:spacing w:after="0"/>
        <w:jc w:val="both"/>
        <w:rPr>
          <w:rFonts w:ascii="Times New Roman" w:hAnsi="Times New Roman"/>
          <w:b/>
          <w:sz w:val="24"/>
          <w:szCs w:val="24"/>
          <w:u w:val="single"/>
        </w:rPr>
      </w:pPr>
    </w:p>
    <w:p w:rsidR="002843DD" w:rsidRDefault="002843DD" w:rsidP="002843DD">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B02811">
        <w:rPr>
          <w:rFonts w:ascii="Times New Roman" w:hAnsi="Times New Roman"/>
          <w:b/>
          <w:sz w:val="24"/>
          <w:szCs w:val="24"/>
          <w:u w:val="single"/>
        </w:rPr>
        <w:t>65</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28 ods. 1</w:t>
      </w:r>
      <w:r w:rsidRPr="008B6AF9">
        <w:rPr>
          <w:rFonts w:ascii="Times New Roman" w:hAnsi="Times New Roman"/>
          <w:b/>
          <w:sz w:val="24"/>
          <w:szCs w:val="24"/>
          <w:u w:val="single"/>
        </w:rPr>
        <w:t>]</w:t>
      </w:r>
    </w:p>
    <w:p w:rsidR="002843DD" w:rsidRDefault="00B17759" w:rsidP="002843DD">
      <w:pPr>
        <w:spacing w:after="0"/>
        <w:jc w:val="both"/>
        <w:rPr>
          <w:rFonts w:ascii="Times New Roman" w:hAnsi="Times New Roman"/>
          <w:b/>
          <w:sz w:val="24"/>
          <w:szCs w:val="24"/>
          <w:u w:val="single"/>
        </w:rPr>
      </w:pPr>
      <w:r w:rsidRPr="00B17759">
        <w:rPr>
          <w:rFonts w:ascii="Times New Roman" w:hAnsi="Times New Roman"/>
          <w:sz w:val="24"/>
          <w:szCs w:val="24"/>
        </w:rPr>
        <w:t>Na základe vytýkaného nedostatku zo strany Európskej komisie pri transpozícii čl. 57</w:t>
      </w:r>
      <w:r w:rsidR="00B11AE5">
        <w:rPr>
          <w:rFonts w:ascii="Times New Roman" w:hAnsi="Times New Roman"/>
          <w:sz w:val="24"/>
          <w:szCs w:val="24"/>
        </w:rPr>
        <w:t>a</w:t>
      </w:r>
      <w:r w:rsidRPr="00B17759">
        <w:rPr>
          <w:rFonts w:ascii="Times New Roman" w:hAnsi="Times New Roman"/>
          <w:sz w:val="24"/>
          <w:szCs w:val="24"/>
        </w:rPr>
        <w:t xml:space="preserve"> ods. 4  smernice</w:t>
      </w:r>
      <w:r>
        <w:rPr>
          <w:rFonts w:ascii="Times New Roman" w:hAnsi="Times New Roman"/>
          <w:sz w:val="24"/>
          <w:szCs w:val="24"/>
        </w:rPr>
        <w:t xml:space="preserve"> 2015/849 v znení</w:t>
      </w:r>
      <w:r w:rsidRPr="00B3787D">
        <w:rPr>
          <w:rFonts w:ascii="Times New Roman" w:hAnsi="Times New Roman"/>
          <w:sz w:val="24"/>
          <w:szCs w:val="24"/>
          <w:lang w:eastAsia="sk-SK"/>
        </w:rPr>
        <w:t xml:space="preserve"> </w:t>
      </w:r>
      <w:r w:rsidRPr="00971587">
        <w:rPr>
          <w:rFonts w:ascii="Times New Roman" w:hAnsi="Times New Roman"/>
          <w:sz w:val="24"/>
          <w:szCs w:val="24"/>
          <w:lang w:eastAsia="sk-SK"/>
        </w:rPr>
        <w:t>neskorších</w:t>
      </w:r>
      <w:r>
        <w:rPr>
          <w:rFonts w:ascii="Times New Roman" w:hAnsi="Times New Roman"/>
          <w:sz w:val="24"/>
          <w:szCs w:val="24"/>
        </w:rPr>
        <w:t xml:space="preserve"> zmien sa do § 28 ods. 1 výslovne vkladá spolupráca Finančnej spravodajskej jednotky a Európskej centrálnej banky.</w:t>
      </w:r>
    </w:p>
    <w:p w:rsidR="00B17759" w:rsidRDefault="00B17759" w:rsidP="002843DD">
      <w:pPr>
        <w:spacing w:after="0"/>
        <w:jc w:val="both"/>
        <w:rPr>
          <w:rFonts w:ascii="Times New Roman" w:hAnsi="Times New Roman"/>
          <w:b/>
          <w:sz w:val="24"/>
          <w:szCs w:val="24"/>
          <w:u w:val="single"/>
        </w:rPr>
      </w:pPr>
    </w:p>
    <w:p w:rsidR="002843DD" w:rsidRDefault="002843DD" w:rsidP="002843DD">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CC244C">
        <w:rPr>
          <w:rFonts w:ascii="Times New Roman" w:hAnsi="Times New Roman"/>
          <w:b/>
          <w:sz w:val="24"/>
          <w:szCs w:val="24"/>
          <w:u w:val="single"/>
        </w:rPr>
        <w:t>6</w:t>
      </w:r>
      <w:r w:rsidR="00B02811">
        <w:rPr>
          <w:rFonts w:ascii="Times New Roman" w:hAnsi="Times New Roman"/>
          <w:b/>
          <w:sz w:val="24"/>
          <w:szCs w:val="24"/>
          <w:u w:val="single"/>
        </w:rPr>
        <w:t>6</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w:t>
      </w:r>
      <w:r w:rsidR="00B17759">
        <w:rPr>
          <w:rFonts w:ascii="Times New Roman" w:hAnsi="Times New Roman"/>
          <w:b/>
          <w:sz w:val="24"/>
          <w:szCs w:val="24"/>
          <w:u w:val="single"/>
        </w:rPr>
        <w:t>8</w:t>
      </w:r>
      <w:r>
        <w:rPr>
          <w:rFonts w:ascii="Times New Roman" w:hAnsi="Times New Roman"/>
          <w:b/>
          <w:sz w:val="24"/>
          <w:szCs w:val="24"/>
          <w:u w:val="single"/>
        </w:rPr>
        <w:t xml:space="preserve"> ods. </w:t>
      </w:r>
      <w:r w:rsidR="00B17759">
        <w:rPr>
          <w:rFonts w:ascii="Times New Roman" w:hAnsi="Times New Roman"/>
          <w:b/>
          <w:sz w:val="24"/>
          <w:szCs w:val="24"/>
          <w:u w:val="single"/>
        </w:rPr>
        <w:t>3</w:t>
      </w:r>
      <w:r w:rsidRPr="008B6AF9">
        <w:rPr>
          <w:rFonts w:ascii="Times New Roman" w:hAnsi="Times New Roman"/>
          <w:b/>
          <w:sz w:val="24"/>
          <w:szCs w:val="24"/>
          <w:u w:val="single"/>
        </w:rPr>
        <w:t>]</w:t>
      </w:r>
    </w:p>
    <w:p w:rsidR="00B17759" w:rsidRPr="00B17759" w:rsidRDefault="00B17759" w:rsidP="002843DD">
      <w:pPr>
        <w:spacing w:after="0"/>
        <w:jc w:val="both"/>
        <w:rPr>
          <w:rFonts w:ascii="Times New Roman" w:hAnsi="Times New Roman"/>
          <w:sz w:val="24"/>
          <w:szCs w:val="24"/>
        </w:rPr>
      </w:pPr>
      <w:r w:rsidRPr="00B17759">
        <w:rPr>
          <w:rFonts w:ascii="Times New Roman" w:hAnsi="Times New Roman"/>
          <w:sz w:val="24"/>
          <w:szCs w:val="24"/>
        </w:rPr>
        <w:t>Navrhovaná úprava reaguje na nedostatky aplikačnej praxe, kedy FSJ nemohla odmietnuť spoluprácu so zahraničnými finančnými spravodajskými jednotkami, a to ani v prípadoch, kedy na to existovali objektívne príčiny, ako nedostatočná ochrana vymieňaných informácií, absencia chránených komunikačných kanálov, kolektívne rozhodnutia o obmedzení spolupráce s konkrétnym štátom, atď. Požiadavka na samostatnosť pri rozhodovaní o spolupráci na podklade princípu nezmluvnej vzájomnosti je nevyhnutná aj z hľadiska preukazovania operačnej samostatnosti a autonómnosti FSJ v súlade s odporúčaním FATF č. 29.</w:t>
      </w:r>
    </w:p>
    <w:p w:rsidR="00B17759" w:rsidRDefault="00B17759" w:rsidP="002843DD">
      <w:pPr>
        <w:spacing w:after="0"/>
        <w:jc w:val="both"/>
        <w:rPr>
          <w:rFonts w:ascii="Times New Roman" w:hAnsi="Times New Roman"/>
          <w:b/>
          <w:sz w:val="24"/>
          <w:szCs w:val="24"/>
          <w:u w:val="single"/>
        </w:rPr>
      </w:pPr>
    </w:p>
    <w:p w:rsidR="002843DD" w:rsidRDefault="002843DD" w:rsidP="002843DD">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B02811">
        <w:rPr>
          <w:rFonts w:ascii="Times New Roman" w:hAnsi="Times New Roman"/>
          <w:b/>
          <w:sz w:val="24"/>
          <w:szCs w:val="24"/>
          <w:u w:val="single"/>
        </w:rPr>
        <w:t>67</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w:t>
      </w:r>
      <w:r w:rsidR="001E6BF3">
        <w:rPr>
          <w:rFonts w:ascii="Times New Roman" w:hAnsi="Times New Roman"/>
          <w:b/>
          <w:sz w:val="24"/>
          <w:szCs w:val="24"/>
          <w:u w:val="single"/>
        </w:rPr>
        <w:t>8</w:t>
      </w:r>
      <w:r>
        <w:rPr>
          <w:rFonts w:ascii="Times New Roman" w:hAnsi="Times New Roman"/>
          <w:b/>
          <w:sz w:val="24"/>
          <w:szCs w:val="24"/>
          <w:u w:val="single"/>
        </w:rPr>
        <w:t xml:space="preserve"> ods. </w:t>
      </w:r>
      <w:r w:rsidR="001E6BF3">
        <w:rPr>
          <w:rFonts w:ascii="Times New Roman" w:hAnsi="Times New Roman"/>
          <w:b/>
          <w:sz w:val="24"/>
          <w:szCs w:val="24"/>
          <w:u w:val="single"/>
        </w:rPr>
        <w:t>7 až 9</w:t>
      </w:r>
      <w:r w:rsidRPr="008B6AF9">
        <w:rPr>
          <w:rFonts w:ascii="Times New Roman" w:hAnsi="Times New Roman"/>
          <w:b/>
          <w:sz w:val="24"/>
          <w:szCs w:val="24"/>
          <w:u w:val="single"/>
        </w:rPr>
        <w:t>]</w:t>
      </w:r>
    </w:p>
    <w:p w:rsidR="001E6BF3" w:rsidRDefault="001E6BF3" w:rsidP="001E6BF3">
      <w:pPr>
        <w:spacing w:after="0"/>
        <w:jc w:val="both"/>
        <w:rPr>
          <w:rFonts w:ascii="Times New Roman" w:hAnsi="Times New Roman"/>
          <w:sz w:val="24"/>
          <w:szCs w:val="24"/>
        </w:rPr>
      </w:pPr>
      <w:r w:rsidRPr="001E6BF3">
        <w:rPr>
          <w:rFonts w:ascii="Times New Roman" w:hAnsi="Times New Roman"/>
          <w:sz w:val="24"/>
          <w:szCs w:val="24"/>
        </w:rPr>
        <w:t>§28 ods. 7 a</w:t>
      </w:r>
      <w:r>
        <w:rPr>
          <w:rFonts w:ascii="Times New Roman" w:hAnsi="Times New Roman"/>
          <w:sz w:val="24"/>
          <w:szCs w:val="24"/>
        </w:rPr>
        <w:t> </w:t>
      </w:r>
      <w:r w:rsidRPr="001E6BF3">
        <w:rPr>
          <w:rFonts w:ascii="Times New Roman" w:hAnsi="Times New Roman"/>
          <w:sz w:val="24"/>
          <w:szCs w:val="24"/>
        </w:rPr>
        <w:t>8</w:t>
      </w:r>
    </w:p>
    <w:p w:rsidR="001E6BF3" w:rsidRPr="001E6BF3" w:rsidRDefault="001E6BF3" w:rsidP="001E6BF3">
      <w:pPr>
        <w:spacing w:after="0"/>
        <w:jc w:val="both"/>
        <w:rPr>
          <w:rFonts w:ascii="Times New Roman" w:hAnsi="Times New Roman"/>
          <w:sz w:val="24"/>
          <w:szCs w:val="24"/>
        </w:rPr>
      </w:pPr>
      <w:r w:rsidRPr="001E6BF3">
        <w:rPr>
          <w:rFonts w:ascii="Times New Roman" w:hAnsi="Times New Roman"/>
          <w:sz w:val="24"/>
          <w:szCs w:val="24"/>
        </w:rPr>
        <w:t xml:space="preserve">Doplnenie oprávnenia FSJ požiadať zahraničný orgán o zabezpečenie vykonania zdržania </w:t>
      </w:r>
      <w:r w:rsidR="003D1C6B">
        <w:rPr>
          <w:rFonts w:ascii="Times New Roman" w:hAnsi="Times New Roman"/>
          <w:sz w:val="24"/>
          <w:szCs w:val="24"/>
        </w:rPr>
        <w:t>neobvyklej obchodnej operácie</w:t>
      </w:r>
      <w:r w:rsidRPr="001E6BF3">
        <w:rPr>
          <w:rFonts w:ascii="Times New Roman" w:hAnsi="Times New Roman"/>
          <w:sz w:val="24"/>
          <w:szCs w:val="24"/>
        </w:rPr>
        <w:t>, alebo recipročne zabezpečiť zdržanie na žiadosť zahraničného orgánu, je reakciou na nedostatky aplikačnej praxe, kedy FSJ adresovala/prijímala takéto žiadosti iba na podklade § 28 ods. 1, ktorý je však všeobecným ustanovením oprávňujúcim FSJ spolupracovať s príslušnými orgánmi členských štátov a osobitnými, tam vymenovanými, orgánmi. Navrhovanou úpravou sa tak odstráni právna neistota, a to aj s ohľadom na ustanovenie čl. 32 ods. 7 smernice (EÚ) 2015/849, ktorý výslovne umožňuje členským štátom upraviť v národnej legislatíve oprávnenie na zasielanie žiadostí spravodajským jednotkám členských štátov, resp. takéto žiadosti prijímať a vybavovať za podmienok ustanovených vo vnútroštátnom práve.</w:t>
      </w:r>
    </w:p>
    <w:p w:rsidR="001E6BF3" w:rsidRPr="001E6BF3" w:rsidRDefault="001E6BF3" w:rsidP="001E6BF3">
      <w:pPr>
        <w:spacing w:after="0"/>
        <w:rPr>
          <w:rFonts w:ascii="Times New Roman" w:hAnsi="Times New Roman"/>
          <w:sz w:val="24"/>
          <w:szCs w:val="24"/>
        </w:rPr>
      </w:pPr>
      <w:r w:rsidRPr="001E6BF3">
        <w:rPr>
          <w:rFonts w:ascii="Times New Roman" w:hAnsi="Times New Roman"/>
          <w:sz w:val="24"/>
          <w:szCs w:val="24"/>
        </w:rPr>
        <w:t>§28 ods. 9</w:t>
      </w:r>
    </w:p>
    <w:p w:rsidR="001E6BF3" w:rsidRDefault="001E6BF3" w:rsidP="001E6BF3">
      <w:pPr>
        <w:spacing w:after="0"/>
        <w:jc w:val="both"/>
        <w:rPr>
          <w:rFonts w:ascii="Times New Roman" w:hAnsi="Times New Roman"/>
          <w:sz w:val="24"/>
          <w:szCs w:val="24"/>
        </w:rPr>
      </w:pPr>
      <w:r w:rsidRPr="001E6BF3">
        <w:rPr>
          <w:rFonts w:ascii="Times New Roman" w:hAnsi="Times New Roman"/>
          <w:sz w:val="24"/>
          <w:szCs w:val="24"/>
        </w:rPr>
        <w:t>Navrhovaná úprava reaguje na nedostatky aplikačnej praxe, kedy FSJ dostáva žiadosti o poskytnutie informácií, ktoré majú byť použité ako dôkaz v trestnom konaní. Informácie, ktoré si FSJ vymieňa v rámci medzinárodnej spolupráce však neboli získané v zmysle platných právnych predpisov upravujúcich medzinárodnú právnu pomoc a preto ani nemôžu byť použité ako dôkaz v trestnom konaní. Ak by ním mali byť, je potrebné postupovať v zmysle príslušných ustanovení zákona č. 301/2005 Z. z. Trestný poriadok v znení neskorších predpisov.</w:t>
      </w:r>
    </w:p>
    <w:p w:rsidR="001E6BF3" w:rsidRDefault="001E6BF3" w:rsidP="001E6BF3">
      <w:pPr>
        <w:spacing w:after="0"/>
        <w:jc w:val="both"/>
        <w:rPr>
          <w:rFonts w:ascii="Times New Roman" w:hAnsi="Times New Roman"/>
          <w:sz w:val="24"/>
          <w:szCs w:val="24"/>
        </w:rPr>
      </w:pPr>
    </w:p>
    <w:p w:rsidR="002843DD" w:rsidRDefault="002843DD" w:rsidP="002843DD">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76359A">
        <w:rPr>
          <w:rFonts w:ascii="Times New Roman" w:hAnsi="Times New Roman"/>
          <w:b/>
          <w:sz w:val="24"/>
          <w:szCs w:val="24"/>
          <w:u w:val="single"/>
        </w:rPr>
        <w:t>6</w:t>
      </w:r>
      <w:r w:rsidR="00B02811">
        <w:rPr>
          <w:rFonts w:ascii="Times New Roman" w:hAnsi="Times New Roman"/>
          <w:b/>
          <w:sz w:val="24"/>
          <w:szCs w:val="24"/>
          <w:u w:val="single"/>
        </w:rPr>
        <w:t>8</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w:t>
      </w:r>
      <w:r w:rsidR="001E6BF3">
        <w:rPr>
          <w:rFonts w:ascii="Times New Roman" w:hAnsi="Times New Roman"/>
          <w:b/>
          <w:sz w:val="24"/>
          <w:szCs w:val="24"/>
          <w:u w:val="single"/>
        </w:rPr>
        <w:t>9 ods. 8 a 9</w:t>
      </w:r>
      <w:r w:rsidRPr="008B6AF9">
        <w:rPr>
          <w:rFonts w:ascii="Times New Roman" w:hAnsi="Times New Roman"/>
          <w:b/>
          <w:sz w:val="24"/>
          <w:szCs w:val="24"/>
          <w:u w:val="single"/>
        </w:rPr>
        <w:t>]</w:t>
      </w:r>
    </w:p>
    <w:p w:rsidR="002843DD" w:rsidRDefault="00FD009F" w:rsidP="00FD009F">
      <w:pPr>
        <w:spacing w:after="0"/>
        <w:jc w:val="both"/>
        <w:rPr>
          <w:rFonts w:ascii="Times New Roman" w:hAnsi="Times New Roman"/>
          <w:sz w:val="24"/>
          <w:szCs w:val="24"/>
        </w:rPr>
      </w:pPr>
      <w:r w:rsidRPr="00FD009F">
        <w:rPr>
          <w:rFonts w:ascii="Times New Roman" w:hAnsi="Times New Roman"/>
          <w:sz w:val="24"/>
          <w:szCs w:val="24"/>
        </w:rPr>
        <w:t>Odsek 8</w:t>
      </w:r>
    </w:p>
    <w:p w:rsidR="00FD009F" w:rsidRDefault="00FD009F" w:rsidP="00FD009F">
      <w:pPr>
        <w:spacing w:after="0"/>
        <w:jc w:val="both"/>
        <w:rPr>
          <w:rFonts w:ascii="Times New Roman" w:hAnsi="Times New Roman"/>
          <w:sz w:val="24"/>
          <w:szCs w:val="24"/>
        </w:rPr>
      </w:pPr>
      <w:r>
        <w:rPr>
          <w:rFonts w:ascii="Times New Roman" w:hAnsi="Times New Roman"/>
          <w:sz w:val="24"/>
          <w:szCs w:val="24"/>
        </w:rPr>
        <w:lastRenderedPageBreak/>
        <w:t xml:space="preserve">Návrhom sa transponuje ustanovenie čl. 48 ods. 5 </w:t>
      </w:r>
      <w:r w:rsidRPr="00B17759">
        <w:rPr>
          <w:rFonts w:ascii="Times New Roman" w:hAnsi="Times New Roman"/>
          <w:sz w:val="24"/>
          <w:szCs w:val="24"/>
        </w:rPr>
        <w:t>smernice</w:t>
      </w:r>
      <w:r>
        <w:rPr>
          <w:rFonts w:ascii="Times New Roman" w:hAnsi="Times New Roman"/>
          <w:sz w:val="24"/>
          <w:szCs w:val="24"/>
        </w:rPr>
        <w:t xml:space="preserve"> 2015/849 v znení</w:t>
      </w:r>
      <w:r w:rsidRPr="00B3787D">
        <w:rPr>
          <w:rFonts w:ascii="Times New Roman" w:hAnsi="Times New Roman"/>
          <w:sz w:val="24"/>
          <w:szCs w:val="24"/>
          <w:lang w:eastAsia="sk-SK"/>
        </w:rPr>
        <w:t xml:space="preserve"> </w:t>
      </w:r>
      <w:r w:rsidRPr="00971587">
        <w:rPr>
          <w:rFonts w:ascii="Times New Roman" w:hAnsi="Times New Roman"/>
          <w:sz w:val="24"/>
          <w:szCs w:val="24"/>
          <w:lang w:eastAsia="sk-SK"/>
        </w:rPr>
        <w:t>neskorších</w:t>
      </w:r>
      <w:r w:rsidR="00AD781C">
        <w:rPr>
          <w:rFonts w:ascii="Times New Roman" w:hAnsi="Times New Roman"/>
          <w:sz w:val="24"/>
          <w:szCs w:val="24"/>
          <w:lang w:eastAsia="sk-SK"/>
        </w:rPr>
        <w:t xml:space="preserve"> zmien</w:t>
      </w:r>
      <w:r>
        <w:rPr>
          <w:rFonts w:ascii="Times New Roman" w:hAnsi="Times New Roman"/>
          <w:sz w:val="24"/>
          <w:szCs w:val="24"/>
          <w:lang w:eastAsia="sk-SK"/>
        </w:rPr>
        <w:t>, ktoré vyžaduje, aby „</w:t>
      </w:r>
      <w:r w:rsidRPr="00FD009F">
        <w:rPr>
          <w:rFonts w:ascii="Times New Roman" w:hAnsi="Times New Roman"/>
          <w:i/>
          <w:sz w:val="24"/>
          <w:szCs w:val="24"/>
          <w:lang w:eastAsia="sk-SK"/>
        </w:rPr>
        <w:t>Členské štáty zabezpečia, aby príslušné orgány členského štátu, v ktorom povinný subjekt prevádzkuje organizačné jednotky, spolupracovali s príslušnými orgánmi členského štátu, v ktorom má povinný subjekt ústredie, s cieľom zabezpečiť účinný dohľad nad plnením požiadaviek tejto smernice.“</w:t>
      </w:r>
      <w:r w:rsidR="00AD781C">
        <w:rPr>
          <w:rFonts w:ascii="Times New Roman" w:hAnsi="Times New Roman"/>
          <w:i/>
          <w:sz w:val="24"/>
          <w:szCs w:val="24"/>
          <w:lang w:eastAsia="sk-SK"/>
        </w:rPr>
        <w:t>.</w:t>
      </w:r>
    </w:p>
    <w:p w:rsidR="00FD009F" w:rsidRDefault="00FD009F" w:rsidP="00FD009F">
      <w:pPr>
        <w:spacing w:after="0"/>
        <w:jc w:val="both"/>
        <w:rPr>
          <w:rFonts w:ascii="Times New Roman" w:hAnsi="Times New Roman"/>
          <w:sz w:val="24"/>
          <w:szCs w:val="24"/>
        </w:rPr>
      </w:pPr>
      <w:r>
        <w:rPr>
          <w:rFonts w:ascii="Times New Roman" w:hAnsi="Times New Roman"/>
          <w:sz w:val="24"/>
          <w:szCs w:val="24"/>
        </w:rPr>
        <w:t>Odsek 9</w:t>
      </w:r>
    </w:p>
    <w:p w:rsidR="00C64E90" w:rsidRDefault="00FD009F" w:rsidP="00AD781C">
      <w:pPr>
        <w:spacing w:after="0"/>
        <w:jc w:val="both"/>
        <w:rPr>
          <w:rFonts w:ascii="Times New Roman" w:hAnsi="Times New Roman"/>
          <w:sz w:val="24"/>
          <w:szCs w:val="24"/>
        </w:rPr>
      </w:pPr>
      <w:r>
        <w:rPr>
          <w:rFonts w:ascii="Times New Roman" w:hAnsi="Times New Roman"/>
          <w:sz w:val="24"/>
          <w:szCs w:val="24"/>
        </w:rPr>
        <w:t xml:space="preserve">Návrh ustanovenia je odstránením nedostatku vyplývajúceho z odporúčania FATF č. 28.5, </w:t>
      </w:r>
      <w:r w:rsidR="00C64E90">
        <w:rPr>
          <w:rFonts w:ascii="Times New Roman" w:hAnsi="Times New Roman"/>
          <w:sz w:val="24"/>
          <w:szCs w:val="24"/>
        </w:rPr>
        <w:t xml:space="preserve">ako aj odstránenie nesprávnej transpozície </w:t>
      </w:r>
      <w:r w:rsidR="00C64E90" w:rsidRPr="00C64E90">
        <w:rPr>
          <w:rFonts w:ascii="Times New Roman" w:hAnsi="Times New Roman"/>
          <w:sz w:val="24"/>
          <w:szCs w:val="24"/>
        </w:rPr>
        <w:t>čl. 48 ods. 7 smernice 2015/849 v znení neskorších zmien</w:t>
      </w:r>
      <w:r w:rsidR="00C64E90">
        <w:rPr>
          <w:rFonts w:ascii="Times New Roman" w:hAnsi="Times New Roman"/>
          <w:sz w:val="24"/>
          <w:szCs w:val="24"/>
        </w:rPr>
        <w:t xml:space="preserve">, podľa ktorých </w:t>
      </w:r>
      <w:r w:rsidR="005761C8">
        <w:rPr>
          <w:rFonts w:ascii="Times New Roman" w:hAnsi="Times New Roman"/>
          <w:sz w:val="24"/>
          <w:szCs w:val="24"/>
        </w:rPr>
        <w:t xml:space="preserve">príslušné orgány sú povinné </w:t>
      </w:r>
      <w:r w:rsidR="005761C8" w:rsidRPr="005761C8">
        <w:rPr>
          <w:rFonts w:ascii="Times New Roman" w:hAnsi="Times New Roman"/>
          <w:sz w:val="24"/>
          <w:szCs w:val="24"/>
        </w:rPr>
        <w:t>pri určovaní frekvencie a rozsahu kontrol zohľadňovať rizikový profil povinných osôb. Zavádza sa tak povinnosť vykonávať kontroly plnenia povinností povinnými osobami na základe analýzy rizík, pri zohľadnení výsledkov národného hodnotenia rizík, hodnotenia rizík vypracovaného orgánmi EÚ a ďalšími medz</w:t>
      </w:r>
      <w:r w:rsidR="005761C8">
        <w:rPr>
          <w:rFonts w:ascii="Times New Roman" w:hAnsi="Times New Roman"/>
          <w:sz w:val="24"/>
          <w:szCs w:val="24"/>
        </w:rPr>
        <w:t>inárodnými inštitúciami. Analýzy rizík budú príslušné orgány povinné</w:t>
      </w:r>
      <w:r w:rsidR="005761C8" w:rsidRPr="005761C8">
        <w:rPr>
          <w:rFonts w:ascii="Times New Roman" w:hAnsi="Times New Roman"/>
          <w:sz w:val="24"/>
          <w:szCs w:val="24"/>
        </w:rPr>
        <w:t xml:space="preserve"> aktualizovať pravidelne, a tiež v prípade, ak nastanú v riadení alebo prevádzke povinných osôb závažné udalosti alebo zmeny.</w:t>
      </w:r>
    </w:p>
    <w:p w:rsidR="00AD781C" w:rsidRDefault="00AD781C" w:rsidP="00AD781C">
      <w:pPr>
        <w:spacing w:after="0"/>
        <w:jc w:val="both"/>
        <w:rPr>
          <w:rFonts w:ascii="Times New Roman" w:hAnsi="Times New Roman"/>
          <w:sz w:val="24"/>
          <w:szCs w:val="24"/>
          <w:highlight w:val="yellow"/>
        </w:rPr>
      </w:pPr>
    </w:p>
    <w:p w:rsidR="00643325" w:rsidRDefault="00643325" w:rsidP="00643325">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151E85">
        <w:rPr>
          <w:rFonts w:ascii="Times New Roman" w:hAnsi="Times New Roman"/>
          <w:b/>
          <w:sz w:val="24"/>
          <w:szCs w:val="24"/>
          <w:u w:val="single"/>
        </w:rPr>
        <w:t>6</w:t>
      </w:r>
      <w:r w:rsidR="00B02811">
        <w:rPr>
          <w:rFonts w:ascii="Times New Roman" w:hAnsi="Times New Roman"/>
          <w:b/>
          <w:sz w:val="24"/>
          <w:szCs w:val="24"/>
          <w:u w:val="single"/>
        </w:rPr>
        <w:t>9</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33 ods. 4</w:t>
      </w:r>
      <w:r w:rsidRPr="008B6AF9">
        <w:rPr>
          <w:rFonts w:ascii="Times New Roman" w:hAnsi="Times New Roman"/>
          <w:b/>
          <w:sz w:val="24"/>
          <w:szCs w:val="24"/>
          <w:u w:val="single"/>
        </w:rPr>
        <w:t>]</w:t>
      </w:r>
    </w:p>
    <w:p w:rsidR="00643325" w:rsidRPr="00DD2AAB" w:rsidRDefault="00643325" w:rsidP="00643325">
      <w:pPr>
        <w:spacing w:after="0"/>
        <w:jc w:val="both"/>
        <w:rPr>
          <w:rFonts w:ascii="Times New Roman" w:hAnsi="Times New Roman"/>
          <w:sz w:val="24"/>
          <w:szCs w:val="24"/>
        </w:rPr>
      </w:pPr>
      <w:r>
        <w:rPr>
          <w:rFonts w:ascii="Times New Roman" w:hAnsi="Times New Roman"/>
          <w:sz w:val="24"/>
          <w:szCs w:val="24"/>
        </w:rPr>
        <w:t xml:space="preserve">Vloženie nového odseku 4 do § 33 je reakciou na výčitky </w:t>
      </w:r>
      <w:r w:rsidR="008B51AD">
        <w:rPr>
          <w:rFonts w:ascii="Times New Roman" w:hAnsi="Times New Roman"/>
          <w:sz w:val="24"/>
          <w:szCs w:val="24"/>
        </w:rPr>
        <w:t xml:space="preserve">Európskej komisie z dôvodu nesprávnej transpozície čl. 58 ods. 3, ktorým sa stanovuje, aby </w:t>
      </w:r>
      <w:r w:rsidR="008B51AD" w:rsidRPr="008B51AD">
        <w:rPr>
          <w:rFonts w:ascii="Times New Roman" w:hAnsi="Times New Roman"/>
          <w:i/>
          <w:sz w:val="24"/>
          <w:szCs w:val="24"/>
        </w:rPr>
        <w:t>„Členské štáty zabezpečia, že ak sa povinnosti vzťahujú na právnické osoby, v prípade porušenia vnútroštátnych ustanovení, ktorými sa transponuje táto smernica, sa sankcie a opatrenia môžu uplatňovať na členov riadiaceho orgánu a iné fyzické osoby, ktoré sú podľa vnútroštátneho práva zodpovedné za porušenie.“</w:t>
      </w:r>
      <w:r w:rsidR="008B51AD">
        <w:rPr>
          <w:rFonts w:ascii="Times New Roman" w:hAnsi="Times New Roman"/>
          <w:i/>
          <w:sz w:val="24"/>
          <w:szCs w:val="24"/>
        </w:rPr>
        <w:t>.</w:t>
      </w:r>
    </w:p>
    <w:p w:rsidR="008B51AD" w:rsidRDefault="008B51AD" w:rsidP="00643325">
      <w:pPr>
        <w:spacing w:after="0"/>
        <w:jc w:val="both"/>
        <w:rPr>
          <w:rFonts w:ascii="Times New Roman" w:hAnsi="Times New Roman"/>
          <w:sz w:val="24"/>
          <w:szCs w:val="24"/>
        </w:rPr>
      </w:pPr>
      <w:r>
        <w:rPr>
          <w:rFonts w:ascii="Times New Roman" w:hAnsi="Times New Roman"/>
          <w:sz w:val="24"/>
          <w:szCs w:val="24"/>
        </w:rPr>
        <w:t xml:space="preserve">Z uvedeného dôvodu sa navrhuje možnosť uložiť sankcie za porušenie povinností uložených </w:t>
      </w:r>
      <w:r w:rsidR="00DD2AAB">
        <w:rPr>
          <w:rFonts w:ascii="Times New Roman" w:hAnsi="Times New Roman"/>
          <w:sz w:val="24"/>
          <w:szCs w:val="24"/>
        </w:rPr>
        <w:t xml:space="preserve">povinnej osobe aj </w:t>
      </w:r>
      <w:r w:rsidR="00DD2AAB" w:rsidRPr="00DD2AAB">
        <w:rPr>
          <w:rFonts w:ascii="Times New Roman" w:hAnsi="Times New Roman"/>
          <w:sz w:val="24"/>
          <w:szCs w:val="24"/>
        </w:rPr>
        <w:t>členovi štatutárneho orgánu, členovi dozornej rady, členovi riadiaceho orgánu alebo prokuristovi</w:t>
      </w:r>
      <w:r w:rsidR="00DD2AAB">
        <w:rPr>
          <w:rFonts w:ascii="Times New Roman" w:hAnsi="Times New Roman"/>
          <w:sz w:val="24"/>
          <w:szCs w:val="24"/>
        </w:rPr>
        <w:t>.</w:t>
      </w:r>
    </w:p>
    <w:p w:rsidR="00725ABB" w:rsidRDefault="00725ABB" w:rsidP="00643325">
      <w:pPr>
        <w:spacing w:after="0"/>
        <w:jc w:val="both"/>
        <w:rPr>
          <w:rFonts w:ascii="Times New Roman" w:hAnsi="Times New Roman"/>
          <w:sz w:val="24"/>
          <w:szCs w:val="24"/>
        </w:rPr>
      </w:pPr>
      <w:r>
        <w:rPr>
          <w:rFonts w:ascii="Times New Roman" w:hAnsi="Times New Roman"/>
          <w:sz w:val="24"/>
          <w:szCs w:val="24"/>
        </w:rPr>
        <w:t>Navrhovanou zmenou sa zároveň odstraňuje nedostatok vyplývajúc</w:t>
      </w:r>
      <w:r w:rsidR="00593B47">
        <w:rPr>
          <w:rFonts w:ascii="Times New Roman" w:hAnsi="Times New Roman"/>
          <w:sz w:val="24"/>
          <w:szCs w:val="24"/>
        </w:rPr>
        <w:t>i z odporúčania FATF č. 28.4c).</w:t>
      </w:r>
    </w:p>
    <w:p w:rsidR="002843DD" w:rsidRDefault="002843DD" w:rsidP="00DD2AAB">
      <w:pPr>
        <w:spacing w:after="0"/>
        <w:jc w:val="both"/>
        <w:rPr>
          <w:rFonts w:ascii="Times New Roman" w:hAnsi="Times New Roman"/>
          <w:sz w:val="24"/>
          <w:szCs w:val="24"/>
          <w:highlight w:val="yellow"/>
        </w:rPr>
      </w:pPr>
    </w:p>
    <w:p w:rsidR="002F4D1F" w:rsidRDefault="00DD2AAB" w:rsidP="00DD2AAB">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B02811">
        <w:rPr>
          <w:rFonts w:ascii="Times New Roman" w:hAnsi="Times New Roman"/>
          <w:b/>
          <w:sz w:val="24"/>
          <w:szCs w:val="24"/>
          <w:u w:val="single"/>
        </w:rPr>
        <w:t>70</w:t>
      </w:r>
      <w:r w:rsidR="00593B47">
        <w:rPr>
          <w:rFonts w:ascii="Times New Roman" w:hAnsi="Times New Roman"/>
          <w:b/>
          <w:sz w:val="24"/>
          <w:szCs w:val="24"/>
          <w:u w:val="single"/>
        </w:rPr>
        <w:t xml:space="preserve"> </w:t>
      </w:r>
      <w:r w:rsidR="002F4D1F">
        <w:rPr>
          <w:rFonts w:ascii="Times New Roman" w:hAnsi="Times New Roman"/>
          <w:b/>
          <w:sz w:val="24"/>
          <w:szCs w:val="24"/>
          <w:u w:val="single"/>
        </w:rPr>
        <w:t>(§33)</w:t>
      </w:r>
    </w:p>
    <w:p w:rsidR="002F4D1F" w:rsidRPr="002F4D1F" w:rsidRDefault="002F4D1F" w:rsidP="00DD2AAB">
      <w:pPr>
        <w:spacing w:after="0"/>
        <w:jc w:val="both"/>
        <w:rPr>
          <w:rFonts w:ascii="Times New Roman" w:hAnsi="Times New Roman"/>
          <w:sz w:val="24"/>
          <w:szCs w:val="24"/>
        </w:rPr>
      </w:pPr>
      <w:r w:rsidRPr="002F4D1F">
        <w:rPr>
          <w:rFonts w:ascii="Times New Roman" w:hAnsi="Times New Roman"/>
          <w:sz w:val="24"/>
          <w:szCs w:val="24"/>
        </w:rPr>
        <w:t>Legislatívno-technická úprava.</w:t>
      </w:r>
    </w:p>
    <w:p w:rsidR="002F4D1F" w:rsidRDefault="002F4D1F" w:rsidP="00DD2AAB">
      <w:pPr>
        <w:spacing w:after="0"/>
        <w:jc w:val="both"/>
        <w:rPr>
          <w:rFonts w:ascii="Times New Roman" w:hAnsi="Times New Roman"/>
          <w:b/>
          <w:sz w:val="24"/>
          <w:szCs w:val="24"/>
          <w:u w:val="single"/>
        </w:rPr>
      </w:pPr>
    </w:p>
    <w:p w:rsidR="002F4D1F" w:rsidRDefault="00593B47" w:rsidP="002F4D1F">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B02811">
        <w:rPr>
          <w:rFonts w:ascii="Times New Roman" w:hAnsi="Times New Roman"/>
          <w:b/>
          <w:sz w:val="24"/>
          <w:szCs w:val="24"/>
          <w:u w:val="single"/>
        </w:rPr>
        <w:t>71</w:t>
      </w:r>
      <w:r>
        <w:rPr>
          <w:rFonts w:ascii="Times New Roman" w:hAnsi="Times New Roman"/>
          <w:b/>
          <w:sz w:val="24"/>
          <w:szCs w:val="24"/>
          <w:u w:val="single"/>
        </w:rPr>
        <w:t xml:space="preserve"> </w:t>
      </w:r>
      <w:r w:rsidR="002F4D1F">
        <w:rPr>
          <w:rFonts w:ascii="Times New Roman" w:hAnsi="Times New Roman"/>
          <w:b/>
          <w:sz w:val="24"/>
          <w:szCs w:val="24"/>
          <w:u w:val="single"/>
        </w:rPr>
        <w:t>(poznámka pod čiarou 60)</w:t>
      </w:r>
    </w:p>
    <w:p w:rsidR="002F4D1F" w:rsidRPr="00593B47" w:rsidRDefault="002F4D1F" w:rsidP="002F4D1F">
      <w:pPr>
        <w:spacing w:after="0"/>
        <w:jc w:val="both"/>
        <w:rPr>
          <w:rFonts w:ascii="Times New Roman" w:hAnsi="Times New Roman"/>
          <w:sz w:val="24"/>
          <w:szCs w:val="24"/>
        </w:rPr>
      </w:pPr>
      <w:r w:rsidRPr="00593B47">
        <w:rPr>
          <w:rFonts w:ascii="Times New Roman" w:hAnsi="Times New Roman"/>
          <w:sz w:val="24"/>
          <w:szCs w:val="24"/>
        </w:rPr>
        <w:t>Aktualizuje sa poznámka pod čiarou</w:t>
      </w:r>
      <w:r>
        <w:rPr>
          <w:rFonts w:ascii="Times New Roman" w:hAnsi="Times New Roman"/>
          <w:sz w:val="24"/>
          <w:szCs w:val="24"/>
        </w:rPr>
        <w:t>.</w:t>
      </w:r>
    </w:p>
    <w:p w:rsidR="002F4D1F" w:rsidRDefault="002F4D1F" w:rsidP="00DD2AAB">
      <w:pPr>
        <w:spacing w:after="0"/>
        <w:jc w:val="both"/>
        <w:rPr>
          <w:rFonts w:ascii="Times New Roman" w:hAnsi="Times New Roman"/>
          <w:b/>
          <w:sz w:val="24"/>
          <w:szCs w:val="24"/>
          <w:u w:val="single"/>
        </w:rPr>
      </w:pPr>
    </w:p>
    <w:p w:rsidR="00DD2AAB" w:rsidRDefault="002F4D1F" w:rsidP="00DD2AAB">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Pr>
          <w:rFonts w:ascii="Times New Roman" w:hAnsi="Times New Roman"/>
          <w:b/>
          <w:sz w:val="24"/>
          <w:szCs w:val="24"/>
          <w:u w:val="single"/>
        </w:rPr>
        <w:t>72</w:t>
      </w:r>
      <w:r>
        <w:rPr>
          <w:rFonts w:ascii="Times New Roman" w:hAnsi="Times New Roman"/>
          <w:b/>
          <w:sz w:val="24"/>
          <w:szCs w:val="24"/>
          <w:u w:val="single"/>
        </w:rPr>
        <w:t xml:space="preserve"> </w:t>
      </w:r>
      <w:r w:rsidR="00DD2AAB" w:rsidRPr="00A05ADA">
        <w:rPr>
          <w:rFonts w:ascii="Times New Roman" w:hAnsi="Times New Roman"/>
          <w:b/>
          <w:sz w:val="24"/>
          <w:szCs w:val="24"/>
          <w:u w:val="single"/>
        </w:rPr>
        <w:t xml:space="preserve">[§ </w:t>
      </w:r>
      <w:r w:rsidR="00DD2AAB">
        <w:rPr>
          <w:rFonts w:ascii="Times New Roman" w:hAnsi="Times New Roman"/>
          <w:b/>
          <w:sz w:val="24"/>
          <w:szCs w:val="24"/>
          <w:u w:val="single"/>
        </w:rPr>
        <w:t>36c</w:t>
      </w:r>
      <w:r w:rsidR="00DD2AAB" w:rsidRPr="008B6AF9">
        <w:rPr>
          <w:rFonts w:ascii="Times New Roman" w:hAnsi="Times New Roman"/>
          <w:b/>
          <w:sz w:val="24"/>
          <w:szCs w:val="24"/>
          <w:u w:val="single"/>
        </w:rPr>
        <w:t>]</w:t>
      </w:r>
    </w:p>
    <w:p w:rsidR="002843DD" w:rsidRPr="00594EC5" w:rsidRDefault="00321425" w:rsidP="00594EC5">
      <w:pPr>
        <w:spacing w:after="0"/>
        <w:jc w:val="both"/>
        <w:rPr>
          <w:rFonts w:ascii="Times New Roman" w:hAnsi="Times New Roman"/>
          <w:b/>
          <w:sz w:val="24"/>
          <w:szCs w:val="24"/>
          <w:u w:val="single"/>
        </w:rPr>
      </w:pPr>
      <w:r>
        <w:rPr>
          <w:rFonts w:ascii="Times New Roman" w:hAnsi="Times New Roman"/>
          <w:sz w:val="24"/>
          <w:szCs w:val="24"/>
        </w:rPr>
        <w:t>P</w:t>
      </w:r>
      <w:r w:rsidRPr="00F23AD9">
        <w:rPr>
          <w:rFonts w:ascii="Times New Roman" w:hAnsi="Times New Roman"/>
          <w:sz w:val="24"/>
          <w:szCs w:val="24"/>
        </w:rPr>
        <w:t>oskytovateľ služieb peňaženky virtuálnej meny a poskytovateľ služieb zmenárne virtuálnej meny</w:t>
      </w:r>
      <w:r>
        <w:rPr>
          <w:rFonts w:ascii="Times New Roman" w:hAnsi="Times New Roman"/>
          <w:sz w:val="24"/>
          <w:szCs w:val="24"/>
        </w:rPr>
        <w:t xml:space="preserve"> bude návrhom zákona</w:t>
      </w:r>
      <w:r w:rsidR="0052233B">
        <w:rPr>
          <w:rFonts w:ascii="Times New Roman" w:hAnsi="Times New Roman"/>
          <w:sz w:val="24"/>
          <w:szCs w:val="24"/>
        </w:rPr>
        <w:t xml:space="preserve"> nahradený </w:t>
      </w:r>
      <w:r w:rsidR="0052233B" w:rsidRPr="00F23AD9">
        <w:rPr>
          <w:rFonts w:ascii="Times New Roman" w:hAnsi="Times New Roman"/>
          <w:sz w:val="24"/>
          <w:szCs w:val="24"/>
        </w:rPr>
        <w:t>poskytovateľ</w:t>
      </w:r>
      <w:r w:rsidR="0052233B">
        <w:rPr>
          <w:rFonts w:ascii="Times New Roman" w:hAnsi="Times New Roman"/>
          <w:sz w:val="24"/>
          <w:szCs w:val="24"/>
        </w:rPr>
        <w:t>om</w:t>
      </w:r>
      <w:r w:rsidR="0052233B" w:rsidRPr="00F23AD9">
        <w:rPr>
          <w:rFonts w:ascii="Times New Roman" w:hAnsi="Times New Roman"/>
          <w:sz w:val="24"/>
          <w:szCs w:val="24"/>
        </w:rPr>
        <w:t xml:space="preserve"> služieb </w:t>
      </w:r>
      <w:proofErr w:type="spellStart"/>
      <w:r w:rsidR="0052233B" w:rsidRPr="00F23AD9">
        <w:rPr>
          <w:rFonts w:ascii="Times New Roman" w:hAnsi="Times New Roman"/>
          <w:sz w:val="24"/>
          <w:szCs w:val="24"/>
        </w:rPr>
        <w:t>kryptoaktív</w:t>
      </w:r>
      <w:proofErr w:type="spellEnd"/>
      <w:r w:rsidR="0052233B">
        <w:rPr>
          <w:rFonts w:ascii="Times New Roman" w:hAnsi="Times New Roman"/>
          <w:sz w:val="24"/>
          <w:szCs w:val="24"/>
        </w:rPr>
        <w:t>. Vzhľadom na to, že tieto činnosti sa vykonávajú na základe živnostensk</w:t>
      </w:r>
      <w:r w:rsidR="00594EC5">
        <w:rPr>
          <w:rFonts w:ascii="Times New Roman" w:hAnsi="Times New Roman"/>
          <w:sz w:val="24"/>
          <w:szCs w:val="24"/>
        </w:rPr>
        <w:t>ých</w:t>
      </w:r>
      <w:r w:rsidR="0052233B">
        <w:rPr>
          <w:rFonts w:ascii="Times New Roman" w:hAnsi="Times New Roman"/>
          <w:sz w:val="24"/>
          <w:szCs w:val="24"/>
        </w:rPr>
        <w:t xml:space="preserve"> oprávnen</w:t>
      </w:r>
      <w:r w:rsidR="00594EC5">
        <w:rPr>
          <w:rFonts w:ascii="Times New Roman" w:hAnsi="Times New Roman"/>
          <w:sz w:val="24"/>
          <w:szCs w:val="24"/>
        </w:rPr>
        <w:t>í</w:t>
      </w:r>
      <w:r w:rsidR="0052233B">
        <w:rPr>
          <w:rFonts w:ascii="Times New Roman" w:hAnsi="Times New Roman"/>
          <w:sz w:val="24"/>
          <w:szCs w:val="24"/>
        </w:rPr>
        <w:t xml:space="preserve">, ktoré podľa prechodného ustanovenia v návrhu zákona </w:t>
      </w:r>
      <w:r w:rsidR="0052233B" w:rsidRPr="0052233B">
        <w:rPr>
          <w:rFonts w:ascii="Times New Roman" w:hAnsi="Times New Roman"/>
          <w:sz w:val="24"/>
          <w:szCs w:val="24"/>
        </w:rPr>
        <w:t xml:space="preserve">o niektorých povinnostiach a oprávneniach v oblasti </w:t>
      </w:r>
      <w:proofErr w:type="spellStart"/>
      <w:r w:rsidR="0052233B" w:rsidRPr="0052233B">
        <w:rPr>
          <w:rFonts w:ascii="Times New Roman" w:hAnsi="Times New Roman"/>
          <w:sz w:val="24"/>
          <w:szCs w:val="24"/>
        </w:rPr>
        <w:t>kryptoaktív</w:t>
      </w:r>
      <w:proofErr w:type="spellEnd"/>
      <w:r w:rsidR="0052233B">
        <w:rPr>
          <w:rFonts w:ascii="Times New Roman" w:hAnsi="Times New Roman"/>
          <w:sz w:val="24"/>
          <w:szCs w:val="24"/>
        </w:rPr>
        <w:t xml:space="preserve"> </w:t>
      </w:r>
      <w:r w:rsidR="00594EC5">
        <w:rPr>
          <w:rFonts w:ascii="Times New Roman" w:hAnsi="Times New Roman"/>
          <w:sz w:val="24"/>
          <w:szCs w:val="24"/>
        </w:rPr>
        <w:t xml:space="preserve">zanikajú 1. júla 2026, ustanovuje sa, že počas trvania živnostenských oprávnení, </w:t>
      </w:r>
      <w:r w:rsidR="00594EC5" w:rsidRPr="00837C13">
        <w:rPr>
          <w:rFonts w:ascii="Times New Roman" w:hAnsi="Times New Roman"/>
          <w:sz w:val="24"/>
          <w:szCs w:val="24"/>
        </w:rPr>
        <w:t>ktoré umožňovali poskytovanie služieb zmenárne virtuálnej meny alebo poskytovanie služieb peňaženky virtuálnej meny</w:t>
      </w:r>
      <w:r w:rsidR="00594EC5">
        <w:rPr>
          <w:rFonts w:ascii="Times New Roman" w:hAnsi="Times New Roman"/>
          <w:sz w:val="24"/>
          <w:szCs w:val="24"/>
        </w:rPr>
        <w:t xml:space="preserve"> budú tieto subjekty považované za povinné osoby.</w:t>
      </w:r>
    </w:p>
    <w:p w:rsidR="0025639F" w:rsidRDefault="0025639F" w:rsidP="00AC5A3A">
      <w:pPr>
        <w:spacing w:after="0"/>
        <w:jc w:val="both"/>
        <w:rPr>
          <w:rFonts w:ascii="Times New Roman" w:hAnsi="Times New Roman"/>
          <w:sz w:val="24"/>
          <w:szCs w:val="24"/>
        </w:rPr>
      </w:pPr>
    </w:p>
    <w:p w:rsidR="00725ABB" w:rsidRDefault="002F4D1F" w:rsidP="00725ABB">
      <w:pPr>
        <w:spacing w:after="0"/>
        <w:jc w:val="both"/>
        <w:rPr>
          <w:rFonts w:ascii="Times New Roman" w:hAnsi="Times New Roman"/>
          <w:b/>
          <w:sz w:val="24"/>
          <w:szCs w:val="24"/>
          <w:u w:val="single"/>
        </w:rPr>
      </w:pPr>
      <w:r>
        <w:rPr>
          <w:rFonts w:ascii="Times New Roman" w:hAnsi="Times New Roman"/>
          <w:b/>
          <w:sz w:val="24"/>
          <w:szCs w:val="24"/>
          <w:u w:val="single"/>
        </w:rPr>
        <w:t>K bodu 73 až 75, 77</w:t>
      </w:r>
      <w:r w:rsidR="00081DC4">
        <w:rPr>
          <w:rFonts w:ascii="Times New Roman" w:hAnsi="Times New Roman"/>
          <w:b/>
          <w:sz w:val="24"/>
          <w:szCs w:val="24"/>
          <w:u w:val="single"/>
        </w:rPr>
        <w:t xml:space="preserve"> </w:t>
      </w:r>
      <w:r w:rsidR="00725ABB" w:rsidRPr="00A05ADA">
        <w:rPr>
          <w:rFonts w:ascii="Times New Roman" w:hAnsi="Times New Roman"/>
          <w:b/>
          <w:sz w:val="24"/>
          <w:szCs w:val="24"/>
          <w:u w:val="single"/>
        </w:rPr>
        <w:t>[</w:t>
      </w:r>
      <w:r w:rsidR="00725ABB">
        <w:rPr>
          <w:rFonts w:ascii="Times New Roman" w:hAnsi="Times New Roman"/>
          <w:b/>
          <w:sz w:val="24"/>
          <w:szCs w:val="24"/>
          <w:u w:val="single"/>
        </w:rPr>
        <w:t>príloha č. 2 bod 1 písm.</w:t>
      </w:r>
      <w:r w:rsidR="008D59F6">
        <w:rPr>
          <w:rFonts w:ascii="Times New Roman" w:hAnsi="Times New Roman"/>
          <w:b/>
          <w:sz w:val="24"/>
          <w:szCs w:val="24"/>
          <w:u w:val="single"/>
        </w:rPr>
        <w:t xml:space="preserve"> g) a bod 2 písm. f), bod 4</w:t>
      </w:r>
      <w:r w:rsidR="00725ABB" w:rsidRPr="008B6AF9">
        <w:rPr>
          <w:rFonts w:ascii="Times New Roman" w:hAnsi="Times New Roman"/>
          <w:b/>
          <w:sz w:val="24"/>
          <w:szCs w:val="24"/>
          <w:u w:val="single"/>
        </w:rPr>
        <w:t>]</w:t>
      </w:r>
    </w:p>
    <w:p w:rsidR="0025639F" w:rsidRDefault="007D7B19" w:rsidP="00AC5A3A">
      <w:pPr>
        <w:spacing w:after="0"/>
        <w:jc w:val="both"/>
        <w:rPr>
          <w:rFonts w:ascii="Times New Roman" w:hAnsi="Times New Roman"/>
          <w:sz w:val="24"/>
          <w:szCs w:val="24"/>
        </w:rPr>
      </w:pPr>
      <w:r w:rsidRPr="007D7B19">
        <w:rPr>
          <w:rFonts w:ascii="Times New Roman" w:hAnsi="Times New Roman"/>
          <w:sz w:val="24"/>
          <w:szCs w:val="24"/>
        </w:rPr>
        <w:lastRenderedPageBreak/>
        <w:t>Návrh je odstránením nedostatku v súvislosti s odporúčaním FATF č. 10.13, kde Výbor Moneyval vyčítal SR „neexistenciu požiadavky na zahrnutie oprávnenej osoby zo zmluvy o životnom poistení ako relevantný rizikový faktor pri určení podmienok na vykonávanie zvýšenej starostlivosti.“ Predchádzajúca úprava zaraďovala príjemcu zo životného poistenia medzi rizikové faktory vo vzťahu ku klientovi, čo podľa Výboru Moneyval nebolo správne, nakoľko v prípade, ak by príjemca nebol zároveň aj klientom, nebol by považovaný za relevantný rizikový faktor. Z uvedeného dôvodu bolo potrebné zaradiť príjemcu poistného plnenia zo životného poistenia ako samostatný rizikový faktor v novom bode 4 prílohy č. 2 k zákonu. Zároveň zjednotením pojmu „príjemca poistného plnenia zo životného poistenia“ v celom texte novely zákona sa odstránila nejednoznačnosť a pochybnosť o tom, kto je uvedenou osobou, keďže predchádzajúca úprava používala na tú istú osobu viacero pojmov.</w:t>
      </w:r>
    </w:p>
    <w:p w:rsidR="007D7B19" w:rsidRDefault="007D7B19" w:rsidP="006147C6">
      <w:pPr>
        <w:spacing w:after="0"/>
        <w:jc w:val="both"/>
        <w:rPr>
          <w:rFonts w:ascii="Times New Roman" w:hAnsi="Times New Roman"/>
          <w:b/>
          <w:sz w:val="24"/>
          <w:szCs w:val="24"/>
          <w:u w:val="single"/>
        </w:rPr>
      </w:pPr>
    </w:p>
    <w:p w:rsidR="006147C6" w:rsidRDefault="006147C6" w:rsidP="006147C6">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B02811">
        <w:rPr>
          <w:rFonts w:ascii="Times New Roman" w:hAnsi="Times New Roman"/>
          <w:b/>
          <w:sz w:val="24"/>
          <w:szCs w:val="24"/>
          <w:u w:val="single"/>
        </w:rPr>
        <w:t>7</w:t>
      </w:r>
      <w:r w:rsidR="002F4D1F">
        <w:rPr>
          <w:rFonts w:ascii="Times New Roman" w:hAnsi="Times New Roman"/>
          <w:b/>
          <w:sz w:val="24"/>
          <w:szCs w:val="24"/>
          <w:u w:val="single"/>
        </w:rPr>
        <w:t>6</w:t>
      </w:r>
      <w:r>
        <w:rPr>
          <w:rFonts w:ascii="Times New Roman" w:hAnsi="Times New Roman"/>
          <w:b/>
          <w:sz w:val="24"/>
          <w:szCs w:val="24"/>
          <w:u w:val="single"/>
        </w:rPr>
        <w:t xml:space="preserve"> </w:t>
      </w:r>
      <w:r w:rsidRPr="00A05ADA">
        <w:rPr>
          <w:rFonts w:ascii="Times New Roman" w:hAnsi="Times New Roman"/>
          <w:b/>
          <w:sz w:val="24"/>
          <w:szCs w:val="24"/>
          <w:u w:val="single"/>
        </w:rPr>
        <w:t>[</w:t>
      </w:r>
      <w:r>
        <w:rPr>
          <w:rFonts w:ascii="Times New Roman" w:hAnsi="Times New Roman"/>
          <w:b/>
          <w:sz w:val="24"/>
          <w:szCs w:val="24"/>
          <w:u w:val="single"/>
        </w:rPr>
        <w:t>príloha č. 2 bod 3 písm. a)</w:t>
      </w:r>
      <w:r w:rsidRPr="008B6AF9">
        <w:rPr>
          <w:rFonts w:ascii="Times New Roman" w:hAnsi="Times New Roman"/>
          <w:b/>
          <w:sz w:val="24"/>
          <w:szCs w:val="24"/>
          <w:u w:val="single"/>
        </w:rPr>
        <w:t>]</w:t>
      </w:r>
    </w:p>
    <w:p w:rsidR="00A67449" w:rsidRDefault="006147C6" w:rsidP="00AC5A3A">
      <w:pPr>
        <w:spacing w:after="0"/>
        <w:jc w:val="both"/>
        <w:rPr>
          <w:rFonts w:ascii="Times New Roman" w:hAnsi="Times New Roman"/>
          <w:sz w:val="24"/>
          <w:szCs w:val="24"/>
        </w:rPr>
      </w:pPr>
      <w:r>
        <w:rPr>
          <w:rFonts w:ascii="Times New Roman" w:hAnsi="Times New Roman"/>
          <w:sz w:val="24"/>
          <w:szCs w:val="24"/>
        </w:rPr>
        <w:t>Vzhľadom na vymedzenie pojmu „</w:t>
      </w:r>
      <w:r w:rsidRPr="00F23AD9">
        <w:rPr>
          <w:rFonts w:ascii="Times New Roman" w:hAnsi="Times New Roman"/>
          <w:sz w:val="24"/>
          <w:szCs w:val="24"/>
        </w:rPr>
        <w:t>vysokorizikov</w:t>
      </w:r>
      <w:r>
        <w:rPr>
          <w:rFonts w:ascii="Times New Roman" w:hAnsi="Times New Roman"/>
          <w:sz w:val="24"/>
          <w:szCs w:val="24"/>
        </w:rPr>
        <w:t>á</w:t>
      </w:r>
      <w:r w:rsidRPr="00F23AD9">
        <w:rPr>
          <w:rFonts w:ascii="Times New Roman" w:hAnsi="Times New Roman"/>
          <w:sz w:val="24"/>
          <w:szCs w:val="24"/>
        </w:rPr>
        <w:t xml:space="preserve"> krajin</w:t>
      </w:r>
      <w:r>
        <w:rPr>
          <w:rFonts w:ascii="Times New Roman" w:hAnsi="Times New Roman"/>
          <w:sz w:val="24"/>
          <w:szCs w:val="24"/>
        </w:rPr>
        <w:t>a“ v § 9 písm. o) je potrebná úprava znenia písmena a) v bode 3 prílohy č. 2.</w:t>
      </w:r>
    </w:p>
    <w:p w:rsidR="00685A07" w:rsidRDefault="00685A07" w:rsidP="00581243">
      <w:pPr>
        <w:spacing w:after="0"/>
        <w:jc w:val="both"/>
        <w:rPr>
          <w:rFonts w:ascii="Times New Roman" w:hAnsi="Times New Roman"/>
          <w:b/>
          <w:sz w:val="24"/>
          <w:szCs w:val="24"/>
          <w:u w:val="single"/>
        </w:rPr>
      </w:pPr>
    </w:p>
    <w:p w:rsidR="00581243" w:rsidRDefault="00581243" w:rsidP="00581243">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2E2A46">
        <w:rPr>
          <w:rFonts w:ascii="Times New Roman" w:hAnsi="Times New Roman"/>
          <w:b/>
          <w:sz w:val="24"/>
          <w:szCs w:val="24"/>
          <w:u w:val="single"/>
        </w:rPr>
        <w:t>7</w:t>
      </w:r>
      <w:r w:rsidR="002F4D1F">
        <w:rPr>
          <w:rFonts w:ascii="Times New Roman" w:hAnsi="Times New Roman"/>
          <w:b/>
          <w:sz w:val="24"/>
          <w:szCs w:val="24"/>
          <w:u w:val="single"/>
        </w:rPr>
        <w:t>8</w:t>
      </w:r>
    </w:p>
    <w:p w:rsidR="00581243" w:rsidRDefault="00581243" w:rsidP="00AC5A3A">
      <w:pPr>
        <w:spacing w:after="0"/>
        <w:jc w:val="both"/>
        <w:rPr>
          <w:rFonts w:ascii="Times New Roman" w:hAnsi="Times New Roman"/>
          <w:sz w:val="24"/>
          <w:szCs w:val="24"/>
        </w:rPr>
      </w:pPr>
      <w:r>
        <w:rPr>
          <w:rFonts w:ascii="Times New Roman" w:hAnsi="Times New Roman"/>
          <w:sz w:val="24"/>
          <w:szCs w:val="24"/>
        </w:rPr>
        <w:t>V súvislosti s navrhovanou zmenou v zákone o Policajnom zbore je potrebné primerane upraviť aj ustanovenia tohto zák</w:t>
      </w:r>
      <w:r w:rsidR="004622B8">
        <w:rPr>
          <w:rFonts w:ascii="Times New Roman" w:hAnsi="Times New Roman"/>
          <w:sz w:val="24"/>
          <w:szCs w:val="24"/>
        </w:rPr>
        <w:t>o</w:t>
      </w:r>
      <w:r>
        <w:rPr>
          <w:rFonts w:ascii="Times New Roman" w:hAnsi="Times New Roman"/>
          <w:sz w:val="24"/>
          <w:szCs w:val="24"/>
        </w:rPr>
        <w:t>na.</w:t>
      </w:r>
      <w:bookmarkStart w:id="0" w:name="_GoBack"/>
      <w:bookmarkEnd w:id="0"/>
    </w:p>
    <w:p w:rsidR="00A67449" w:rsidRDefault="00A67449" w:rsidP="00AC5A3A">
      <w:pPr>
        <w:spacing w:after="0"/>
        <w:jc w:val="both"/>
        <w:rPr>
          <w:rFonts w:ascii="Times New Roman" w:hAnsi="Times New Roman"/>
          <w:sz w:val="24"/>
          <w:szCs w:val="24"/>
        </w:rPr>
      </w:pPr>
    </w:p>
    <w:p w:rsidR="00CD79D8" w:rsidRDefault="00CD79D8" w:rsidP="00CD79D8">
      <w:pPr>
        <w:spacing w:after="0"/>
        <w:jc w:val="center"/>
        <w:rPr>
          <w:rFonts w:ascii="Times New Roman" w:hAnsi="Times New Roman"/>
          <w:b/>
          <w:sz w:val="24"/>
          <w:szCs w:val="24"/>
          <w:u w:val="single"/>
        </w:rPr>
      </w:pPr>
      <w:r w:rsidRPr="00093503">
        <w:rPr>
          <w:rFonts w:ascii="Times New Roman" w:hAnsi="Times New Roman"/>
          <w:b/>
          <w:sz w:val="24"/>
          <w:szCs w:val="24"/>
          <w:u w:val="single"/>
        </w:rPr>
        <w:t>Čl. I</w:t>
      </w:r>
      <w:r>
        <w:rPr>
          <w:rFonts w:ascii="Times New Roman" w:hAnsi="Times New Roman"/>
          <w:b/>
          <w:sz w:val="24"/>
          <w:szCs w:val="24"/>
          <w:u w:val="single"/>
        </w:rPr>
        <w:t>I</w:t>
      </w:r>
    </w:p>
    <w:p w:rsidR="00CD79D8" w:rsidRDefault="00CD79D8" w:rsidP="00CD79D8">
      <w:pPr>
        <w:spacing w:after="0"/>
        <w:jc w:val="center"/>
        <w:rPr>
          <w:rFonts w:ascii="Times New Roman" w:hAnsi="Times New Roman"/>
          <w:sz w:val="24"/>
          <w:szCs w:val="24"/>
        </w:rPr>
      </w:pPr>
      <w:r w:rsidRPr="00334A96">
        <w:rPr>
          <w:rFonts w:ascii="Times New Roman" w:hAnsi="Times New Roman"/>
          <w:sz w:val="24"/>
          <w:szCs w:val="24"/>
        </w:rPr>
        <w:t>(</w:t>
      </w:r>
      <w:r>
        <w:rPr>
          <w:rFonts w:ascii="Times New Roman" w:hAnsi="Times New Roman"/>
          <w:sz w:val="24"/>
          <w:szCs w:val="24"/>
        </w:rPr>
        <w:t>z</w:t>
      </w:r>
      <w:r w:rsidRPr="00CD79D8">
        <w:rPr>
          <w:rFonts w:ascii="Times New Roman" w:hAnsi="Times New Roman"/>
          <w:sz w:val="24"/>
          <w:szCs w:val="24"/>
        </w:rPr>
        <w:t>ákon Slovenskej národnej rady č. 372/1990 Zb. o priestupkoch</w:t>
      </w:r>
      <w:r w:rsidRPr="00334A96">
        <w:rPr>
          <w:rFonts w:ascii="Times New Roman" w:hAnsi="Times New Roman"/>
          <w:sz w:val="24"/>
          <w:szCs w:val="24"/>
        </w:rPr>
        <w:t>)</w:t>
      </w:r>
    </w:p>
    <w:p w:rsidR="00CD79D8" w:rsidRPr="00334A96" w:rsidRDefault="00CD79D8" w:rsidP="00CD79D8">
      <w:pPr>
        <w:spacing w:after="0"/>
        <w:jc w:val="center"/>
        <w:rPr>
          <w:rFonts w:ascii="Times New Roman" w:hAnsi="Times New Roman"/>
          <w:sz w:val="24"/>
          <w:szCs w:val="24"/>
        </w:rPr>
      </w:pPr>
    </w:p>
    <w:p w:rsidR="00D73472" w:rsidRDefault="00D73472" w:rsidP="00D73472">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Pr>
          <w:rFonts w:ascii="Times New Roman" w:hAnsi="Times New Roman"/>
          <w:b/>
          <w:sz w:val="24"/>
          <w:szCs w:val="24"/>
          <w:u w:val="single"/>
        </w:rPr>
        <w:t xml:space="preserve">1 </w:t>
      </w:r>
      <w:r w:rsidRPr="00A05ADA">
        <w:rPr>
          <w:rFonts w:ascii="Times New Roman" w:hAnsi="Times New Roman"/>
          <w:b/>
          <w:sz w:val="24"/>
          <w:szCs w:val="24"/>
          <w:u w:val="single"/>
        </w:rPr>
        <w:t>[</w:t>
      </w:r>
      <w:r>
        <w:rPr>
          <w:rFonts w:ascii="Times New Roman" w:hAnsi="Times New Roman"/>
          <w:b/>
          <w:sz w:val="24"/>
          <w:szCs w:val="24"/>
          <w:u w:val="single"/>
        </w:rPr>
        <w:t>§ 47 ods. 1 písm. l)</w:t>
      </w:r>
      <w:r w:rsidRPr="008B6AF9">
        <w:rPr>
          <w:rFonts w:ascii="Times New Roman" w:hAnsi="Times New Roman"/>
          <w:b/>
          <w:sz w:val="24"/>
          <w:szCs w:val="24"/>
          <w:u w:val="single"/>
        </w:rPr>
        <w:t>]</w:t>
      </w:r>
    </w:p>
    <w:p w:rsidR="00D73472" w:rsidRDefault="00D73472" w:rsidP="00D73472">
      <w:pPr>
        <w:pStyle w:val="Bezriadkovania"/>
        <w:jc w:val="both"/>
        <w:rPr>
          <w:rFonts w:ascii="Times New Roman" w:hAnsi="Times New Roman" w:cs="Times New Roman"/>
          <w:sz w:val="24"/>
          <w:szCs w:val="24"/>
        </w:rPr>
      </w:pPr>
      <w:r>
        <w:rPr>
          <w:rFonts w:ascii="Times New Roman" w:hAnsi="Times New Roman" w:cs="Times New Roman"/>
          <w:sz w:val="24"/>
          <w:szCs w:val="24"/>
        </w:rPr>
        <w:t>Navrhovaná právna úprava reaguje na novú povinnosť deklarovať peňažné prostriedky v hotovosti pri ich preprave cez vnútornú hranicu Európskej únie ustanovenú v návrhu novely zákona č. 35/2019 Z. z. o finančnej správe a zavádza novú skutkovú podstatu priestupku upravujúceho konanie osoby neoznámiť prepravu peňažných prostriedkov v hotovosti, resp. uviesť nesprávny údaj o sume prepravovaných peňažných prostriedkov v hotovosti. Vzhľadom na fakt, že colné predpisy regulujú len právne vzťahy súvisiace s prepravou tovaru cez colnú (teda vonkajšiu) hranicu Európskej únie, nemôže byť predmetná skutková podstata upravená v colných predpisoch. Zároveň úprava skutkových podstát priestupkov a sankcií za spáchanie priestupku systematicky nepatrí so zákona o finančnej správe. Je preto potrebné navrhovanú úpravu doplniť do zákona o priestupkoch.</w:t>
      </w:r>
    </w:p>
    <w:p w:rsidR="00D73472" w:rsidRDefault="00D73472" w:rsidP="00D73472">
      <w:pPr>
        <w:pStyle w:val="Bezriadkovania"/>
        <w:jc w:val="both"/>
        <w:rPr>
          <w:rFonts w:ascii="Times New Roman" w:hAnsi="Times New Roman" w:cs="Times New Roman"/>
          <w:sz w:val="24"/>
          <w:szCs w:val="24"/>
        </w:rPr>
      </w:pPr>
    </w:p>
    <w:p w:rsidR="00D73472" w:rsidRDefault="00D73472" w:rsidP="00D73472">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Pr>
          <w:rFonts w:ascii="Times New Roman" w:hAnsi="Times New Roman"/>
          <w:b/>
          <w:sz w:val="24"/>
          <w:szCs w:val="24"/>
          <w:u w:val="single"/>
        </w:rPr>
        <w:t>2 (§ 47 ods. 2)</w:t>
      </w:r>
    </w:p>
    <w:p w:rsidR="00D73472" w:rsidRPr="00B263F8" w:rsidRDefault="00D73472" w:rsidP="00D73472">
      <w:pPr>
        <w:pStyle w:val="Bezriadkovania"/>
        <w:jc w:val="both"/>
        <w:rPr>
          <w:rFonts w:ascii="Times New Roman" w:hAnsi="Times New Roman" w:cs="Times New Roman"/>
          <w:sz w:val="24"/>
          <w:szCs w:val="24"/>
        </w:rPr>
      </w:pPr>
      <w:r w:rsidRPr="00B263F8">
        <w:rPr>
          <w:rFonts w:ascii="Times New Roman" w:hAnsi="Times New Roman" w:cs="Times New Roman"/>
          <w:sz w:val="24"/>
          <w:szCs w:val="24"/>
        </w:rPr>
        <w:t>Navrhuje sa výška pokuty za nesplnenie povinnosti uvedenej v bode 1.</w:t>
      </w:r>
    </w:p>
    <w:p w:rsidR="00D73472" w:rsidRPr="00B263F8" w:rsidRDefault="00D73472" w:rsidP="00D73472">
      <w:pPr>
        <w:pStyle w:val="Bezriadkovania"/>
        <w:jc w:val="both"/>
        <w:rPr>
          <w:rFonts w:ascii="Times New Roman" w:hAnsi="Times New Roman" w:cs="Times New Roman"/>
          <w:sz w:val="24"/>
          <w:szCs w:val="24"/>
        </w:rPr>
      </w:pPr>
    </w:p>
    <w:p w:rsidR="00D73472" w:rsidRPr="00D73472" w:rsidRDefault="00D73472" w:rsidP="00D73472">
      <w:pPr>
        <w:pStyle w:val="Bezriadkovania"/>
        <w:jc w:val="both"/>
        <w:rPr>
          <w:rFonts w:ascii="Times New Roman" w:hAnsi="Times New Roman" w:cs="Times New Roman"/>
          <w:b/>
          <w:sz w:val="24"/>
          <w:szCs w:val="24"/>
          <w:u w:val="single"/>
        </w:rPr>
      </w:pPr>
      <w:r w:rsidRPr="00D73472">
        <w:rPr>
          <w:rFonts w:ascii="Times New Roman" w:hAnsi="Times New Roman" w:cs="Times New Roman"/>
          <w:b/>
          <w:sz w:val="24"/>
          <w:szCs w:val="24"/>
          <w:u w:val="single"/>
        </w:rPr>
        <w:t>K bodom 3 a</w:t>
      </w:r>
      <w:r>
        <w:rPr>
          <w:rFonts w:ascii="Times New Roman" w:hAnsi="Times New Roman" w:cs="Times New Roman"/>
          <w:b/>
          <w:sz w:val="24"/>
          <w:szCs w:val="24"/>
          <w:u w:val="single"/>
        </w:rPr>
        <w:t> </w:t>
      </w:r>
      <w:r w:rsidRPr="00D73472">
        <w:rPr>
          <w:rFonts w:ascii="Times New Roman" w:hAnsi="Times New Roman" w:cs="Times New Roman"/>
          <w:b/>
          <w:sz w:val="24"/>
          <w:szCs w:val="24"/>
          <w:u w:val="single"/>
        </w:rPr>
        <w:t>4</w:t>
      </w:r>
      <w:r>
        <w:rPr>
          <w:rFonts w:ascii="Times New Roman" w:hAnsi="Times New Roman" w:cs="Times New Roman"/>
          <w:b/>
          <w:sz w:val="24"/>
          <w:szCs w:val="24"/>
          <w:u w:val="single"/>
        </w:rPr>
        <w:t xml:space="preserve"> </w:t>
      </w:r>
      <w:r w:rsidRPr="00A05ADA">
        <w:rPr>
          <w:rFonts w:ascii="Times New Roman" w:hAnsi="Times New Roman"/>
          <w:b/>
          <w:sz w:val="24"/>
          <w:szCs w:val="24"/>
          <w:u w:val="single"/>
        </w:rPr>
        <w:t>[</w:t>
      </w:r>
      <w:r>
        <w:rPr>
          <w:rFonts w:ascii="Times New Roman" w:hAnsi="Times New Roman"/>
          <w:b/>
          <w:sz w:val="24"/>
          <w:szCs w:val="24"/>
          <w:u w:val="single"/>
        </w:rPr>
        <w:t>§ 86 písm. a)</w:t>
      </w:r>
      <w:r w:rsidR="002C32CE">
        <w:rPr>
          <w:rFonts w:ascii="Times New Roman" w:hAnsi="Times New Roman"/>
          <w:b/>
          <w:sz w:val="24"/>
          <w:szCs w:val="24"/>
          <w:u w:val="single"/>
        </w:rPr>
        <w:t xml:space="preserve"> </w:t>
      </w:r>
      <w:r>
        <w:rPr>
          <w:rFonts w:ascii="Times New Roman" w:hAnsi="Times New Roman"/>
          <w:b/>
          <w:sz w:val="24"/>
          <w:szCs w:val="24"/>
          <w:u w:val="single"/>
        </w:rPr>
        <w:t>a b)</w:t>
      </w:r>
      <w:r w:rsidRPr="008B6AF9">
        <w:rPr>
          <w:rFonts w:ascii="Times New Roman" w:hAnsi="Times New Roman"/>
          <w:b/>
          <w:sz w:val="24"/>
          <w:szCs w:val="24"/>
          <w:u w:val="single"/>
        </w:rPr>
        <w:t>]</w:t>
      </w:r>
    </w:p>
    <w:p w:rsidR="00D73472" w:rsidRPr="00B263F8" w:rsidRDefault="00D73472" w:rsidP="00D73472">
      <w:pPr>
        <w:pStyle w:val="Bezriadkovania"/>
        <w:jc w:val="both"/>
        <w:rPr>
          <w:rFonts w:ascii="Times New Roman" w:hAnsi="Times New Roman" w:cs="Times New Roman"/>
          <w:sz w:val="24"/>
          <w:szCs w:val="24"/>
        </w:rPr>
      </w:pPr>
      <w:r w:rsidRPr="00B263F8">
        <w:rPr>
          <w:rFonts w:ascii="Times New Roman" w:hAnsi="Times New Roman" w:cs="Times New Roman"/>
          <w:sz w:val="24"/>
          <w:szCs w:val="24"/>
        </w:rPr>
        <w:t>Navrhované úpravy sú reakciou na úpravu v bode 5.</w:t>
      </w:r>
    </w:p>
    <w:p w:rsidR="00D73472" w:rsidRPr="00B263F8" w:rsidRDefault="00D73472" w:rsidP="00D73472">
      <w:pPr>
        <w:pStyle w:val="Bezriadkovania"/>
        <w:jc w:val="both"/>
        <w:rPr>
          <w:rFonts w:ascii="Times New Roman" w:hAnsi="Times New Roman" w:cs="Times New Roman"/>
          <w:sz w:val="24"/>
          <w:szCs w:val="24"/>
        </w:rPr>
      </w:pPr>
    </w:p>
    <w:p w:rsidR="002C32CE" w:rsidRPr="00D73472" w:rsidRDefault="002C32CE" w:rsidP="002C32CE">
      <w:pPr>
        <w:pStyle w:val="Bezriadkovania"/>
        <w:jc w:val="both"/>
        <w:rPr>
          <w:rFonts w:ascii="Times New Roman" w:hAnsi="Times New Roman" w:cs="Times New Roman"/>
          <w:b/>
          <w:sz w:val="24"/>
          <w:szCs w:val="24"/>
          <w:u w:val="single"/>
        </w:rPr>
      </w:pPr>
      <w:r w:rsidRPr="00D73472">
        <w:rPr>
          <w:rFonts w:ascii="Times New Roman" w:hAnsi="Times New Roman" w:cs="Times New Roman"/>
          <w:b/>
          <w:sz w:val="24"/>
          <w:szCs w:val="24"/>
          <w:u w:val="single"/>
        </w:rPr>
        <w:t>K</w:t>
      </w:r>
      <w:r>
        <w:rPr>
          <w:rFonts w:ascii="Times New Roman" w:hAnsi="Times New Roman" w:cs="Times New Roman"/>
          <w:b/>
          <w:sz w:val="24"/>
          <w:szCs w:val="24"/>
          <w:u w:val="single"/>
        </w:rPr>
        <w:t> </w:t>
      </w:r>
      <w:r w:rsidRPr="00D73472">
        <w:rPr>
          <w:rFonts w:ascii="Times New Roman" w:hAnsi="Times New Roman" w:cs="Times New Roman"/>
          <w:b/>
          <w:sz w:val="24"/>
          <w:szCs w:val="24"/>
          <w:u w:val="single"/>
        </w:rPr>
        <w:t>bod</w:t>
      </w:r>
      <w:r>
        <w:rPr>
          <w:rFonts w:ascii="Times New Roman" w:hAnsi="Times New Roman" w:cs="Times New Roman"/>
          <w:b/>
          <w:sz w:val="24"/>
          <w:szCs w:val="24"/>
          <w:u w:val="single"/>
        </w:rPr>
        <w:t xml:space="preserve">u 5 </w:t>
      </w:r>
      <w:r w:rsidRPr="00A05ADA">
        <w:rPr>
          <w:rFonts w:ascii="Times New Roman" w:hAnsi="Times New Roman"/>
          <w:b/>
          <w:sz w:val="24"/>
          <w:szCs w:val="24"/>
          <w:u w:val="single"/>
        </w:rPr>
        <w:t>[</w:t>
      </w:r>
      <w:r>
        <w:rPr>
          <w:rFonts w:ascii="Times New Roman" w:hAnsi="Times New Roman"/>
          <w:b/>
          <w:sz w:val="24"/>
          <w:szCs w:val="24"/>
          <w:u w:val="single"/>
        </w:rPr>
        <w:t>§ 86 písm. g)</w:t>
      </w:r>
      <w:r w:rsidRPr="008B6AF9">
        <w:rPr>
          <w:rFonts w:ascii="Times New Roman" w:hAnsi="Times New Roman"/>
          <w:b/>
          <w:sz w:val="24"/>
          <w:szCs w:val="24"/>
          <w:u w:val="single"/>
        </w:rPr>
        <w:t>]</w:t>
      </w:r>
    </w:p>
    <w:p w:rsidR="00A67449" w:rsidRDefault="00D73472" w:rsidP="00D904E2">
      <w:pPr>
        <w:pStyle w:val="Bezriadkovania"/>
        <w:jc w:val="both"/>
        <w:rPr>
          <w:rFonts w:ascii="Times New Roman" w:hAnsi="Times New Roman"/>
          <w:sz w:val="24"/>
          <w:szCs w:val="24"/>
        </w:rPr>
      </w:pPr>
      <w:r w:rsidRPr="00B263F8">
        <w:rPr>
          <w:rFonts w:ascii="Times New Roman" w:hAnsi="Times New Roman" w:cs="Times New Roman"/>
          <w:sz w:val="24"/>
          <w:szCs w:val="24"/>
        </w:rPr>
        <w:t>Navrhuje sa, aby pokuta za nesplnenie povinnosti uvedenej v bode 1 mohla byť uložená aj v blokovom konaní.</w:t>
      </w:r>
    </w:p>
    <w:p w:rsidR="00A67449" w:rsidRDefault="00A67449" w:rsidP="00AC5A3A">
      <w:pPr>
        <w:spacing w:after="0"/>
        <w:jc w:val="both"/>
        <w:rPr>
          <w:rFonts w:ascii="Times New Roman" w:hAnsi="Times New Roman"/>
          <w:sz w:val="24"/>
          <w:szCs w:val="24"/>
        </w:rPr>
      </w:pPr>
    </w:p>
    <w:p w:rsidR="00CD79D8" w:rsidRDefault="00CD79D8" w:rsidP="00CD79D8">
      <w:pPr>
        <w:spacing w:after="0"/>
        <w:jc w:val="center"/>
        <w:rPr>
          <w:rFonts w:ascii="Times New Roman" w:hAnsi="Times New Roman"/>
          <w:b/>
          <w:sz w:val="24"/>
          <w:szCs w:val="24"/>
          <w:u w:val="single"/>
        </w:rPr>
      </w:pPr>
      <w:r w:rsidRPr="00093503">
        <w:rPr>
          <w:rFonts w:ascii="Times New Roman" w:hAnsi="Times New Roman"/>
          <w:b/>
          <w:sz w:val="24"/>
          <w:szCs w:val="24"/>
          <w:u w:val="single"/>
        </w:rPr>
        <w:t>Čl. I</w:t>
      </w:r>
      <w:r>
        <w:rPr>
          <w:rFonts w:ascii="Times New Roman" w:hAnsi="Times New Roman"/>
          <w:b/>
          <w:sz w:val="24"/>
          <w:szCs w:val="24"/>
          <w:u w:val="single"/>
        </w:rPr>
        <w:t>II</w:t>
      </w:r>
    </w:p>
    <w:p w:rsidR="00592610" w:rsidRDefault="00592610" w:rsidP="00CD79D8">
      <w:pPr>
        <w:spacing w:after="0"/>
        <w:jc w:val="center"/>
        <w:rPr>
          <w:rFonts w:ascii="Times New Roman" w:hAnsi="Times New Roman"/>
          <w:sz w:val="24"/>
          <w:szCs w:val="24"/>
        </w:rPr>
      </w:pPr>
      <w:r w:rsidRPr="00592610">
        <w:rPr>
          <w:rFonts w:ascii="Times New Roman" w:hAnsi="Times New Roman"/>
          <w:sz w:val="24"/>
          <w:szCs w:val="24"/>
        </w:rPr>
        <w:t>[zákon</w:t>
      </w:r>
      <w:r w:rsidR="00684BDF">
        <w:rPr>
          <w:rFonts w:ascii="Times New Roman" w:hAnsi="Times New Roman"/>
          <w:sz w:val="24"/>
          <w:szCs w:val="24"/>
        </w:rPr>
        <w:t xml:space="preserve"> </w:t>
      </w:r>
      <w:r w:rsidR="00684BDF" w:rsidRPr="00D947EB">
        <w:rPr>
          <w:rFonts w:ascii="Times New Roman" w:hAnsi="Times New Roman"/>
          <w:sz w:val="24"/>
          <w:szCs w:val="24"/>
          <w:lang w:eastAsia="sk-SK"/>
        </w:rPr>
        <w:t xml:space="preserve">č. 455/1991 Zb. </w:t>
      </w:r>
      <w:r w:rsidRPr="00592610">
        <w:rPr>
          <w:rFonts w:ascii="Times New Roman" w:hAnsi="Times New Roman"/>
          <w:sz w:val="24"/>
          <w:szCs w:val="24"/>
          <w:lang w:eastAsia="sk-SK"/>
        </w:rPr>
        <w:t>o živnostenskom podnikaní (živnostenský zákon)</w:t>
      </w:r>
      <w:r w:rsidRPr="00592610">
        <w:rPr>
          <w:rFonts w:ascii="Times New Roman" w:hAnsi="Times New Roman"/>
          <w:sz w:val="24"/>
          <w:szCs w:val="24"/>
        </w:rPr>
        <w:t>]</w:t>
      </w:r>
    </w:p>
    <w:p w:rsidR="00592610" w:rsidRDefault="00592610" w:rsidP="00CD79D8">
      <w:pPr>
        <w:spacing w:after="0"/>
        <w:jc w:val="center"/>
        <w:rPr>
          <w:rFonts w:ascii="Times New Roman" w:hAnsi="Times New Roman"/>
          <w:sz w:val="24"/>
          <w:szCs w:val="24"/>
        </w:rPr>
      </w:pPr>
    </w:p>
    <w:p w:rsidR="007F79EA" w:rsidRDefault="007F79EA" w:rsidP="00592610">
      <w:pPr>
        <w:spacing w:after="0"/>
        <w:jc w:val="both"/>
        <w:rPr>
          <w:rFonts w:ascii="Times New Roman" w:hAnsi="Times New Roman"/>
          <w:sz w:val="24"/>
          <w:szCs w:val="24"/>
        </w:rPr>
      </w:pPr>
    </w:p>
    <w:p w:rsidR="007F79EA" w:rsidRPr="007F79EA" w:rsidRDefault="007F79EA" w:rsidP="00592610">
      <w:pPr>
        <w:spacing w:after="0"/>
        <w:jc w:val="both"/>
        <w:rPr>
          <w:rFonts w:ascii="Times New Roman" w:hAnsi="Times New Roman"/>
          <w:b/>
          <w:sz w:val="24"/>
          <w:szCs w:val="24"/>
          <w:u w:val="single"/>
        </w:rPr>
      </w:pPr>
      <w:r w:rsidRPr="007F79EA">
        <w:rPr>
          <w:rFonts w:ascii="Times New Roman" w:hAnsi="Times New Roman"/>
          <w:b/>
          <w:sz w:val="24"/>
          <w:szCs w:val="24"/>
          <w:u w:val="single"/>
        </w:rPr>
        <w:t>K bodom 1 až 3</w:t>
      </w:r>
      <w:r>
        <w:rPr>
          <w:rFonts w:ascii="Times New Roman" w:hAnsi="Times New Roman"/>
          <w:b/>
          <w:sz w:val="24"/>
          <w:szCs w:val="24"/>
          <w:u w:val="single"/>
        </w:rPr>
        <w:t xml:space="preserve"> (§ 9, § 58 ods. 1 písm. b) a príloha č. 4a) </w:t>
      </w:r>
    </w:p>
    <w:p w:rsidR="00592610" w:rsidRPr="004D1E6F" w:rsidRDefault="00592610" w:rsidP="00592610">
      <w:pPr>
        <w:spacing w:after="0"/>
        <w:jc w:val="both"/>
        <w:rPr>
          <w:rFonts w:ascii="Times New Roman" w:hAnsi="Times New Roman"/>
          <w:sz w:val="24"/>
          <w:szCs w:val="24"/>
        </w:rPr>
      </w:pPr>
      <w:r>
        <w:rPr>
          <w:rFonts w:ascii="Times New Roman" w:hAnsi="Times New Roman"/>
          <w:sz w:val="24"/>
          <w:szCs w:val="24"/>
        </w:rPr>
        <w:t>Cieľom navrhovanej zmeny je zosúladenie zákona s</w:t>
      </w:r>
      <w:r w:rsidR="00A02D21">
        <w:rPr>
          <w:rFonts w:ascii="Times New Roman" w:hAnsi="Times New Roman"/>
          <w:sz w:val="24"/>
          <w:szCs w:val="24"/>
        </w:rPr>
        <w:t> </w:t>
      </w:r>
      <w:r>
        <w:rPr>
          <w:rFonts w:ascii="Times New Roman" w:hAnsi="Times New Roman"/>
          <w:sz w:val="24"/>
          <w:szCs w:val="24"/>
        </w:rPr>
        <w:t>požiadavkou</w:t>
      </w:r>
      <w:r w:rsidR="00A02D21">
        <w:rPr>
          <w:rFonts w:ascii="Times New Roman" w:hAnsi="Times New Roman"/>
          <w:sz w:val="24"/>
          <w:szCs w:val="24"/>
        </w:rPr>
        <w:t xml:space="preserve"> uvedenou v čl. 47 ods. 3</w:t>
      </w:r>
      <w:r>
        <w:rPr>
          <w:rFonts w:ascii="Times New Roman" w:hAnsi="Times New Roman"/>
          <w:sz w:val="24"/>
          <w:szCs w:val="24"/>
        </w:rPr>
        <w:t xml:space="preserve"> </w:t>
      </w:r>
      <w:r w:rsidR="00A02D21">
        <w:rPr>
          <w:rFonts w:ascii="Times New Roman" w:hAnsi="Times New Roman"/>
          <w:sz w:val="24"/>
          <w:szCs w:val="24"/>
          <w:lang w:eastAsia="sk-SK"/>
        </w:rPr>
        <w:t>smernice</w:t>
      </w:r>
      <w:r w:rsidR="00A02D21" w:rsidRPr="00A071D5">
        <w:rPr>
          <w:rFonts w:ascii="Times New Roman" w:hAnsi="Times New Roman"/>
          <w:sz w:val="24"/>
          <w:szCs w:val="24"/>
          <w:lang w:eastAsia="sk-SK"/>
        </w:rPr>
        <w:t xml:space="preserve"> 2015/849 v znení neskorších zmien</w:t>
      </w:r>
      <w:r>
        <w:rPr>
          <w:rFonts w:ascii="Times New Roman" w:hAnsi="Times New Roman"/>
          <w:sz w:val="24"/>
          <w:szCs w:val="24"/>
        </w:rPr>
        <w:t>, podľa ktorej</w:t>
      </w:r>
      <w:r w:rsidR="00A02D21">
        <w:rPr>
          <w:rFonts w:ascii="Times New Roman" w:hAnsi="Times New Roman"/>
          <w:sz w:val="24"/>
          <w:szCs w:val="24"/>
        </w:rPr>
        <w:t xml:space="preserve"> </w:t>
      </w:r>
      <w:r w:rsidR="00A02D21" w:rsidRPr="00A02D21">
        <w:rPr>
          <w:rFonts w:ascii="Times New Roman" w:hAnsi="Times New Roman"/>
          <w:i/>
          <w:sz w:val="24"/>
          <w:szCs w:val="24"/>
        </w:rPr>
        <w:t>„Vzhľadom na povinné subjekty uvedené v článku 2 ods. 1 bode 3 písm. a), b) a d) členské štáty zabezpečia, aby príslušné orgány prijali potrebné opatrenia na to, aby sa odsúdeným páchateľom trestných činov v príslušných oblastiach alebo ich spoločníkom zabránilo zastávať manažérsku funkciu v uvedených povinných subjektoch alebo byť konečným užívateľom výhod v súvislosti s takýmito subjektmi.“</w:t>
      </w:r>
      <w:r w:rsidR="00A02D21">
        <w:rPr>
          <w:rFonts w:ascii="Times New Roman" w:hAnsi="Times New Roman"/>
          <w:i/>
          <w:sz w:val="24"/>
          <w:szCs w:val="24"/>
        </w:rPr>
        <w:t>.</w:t>
      </w:r>
    </w:p>
    <w:p w:rsidR="004D1E6F" w:rsidRDefault="004D1E6F" w:rsidP="00592610">
      <w:pPr>
        <w:spacing w:after="0"/>
        <w:jc w:val="both"/>
        <w:rPr>
          <w:rFonts w:ascii="Times New Roman" w:hAnsi="Times New Roman"/>
          <w:sz w:val="24"/>
          <w:szCs w:val="24"/>
        </w:rPr>
      </w:pPr>
      <w:r>
        <w:rPr>
          <w:rFonts w:ascii="Times New Roman" w:hAnsi="Times New Roman"/>
          <w:sz w:val="24"/>
          <w:szCs w:val="24"/>
        </w:rPr>
        <w:t>Uvedenými povinnými subjektmi sú, okrem iného, aj účtovník</w:t>
      </w:r>
      <w:r w:rsidR="00960605">
        <w:rPr>
          <w:rFonts w:ascii="Times New Roman" w:hAnsi="Times New Roman"/>
          <w:sz w:val="24"/>
          <w:szCs w:val="24"/>
        </w:rPr>
        <w:t xml:space="preserve"> a</w:t>
      </w:r>
      <w:r>
        <w:rPr>
          <w:rFonts w:ascii="Times New Roman" w:hAnsi="Times New Roman"/>
          <w:sz w:val="24"/>
          <w:szCs w:val="24"/>
        </w:rPr>
        <w:t> realitný agent, ktorí vykonávajú svoju činnosť na základe živnostenského oprávnenia.</w:t>
      </w:r>
    </w:p>
    <w:p w:rsidR="00960605" w:rsidRDefault="004F72CE" w:rsidP="00960605">
      <w:pPr>
        <w:spacing w:after="0"/>
        <w:jc w:val="both"/>
        <w:rPr>
          <w:rFonts w:ascii="Times New Roman" w:hAnsi="Times New Roman"/>
          <w:sz w:val="24"/>
          <w:szCs w:val="24"/>
        </w:rPr>
      </w:pPr>
      <w:r>
        <w:rPr>
          <w:rFonts w:ascii="Times New Roman" w:hAnsi="Times New Roman"/>
          <w:sz w:val="24"/>
          <w:szCs w:val="24"/>
        </w:rPr>
        <w:t xml:space="preserve">Pri posudzovaní súladu </w:t>
      </w:r>
      <w:r w:rsidRPr="004F72CE">
        <w:rPr>
          <w:rFonts w:ascii="Times New Roman" w:hAnsi="Times New Roman"/>
          <w:sz w:val="24"/>
          <w:szCs w:val="24"/>
        </w:rPr>
        <w:t>čl. 47 ods. 3 smernice 2015/849 v znení neskorších zmien</w:t>
      </w:r>
      <w:r>
        <w:rPr>
          <w:rFonts w:ascii="Times New Roman" w:hAnsi="Times New Roman"/>
          <w:sz w:val="24"/>
          <w:szCs w:val="24"/>
        </w:rPr>
        <w:t xml:space="preserve"> s vnútroštátnym právom dospela Európska komisia k záveru, </w:t>
      </w:r>
      <w:r w:rsidR="003650D2">
        <w:rPr>
          <w:rFonts w:ascii="Times New Roman" w:hAnsi="Times New Roman"/>
          <w:sz w:val="24"/>
          <w:szCs w:val="24"/>
        </w:rPr>
        <w:t>že ak sú medzi povinné subjekty</w:t>
      </w:r>
      <w:r w:rsidRPr="004F72CE">
        <w:rPr>
          <w:rFonts w:ascii="Times New Roman" w:hAnsi="Times New Roman"/>
          <w:sz w:val="24"/>
          <w:szCs w:val="24"/>
        </w:rPr>
        <w:t xml:space="preserve"> zahrnuté právnické osoby</w:t>
      </w:r>
      <w:r>
        <w:rPr>
          <w:rFonts w:ascii="Times New Roman" w:hAnsi="Times New Roman"/>
          <w:sz w:val="24"/>
          <w:szCs w:val="24"/>
        </w:rPr>
        <w:t xml:space="preserve"> (</w:t>
      </w:r>
      <w:r w:rsidR="00960605">
        <w:rPr>
          <w:rFonts w:ascii="Times New Roman" w:hAnsi="Times New Roman"/>
          <w:sz w:val="24"/>
          <w:szCs w:val="24"/>
        </w:rPr>
        <w:t>účtovníci a</w:t>
      </w:r>
      <w:r w:rsidRPr="004F72CE">
        <w:rPr>
          <w:rFonts w:ascii="Times New Roman" w:hAnsi="Times New Roman"/>
          <w:sz w:val="24"/>
          <w:szCs w:val="24"/>
        </w:rPr>
        <w:t xml:space="preserve"> realitní agenti</w:t>
      </w:r>
      <w:r>
        <w:rPr>
          <w:rFonts w:ascii="Times New Roman" w:hAnsi="Times New Roman"/>
          <w:sz w:val="24"/>
          <w:szCs w:val="24"/>
        </w:rPr>
        <w:t>), tak je potrebné, aby</w:t>
      </w:r>
      <w:r w:rsidR="002F2A3E">
        <w:rPr>
          <w:rFonts w:ascii="Times New Roman" w:hAnsi="Times New Roman"/>
          <w:sz w:val="24"/>
          <w:szCs w:val="24"/>
        </w:rPr>
        <w:t xml:space="preserve"> sa bezúhonnosť vzťahovala aj na </w:t>
      </w:r>
      <w:r w:rsidR="00960605">
        <w:rPr>
          <w:rFonts w:ascii="Times New Roman" w:hAnsi="Times New Roman"/>
          <w:sz w:val="24"/>
          <w:szCs w:val="24"/>
        </w:rPr>
        <w:t xml:space="preserve">ich </w:t>
      </w:r>
      <w:r w:rsidR="002F2A3E">
        <w:rPr>
          <w:rFonts w:ascii="Times New Roman" w:hAnsi="Times New Roman"/>
          <w:sz w:val="24"/>
          <w:szCs w:val="24"/>
        </w:rPr>
        <w:t>konečných</w:t>
      </w:r>
      <w:r>
        <w:rPr>
          <w:rFonts w:ascii="Times New Roman" w:hAnsi="Times New Roman"/>
          <w:sz w:val="24"/>
          <w:szCs w:val="24"/>
        </w:rPr>
        <w:t xml:space="preserve"> užívate</w:t>
      </w:r>
      <w:r w:rsidR="002F2A3E">
        <w:rPr>
          <w:rFonts w:ascii="Times New Roman" w:hAnsi="Times New Roman"/>
          <w:sz w:val="24"/>
          <w:szCs w:val="24"/>
        </w:rPr>
        <w:t>ľov</w:t>
      </w:r>
      <w:r>
        <w:rPr>
          <w:rFonts w:ascii="Times New Roman" w:hAnsi="Times New Roman"/>
          <w:sz w:val="24"/>
          <w:szCs w:val="24"/>
        </w:rPr>
        <w:t xml:space="preserve"> výhod</w:t>
      </w:r>
      <w:r w:rsidR="002F2A3E">
        <w:rPr>
          <w:rFonts w:ascii="Times New Roman" w:hAnsi="Times New Roman"/>
          <w:sz w:val="24"/>
          <w:szCs w:val="24"/>
        </w:rPr>
        <w:t>.</w:t>
      </w:r>
      <w:r w:rsidR="004D1E6F">
        <w:rPr>
          <w:rFonts w:ascii="Times New Roman" w:hAnsi="Times New Roman"/>
          <w:sz w:val="24"/>
          <w:szCs w:val="24"/>
        </w:rPr>
        <w:t xml:space="preserve"> </w:t>
      </w:r>
    </w:p>
    <w:p w:rsidR="00592610" w:rsidRDefault="00592610" w:rsidP="00CD79D8">
      <w:pPr>
        <w:spacing w:after="0"/>
        <w:jc w:val="center"/>
        <w:rPr>
          <w:rFonts w:ascii="Times New Roman" w:hAnsi="Times New Roman"/>
          <w:b/>
          <w:sz w:val="24"/>
          <w:szCs w:val="24"/>
          <w:u w:val="single"/>
        </w:rPr>
      </w:pPr>
    </w:p>
    <w:p w:rsidR="00592610" w:rsidRDefault="00592610" w:rsidP="00592610">
      <w:pPr>
        <w:spacing w:after="0"/>
        <w:jc w:val="center"/>
        <w:rPr>
          <w:rFonts w:ascii="Times New Roman" w:hAnsi="Times New Roman"/>
          <w:b/>
          <w:sz w:val="24"/>
          <w:szCs w:val="24"/>
          <w:u w:val="single"/>
        </w:rPr>
      </w:pPr>
      <w:r w:rsidRPr="00093503">
        <w:rPr>
          <w:rFonts w:ascii="Times New Roman" w:hAnsi="Times New Roman"/>
          <w:b/>
          <w:sz w:val="24"/>
          <w:szCs w:val="24"/>
          <w:u w:val="single"/>
        </w:rPr>
        <w:t>Čl. I</w:t>
      </w:r>
      <w:r>
        <w:rPr>
          <w:rFonts w:ascii="Times New Roman" w:hAnsi="Times New Roman"/>
          <w:b/>
          <w:sz w:val="24"/>
          <w:szCs w:val="24"/>
          <w:u w:val="single"/>
        </w:rPr>
        <w:t>V</w:t>
      </w:r>
    </w:p>
    <w:p w:rsidR="00CD79D8" w:rsidRDefault="00CD79D8" w:rsidP="00CD79D8">
      <w:pPr>
        <w:spacing w:after="0"/>
        <w:jc w:val="center"/>
        <w:rPr>
          <w:rFonts w:ascii="Times New Roman" w:hAnsi="Times New Roman"/>
          <w:sz w:val="24"/>
          <w:szCs w:val="24"/>
        </w:rPr>
      </w:pPr>
      <w:r w:rsidRPr="00334A96">
        <w:rPr>
          <w:rFonts w:ascii="Times New Roman" w:hAnsi="Times New Roman"/>
          <w:sz w:val="24"/>
          <w:szCs w:val="24"/>
        </w:rPr>
        <w:t>(</w:t>
      </w:r>
      <w:r>
        <w:rPr>
          <w:rFonts w:ascii="Times New Roman" w:hAnsi="Times New Roman"/>
          <w:sz w:val="24"/>
          <w:szCs w:val="24"/>
        </w:rPr>
        <w:t>z</w:t>
      </w:r>
      <w:r w:rsidRPr="00CD79D8">
        <w:rPr>
          <w:rFonts w:ascii="Times New Roman" w:hAnsi="Times New Roman"/>
          <w:sz w:val="24"/>
          <w:szCs w:val="24"/>
        </w:rPr>
        <w:t>ákon Slovenskej národnej rady č. 78/1992 Zb. o daňových poradcoch a Slovenskej komore daňových poradcov</w:t>
      </w:r>
      <w:r w:rsidRPr="00334A96">
        <w:rPr>
          <w:rFonts w:ascii="Times New Roman" w:hAnsi="Times New Roman"/>
          <w:sz w:val="24"/>
          <w:szCs w:val="24"/>
        </w:rPr>
        <w:t>)</w:t>
      </w:r>
    </w:p>
    <w:p w:rsidR="00896FBE" w:rsidRDefault="00896FBE" w:rsidP="00CD79D8">
      <w:pPr>
        <w:spacing w:after="0"/>
        <w:jc w:val="center"/>
        <w:rPr>
          <w:rFonts w:ascii="Times New Roman" w:hAnsi="Times New Roman"/>
          <w:sz w:val="24"/>
          <w:szCs w:val="24"/>
        </w:rPr>
      </w:pPr>
    </w:p>
    <w:p w:rsidR="00010225" w:rsidRDefault="00010225" w:rsidP="00010225">
      <w:pPr>
        <w:spacing w:after="0"/>
        <w:jc w:val="both"/>
        <w:rPr>
          <w:rFonts w:ascii="Times New Roman" w:hAnsi="Times New Roman"/>
          <w:b/>
          <w:sz w:val="24"/>
          <w:szCs w:val="24"/>
          <w:u w:val="single"/>
        </w:rPr>
      </w:pPr>
      <w:r>
        <w:rPr>
          <w:rFonts w:ascii="Times New Roman" w:hAnsi="Times New Roman"/>
          <w:b/>
          <w:sz w:val="24"/>
          <w:szCs w:val="24"/>
          <w:u w:val="single"/>
        </w:rPr>
        <w:t>K bodom</w:t>
      </w:r>
      <w:r w:rsidRPr="00A05ADA">
        <w:rPr>
          <w:rFonts w:ascii="Times New Roman" w:hAnsi="Times New Roman"/>
          <w:b/>
          <w:sz w:val="24"/>
          <w:szCs w:val="24"/>
          <w:u w:val="single"/>
        </w:rPr>
        <w:t xml:space="preserve"> </w:t>
      </w:r>
      <w:r>
        <w:rPr>
          <w:rFonts w:ascii="Times New Roman" w:hAnsi="Times New Roman"/>
          <w:b/>
          <w:sz w:val="24"/>
          <w:szCs w:val="24"/>
          <w:u w:val="single"/>
        </w:rPr>
        <w:t>1, 5, 6, 7 (§ 5 ods. 2,§ 8a ods. 1, 4, 5)</w:t>
      </w:r>
    </w:p>
    <w:p w:rsidR="00010225" w:rsidRDefault="00010225" w:rsidP="00010225">
      <w:pPr>
        <w:spacing w:after="0"/>
        <w:jc w:val="both"/>
        <w:rPr>
          <w:rFonts w:ascii="Times New Roman" w:hAnsi="Times New Roman"/>
          <w:sz w:val="24"/>
          <w:szCs w:val="24"/>
        </w:rPr>
      </w:pPr>
      <w:r>
        <w:rPr>
          <w:rFonts w:ascii="Times New Roman" w:hAnsi="Times New Roman"/>
          <w:sz w:val="24"/>
          <w:szCs w:val="24"/>
        </w:rPr>
        <w:t>Návrhom sa opravujú nesprávne vnútorné odkazy.</w:t>
      </w:r>
    </w:p>
    <w:p w:rsidR="00010225" w:rsidRDefault="00010225" w:rsidP="00010225">
      <w:pPr>
        <w:spacing w:after="0"/>
        <w:jc w:val="both"/>
        <w:rPr>
          <w:rFonts w:ascii="Times New Roman" w:hAnsi="Times New Roman"/>
          <w:sz w:val="24"/>
          <w:szCs w:val="24"/>
        </w:rPr>
      </w:pPr>
    </w:p>
    <w:p w:rsidR="00010225" w:rsidRPr="00010225" w:rsidRDefault="00010225" w:rsidP="00010225">
      <w:pPr>
        <w:spacing w:after="0"/>
        <w:jc w:val="both"/>
        <w:rPr>
          <w:rFonts w:ascii="Times New Roman" w:hAnsi="Times New Roman"/>
          <w:b/>
          <w:sz w:val="24"/>
          <w:szCs w:val="24"/>
          <w:u w:val="single"/>
        </w:rPr>
      </w:pPr>
      <w:r w:rsidRPr="00010225">
        <w:rPr>
          <w:rFonts w:ascii="Times New Roman" w:hAnsi="Times New Roman"/>
          <w:b/>
          <w:sz w:val="24"/>
          <w:szCs w:val="24"/>
          <w:u w:val="single"/>
        </w:rPr>
        <w:t xml:space="preserve">K bodu 2 </w:t>
      </w:r>
      <w:r w:rsidRPr="00010225">
        <w:rPr>
          <w:rFonts w:ascii="Times New Roman" w:hAnsi="Times New Roman"/>
          <w:sz w:val="24"/>
          <w:szCs w:val="24"/>
        </w:rPr>
        <w:t>[</w:t>
      </w:r>
      <w:r w:rsidRPr="00010225">
        <w:rPr>
          <w:rFonts w:ascii="Times New Roman" w:hAnsi="Times New Roman"/>
          <w:b/>
          <w:sz w:val="24"/>
          <w:szCs w:val="24"/>
          <w:u w:val="single"/>
        </w:rPr>
        <w:t>§ 5 ods. 3)]</w:t>
      </w:r>
    </w:p>
    <w:p w:rsidR="00010225" w:rsidRPr="00010225" w:rsidRDefault="00010225" w:rsidP="00010225">
      <w:pPr>
        <w:spacing w:after="0"/>
        <w:jc w:val="both"/>
        <w:rPr>
          <w:rFonts w:ascii="Times New Roman" w:hAnsi="Times New Roman"/>
          <w:sz w:val="24"/>
          <w:szCs w:val="24"/>
        </w:rPr>
      </w:pPr>
      <w:r w:rsidRPr="00010225">
        <w:rPr>
          <w:rFonts w:ascii="Times New Roman" w:hAnsi="Times New Roman"/>
          <w:sz w:val="24"/>
          <w:szCs w:val="24"/>
        </w:rPr>
        <w:t>Navrhujeme jednoznačne doplniť požiadavku na vykonanie skúšky pred každým zápisom fyzickej osoby do zoznamu daňových poradcov. V praxi sa napríklad môže stať, že daňovému poradcovi je ako disciplinárne opatrenie uložené vyčiarknutie zo zoznamu daňových poradcov alebo bol vyčiarknutý zo zoznamu na žiadosť. Pri ďalšej žiadosti o zápis do zoznamu daňových poradcov sa nie je možné odvolávať na vykonanie skúšky pred predchádzajúcim zápisom.</w:t>
      </w:r>
    </w:p>
    <w:p w:rsidR="00010225" w:rsidRDefault="00010225" w:rsidP="00010225">
      <w:pPr>
        <w:spacing w:after="0"/>
        <w:jc w:val="both"/>
        <w:rPr>
          <w:rFonts w:ascii="Times New Roman" w:hAnsi="Times New Roman"/>
          <w:sz w:val="24"/>
          <w:szCs w:val="24"/>
        </w:rPr>
      </w:pPr>
    </w:p>
    <w:p w:rsidR="00010225" w:rsidRDefault="00010225" w:rsidP="00010225">
      <w:pPr>
        <w:spacing w:after="0"/>
        <w:jc w:val="both"/>
        <w:rPr>
          <w:rFonts w:ascii="Times New Roman" w:hAnsi="Times New Roman"/>
          <w:b/>
          <w:sz w:val="24"/>
          <w:szCs w:val="24"/>
          <w:u w:val="single"/>
        </w:rPr>
      </w:pPr>
      <w:r>
        <w:rPr>
          <w:rFonts w:ascii="Times New Roman" w:hAnsi="Times New Roman"/>
          <w:b/>
          <w:sz w:val="24"/>
          <w:szCs w:val="24"/>
          <w:u w:val="single"/>
        </w:rPr>
        <w:t>K bodu 3</w:t>
      </w:r>
      <w:r w:rsidRPr="00492F44">
        <w:rPr>
          <w:rFonts w:ascii="Times New Roman" w:hAnsi="Times New Roman"/>
          <w:b/>
          <w:sz w:val="24"/>
          <w:szCs w:val="24"/>
          <w:u w:val="single"/>
        </w:rPr>
        <w:t xml:space="preserve"> (§</w:t>
      </w:r>
      <w:r>
        <w:rPr>
          <w:rFonts w:ascii="Times New Roman" w:hAnsi="Times New Roman"/>
          <w:b/>
          <w:sz w:val="24"/>
          <w:szCs w:val="24"/>
          <w:u w:val="single"/>
        </w:rPr>
        <w:t xml:space="preserve"> </w:t>
      </w:r>
      <w:r w:rsidRPr="00492F44">
        <w:rPr>
          <w:rFonts w:ascii="Times New Roman" w:hAnsi="Times New Roman"/>
          <w:b/>
          <w:sz w:val="24"/>
          <w:szCs w:val="24"/>
          <w:u w:val="single"/>
        </w:rPr>
        <w:t>8 ods. 7)</w:t>
      </w:r>
    </w:p>
    <w:p w:rsidR="00010225" w:rsidRPr="0041445D" w:rsidRDefault="00010225" w:rsidP="00010225">
      <w:pPr>
        <w:spacing w:after="0"/>
        <w:jc w:val="both"/>
        <w:rPr>
          <w:rFonts w:ascii="Times New Roman" w:hAnsi="Times New Roman"/>
          <w:sz w:val="24"/>
          <w:szCs w:val="24"/>
        </w:rPr>
      </w:pPr>
      <w:r>
        <w:rPr>
          <w:rFonts w:ascii="Times New Roman" w:hAnsi="Times New Roman"/>
          <w:sz w:val="24"/>
          <w:szCs w:val="24"/>
        </w:rPr>
        <w:t xml:space="preserve">Navrhovanou zmenou sa zosúlaďuje zákon s požiadavkou uvedenou v čl. 47 ods. 3 </w:t>
      </w:r>
      <w:r>
        <w:rPr>
          <w:rFonts w:ascii="Times New Roman" w:hAnsi="Times New Roman"/>
          <w:sz w:val="24"/>
          <w:szCs w:val="24"/>
          <w:lang w:eastAsia="sk-SK"/>
        </w:rPr>
        <w:t>smernice</w:t>
      </w:r>
      <w:r w:rsidRPr="00A071D5">
        <w:rPr>
          <w:rFonts w:ascii="Times New Roman" w:hAnsi="Times New Roman"/>
          <w:sz w:val="24"/>
          <w:szCs w:val="24"/>
          <w:lang w:eastAsia="sk-SK"/>
        </w:rPr>
        <w:t xml:space="preserve"> 2015/849 v znení neskorších zmien</w:t>
      </w:r>
      <w:r>
        <w:rPr>
          <w:rFonts w:ascii="Times New Roman" w:hAnsi="Times New Roman"/>
          <w:sz w:val="24"/>
          <w:szCs w:val="24"/>
        </w:rPr>
        <w:t xml:space="preserve">, podľa ktorej </w:t>
      </w:r>
      <w:r w:rsidRPr="00A02D21">
        <w:rPr>
          <w:rFonts w:ascii="Times New Roman" w:hAnsi="Times New Roman"/>
          <w:i/>
          <w:sz w:val="24"/>
          <w:szCs w:val="24"/>
        </w:rPr>
        <w:t>„Vzhľadom na povinné subjekty uvedené v článku 2 ods. 1 bode 3 písm. a), b) a d) členské štáty zabezpečia, aby príslušné orgány prijali potrebné opatrenia na to, aby sa odsúdeným páchateľom trestných činov v príslušných oblastiach alebo ich spoločníkom zabránilo zastávať manažérsku funkciu v uvedených povinných subjektoch alebo byť konečným užívateľom výhod v súvislosti s takýmito subjektmi.“</w:t>
      </w:r>
      <w:r>
        <w:rPr>
          <w:rFonts w:ascii="Times New Roman" w:hAnsi="Times New Roman"/>
          <w:i/>
          <w:sz w:val="24"/>
          <w:szCs w:val="24"/>
        </w:rPr>
        <w:t>.</w:t>
      </w:r>
    </w:p>
    <w:p w:rsidR="00010225" w:rsidRDefault="00010225" w:rsidP="00010225">
      <w:pPr>
        <w:spacing w:after="0"/>
        <w:jc w:val="both"/>
        <w:rPr>
          <w:rFonts w:ascii="Times New Roman" w:hAnsi="Times New Roman"/>
          <w:sz w:val="24"/>
          <w:szCs w:val="24"/>
        </w:rPr>
      </w:pPr>
      <w:r>
        <w:rPr>
          <w:rFonts w:ascii="Times New Roman" w:hAnsi="Times New Roman"/>
          <w:sz w:val="24"/>
          <w:szCs w:val="24"/>
        </w:rPr>
        <w:t>Uvedenými povinnými subjektmi sú, okrem iného, aj daňoví poradcovia.</w:t>
      </w:r>
    </w:p>
    <w:p w:rsidR="00010225" w:rsidRPr="00182438" w:rsidRDefault="00010225" w:rsidP="00010225">
      <w:pPr>
        <w:spacing w:after="0"/>
        <w:jc w:val="both"/>
        <w:rPr>
          <w:rFonts w:ascii="Times New Roman" w:hAnsi="Times New Roman"/>
          <w:sz w:val="24"/>
          <w:szCs w:val="24"/>
        </w:rPr>
      </w:pPr>
      <w:r>
        <w:rPr>
          <w:rFonts w:ascii="Times New Roman" w:hAnsi="Times New Roman"/>
          <w:sz w:val="24"/>
          <w:szCs w:val="24"/>
        </w:rPr>
        <w:t xml:space="preserve">Pri posudzovaní súladu </w:t>
      </w:r>
      <w:r w:rsidRPr="004F72CE">
        <w:rPr>
          <w:rFonts w:ascii="Times New Roman" w:hAnsi="Times New Roman"/>
          <w:sz w:val="24"/>
          <w:szCs w:val="24"/>
        </w:rPr>
        <w:t>čl. 47 ods. 3 smernice 2015/849 v znení neskorších zmien</w:t>
      </w:r>
      <w:r>
        <w:rPr>
          <w:rFonts w:ascii="Times New Roman" w:hAnsi="Times New Roman"/>
          <w:sz w:val="24"/>
          <w:szCs w:val="24"/>
        </w:rPr>
        <w:t xml:space="preserve"> s vnútroštátnym právom dospela Európska komisia k záveru, </w:t>
      </w:r>
      <w:r w:rsidRPr="004F72CE">
        <w:rPr>
          <w:rFonts w:ascii="Times New Roman" w:hAnsi="Times New Roman"/>
          <w:sz w:val="24"/>
          <w:szCs w:val="24"/>
        </w:rPr>
        <w:t>že ak sú do povinných subjektov zahrnuté právnické osoby</w:t>
      </w:r>
      <w:r>
        <w:rPr>
          <w:rFonts w:ascii="Times New Roman" w:hAnsi="Times New Roman"/>
          <w:sz w:val="24"/>
          <w:szCs w:val="24"/>
        </w:rPr>
        <w:t xml:space="preserve"> (daňoví poradcovia), tak je potrebné, aby sa bezúhonnosť vzťahovala aj na konečných užívateľov výhod. </w:t>
      </w:r>
      <w:r w:rsidRPr="00182438">
        <w:rPr>
          <w:rFonts w:ascii="Times New Roman" w:hAnsi="Times New Roman"/>
          <w:sz w:val="24"/>
          <w:szCs w:val="24"/>
        </w:rPr>
        <w:t>Zároveň uvedený článok smernice ukladá členským štátom zabezpečiť, aby sa spoločníkom páchateľov trestných činov</w:t>
      </w:r>
      <w:r>
        <w:rPr>
          <w:rFonts w:ascii="Times New Roman" w:hAnsi="Times New Roman"/>
          <w:sz w:val="24"/>
          <w:szCs w:val="24"/>
        </w:rPr>
        <w:t xml:space="preserve"> </w:t>
      </w:r>
      <w:r w:rsidRPr="00182438">
        <w:rPr>
          <w:rFonts w:ascii="Times New Roman" w:hAnsi="Times New Roman"/>
          <w:sz w:val="24"/>
          <w:szCs w:val="24"/>
        </w:rPr>
        <w:t xml:space="preserve">zabránilo zastávať manažérsku funkciu alebo byť konečným užívateľom výhod v uvedenom subjekte. V tejto súvislosti sa zaviedla podmienka, podľa ktorej konečný užívateľ výhod, člen </w:t>
      </w:r>
      <w:r w:rsidRPr="00182438">
        <w:rPr>
          <w:rFonts w:ascii="Times New Roman" w:hAnsi="Times New Roman"/>
          <w:sz w:val="24"/>
          <w:szCs w:val="24"/>
        </w:rPr>
        <w:lastRenderedPageBreak/>
        <w:t xml:space="preserve">štatutárneho orgánu, člen dozorného orgánu a člen kontrolného orgánu nesmú byť v blízkom podnikateľskom vzťahu s osobou, ktorá nie je bezúhonná. </w:t>
      </w:r>
    </w:p>
    <w:p w:rsidR="00010225" w:rsidRPr="00182438" w:rsidRDefault="00010225" w:rsidP="00010225">
      <w:pPr>
        <w:spacing w:after="0"/>
        <w:jc w:val="both"/>
        <w:rPr>
          <w:rFonts w:ascii="Times New Roman" w:hAnsi="Times New Roman"/>
          <w:sz w:val="24"/>
          <w:szCs w:val="24"/>
        </w:rPr>
      </w:pPr>
      <w:r w:rsidRPr="00182438">
        <w:rPr>
          <w:rFonts w:ascii="Times New Roman" w:hAnsi="Times New Roman"/>
          <w:sz w:val="24"/>
          <w:szCs w:val="24"/>
        </w:rPr>
        <w:t>Uvedený návrh súvisí aj s nedostatkom v odporúčaní FATF č. 28.4 b), kde</w:t>
      </w:r>
      <w:r>
        <w:rPr>
          <w:rFonts w:ascii="Times New Roman" w:hAnsi="Times New Roman"/>
          <w:sz w:val="24"/>
          <w:szCs w:val="24"/>
        </w:rPr>
        <w:t xml:space="preserve"> Výbor</w:t>
      </w:r>
      <w:r w:rsidRPr="00182438">
        <w:rPr>
          <w:rFonts w:ascii="Times New Roman" w:hAnsi="Times New Roman"/>
          <w:sz w:val="24"/>
          <w:szCs w:val="24"/>
        </w:rPr>
        <w:t xml:space="preserve"> Moneyval vytýkal S</w:t>
      </w:r>
      <w:r>
        <w:rPr>
          <w:rFonts w:ascii="Times New Roman" w:hAnsi="Times New Roman"/>
          <w:sz w:val="24"/>
          <w:szCs w:val="24"/>
        </w:rPr>
        <w:t>lovenskej republike</w:t>
      </w:r>
      <w:r w:rsidRPr="00182438">
        <w:rPr>
          <w:rFonts w:ascii="Times New Roman" w:hAnsi="Times New Roman"/>
          <w:sz w:val="24"/>
          <w:szCs w:val="24"/>
        </w:rPr>
        <w:t xml:space="preserve"> </w:t>
      </w:r>
      <w:r w:rsidRPr="00182438">
        <w:rPr>
          <w:rFonts w:ascii="Times New Roman" w:hAnsi="Times New Roman"/>
          <w:i/>
          <w:sz w:val="24"/>
          <w:szCs w:val="24"/>
        </w:rPr>
        <w:t>„absenciu zákonných opatrení, ktoré by zabránili spoločníkom odsúdených páchateľov trestných činov zastávať riadiace funkcie v povinných osobách z nefinančného sektora.“</w:t>
      </w:r>
      <w:r w:rsidRPr="00182438">
        <w:rPr>
          <w:rFonts w:ascii="Times New Roman" w:hAnsi="Times New Roman"/>
          <w:sz w:val="24"/>
          <w:szCs w:val="24"/>
        </w:rPr>
        <w:t xml:space="preserve"> </w:t>
      </w:r>
    </w:p>
    <w:p w:rsidR="00010225" w:rsidRDefault="00010225" w:rsidP="00010225">
      <w:pPr>
        <w:spacing w:after="0"/>
        <w:jc w:val="both"/>
        <w:rPr>
          <w:rFonts w:ascii="Times New Roman" w:hAnsi="Times New Roman"/>
          <w:sz w:val="24"/>
          <w:szCs w:val="24"/>
        </w:rPr>
      </w:pPr>
      <w:r w:rsidRPr="00182438">
        <w:rPr>
          <w:rFonts w:ascii="Times New Roman" w:hAnsi="Times New Roman"/>
          <w:sz w:val="24"/>
          <w:szCs w:val="24"/>
        </w:rPr>
        <w:t xml:space="preserve">Návrh je prostredníctvom odkazu prepojený na definíciou blízkeho podnikateľského vzťahu zavedenou v ustanovení § 9 písm. q) zákona č. 297/2008 </w:t>
      </w:r>
      <w:proofErr w:type="spellStart"/>
      <w:r w:rsidRPr="00182438">
        <w:rPr>
          <w:rFonts w:ascii="Times New Roman" w:hAnsi="Times New Roman"/>
          <w:sz w:val="24"/>
          <w:szCs w:val="24"/>
        </w:rPr>
        <w:t>Z.z</w:t>
      </w:r>
      <w:proofErr w:type="spellEnd"/>
      <w:r w:rsidRPr="00182438">
        <w:rPr>
          <w:rFonts w:ascii="Times New Roman" w:hAnsi="Times New Roman"/>
          <w:sz w:val="24"/>
          <w:szCs w:val="24"/>
        </w:rPr>
        <w:t>.</w:t>
      </w:r>
    </w:p>
    <w:p w:rsidR="00010225" w:rsidRPr="00182438" w:rsidRDefault="00010225" w:rsidP="00010225">
      <w:pPr>
        <w:spacing w:after="0"/>
        <w:jc w:val="both"/>
        <w:rPr>
          <w:rFonts w:ascii="Times New Roman" w:hAnsi="Times New Roman"/>
          <w:sz w:val="24"/>
          <w:szCs w:val="24"/>
        </w:rPr>
      </w:pPr>
      <w:r>
        <w:rPr>
          <w:rFonts w:ascii="Times New Roman" w:hAnsi="Times New Roman"/>
          <w:sz w:val="24"/>
          <w:szCs w:val="24"/>
        </w:rPr>
        <w:t>Právnická osoba</w:t>
      </w:r>
      <w:r w:rsidRPr="001162FA">
        <w:rPr>
          <w:rFonts w:ascii="Times New Roman" w:hAnsi="Times New Roman"/>
          <w:sz w:val="24"/>
          <w:szCs w:val="24"/>
        </w:rPr>
        <w:t xml:space="preserve"> musí všetky podmienky určené týmto ustanovením spĺňať kumulatívne, aby ju bolo možné zapísať do zoznamu daňových poradcov.</w:t>
      </w:r>
    </w:p>
    <w:p w:rsidR="00010225" w:rsidRDefault="00010225" w:rsidP="00010225">
      <w:pPr>
        <w:spacing w:after="0"/>
        <w:jc w:val="both"/>
        <w:rPr>
          <w:rFonts w:ascii="Times New Roman" w:hAnsi="Times New Roman"/>
          <w:sz w:val="24"/>
          <w:szCs w:val="24"/>
        </w:rPr>
      </w:pPr>
    </w:p>
    <w:p w:rsidR="00010225" w:rsidRPr="00492F44" w:rsidRDefault="00010225" w:rsidP="00010225">
      <w:pPr>
        <w:spacing w:after="0"/>
        <w:jc w:val="both"/>
        <w:rPr>
          <w:rFonts w:ascii="Times New Roman" w:hAnsi="Times New Roman"/>
          <w:sz w:val="24"/>
          <w:szCs w:val="24"/>
          <w:u w:val="single"/>
        </w:rPr>
      </w:pPr>
      <w:r w:rsidRPr="00492F44">
        <w:rPr>
          <w:rFonts w:ascii="Times New Roman" w:hAnsi="Times New Roman"/>
          <w:b/>
          <w:sz w:val="24"/>
          <w:szCs w:val="24"/>
          <w:u w:val="single"/>
        </w:rPr>
        <w:t xml:space="preserve">K bodu </w:t>
      </w:r>
      <w:r>
        <w:rPr>
          <w:rFonts w:ascii="Times New Roman" w:hAnsi="Times New Roman"/>
          <w:b/>
          <w:sz w:val="24"/>
          <w:szCs w:val="24"/>
          <w:u w:val="single"/>
        </w:rPr>
        <w:t>4</w:t>
      </w:r>
      <w:r w:rsidRPr="00492F44">
        <w:rPr>
          <w:rFonts w:ascii="Times New Roman" w:hAnsi="Times New Roman"/>
          <w:b/>
          <w:sz w:val="24"/>
          <w:szCs w:val="24"/>
          <w:u w:val="single"/>
        </w:rPr>
        <w:t xml:space="preserve"> (§</w:t>
      </w:r>
      <w:r>
        <w:rPr>
          <w:rFonts w:ascii="Times New Roman" w:hAnsi="Times New Roman"/>
          <w:b/>
          <w:sz w:val="24"/>
          <w:szCs w:val="24"/>
          <w:u w:val="single"/>
        </w:rPr>
        <w:t xml:space="preserve"> </w:t>
      </w:r>
      <w:r w:rsidRPr="00492F44">
        <w:rPr>
          <w:rFonts w:ascii="Times New Roman" w:hAnsi="Times New Roman"/>
          <w:b/>
          <w:sz w:val="24"/>
          <w:szCs w:val="24"/>
          <w:u w:val="single"/>
        </w:rPr>
        <w:t xml:space="preserve">8 ods. </w:t>
      </w:r>
      <w:r>
        <w:rPr>
          <w:rFonts w:ascii="Times New Roman" w:hAnsi="Times New Roman"/>
          <w:b/>
          <w:sz w:val="24"/>
          <w:szCs w:val="24"/>
          <w:u w:val="single"/>
        </w:rPr>
        <w:t>8</w:t>
      </w:r>
      <w:r w:rsidRPr="00492F44">
        <w:rPr>
          <w:rFonts w:ascii="Times New Roman" w:hAnsi="Times New Roman"/>
          <w:b/>
          <w:sz w:val="24"/>
          <w:szCs w:val="24"/>
          <w:u w:val="single"/>
        </w:rPr>
        <w:t>)</w:t>
      </w:r>
    </w:p>
    <w:p w:rsidR="00010225" w:rsidRDefault="00010225" w:rsidP="00010225">
      <w:pPr>
        <w:spacing w:after="0"/>
        <w:jc w:val="both"/>
        <w:rPr>
          <w:rFonts w:ascii="Times New Roman" w:hAnsi="Times New Roman"/>
          <w:sz w:val="24"/>
          <w:szCs w:val="24"/>
        </w:rPr>
      </w:pPr>
      <w:r w:rsidRPr="001162FA">
        <w:rPr>
          <w:rFonts w:ascii="Times New Roman" w:hAnsi="Times New Roman"/>
          <w:sz w:val="24"/>
          <w:szCs w:val="24"/>
        </w:rPr>
        <w:t>Legislatívno-technická úprava v nadväznosti na úpravu</w:t>
      </w:r>
      <w:r>
        <w:rPr>
          <w:rFonts w:ascii="Times New Roman" w:hAnsi="Times New Roman"/>
          <w:sz w:val="24"/>
          <w:szCs w:val="24"/>
        </w:rPr>
        <w:t xml:space="preserve"> v bode</w:t>
      </w:r>
      <w:r w:rsidRPr="001162FA">
        <w:rPr>
          <w:rFonts w:ascii="Times New Roman" w:hAnsi="Times New Roman"/>
          <w:sz w:val="24"/>
          <w:szCs w:val="24"/>
        </w:rPr>
        <w:t xml:space="preserve"> 2 (presunutie poslednej vety upravovaného ustanovenia § 8 ods. 7 do nového odseku</w:t>
      </w:r>
      <w:r>
        <w:rPr>
          <w:rFonts w:ascii="Times New Roman" w:hAnsi="Times New Roman"/>
          <w:sz w:val="24"/>
          <w:szCs w:val="24"/>
        </w:rPr>
        <w:t xml:space="preserve"> 8</w:t>
      </w:r>
      <w:r w:rsidRPr="001162FA">
        <w:rPr>
          <w:rFonts w:ascii="Times New Roman" w:hAnsi="Times New Roman"/>
          <w:sz w:val="24"/>
          <w:szCs w:val="24"/>
        </w:rPr>
        <w:t>).</w:t>
      </w:r>
    </w:p>
    <w:p w:rsidR="00010225" w:rsidRDefault="00010225" w:rsidP="00010225">
      <w:pPr>
        <w:spacing w:after="0"/>
        <w:jc w:val="both"/>
        <w:rPr>
          <w:rFonts w:ascii="Times New Roman" w:hAnsi="Times New Roman"/>
          <w:sz w:val="24"/>
          <w:szCs w:val="24"/>
        </w:rPr>
      </w:pPr>
    </w:p>
    <w:p w:rsidR="00010225" w:rsidRDefault="00010225" w:rsidP="00010225">
      <w:pPr>
        <w:spacing w:after="0"/>
        <w:jc w:val="both"/>
        <w:rPr>
          <w:rFonts w:ascii="Times New Roman" w:hAnsi="Times New Roman"/>
          <w:b/>
          <w:sz w:val="24"/>
          <w:szCs w:val="24"/>
          <w:u w:val="single"/>
        </w:rPr>
      </w:pPr>
      <w:r w:rsidRPr="00736716">
        <w:rPr>
          <w:rFonts w:ascii="Times New Roman" w:hAnsi="Times New Roman"/>
          <w:b/>
          <w:sz w:val="24"/>
          <w:szCs w:val="24"/>
          <w:u w:val="single"/>
        </w:rPr>
        <w:t>K</w:t>
      </w:r>
      <w:r>
        <w:rPr>
          <w:rFonts w:ascii="Times New Roman" w:hAnsi="Times New Roman"/>
          <w:b/>
          <w:sz w:val="24"/>
          <w:szCs w:val="24"/>
          <w:u w:val="single"/>
        </w:rPr>
        <w:t> </w:t>
      </w:r>
      <w:r w:rsidRPr="00736716">
        <w:rPr>
          <w:rFonts w:ascii="Times New Roman" w:hAnsi="Times New Roman"/>
          <w:b/>
          <w:sz w:val="24"/>
          <w:szCs w:val="24"/>
          <w:u w:val="single"/>
        </w:rPr>
        <w:t>bodu</w:t>
      </w:r>
      <w:r>
        <w:rPr>
          <w:rFonts w:ascii="Times New Roman" w:hAnsi="Times New Roman"/>
          <w:b/>
          <w:sz w:val="24"/>
          <w:szCs w:val="24"/>
          <w:u w:val="single"/>
        </w:rPr>
        <w:t xml:space="preserve"> 5 až 7</w:t>
      </w:r>
      <w:r w:rsidRPr="00736716">
        <w:rPr>
          <w:rFonts w:ascii="Times New Roman" w:hAnsi="Times New Roman"/>
          <w:b/>
          <w:sz w:val="24"/>
          <w:szCs w:val="24"/>
          <w:u w:val="single"/>
        </w:rPr>
        <w:t xml:space="preserve"> [§ </w:t>
      </w:r>
      <w:r>
        <w:rPr>
          <w:rFonts w:ascii="Times New Roman" w:hAnsi="Times New Roman"/>
          <w:b/>
          <w:sz w:val="24"/>
          <w:szCs w:val="24"/>
          <w:u w:val="single"/>
        </w:rPr>
        <w:t>8a ods. 3 až 5</w:t>
      </w:r>
      <w:r w:rsidRPr="00736716">
        <w:rPr>
          <w:rFonts w:ascii="Times New Roman" w:hAnsi="Times New Roman"/>
          <w:b/>
          <w:sz w:val="24"/>
          <w:szCs w:val="24"/>
          <w:u w:val="single"/>
        </w:rPr>
        <w:t>]</w:t>
      </w:r>
    </w:p>
    <w:p w:rsidR="00010225" w:rsidRPr="00D953C9" w:rsidRDefault="00010225" w:rsidP="00010225">
      <w:pPr>
        <w:spacing w:after="0"/>
        <w:jc w:val="both"/>
        <w:rPr>
          <w:rFonts w:ascii="Times New Roman" w:hAnsi="Times New Roman"/>
          <w:sz w:val="24"/>
          <w:szCs w:val="24"/>
        </w:rPr>
      </w:pPr>
      <w:proofErr w:type="spellStart"/>
      <w:r w:rsidRPr="00D953C9">
        <w:rPr>
          <w:rFonts w:ascii="Times New Roman" w:hAnsi="Times New Roman"/>
          <w:sz w:val="24"/>
          <w:szCs w:val="24"/>
        </w:rPr>
        <w:t>Legislatívno</w:t>
      </w:r>
      <w:proofErr w:type="spellEnd"/>
      <w:r w:rsidRPr="00D953C9">
        <w:rPr>
          <w:rFonts w:ascii="Times New Roman" w:hAnsi="Times New Roman"/>
          <w:sz w:val="24"/>
          <w:szCs w:val="24"/>
        </w:rPr>
        <w:t xml:space="preserve"> – technická úprava.</w:t>
      </w:r>
    </w:p>
    <w:p w:rsidR="00010225" w:rsidRPr="00736716" w:rsidRDefault="00010225" w:rsidP="00010225">
      <w:pPr>
        <w:spacing w:after="0"/>
        <w:jc w:val="both"/>
        <w:rPr>
          <w:rFonts w:ascii="Times New Roman" w:hAnsi="Times New Roman"/>
          <w:sz w:val="24"/>
          <w:szCs w:val="24"/>
        </w:rPr>
      </w:pPr>
    </w:p>
    <w:p w:rsidR="00010225" w:rsidRDefault="00010225" w:rsidP="00010225">
      <w:pPr>
        <w:spacing w:after="0"/>
        <w:jc w:val="both"/>
        <w:rPr>
          <w:rFonts w:ascii="Times New Roman" w:hAnsi="Times New Roman"/>
          <w:b/>
          <w:sz w:val="24"/>
          <w:szCs w:val="24"/>
          <w:u w:val="single"/>
        </w:rPr>
      </w:pPr>
      <w:r>
        <w:rPr>
          <w:rFonts w:ascii="Times New Roman" w:hAnsi="Times New Roman"/>
          <w:b/>
          <w:sz w:val="24"/>
          <w:szCs w:val="24"/>
          <w:u w:val="single"/>
        </w:rPr>
        <w:t>K bodu 8</w:t>
      </w:r>
      <w:r w:rsidRPr="00492F44">
        <w:rPr>
          <w:rFonts w:ascii="Times New Roman" w:hAnsi="Times New Roman"/>
          <w:b/>
          <w:sz w:val="24"/>
          <w:szCs w:val="24"/>
          <w:u w:val="single"/>
        </w:rPr>
        <w:t xml:space="preserve"> </w:t>
      </w:r>
      <w:r w:rsidRPr="00592610">
        <w:rPr>
          <w:rFonts w:ascii="Times New Roman" w:hAnsi="Times New Roman"/>
          <w:sz w:val="24"/>
          <w:szCs w:val="24"/>
        </w:rPr>
        <w:t>[</w:t>
      </w:r>
      <w:r w:rsidRPr="00492F44">
        <w:rPr>
          <w:rFonts w:ascii="Times New Roman" w:hAnsi="Times New Roman"/>
          <w:b/>
          <w:sz w:val="24"/>
          <w:szCs w:val="24"/>
          <w:u w:val="single"/>
        </w:rPr>
        <w:t>§</w:t>
      </w:r>
      <w:r>
        <w:rPr>
          <w:rFonts w:ascii="Times New Roman" w:hAnsi="Times New Roman"/>
          <w:b/>
          <w:sz w:val="24"/>
          <w:szCs w:val="24"/>
          <w:u w:val="single"/>
        </w:rPr>
        <w:t xml:space="preserve"> 11</w:t>
      </w:r>
      <w:r w:rsidRPr="00492F44">
        <w:rPr>
          <w:rFonts w:ascii="Times New Roman" w:hAnsi="Times New Roman"/>
          <w:b/>
          <w:sz w:val="24"/>
          <w:szCs w:val="24"/>
          <w:u w:val="single"/>
        </w:rPr>
        <w:t xml:space="preserve"> ods. </w:t>
      </w:r>
      <w:r>
        <w:rPr>
          <w:rFonts w:ascii="Times New Roman" w:hAnsi="Times New Roman"/>
          <w:b/>
          <w:sz w:val="24"/>
          <w:szCs w:val="24"/>
          <w:u w:val="single"/>
        </w:rPr>
        <w:t xml:space="preserve">1 </w:t>
      </w:r>
      <w:r w:rsidRPr="007B2CFD">
        <w:rPr>
          <w:rFonts w:ascii="Times New Roman" w:hAnsi="Times New Roman"/>
          <w:b/>
          <w:sz w:val="24"/>
          <w:szCs w:val="24"/>
          <w:u w:val="single"/>
        </w:rPr>
        <w:t>písm</w:t>
      </w:r>
      <w:r>
        <w:rPr>
          <w:rFonts w:ascii="Times New Roman" w:hAnsi="Times New Roman"/>
          <w:b/>
          <w:sz w:val="24"/>
          <w:szCs w:val="24"/>
          <w:u w:val="single"/>
        </w:rPr>
        <w:t>.</w:t>
      </w:r>
      <w:r w:rsidRPr="007B2CFD">
        <w:rPr>
          <w:rFonts w:ascii="Times New Roman" w:hAnsi="Times New Roman"/>
          <w:b/>
          <w:sz w:val="24"/>
          <w:szCs w:val="24"/>
          <w:u w:val="single"/>
        </w:rPr>
        <w:t xml:space="preserve"> c)]</w:t>
      </w:r>
    </w:p>
    <w:p w:rsidR="00010225" w:rsidRDefault="00010225" w:rsidP="00010225">
      <w:pPr>
        <w:spacing w:after="0"/>
        <w:jc w:val="both"/>
        <w:rPr>
          <w:rFonts w:ascii="Times New Roman" w:hAnsi="Times New Roman"/>
          <w:sz w:val="24"/>
          <w:szCs w:val="24"/>
        </w:rPr>
      </w:pPr>
      <w:r w:rsidRPr="007B2CFD">
        <w:rPr>
          <w:rFonts w:ascii="Times New Roman" w:hAnsi="Times New Roman"/>
          <w:sz w:val="24"/>
          <w:szCs w:val="24"/>
        </w:rPr>
        <w:t>Navrhovanou zmenou sa zosúl</w:t>
      </w:r>
      <w:r>
        <w:rPr>
          <w:rFonts w:ascii="Times New Roman" w:hAnsi="Times New Roman"/>
          <w:sz w:val="24"/>
          <w:szCs w:val="24"/>
        </w:rPr>
        <w:t>a</w:t>
      </w:r>
      <w:r w:rsidRPr="007B2CFD">
        <w:rPr>
          <w:rFonts w:ascii="Times New Roman" w:hAnsi="Times New Roman"/>
          <w:sz w:val="24"/>
          <w:szCs w:val="24"/>
        </w:rPr>
        <w:t>ďuje text s</w:t>
      </w:r>
      <w:r>
        <w:rPr>
          <w:rFonts w:ascii="Times New Roman" w:hAnsi="Times New Roman"/>
          <w:sz w:val="24"/>
          <w:szCs w:val="24"/>
        </w:rPr>
        <w:t xml:space="preserve"> § 5 ods. 1 písm. b).</w:t>
      </w:r>
    </w:p>
    <w:p w:rsidR="00010225" w:rsidRDefault="00010225" w:rsidP="00010225">
      <w:pPr>
        <w:spacing w:after="0"/>
        <w:jc w:val="both"/>
        <w:rPr>
          <w:rFonts w:ascii="Times New Roman" w:hAnsi="Times New Roman"/>
          <w:sz w:val="24"/>
          <w:szCs w:val="24"/>
        </w:rPr>
      </w:pPr>
    </w:p>
    <w:p w:rsidR="00010225" w:rsidRDefault="00010225" w:rsidP="00010225">
      <w:pPr>
        <w:spacing w:after="0"/>
        <w:jc w:val="both"/>
        <w:rPr>
          <w:rFonts w:ascii="Times New Roman" w:hAnsi="Times New Roman"/>
          <w:b/>
          <w:sz w:val="24"/>
          <w:szCs w:val="24"/>
          <w:u w:val="single"/>
        </w:rPr>
      </w:pPr>
      <w:r>
        <w:rPr>
          <w:rFonts w:ascii="Times New Roman" w:hAnsi="Times New Roman"/>
          <w:b/>
          <w:sz w:val="24"/>
          <w:szCs w:val="24"/>
          <w:u w:val="single"/>
        </w:rPr>
        <w:t>K bodu 9</w:t>
      </w:r>
      <w:r w:rsidRPr="00492F44">
        <w:rPr>
          <w:rFonts w:ascii="Times New Roman" w:hAnsi="Times New Roman"/>
          <w:b/>
          <w:sz w:val="24"/>
          <w:szCs w:val="24"/>
          <w:u w:val="single"/>
        </w:rPr>
        <w:t xml:space="preserve"> </w:t>
      </w:r>
      <w:r w:rsidRPr="00592610">
        <w:rPr>
          <w:rFonts w:ascii="Times New Roman" w:hAnsi="Times New Roman"/>
          <w:sz w:val="24"/>
          <w:szCs w:val="24"/>
        </w:rPr>
        <w:t>[</w:t>
      </w:r>
      <w:r w:rsidRPr="00492F44">
        <w:rPr>
          <w:rFonts w:ascii="Times New Roman" w:hAnsi="Times New Roman"/>
          <w:b/>
          <w:sz w:val="24"/>
          <w:szCs w:val="24"/>
          <w:u w:val="single"/>
        </w:rPr>
        <w:t>§</w:t>
      </w:r>
      <w:r>
        <w:rPr>
          <w:rFonts w:ascii="Times New Roman" w:hAnsi="Times New Roman"/>
          <w:b/>
          <w:sz w:val="24"/>
          <w:szCs w:val="24"/>
          <w:u w:val="single"/>
        </w:rPr>
        <w:t xml:space="preserve"> 12</w:t>
      </w:r>
      <w:r w:rsidRPr="00492F44">
        <w:rPr>
          <w:rFonts w:ascii="Times New Roman" w:hAnsi="Times New Roman"/>
          <w:b/>
          <w:sz w:val="24"/>
          <w:szCs w:val="24"/>
          <w:u w:val="single"/>
        </w:rPr>
        <w:t xml:space="preserve"> </w:t>
      </w:r>
      <w:r w:rsidRPr="007B2CFD">
        <w:rPr>
          <w:rFonts w:ascii="Times New Roman" w:hAnsi="Times New Roman"/>
          <w:b/>
          <w:sz w:val="24"/>
          <w:szCs w:val="24"/>
          <w:u w:val="single"/>
        </w:rPr>
        <w:t>písm</w:t>
      </w:r>
      <w:r>
        <w:rPr>
          <w:rFonts w:ascii="Times New Roman" w:hAnsi="Times New Roman"/>
          <w:b/>
          <w:sz w:val="24"/>
          <w:szCs w:val="24"/>
          <w:u w:val="single"/>
        </w:rPr>
        <w:t>. e</w:t>
      </w:r>
      <w:r w:rsidRPr="007B2CFD">
        <w:rPr>
          <w:rFonts w:ascii="Times New Roman" w:hAnsi="Times New Roman"/>
          <w:b/>
          <w:sz w:val="24"/>
          <w:szCs w:val="24"/>
          <w:u w:val="single"/>
        </w:rPr>
        <w:t>)]</w:t>
      </w:r>
    </w:p>
    <w:p w:rsidR="00010225" w:rsidRDefault="00010225" w:rsidP="00010225">
      <w:pPr>
        <w:spacing w:after="0"/>
        <w:jc w:val="both"/>
        <w:rPr>
          <w:rFonts w:ascii="Times New Roman" w:hAnsi="Times New Roman"/>
          <w:sz w:val="24"/>
          <w:szCs w:val="24"/>
        </w:rPr>
      </w:pPr>
      <w:r w:rsidRPr="00BA148A">
        <w:rPr>
          <w:rFonts w:ascii="Times New Roman" w:hAnsi="Times New Roman"/>
          <w:sz w:val="24"/>
          <w:szCs w:val="24"/>
        </w:rPr>
        <w:t>V nadväznosti na úpravu v § 8 ods. 7 je potrebné primerane upraviť aj dôvody na vyčiarknutie právnickej osoby zo zoznamu, a</w:t>
      </w:r>
      <w:r>
        <w:rPr>
          <w:rFonts w:ascii="Times New Roman" w:hAnsi="Times New Roman"/>
          <w:sz w:val="24"/>
          <w:szCs w:val="24"/>
        </w:rPr>
        <w:t> </w:t>
      </w:r>
      <w:r w:rsidRPr="00BA148A">
        <w:rPr>
          <w:rFonts w:ascii="Times New Roman" w:hAnsi="Times New Roman"/>
          <w:sz w:val="24"/>
          <w:szCs w:val="24"/>
        </w:rPr>
        <w:t>to</w:t>
      </w:r>
      <w:r>
        <w:rPr>
          <w:rFonts w:ascii="Times New Roman" w:hAnsi="Times New Roman"/>
          <w:sz w:val="24"/>
          <w:szCs w:val="24"/>
        </w:rPr>
        <w:t xml:space="preserve"> v prípade,</w:t>
      </w:r>
      <w:r w:rsidRPr="00BA148A">
        <w:rPr>
          <w:rFonts w:ascii="Times New Roman" w:hAnsi="Times New Roman"/>
          <w:sz w:val="24"/>
          <w:szCs w:val="24"/>
        </w:rPr>
        <w:t xml:space="preserve"> ak prestal spĺňať aspoň jednu z podmienok uvedených v </w:t>
      </w:r>
      <w:r>
        <w:rPr>
          <w:rFonts w:ascii="Times New Roman" w:hAnsi="Times New Roman"/>
          <w:sz w:val="24"/>
          <w:szCs w:val="24"/>
        </w:rPr>
        <w:t>§ 8 ods. 7</w:t>
      </w:r>
      <w:r w:rsidRPr="00BA148A">
        <w:rPr>
          <w:rFonts w:ascii="Times New Roman" w:hAnsi="Times New Roman"/>
          <w:sz w:val="24"/>
          <w:szCs w:val="24"/>
        </w:rPr>
        <w:t>.</w:t>
      </w:r>
    </w:p>
    <w:p w:rsidR="00010225" w:rsidRPr="007B2CFD" w:rsidRDefault="00010225" w:rsidP="00010225">
      <w:pPr>
        <w:spacing w:after="0"/>
        <w:jc w:val="both"/>
        <w:rPr>
          <w:rFonts w:ascii="Times New Roman" w:hAnsi="Times New Roman"/>
          <w:sz w:val="24"/>
          <w:szCs w:val="24"/>
        </w:rPr>
      </w:pPr>
    </w:p>
    <w:p w:rsidR="00010225" w:rsidRDefault="00010225" w:rsidP="00010225">
      <w:pPr>
        <w:spacing w:after="0"/>
        <w:jc w:val="both"/>
        <w:rPr>
          <w:rFonts w:ascii="Times New Roman" w:hAnsi="Times New Roman"/>
          <w:b/>
          <w:sz w:val="24"/>
          <w:szCs w:val="24"/>
          <w:u w:val="single"/>
        </w:rPr>
      </w:pPr>
      <w:r w:rsidRPr="00492F44">
        <w:rPr>
          <w:rFonts w:ascii="Times New Roman" w:hAnsi="Times New Roman"/>
          <w:b/>
          <w:sz w:val="24"/>
          <w:szCs w:val="24"/>
          <w:u w:val="single"/>
        </w:rPr>
        <w:t>K bod</w:t>
      </w:r>
      <w:r>
        <w:rPr>
          <w:rFonts w:ascii="Times New Roman" w:hAnsi="Times New Roman"/>
          <w:b/>
          <w:sz w:val="24"/>
          <w:szCs w:val="24"/>
          <w:u w:val="single"/>
        </w:rPr>
        <w:t>om</w:t>
      </w:r>
      <w:r w:rsidRPr="00492F44">
        <w:rPr>
          <w:rFonts w:ascii="Times New Roman" w:hAnsi="Times New Roman"/>
          <w:b/>
          <w:sz w:val="24"/>
          <w:szCs w:val="24"/>
          <w:u w:val="single"/>
        </w:rPr>
        <w:t xml:space="preserve"> </w:t>
      </w:r>
      <w:r>
        <w:rPr>
          <w:rFonts w:ascii="Times New Roman" w:hAnsi="Times New Roman"/>
          <w:b/>
          <w:sz w:val="24"/>
          <w:szCs w:val="24"/>
          <w:u w:val="single"/>
        </w:rPr>
        <w:t>10 a 11</w:t>
      </w:r>
      <w:r w:rsidRPr="00492F44">
        <w:rPr>
          <w:rFonts w:ascii="Times New Roman" w:hAnsi="Times New Roman"/>
          <w:b/>
          <w:sz w:val="24"/>
          <w:szCs w:val="24"/>
          <w:u w:val="single"/>
        </w:rPr>
        <w:t xml:space="preserve"> </w:t>
      </w:r>
      <w:r w:rsidRPr="00592610">
        <w:rPr>
          <w:rFonts w:ascii="Times New Roman" w:hAnsi="Times New Roman"/>
          <w:sz w:val="24"/>
          <w:szCs w:val="24"/>
        </w:rPr>
        <w:t>[</w:t>
      </w:r>
      <w:r w:rsidRPr="00492F44">
        <w:rPr>
          <w:rFonts w:ascii="Times New Roman" w:hAnsi="Times New Roman"/>
          <w:b/>
          <w:sz w:val="24"/>
          <w:szCs w:val="24"/>
          <w:u w:val="single"/>
        </w:rPr>
        <w:t>§</w:t>
      </w:r>
      <w:r>
        <w:rPr>
          <w:rFonts w:ascii="Times New Roman" w:hAnsi="Times New Roman"/>
          <w:b/>
          <w:sz w:val="24"/>
          <w:szCs w:val="24"/>
          <w:u w:val="single"/>
        </w:rPr>
        <w:t xml:space="preserve"> 15 ods. 1 písm. f)</w:t>
      </w:r>
      <w:r w:rsidRPr="00492F44">
        <w:rPr>
          <w:rFonts w:ascii="Times New Roman" w:hAnsi="Times New Roman"/>
          <w:b/>
          <w:sz w:val="24"/>
          <w:szCs w:val="24"/>
          <w:u w:val="single"/>
        </w:rPr>
        <w:t xml:space="preserve"> </w:t>
      </w:r>
      <w:r>
        <w:rPr>
          <w:rFonts w:ascii="Times New Roman" w:hAnsi="Times New Roman"/>
          <w:b/>
          <w:sz w:val="24"/>
          <w:szCs w:val="24"/>
          <w:u w:val="single"/>
        </w:rPr>
        <w:t xml:space="preserve">a </w:t>
      </w:r>
      <w:r w:rsidRPr="00492F44">
        <w:rPr>
          <w:rFonts w:ascii="Times New Roman" w:hAnsi="Times New Roman"/>
          <w:b/>
          <w:sz w:val="24"/>
          <w:szCs w:val="24"/>
          <w:u w:val="single"/>
        </w:rPr>
        <w:t xml:space="preserve">ods. </w:t>
      </w:r>
      <w:r>
        <w:rPr>
          <w:rFonts w:ascii="Times New Roman" w:hAnsi="Times New Roman"/>
          <w:b/>
          <w:sz w:val="24"/>
          <w:szCs w:val="24"/>
          <w:u w:val="single"/>
        </w:rPr>
        <w:t xml:space="preserve">2 </w:t>
      </w:r>
      <w:r w:rsidRPr="007B2CFD">
        <w:rPr>
          <w:rFonts w:ascii="Times New Roman" w:hAnsi="Times New Roman"/>
          <w:b/>
          <w:sz w:val="24"/>
          <w:szCs w:val="24"/>
          <w:u w:val="single"/>
        </w:rPr>
        <w:t>písm</w:t>
      </w:r>
      <w:r>
        <w:rPr>
          <w:rFonts w:ascii="Times New Roman" w:hAnsi="Times New Roman"/>
          <w:b/>
          <w:sz w:val="24"/>
          <w:szCs w:val="24"/>
          <w:u w:val="single"/>
        </w:rPr>
        <w:t>. e</w:t>
      </w:r>
      <w:r w:rsidRPr="007B2CFD">
        <w:rPr>
          <w:rFonts w:ascii="Times New Roman" w:hAnsi="Times New Roman"/>
          <w:b/>
          <w:sz w:val="24"/>
          <w:szCs w:val="24"/>
          <w:u w:val="single"/>
        </w:rPr>
        <w:t>)]</w:t>
      </w:r>
    </w:p>
    <w:p w:rsidR="00010225" w:rsidRDefault="00010225" w:rsidP="00010225">
      <w:pPr>
        <w:spacing w:after="0"/>
        <w:jc w:val="both"/>
        <w:rPr>
          <w:rFonts w:ascii="Times New Roman" w:hAnsi="Times New Roman"/>
          <w:sz w:val="24"/>
          <w:szCs w:val="24"/>
        </w:rPr>
      </w:pPr>
      <w:r w:rsidRPr="00BA148A">
        <w:rPr>
          <w:rFonts w:ascii="Times New Roman" w:hAnsi="Times New Roman"/>
          <w:sz w:val="24"/>
          <w:szCs w:val="24"/>
        </w:rPr>
        <w:t>V nadväznosti na úpravu podmienok výkonu daňového poradenstva je potrebné primerane upraviť aj oznamovaciu povinnosť daňového poradcu, a to ako fyzickej osoby tak aj právnickej osoby.</w:t>
      </w:r>
    </w:p>
    <w:p w:rsidR="00010225" w:rsidRDefault="00010225" w:rsidP="00010225">
      <w:pPr>
        <w:spacing w:after="0"/>
        <w:jc w:val="both"/>
        <w:rPr>
          <w:rFonts w:ascii="Times New Roman" w:hAnsi="Times New Roman"/>
          <w:sz w:val="24"/>
          <w:szCs w:val="24"/>
        </w:rPr>
      </w:pPr>
    </w:p>
    <w:p w:rsidR="00010225" w:rsidRPr="00010225" w:rsidRDefault="00010225" w:rsidP="00010225">
      <w:pPr>
        <w:spacing w:after="0"/>
        <w:jc w:val="both"/>
        <w:rPr>
          <w:rFonts w:ascii="Times New Roman" w:hAnsi="Times New Roman"/>
          <w:b/>
          <w:sz w:val="24"/>
          <w:szCs w:val="24"/>
          <w:u w:val="single"/>
        </w:rPr>
      </w:pPr>
      <w:r w:rsidRPr="00010225">
        <w:rPr>
          <w:rFonts w:ascii="Times New Roman" w:hAnsi="Times New Roman"/>
          <w:b/>
          <w:sz w:val="24"/>
          <w:szCs w:val="24"/>
          <w:u w:val="single"/>
        </w:rPr>
        <w:t>K bodu 12 (§ 22 ods. 3 a ods. 4)</w:t>
      </w:r>
    </w:p>
    <w:p w:rsidR="00010225" w:rsidRPr="00010225" w:rsidRDefault="00010225" w:rsidP="00010225">
      <w:pPr>
        <w:spacing w:after="0"/>
        <w:jc w:val="both"/>
        <w:rPr>
          <w:rFonts w:ascii="Times New Roman" w:hAnsi="Times New Roman"/>
          <w:sz w:val="24"/>
          <w:szCs w:val="24"/>
        </w:rPr>
      </w:pPr>
      <w:r w:rsidRPr="00010225">
        <w:rPr>
          <w:rFonts w:ascii="Times New Roman" w:hAnsi="Times New Roman"/>
          <w:sz w:val="24"/>
          <w:szCs w:val="24"/>
        </w:rPr>
        <w:t>Vzhľadom na to, že sa úprava volieb vecne týka orgánov komory vyplynulo, že túto agendu nie je potrebné členiť do dvoch rôznych predpisov, a to volebného poriadku a štatútu. Z toho dôvodu navrhujeme vypustiť povinnosť komory vydávať volebný poriadok a všetky náležitosti ohľadom orgánov komory, ich pôsobnosti, počte členov a volieb upraviť len v štatúte.</w:t>
      </w:r>
    </w:p>
    <w:p w:rsidR="00010225" w:rsidRPr="00010225" w:rsidRDefault="00010225" w:rsidP="00010225">
      <w:pPr>
        <w:spacing w:after="0"/>
        <w:jc w:val="both"/>
        <w:rPr>
          <w:rFonts w:ascii="Times New Roman" w:hAnsi="Times New Roman"/>
          <w:b/>
          <w:sz w:val="24"/>
          <w:szCs w:val="24"/>
          <w:u w:val="single"/>
        </w:rPr>
      </w:pPr>
    </w:p>
    <w:p w:rsidR="00010225" w:rsidRPr="00010225" w:rsidRDefault="00010225" w:rsidP="00010225">
      <w:pPr>
        <w:spacing w:after="0"/>
        <w:jc w:val="both"/>
        <w:rPr>
          <w:rFonts w:ascii="Times New Roman" w:hAnsi="Times New Roman"/>
          <w:b/>
          <w:sz w:val="24"/>
          <w:szCs w:val="24"/>
          <w:u w:val="single"/>
        </w:rPr>
      </w:pPr>
      <w:r w:rsidRPr="00010225">
        <w:rPr>
          <w:rFonts w:ascii="Times New Roman" w:hAnsi="Times New Roman"/>
          <w:b/>
          <w:sz w:val="24"/>
          <w:szCs w:val="24"/>
          <w:u w:val="single"/>
        </w:rPr>
        <w:t xml:space="preserve">K bodu 13 </w:t>
      </w:r>
      <w:r w:rsidRPr="00010225">
        <w:rPr>
          <w:rFonts w:ascii="Times New Roman" w:hAnsi="Times New Roman"/>
          <w:sz w:val="24"/>
          <w:szCs w:val="24"/>
        </w:rPr>
        <w:t>(</w:t>
      </w:r>
      <w:r w:rsidRPr="00010225">
        <w:rPr>
          <w:rFonts w:ascii="Times New Roman" w:hAnsi="Times New Roman"/>
          <w:b/>
          <w:sz w:val="24"/>
          <w:szCs w:val="24"/>
          <w:u w:val="single"/>
        </w:rPr>
        <w:t>§ 25 ods. 3)</w:t>
      </w:r>
    </w:p>
    <w:p w:rsidR="00010225" w:rsidRPr="00010225" w:rsidRDefault="00010225" w:rsidP="00010225">
      <w:pPr>
        <w:spacing w:after="0"/>
        <w:jc w:val="both"/>
        <w:rPr>
          <w:rFonts w:ascii="Times New Roman" w:hAnsi="Times New Roman"/>
          <w:sz w:val="24"/>
          <w:szCs w:val="24"/>
        </w:rPr>
      </w:pPr>
      <w:r w:rsidRPr="00010225">
        <w:rPr>
          <w:rFonts w:ascii="Times New Roman" w:hAnsi="Times New Roman"/>
          <w:sz w:val="24"/>
          <w:szCs w:val="24"/>
        </w:rPr>
        <w:t>Navrhuje sa ponechať doručovanie podľa všeobecného právneho predpisu o správnom konaní na doručovanie disciplinárnych rozhodnutí, ktoré môžu byť následne preskúmavané aj v správnom súdnictve. Na doručovanie iných písomností sa navrhujem ponechať úpravu v disciplinárnom poriadku komory, ktorá na komunikáciu so svojimi členmi využíva aj elektronické prostriedky komunikácie.</w:t>
      </w:r>
    </w:p>
    <w:p w:rsidR="00010225" w:rsidRPr="00010225" w:rsidRDefault="00010225" w:rsidP="00010225">
      <w:pPr>
        <w:spacing w:after="0"/>
        <w:jc w:val="both"/>
        <w:rPr>
          <w:rFonts w:ascii="Times New Roman" w:hAnsi="Times New Roman"/>
          <w:b/>
          <w:sz w:val="24"/>
          <w:szCs w:val="24"/>
          <w:u w:val="single"/>
        </w:rPr>
      </w:pPr>
    </w:p>
    <w:p w:rsidR="00010225" w:rsidRPr="00010225" w:rsidRDefault="00010225" w:rsidP="00010225">
      <w:pPr>
        <w:spacing w:after="0"/>
        <w:jc w:val="both"/>
        <w:rPr>
          <w:rFonts w:ascii="Times New Roman" w:hAnsi="Times New Roman"/>
          <w:b/>
          <w:sz w:val="24"/>
          <w:szCs w:val="24"/>
          <w:u w:val="single"/>
        </w:rPr>
      </w:pPr>
      <w:r w:rsidRPr="00010225">
        <w:rPr>
          <w:rFonts w:ascii="Times New Roman" w:hAnsi="Times New Roman"/>
          <w:b/>
          <w:sz w:val="24"/>
          <w:szCs w:val="24"/>
          <w:u w:val="single"/>
        </w:rPr>
        <w:t xml:space="preserve">K bodu 14 </w:t>
      </w:r>
      <w:r w:rsidRPr="00010225">
        <w:rPr>
          <w:rFonts w:ascii="Times New Roman" w:hAnsi="Times New Roman"/>
          <w:sz w:val="24"/>
          <w:szCs w:val="24"/>
        </w:rPr>
        <w:t>(</w:t>
      </w:r>
      <w:r w:rsidRPr="00010225">
        <w:rPr>
          <w:rFonts w:ascii="Times New Roman" w:hAnsi="Times New Roman"/>
          <w:b/>
          <w:sz w:val="24"/>
          <w:szCs w:val="24"/>
          <w:u w:val="single"/>
        </w:rPr>
        <w:t>§ 27)</w:t>
      </w:r>
    </w:p>
    <w:p w:rsidR="00010225" w:rsidRPr="00010225" w:rsidRDefault="00010225" w:rsidP="00010225">
      <w:pPr>
        <w:spacing w:after="0"/>
        <w:jc w:val="both"/>
        <w:rPr>
          <w:rFonts w:ascii="Times New Roman" w:hAnsi="Times New Roman"/>
          <w:sz w:val="24"/>
          <w:szCs w:val="24"/>
        </w:rPr>
      </w:pPr>
      <w:r w:rsidRPr="00010225">
        <w:rPr>
          <w:rFonts w:ascii="Times New Roman" w:hAnsi="Times New Roman"/>
          <w:sz w:val="24"/>
          <w:szCs w:val="24"/>
        </w:rPr>
        <w:lastRenderedPageBreak/>
        <w:t>Z dôvodu zmeny príslušnosti sa navrhuje vypustiť Najvyšší súd Slovenskej republiky, ktorý už nie je príslušný na preskúmanie rozhodnutia v správnom súdnictve a upraviť odkaz na aktuálne všeobecne záväzný právny predpis, ktorý upravuje príslušnosť správnych súdov a Najvyššieho správneho súdu.</w:t>
      </w:r>
    </w:p>
    <w:p w:rsidR="00010225" w:rsidRDefault="00010225" w:rsidP="00010225">
      <w:pPr>
        <w:spacing w:after="0"/>
        <w:jc w:val="both"/>
        <w:rPr>
          <w:rFonts w:ascii="Times New Roman" w:hAnsi="Times New Roman"/>
          <w:b/>
          <w:sz w:val="24"/>
          <w:szCs w:val="24"/>
          <w:u w:val="single"/>
        </w:rPr>
      </w:pPr>
    </w:p>
    <w:p w:rsidR="00010225" w:rsidRDefault="00010225" w:rsidP="00010225">
      <w:pPr>
        <w:spacing w:after="0"/>
        <w:jc w:val="both"/>
        <w:rPr>
          <w:rFonts w:ascii="Times New Roman" w:hAnsi="Times New Roman"/>
          <w:b/>
          <w:sz w:val="24"/>
          <w:szCs w:val="24"/>
          <w:u w:val="single"/>
        </w:rPr>
      </w:pPr>
      <w:r w:rsidRPr="00492F44">
        <w:rPr>
          <w:rFonts w:ascii="Times New Roman" w:hAnsi="Times New Roman"/>
          <w:b/>
          <w:sz w:val="24"/>
          <w:szCs w:val="24"/>
          <w:u w:val="single"/>
        </w:rPr>
        <w:t xml:space="preserve">K bodu </w:t>
      </w:r>
      <w:r>
        <w:rPr>
          <w:rFonts w:ascii="Times New Roman" w:hAnsi="Times New Roman"/>
          <w:b/>
          <w:sz w:val="24"/>
          <w:szCs w:val="24"/>
          <w:u w:val="single"/>
        </w:rPr>
        <w:t>15</w:t>
      </w:r>
      <w:r w:rsidRPr="00492F44">
        <w:rPr>
          <w:rFonts w:ascii="Times New Roman" w:hAnsi="Times New Roman"/>
          <w:b/>
          <w:sz w:val="24"/>
          <w:szCs w:val="24"/>
          <w:u w:val="single"/>
        </w:rPr>
        <w:t xml:space="preserve"> </w:t>
      </w:r>
      <w:r>
        <w:rPr>
          <w:rFonts w:ascii="Times New Roman" w:hAnsi="Times New Roman"/>
          <w:sz w:val="24"/>
          <w:szCs w:val="24"/>
        </w:rPr>
        <w:t>(</w:t>
      </w:r>
      <w:r w:rsidRPr="00492F44">
        <w:rPr>
          <w:rFonts w:ascii="Times New Roman" w:hAnsi="Times New Roman"/>
          <w:b/>
          <w:sz w:val="24"/>
          <w:szCs w:val="24"/>
          <w:u w:val="single"/>
        </w:rPr>
        <w:t>§</w:t>
      </w:r>
      <w:r>
        <w:rPr>
          <w:rFonts w:ascii="Times New Roman" w:hAnsi="Times New Roman"/>
          <w:b/>
          <w:sz w:val="24"/>
          <w:szCs w:val="24"/>
          <w:u w:val="single"/>
        </w:rPr>
        <w:t xml:space="preserve"> 28 ods. 6)</w:t>
      </w:r>
    </w:p>
    <w:p w:rsidR="00010225" w:rsidRDefault="00010225" w:rsidP="00010225">
      <w:pPr>
        <w:spacing w:after="0"/>
        <w:jc w:val="both"/>
        <w:rPr>
          <w:rFonts w:ascii="Times New Roman" w:hAnsi="Times New Roman"/>
          <w:sz w:val="24"/>
          <w:szCs w:val="24"/>
        </w:rPr>
      </w:pPr>
      <w:r w:rsidRPr="00BA148A">
        <w:rPr>
          <w:rFonts w:ascii="Times New Roman" w:hAnsi="Times New Roman"/>
          <w:sz w:val="24"/>
          <w:szCs w:val="24"/>
        </w:rPr>
        <w:t>Navrhovaným ustanovením sa zavádza definícia bezúhonnosti na účely výkonu daňového poradenstva, aby sa predišlo prípadným výkladovým nezrovnalostiam.</w:t>
      </w:r>
    </w:p>
    <w:p w:rsidR="00010225" w:rsidRDefault="00010225" w:rsidP="00010225">
      <w:pPr>
        <w:spacing w:after="0"/>
        <w:jc w:val="both"/>
        <w:rPr>
          <w:rFonts w:ascii="Times New Roman" w:hAnsi="Times New Roman"/>
          <w:sz w:val="24"/>
          <w:szCs w:val="24"/>
        </w:rPr>
      </w:pPr>
    </w:p>
    <w:p w:rsidR="00010225" w:rsidRDefault="00010225" w:rsidP="00010225">
      <w:pPr>
        <w:spacing w:after="0"/>
        <w:jc w:val="both"/>
        <w:rPr>
          <w:rFonts w:ascii="Times New Roman" w:hAnsi="Times New Roman"/>
          <w:b/>
          <w:sz w:val="24"/>
          <w:szCs w:val="24"/>
          <w:u w:val="single"/>
        </w:rPr>
      </w:pPr>
      <w:r w:rsidRPr="00492F44">
        <w:rPr>
          <w:rFonts w:ascii="Times New Roman" w:hAnsi="Times New Roman"/>
          <w:b/>
          <w:sz w:val="24"/>
          <w:szCs w:val="24"/>
          <w:u w:val="single"/>
        </w:rPr>
        <w:t xml:space="preserve">K bodu </w:t>
      </w:r>
      <w:r>
        <w:rPr>
          <w:rFonts w:ascii="Times New Roman" w:hAnsi="Times New Roman"/>
          <w:b/>
          <w:sz w:val="24"/>
          <w:szCs w:val="24"/>
          <w:u w:val="single"/>
        </w:rPr>
        <w:t>16</w:t>
      </w:r>
      <w:r w:rsidRPr="00492F44">
        <w:rPr>
          <w:rFonts w:ascii="Times New Roman" w:hAnsi="Times New Roman"/>
          <w:b/>
          <w:sz w:val="24"/>
          <w:szCs w:val="24"/>
          <w:u w:val="single"/>
        </w:rPr>
        <w:t xml:space="preserve"> </w:t>
      </w:r>
      <w:r w:rsidRPr="00592610">
        <w:rPr>
          <w:rFonts w:ascii="Times New Roman" w:hAnsi="Times New Roman"/>
          <w:sz w:val="24"/>
          <w:szCs w:val="24"/>
        </w:rPr>
        <w:t>[</w:t>
      </w:r>
      <w:r w:rsidRPr="00492F44">
        <w:rPr>
          <w:rFonts w:ascii="Times New Roman" w:hAnsi="Times New Roman"/>
          <w:b/>
          <w:sz w:val="24"/>
          <w:szCs w:val="24"/>
          <w:u w:val="single"/>
        </w:rPr>
        <w:t>§</w:t>
      </w:r>
      <w:r>
        <w:rPr>
          <w:rFonts w:ascii="Times New Roman" w:hAnsi="Times New Roman"/>
          <w:b/>
          <w:sz w:val="24"/>
          <w:szCs w:val="24"/>
          <w:u w:val="single"/>
        </w:rPr>
        <w:t xml:space="preserve"> 33aab</w:t>
      </w:r>
      <w:r w:rsidRPr="007B2CFD">
        <w:rPr>
          <w:rFonts w:ascii="Times New Roman" w:hAnsi="Times New Roman"/>
          <w:b/>
          <w:sz w:val="24"/>
          <w:szCs w:val="24"/>
          <w:u w:val="single"/>
        </w:rPr>
        <w:t>]</w:t>
      </w:r>
    </w:p>
    <w:p w:rsidR="00010225" w:rsidRPr="008700A2" w:rsidRDefault="00010225" w:rsidP="00010225">
      <w:pPr>
        <w:spacing w:after="0"/>
        <w:jc w:val="both"/>
        <w:rPr>
          <w:rFonts w:ascii="Times New Roman" w:hAnsi="Times New Roman"/>
          <w:sz w:val="24"/>
          <w:szCs w:val="24"/>
        </w:rPr>
      </w:pPr>
      <w:r w:rsidRPr="008700A2">
        <w:rPr>
          <w:rFonts w:ascii="Times New Roman" w:hAnsi="Times New Roman"/>
          <w:sz w:val="24"/>
          <w:szCs w:val="24"/>
        </w:rPr>
        <w:t>Navrhuje sa prechodné ustanovenie vo vzťahu k oznamovacej povinnosti.</w:t>
      </w:r>
    </w:p>
    <w:p w:rsidR="008700A2" w:rsidRDefault="008700A2" w:rsidP="00AC5A3A">
      <w:pPr>
        <w:spacing w:after="0"/>
        <w:jc w:val="both"/>
        <w:rPr>
          <w:rFonts w:ascii="Times New Roman" w:hAnsi="Times New Roman"/>
          <w:sz w:val="24"/>
          <w:szCs w:val="24"/>
        </w:rPr>
      </w:pPr>
    </w:p>
    <w:p w:rsidR="00CD79D8" w:rsidRDefault="008700A2" w:rsidP="00CD79D8">
      <w:pPr>
        <w:spacing w:after="0"/>
        <w:jc w:val="center"/>
        <w:rPr>
          <w:rFonts w:ascii="Times New Roman" w:hAnsi="Times New Roman"/>
          <w:b/>
          <w:sz w:val="24"/>
          <w:szCs w:val="24"/>
          <w:u w:val="single"/>
        </w:rPr>
      </w:pPr>
      <w:r>
        <w:rPr>
          <w:rFonts w:ascii="Times New Roman" w:hAnsi="Times New Roman"/>
          <w:b/>
          <w:sz w:val="24"/>
          <w:szCs w:val="24"/>
          <w:u w:val="single"/>
        </w:rPr>
        <w:t xml:space="preserve">Čl. </w:t>
      </w:r>
      <w:r w:rsidR="00B62570">
        <w:rPr>
          <w:rFonts w:ascii="Times New Roman" w:hAnsi="Times New Roman"/>
          <w:b/>
          <w:sz w:val="24"/>
          <w:szCs w:val="24"/>
          <w:u w:val="single"/>
        </w:rPr>
        <w:t>V</w:t>
      </w:r>
    </w:p>
    <w:p w:rsidR="00CD79D8" w:rsidRDefault="00CD79D8" w:rsidP="00CD79D8">
      <w:pPr>
        <w:spacing w:after="0"/>
        <w:jc w:val="center"/>
        <w:rPr>
          <w:rFonts w:ascii="Times New Roman" w:hAnsi="Times New Roman"/>
          <w:sz w:val="24"/>
          <w:szCs w:val="24"/>
        </w:rPr>
      </w:pPr>
      <w:r w:rsidRPr="00334A96">
        <w:rPr>
          <w:rFonts w:ascii="Times New Roman" w:hAnsi="Times New Roman"/>
          <w:sz w:val="24"/>
          <w:szCs w:val="24"/>
        </w:rPr>
        <w:t>(</w:t>
      </w:r>
      <w:r>
        <w:rPr>
          <w:rFonts w:ascii="Times New Roman" w:hAnsi="Times New Roman"/>
          <w:sz w:val="24"/>
          <w:szCs w:val="24"/>
        </w:rPr>
        <w:t>z</w:t>
      </w:r>
      <w:r w:rsidRPr="00CD79D8">
        <w:rPr>
          <w:rFonts w:ascii="Times New Roman" w:hAnsi="Times New Roman"/>
          <w:sz w:val="24"/>
          <w:szCs w:val="24"/>
        </w:rPr>
        <w:t xml:space="preserve">ákon </w:t>
      </w:r>
      <w:r w:rsidR="00B62570" w:rsidRPr="00B62570">
        <w:rPr>
          <w:rFonts w:ascii="Times New Roman" w:hAnsi="Times New Roman"/>
          <w:sz w:val="24"/>
          <w:szCs w:val="24"/>
        </w:rPr>
        <w:t>Národnej rady Slovenskej republiky č. 171/1993 Z. z. o Policajnom zbore</w:t>
      </w:r>
      <w:r w:rsidRPr="00334A96">
        <w:rPr>
          <w:rFonts w:ascii="Times New Roman" w:hAnsi="Times New Roman"/>
          <w:sz w:val="24"/>
          <w:szCs w:val="24"/>
        </w:rPr>
        <w:t>)</w:t>
      </w:r>
    </w:p>
    <w:p w:rsidR="007076C1" w:rsidRDefault="007076C1" w:rsidP="00CD79D8">
      <w:pPr>
        <w:spacing w:after="0"/>
        <w:jc w:val="center"/>
        <w:rPr>
          <w:rFonts w:ascii="Times New Roman" w:hAnsi="Times New Roman"/>
          <w:sz w:val="24"/>
          <w:szCs w:val="24"/>
        </w:rPr>
      </w:pPr>
    </w:p>
    <w:p w:rsidR="007076C1" w:rsidRDefault="007076C1" w:rsidP="007076C1">
      <w:pPr>
        <w:spacing w:after="0"/>
        <w:jc w:val="both"/>
        <w:rPr>
          <w:rFonts w:ascii="Times New Roman" w:hAnsi="Times New Roman"/>
          <w:b/>
          <w:sz w:val="24"/>
          <w:szCs w:val="24"/>
          <w:u w:val="single"/>
        </w:rPr>
      </w:pPr>
      <w:r w:rsidRPr="00492F44">
        <w:rPr>
          <w:rFonts w:ascii="Times New Roman" w:hAnsi="Times New Roman"/>
          <w:b/>
          <w:sz w:val="24"/>
          <w:szCs w:val="24"/>
          <w:u w:val="single"/>
        </w:rPr>
        <w:t xml:space="preserve">K bodu </w:t>
      </w:r>
      <w:r>
        <w:rPr>
          <w:rFonts w:ascii="Times New Roman" w:hAnsi="Times New Roman"/>
          <w:b/>
          <w:sz w:val="24"/>
          <w:szCs w:val="24"/>
          <w:u w:val="single"/>
        </w:rPr>
        <w:t>1</w:t>
      </w:r>
      <w:r w:rsidRPr="00492F44">
        <w:rPr>
          <w:rFonts w:ascii="Times New Roman" w:hAnsi="Times New Roman"/>
          <w:b/>
          <w:sz w:val="24"/>
          <w:szCs w:val="24"/>
          <w:u w:val="single"/>
        </w:rPr>
        <w:t xml:space="preserve"> (§</w:t>
      </w:r>
      <w:r>
        <w:rPr>
          <w:rFonts w:ascii="Times New Roman" w:hAnsi="Times New Roman"/>
          <w:b/>
          <w:sz w:val="24"/>
          <w:szCs w:val="24"/>
          <w:u w:val="single"/>
        </w:rPr>
        <w:t xml:space="preserve"> 4</w:t>
      </w:r>
      <w:r w:rsidRPr="00492F44">
        <w:rPr>
          <w:rFonts w:ascii="Times New Roman" w:hAnsi="Times New Roman"/>
          <w:b/>
          <w:sz w:val="24"/>
          <w:szCs w:val="24"/>
          <w:u w:val="single"/>
        </w:rPr>
        <w:t xml:space="preserve"> ods. </w:t>
      </w:r>
      <w:r>
        <w:rPr>
          <w:rFonts w:ascii="Times New Roman" w:hAnsi="Times New Roman"/>
          <w:b/>
          <w:sz w:val="24"/>
          <w:szCs w:val="24"/>
          <w:u w:val="single"/>
        </w:rPr>
        <w:t>5</w:t>
      </w:r>
      <w:r w:rsidRPr="00492F44">
        <w:rPr>
          <w:rFonts w:ascii="Times New Roman" w:hAnsi="Times New Roman"/>
          <w:b/>
          <w:sz w:val="24"/>
          <w:szCs w:val="24"/>
          <w:u w:val="single"/>
        </w:rPr>
        <w:t>)</w:t>
      </w:r>
    </w:p>
    <w:p w:rsidR="007076C1" w:rsidRPr="007076C1" w:rsidRDefault="007076C1" w:rsidP="007076C1">
      <w:pPr>
        <w:spacing w:after="0"/>
        <w:jc w:val="both"/>
        <w:rPr>
          <w:rFonts w:ascii="Times New Roman" w:hAnsi="Times New Roman"/>
          <w:i/>
          <w:sz w:val="24"/>
          <w:szCs w:val="24"/>
          <w:lang w:eastAsia="sk-SK"/>
        </w:rPr>
      </w:pPr>
      <w:r>
        <w:rPr>
          <w:rFonts w:ascii="Times New Roman" w:hAnsi="Times New Roman"/>
          <w:sz w:val="24"/>
          <w:szCs w:val="24"/>
        </w:rPr>
        <w:t xml:space="preserve">Jednou z výčitiek, ktoré Európska komisia adresovala Slovenskej republike je aj nedostatočná transpozícia vo vzťahu k postaveniu Finančnej spravodajskej jednotky. Podľa čl. 32 ods. 3 </w:t>
      </w:r>
      <w:r>
        <w:rPr>
          <w:rFonts w:ascii="Times New Roman" w:hAnsi="Times New Roman"/>
          <w:sz w:val="24"/>
          <w:szCs w:val="24"/>
          <w:lang w:eastAsia="sk-SK"/>
        </w:rPr>
        <w:t>smernice</w:t>
      </w:r>
      <w:r w:rsidRPr="00A071D5">
        <w:rPr>
          <w:rFonts w:ascii="Times New Roman" w:hAnsi="Times New Roman"/>
          <w:sz w:val="24"/>
          <w:szCs w:val="24"/>
          <w:lang w:eastAsia="sk-SK"/>
        </w:rPr>
        <w:t xml:space="preserve"> 2</w:t>
      </w:r>
      <w:r>
        <w:rPr>
          <w:rFonts w:ascii="Times New Roman" w:hAnsi="Times New Roman"/>
          <w:sz w:val="24"/>
          <w:szCs w:val="24"/>
          <w:lang w:eastAsia="sk-SK"/>
        </w:rPr>
        <w:t xml:space="preserve">015/849 v znení neskorších zmien </w:t>
      </w:r>
      <w:r w:rsidRPr="007076C1">
        <w:rPr>
          <w:rFonts w:ascii="Times New Roman" w:hAnsi="Times New Roman"/>
          <w:i/>
          <w:sz w:val="24"/>
          <w:szCs w:val="24"/>
          <w:lang w:eastAsia="sk-SK"/>
        </w:rPr>
        <w:t>„Všetky FIU sú operačne nezávislé a samostatné, čo znamená, že FIU majú právomoc a kapacitu na vykonávanie svojich funkcií slobodne, vrátane schopnosti prijímať samostatné rozhodnutia o analýze, požadovaní a šírení konkrétnych informácií. FIU je ako centrálna vnútroštátna jednotka zodpovedná za prijímanie a analyzovanie správ o podozrivých transakciách a iných informácií relevantných z hľadiska prania špinavých peňazí, súvisiacich predikatívnych trestných činov alebo financovania terorizmu. FIU je zodpovedná za poskytovanie výsledkov svojej analýzy a akýchkoľvek ďalších relevantných informácií príslušným orgánom, ak existujú dôvody na podozrenie z prania špinavých peňazí, súvisiacich predikatívnych trestných činov alebo financovania terorizmu. FIU je schopná prijímať dodatočné informácie od povinných subjektov.</w:t>
      </w:r>
    </w:p>
    <w:p w:rsidR="007076C1" w:rsidRDefault="007076C1" w:rsidP="007076C1">
      <w:pPr>
        <w:spacing w:after="0"/>
        <w:jc w:val="both"/>
        <w:rPr>
          <w:rFonts w:ascii="Times New Roman" w:hAnsi="Times New Roman"/>
          <w:i/>
          <w:sz w:val="24"/>
          <w:szCs w:val="24"/>
          <w:lang w:eastAsia="sk-SK"/>
        </w:rPr>
      </w:pPr>
      <w:r w:rsidRPr="007076C1">
        <w:rPr>
          <w:rFonts w:ascii="Times New Roman" w:hAnsi="Times New Roman"/>
          <w:i/>
          <w:sz w:val="24"/>
          <w:szCs w:val="24"/>
          <w:lang w:eastAsia="sk-SK"/>
        </w:rPr>
        <w:t>Členské štáty poskytnú svojim FIU primerané finančné, ľudské a technické zdroje na plnenie ich úloh.“</w:t>
      </w:r>
      <w:r>
        <w:rPr>
          <w:rFonts w:ascii="Times New Roman" w:hAnsi="Times New Roman"/>
          <w:i/>
          <w:sz w:val="24"/>
          <w:szCs w:val="24"/>
          <w:lang w:eastAsia="sk-SK"/>
        </w:rPr>
        <w:t>.</w:t>
      </w:r>
    </w:p>
    <w:p w:rsidR="007076C1" w:rsidRDefault="007076C1" w:rsidP="007076C1">
      <w:pPr>
        <w:spacing w:after="0"/>
        <w:jc w:val="both"/>
        <w:rPr>
          <w:rFonts w:ascii="Times New Roman" w:hAnsi="Times New Roman"/>
          <w:sz w:val="24"/>
          <w:szCs w:val="24"/>
        </w:rPr>
      </w:pPr>
      <w:r>
        <w:rPr>
          <w:rFonts w:ascii="Times New Roman" w:hAnsi="Times New Roman"/>
          <w:sz w:val="24"/>
          <w:szCs w:val="24"/>
          <w:lang w:eastAsia="sk-SK"/>
        </w:rPr>
        <w:t xml:space="preserve">Postavenie Finančnej spravodajskej jednotky </w:t>
      </w:r>
      <w:r w:rsidR="004C25D9">
        <w:rPr>
          <w:rFonts w:ascii="Times New Roman" w:hAnsi="Times New Roman"/>
          <w:sz w:val="24"/>
          <w:szCs w:val="24"/>
          <w:lang w:eastAsia="sk-SK"/>
        </w:rPr>
        <w:t xml:space="preserve">v ustanoveniach zákona o Policajnom zbore ani v zákone </w:t>
      </w:r>
      <w:r w:rsidR="004C25D9" w:rsidRPr="00334A96">
        <w:rPr>
          <w:rFonts w:ascii="Times New Roman" w:hAnsi="Times New Roman"/>
          <w:sz w:val="24"/>
          <w:szCs w:val="24"/>
        </w:rPr>
        <w:t>o ochrane pred legalizáciou príjmov z trestnej činnosti a o ochrane pred financovaním terorizmu</w:t>
      </w:r>
      <w:r w:rsidR="004C25D9">
        <w:rPr>
          <w:rFonts w:ascii="Times New Roman" w:hAnsi="Times New Roman"/>
          <w:sz w:val="24"/>
          <w:szCs w:val="24"/>
        </w:rPr>
        <w:t xml:space="preserve"> nepovažuje Európska komisia za dostatočné na preukázanie jej operačnej nezávislosti.</w:t>
      </w:r>
    </w:p>
    <w:p w:rsidR="004C25D9" w:rsidRDefault="004C25D9" w:rsidP="007076C1">
      <w:pPr>
        <w:spacing w:after="0"/>
        <w:jc w:val="both"/>
        <w:rPr>
          <w:rFonts w:ascii="Times New Roman" w:hAnsi="Times New Roman"/>
          <w:sz w:val="24"/>
          <w:szCs w:val="24"/>
        </w:rPr>
      </w:pPr>
      <w:r>
        <w:rPr>
          <w:rFonts w:ascii="Times New Roman" w:hAnsi="Times New Roman"/>
          <w:sz w:val="24"/>
          <w:szCs w:val="24"/>
        </w:rPr>
        <w:t>Z uvedeného dôvodu sa navrhuje v zákone o Policajnom zbore výslovne uviesť</w:t>
      </w:r>
      <w:r w:rsidR="007E082D">
        <w:rPr>
          <w:rFonts w:ascii="Times New Roman" w:hAnsi="Times New Roman"/>
          <w:sz w:val="24"/>
          <w:szCs w:val="24"/>
        </w:rPr>
        <w:t xml:space="preserve"> postavenie a úlohy</w:t>
      </w:r>
      <w:r>
        <w:rPr>
          <w:rFonts w:ascii="Times New Roman" w:hAnsi="Times New Roman"/>
          <w:sz w:val="24"/>
          <w:szCs w:val="24"/>
        </w:rPr>
        <w:t xml:space="preserve"> </w:t>
      </w:r>
      <w:r w:rsidR="007E082D">
        <w:rPr>
          <w:rFonts w:ascii="Times New Roman" w:hAnsi="Times New Roman"/>
          <w:sz w:val="24"/>
          <w:szCs w:val="24"/>
        </w:rPr>
        <w:t>Finančnej spravodajskej jednotky.</w:t>
      </w:r>
    </w:p>
    <w:p w:rsidR="007E082D" w:rsidRDefault="007E082D" w:rsidP="007076C1">
      <w:pPr>
        <w:spacing w:after="0"/>
        <w:jc w:val="both"/>
        <w:rPr>
          <w:rFonts w:ascii="Times New Roman" w:hAnsi="Times New Roman"/>
          <w:sz w:val="24"/>
          <w:szCs w:val="24"/>
        </w:rPr>
      </w:pPr>
    </w:p>
    <w:p w:rsidR="007E082D" w:rsidRDefault="007E082D" w:rsidP="007E082D">
      <w:pPr>
        <w:spacing w:after="0"/>
        <w:jc w:val="both"/>
        <w:rPr>
          <w:rFonts w:ascii="Times New Roman" w:hAnsi="Times New Roman"/>
          <w:b/>
          <w:sz w:val="24"/>
          <w:szCs w:val="24"/>
          <w:u w:val="single"/>
        </w:rPr>
      </w:pPr>
      <w:r w:rsidRPr="00492F44">
        <w:rPr>
          <w:rFonts w:ascii="Times New Roman" w:hAnsi="Times New Roman"/>
          <w:b/>
          <w:sz w:val="24"/>
          <w:szCs w:val="24"/>
          <w:u w:val="single"/>
        </w:rPr>
        <w:t xml:space="preserve">K bodu </w:t>
      </w:r>
      <w:r>
        <w:rPr>
          <w:rFonts w:ascii="Times New Roman" w:hAnsi="Times New Roman"/>
          <w:b/>
          <w:sz w:val="24"/>
          <w:szCs w:val="24"/>
          <w:u w:val="single"/>
        </w:rPr>
        <w:t>2</w:t>
      </w:r>
      <w:r w:rsidRPr="00492F44">
        <w:rPr>
          <w:rFonts w:ascii="Times New Roman" w:hAnsi="Times New Roman"/>
          <w:b/>
          <w:sz w:val="24"/>
          <w:szCs w:val="24"/>
          <w:u w:val="single"/>
        </w:rPr>
        <w:t xml:space="preserve"> (§</w:t>
      </w:r>
      <w:r>
        <w:rPr>
          <w:rFonts w:ascii="Times New Roman" w:hAnsi="Times New Roman"/>
          <w:b/>
          <w:sz w:val="24"/>
          <w:szCs w:val="24"/>
          <w:u w:val="single"/>
        </w:rPr>
        <w:t xml:space="preserve"> 29a</w:t>
      </w:r>
      <w:r w:rsidRPr="00492F44">
        <w:rPr>
          <w:rFonts w:ascii="Times New Roman" w:hAnsi="Times New Roman"/>
          <w:b/>
          <w:sz w:val="24"/>
          <w:szCs w:val="24"/>
          <w:u w:val="single"/>
        </w:rPr>
        <w:t xml:space="preserve"> ods. </w:t>
      </w:r>
      <w:r>
        <w:rPr>
          <w:rFonts w:ascii="Times New Roman" w:hAnsi="Times New Roman"/>
          <w:b/>
          <w:sz w:val="24"/>
          <w:szCs w:val="24"/>
          <w:u w:val="single"/>
        </w:rPr>
        <w:t>5</w:t>
      </w:r>
      <w:r w:rsidRPr="00492F44">
        <w:rPr>
          <w:rFonts w:ascii="Times New Roman" w:hAnsi="Times New Roman"/>
          <w:b/>
          <w:sz w:val="24"/>
          <w:szCs w:val="24"/>
          <w:u w:val="single"/>
        </w:rPr>
        <w:t>)</w:t>
      </w:r>
    </w:p>
    <w:p w:rsidR="007E082D" w:rsidRPr="007076C1" w:rsidRDefault="004972BB" w:rsidP="007076C1">
      <w:pPr>
        <w:spacing w:after="0"/>
        <w:jc w:val="both"/>
        <w:rPr>
          <w:rFonts w:ascii="Times New Roman" w:hAnsi="Times New Roman"/>
          <w:sz w:val="24"/>
          <w:szCs w:val="24"/>
        </w:rPr>
      </w:pPr>
      <w:r>
        <w:rPr>
          <w:rFonts w:ascii="Times New Roman" w:hAnsi="Times New Roman"/>
          <w:sz w:val="24"/>
          <w:szCs w:val="24"/>
        </w:rPr>
        <w:t xml:space="preserve">Vzhľadom na nový odsek 5 v § 4 sa vypúšťa odsek 5 v § 29a z dôvodu duplicity . </w:t>
      </w:r>
    </w:p>
    <w:p w:rsidR="00B62570" w:rsidRDefault="00B62570" w:rsidP="00CD79D8">
      <w:pPr>
        <w:spacing w:after="0"/>
        <w:jc w:val="center"/>
        <w:rPr>
          <w:rFonts w:ascii="Times New Roman" w:hAnsi="Times New Roman"/>
          <w:sz w:val="24"/>
          <w:szCs w:val="24"/>
        </w:rPr>
      </w:pPr>
    </w:p>
    <w:p w:rsidR="00736716" w:rsidRDefault="00736716" w:rsidP="00CD79D8">
      <w:pPr>
        <w:spacing w:after="0"/>
        <w:jc w:val="center"/>
        <w:rPr>
          <w:rFonts w:ascii="Times New Roman" w:hAnsi="Times New Roman"/>
          <w:b/>
          <w:sz w:val="24"/>
          <w:szCs w:val="24"/>
          <w:u w:val="single"/>
        </w:rPr>
      </w:pPr>
    </w:p>
    <w:p w:rsidR="00AA2123" w:rsidRDefault="00AA2123" w:rsidP="00AA2123">
      <w:pPr>
        <w:spacing w:after="0"/>
        <w:jc w:val="center"/>
        <w:rPr>
          <w:rFonts w:ascii="Times New Roman" w:hAnsi="Times New Roman"/>
          <w:b/>
          <w:sz w:val="24"/>
          <w:szCs w:val="24"/>
          <w:u w:val="single"/>
        </w:rPr>
      </w:pPr>
      <w:r w:rsidRPr="00093503">
        <w:rPr>
          <w:rFonts w:ascii="Times New Roman" w:hAnsi="Times New Roman"/>
          <w:b/>
          <w:sz w:val="24"/>
          <w:szCs w:val="24"/>
          <w:u w:val="single"/>
        </w:rPr>
        <w:t xml:space="preserve">Čl. </w:t>
      </w:r>
      <w:r>
        <w:rPr>
          <w:rFonts w:ascii="Times New Roman" w:hAnsi="Times New Roman"/>
          <w:b/>
          <w:sz w:val="24"/>
          <w:szCs w:val="24"/>
          <w:u w:val="single"/>
        </w:rPr>
        <w:t>VI</w:t>
      </w:r>
    </w:p>
    <w:p w:rsidR="00AA2123" w:rsidRDefault="00AA2123" w:rsidP="00AA2123">
      <w:pPr>
        <w:spacing w:after="0"/>
        <w:jc w:val="center"/>
        <w:rPr>
          <w:rFonts w:ascii="Times New Roman" w:hAnsi="Times New Roman"/>
          <w:sz w:val="24"/>
          <w:szCs w:val="24"/>
        </w:rPr>
      </w:pPr>
      <w:r w:rsidRPr="00334A96">
        <w:rPr>
          <w:rFonts w:ascii="Times New Roman" w:hAnsi="Times New Roman"/>
          <w:sz w:val="24"/>
          <w:szCs w:val="24"/>
        </w:rPr>
        <w:t>(</w:t>
      </w:r>
      <w:r>
        <w:rPr>
          <w:rFonts w:ascii="Times New Roman" w:hAnsi="Times New Roman"/>
          <w:sz w:val="24"/>
          <w:szCs w:val="24"/>
        </w:rPr>
        <w:t>z</w:t>
      </w:r>
      <w:r w:rsidRPr="00CD79D8">
        <w:rPr>
          <w:rFonts w:ascii="Times New Roman" w:hAnsi="Times New Roman"/>
          <w:sz w:val="24"/>
          <w:szCs w:val="24"/>
        </w:rPr>
        <w:t xml:space="preserve">ákon </w:t>
      </w:r>
      <w:r w:rsidRPr="00B62570">
        <w:rPr>
          <w:rFonts w:ascii="Times New Roman" w:hAnsi="Times New Roman"/>
          <w:sz w:val="24"/>
          <w:szCs w:val="24"/>
        </w:rPr>
        <w:t xml:space="preserve">č. </w:t>
      </w:r>
      <w:r>
        <w:rPr>
          <w:rFonts w:ascii="Times New Roman" w:hAnsi="Times New Roman"/>
          <w:sz w:val="24"/>
          <w:szCs w:val="24"/>
        </w:rPr>
        <w:t>202/1995</w:t>
      </w:r>
      <w:r w:rsidRPr="00B62570">
        <w:rPr>
          <w:rFonts w:ascii="Times New Roman" w:hAnsi="Times New Roman"/>
          <w:sz w:val="24"/>
          <w:szCs w:val="24"/>
        </w:rPr>
        <w:t xml:space="preserve"> Z. z. </w:t>
      </w:r>
      <w:r w:rsidRPr="00AA2123">
        <w:rPr>
          <w:rFonts w:ascii="Times New Roman" w:hAnsi="Times New Roman"/>
          <w:sz w:val="24"/>
          <w:szCs w:val="24"/>
        </w:rPr>
        <w:t>Devízový zákon</w:t>
      </w:r>
      <w:r w:rsidRPr="00334A96">
        <w:rPr>
          <w:rFonts w:ascii="Times New Roman" w:hAnsi="Times New Roman"/>
          <w:sz w:val="24"/>
          <w:szCs w:val="24"/>
        </w:rPr>
        <w:t>)</w:t>
      </w:r>
    </w:p>
    <w:p w:rsidR="00AA2123" w:rsidRDefault="00AA2123" w:rsidP="00CD79D8">
      <w:pPr>
        <w:spacing w:after="0"/>
        <w:jc w:val="center"/>
        <w:rPr>
          <w:rFonts w:ascii="Times New Roman" w:hAnsi="Times New Roman"/>
          <w:b/>
          <w:sz w:val="24"/>
          <w:szCs w:val="24"/>
          <w:u w:val="single"/>
        </w:rPr>
      </w:pPr>
    </w:p>
    <w:p w:rsidR="00530498" w:rsidRPr="00530498" w:rsidRDefault="00530498" w:rsidP="00530498">
      <w:pPr>
        <w:spacing w:after="0"/>
        <w:jc w:val="both"/>
        <w:rPr>
          <w:rFonts w:ascii="Times New Roman" w:hAnsi="Times New Roman"/>
          <w:b/>
          <w:sz w:val="24"/>
          <w:szCs w:val="24"/>
          <w:u w:val="single"/>
        </w:rPr>
      </w:pPr>
      <w:r>
        <w:rPr>
          <w:rFonts w:ascii="Times New Roman" w:hAnsi="Times New Roman"/>
          <w:b/>
          <w:sz w:val="24"/>
          <w:szCs w:val="24"/>
          <w:u w:val="single"/>
        </w:rPr>
        <w:t xml:space="preserve">K bodu 1 </w:t>
      </w:r>
      <w:r w:rsidRPr="00530498">
        <w:rPr>
          <w:rFonts w:ascii="Times New Roman" w:hAnsi="Times New Roman"/>
          <w:b/>
          <w:sz w:val="24"/>
          <w:szCs w:val="24"/>
          <w:u w:val="single"/>
        </w:rPr>
        <w:t>[§</w:t>
      </w:r>
      <w:r w:rsidR="00755D10">
        <w:rPr>
          <w:rFonts w:ascii="Times New Roman" w:hAnsi="Times New Roman"/>
          <w:b/>
          <w:sz w:val="24"/>
          <w:szCs w:val="24"/>
          <w:u w:val="single"/>
        </w:rPr>
        <w:t xml:space="preserve"> </w:t>
      </w:r>
      <w:r>
        <w:rPr>
          <w:rFonts w:ascii="Times New Roman" w:hAnsi="Times New Roman"/>
          <w:b/>
          <w:sz w:val="24"/>
          <w:szCs w:val="24"/>
          <w:u w:val="single"/>
        </w:rPr>
        <w:t>2 písm. n) a o)</w:t>
      </w:r>
      <w:r w:rsidRPr="00530498">
        <w:rPr>
          <w:rFonts w:ascii="Times New Roman" w:hAnsi="Times New Roman"/>
          <w:b/>
          <w:sz w:val="24"/>
          <w:szCs w:val="24"/>
          <w:u w:val="single"/>
        </w:rPr>
        <w:t>]</w:t>
      </w:r>
    </w:p>
    <w:p w:rsidR="00755D10" w:rsidRPr="00755D10" w:rsidRDefault="00755D10" w:rsidP="00755D10">
      <w:pPr>
        <w:spacing w:after="0" w:line="276" w:lineRule="auto"/>
        <w:jc w:val="both"/>
        <w:rPr>
          <w:rFonts w:ascii="Times New Roman" w:eastAsia="Calibri" w:hAnsi="Times New Roman"/>
          <w:sz w:val="24"/>
          <w:szCs w:val="24"/>
        </w:rPr>
      </w:pPr>
      <w:r w:rsidRPr="00755D10">
        <w:rPr>
          <w:rFonts w:ascii="Times New Roman" w:eastAsia="Calibri" w:hAnsi="Times New Roman"/>
          <w:sz w:val="24"/>
          <w:szCs w:val="24"/>
        </w:rPr>
        <w:lastRenderedPageBreak/>
        <w:t>Ustanovenie § 2 sa dopĺňa o vymedzenie pojmov osoba, ktorá vykonáva  manažérsku funkciu právnickej osoby a  fyzickej osoby – podnikateľa za účelom úplnej transpozície článku 47 ods. 2</w:t>
      </w:r>
      <w:r>
        <w:rPr>
          <w:rFonts w:ascii="Times New Roman" w:eastAsia="Calibri" w:hAnsi="Times New Roman"/>
          <w:sz w:val="24"/>
          <w:szCs w:val="24"/>
        </w:rPr>
        <w:t xml:space="preserve"> s</w:t>
      </w:r>
      <w:r w:rsidRPr="00755D10">
        <w:rPr>
          <w:rFonts w:ascii="Times New Roman" w:eastAsia="Calibri" w:hAnsi="Times New Roman"/>
          <w:sz w:val="24"/>
          <w:szCs w:val="24"/>
        </w:rPr>
        <w:t xml:space="preserve">mernice </w:t>
      </w:r>
      <w:r>
        <w:rPr>
          <w:rFonts w:ascii="Times New Roman" w:eastAsia="Calibri" w:hAnsi="Times New Roman"/>
          <w:sz w:val="24"/>
          <w:szCs w:val="24"/>
        </w:rPr>
        <w:t>2015/849</w:t>
      </w:r>
      <w:r w:rsidRPr="00755D10">
        <w:rPr>
          <w:rFonts w:ascii="Times New Roman" w:eastAsia="Calibri" w:hAnsi="Times New Roman"/>
          <w:sz w:val="24"/>
          <w:szCs w:val="24"/>
        </w:rPr>
        <w:t>.</w:t>
      </w:r>
    </w:p>
    <w:p w:rsidR="00530498" w:rsidRPr="00530498" w:rsidRDefault="00530498" w:rsidP="00530498">
      <w:pPr>
        <w:spacing w:after="0"/>
        <w:jc w:val="both"/>
        <w:rPr>
          <w:rFonts w:ascii="Times New Roman" w:hAnsi="Times New Roman"/>
          <w:b/>
          <w:sz w:val="24"/>
          <w:szCs w:val="24"/>
          <w:u w:val="single"/>
        </w:rPr>
      </w:pPr>
    </w:p>
    <w:p w:rsidR="001D5197" w:rsidRPr="00530498" w:rsidRDefault="001D5197" w:rsidP="001D5197">
      <w:pPr>
        <w:spacing w:after="0"/>
        <w:jc w:val="both"/>
        <w:rPr>
          <w:rFonts w:ascii="Times New Roman" w:hAnsi="Times New Roman"/>
          <w:b/>
          <w:sz w:val="24"/>
          <w:szCs w:val="24"/>
          <w:u w:val="single"/>
        </w:rPr>
      </w:pPr>
      <w:r>
        <w:rPr>
          <w:rFonts w:ascii="Times New Roman" w:hAnsi="Times New Roman"/>
          <w:b/>
          <w:sz w:val="24"/>
          <w:szCs w:val="24"/>
          <w:u w:val="single"/>
        </w:rPr>
        <w:t xml:space="preserve">K bodu 2 a 3 </w:t>
      </w:r>
      <w:r w:rsidRPr="00530498">
        <w:rPr>
          <w:rFonts w:ascii="Times New Roman" w:hAnsi="Times New Roman"/>
          <w:b/>
          <w:sz w:val="24"/>
          <w:szCs w:val="24"/>
          <w:u w:val="single"/>
        </w:rPr>
        <w:t>[§</w:t>
      </w:r>
      <w:r>
        <w:rPr>
          <w:rFonts w:ascii="Times New Roman" w:hAnsi="Times New Roman"/>
          <w:b/>
          <w:sz w:val="24"/>
          <w:szCs w:val="24"/>
          <w:u w:val="single"/>
        </w:rPr>
        <w:t xml:space="preserve"> 6 </w:t>
      </w:r>
      <w:r w:rsidRPr="001D5197">
        <w:rPr>
          <w:rFonts w:ascii="Times New Roman" w:hAnsi="Times New Roman"/>
          <w:b/>
          <w:bCs/>
          <w:sz w:val="24"/>
          <w:szCs w:val="24"/>
          <w:u w:val="single"/>
        </w:rPr>
        <w:t>ods. 3 písmeno a)</w:t>
      </w:r>
      <w:r>
        <w:rPr>
          <w:rFonts w:ascii="Times New Roman" w:hAnsi="Times New Roman"/>
          <w:b/>
          <w:bCs/>
          <w:sz w:val="24"/>
          <w:szCs w:val="24"/>
          <w:u w:val="single"/>
        </w:rPr>
        <w:t xml:space="preserve"> a ods. 4 písm. c)</w:t>
      </w:r>
      <w:r w:rsidRPr="00530498">
        <w:rPr>
          <w:rFonts w:ascii="Times New Roman" w:hAnsi="Times New Roman"/>
          <w:b/>
          <w:sz w:val="24"/>
          <w:szCs w:val="24"/>
          <w:u w:val="single"/>
        </w:rPr>
        <w:t>]</w:t>
      </w:r>
    </w:p>
    <w:p w:rsidR="002D2B48" w:rsidRPr="002D2B48" w:rsidRDefault="002D2B48" w:rsidP="002D2B48">
      <w:pPr>
        <w:shd w:val="clear" w:color="auto" w:fill="FFFFFF"/>
        <w:spacing w:before="75" w:after="120" w:line="276" w:lineRule="auto"/>
        <w:jc w:val="both"/>
        <w:rPr>
          <w:rFonts w:ascii="Times New Roman" w:eastAsia="Calibri" w:hAnsi="Times New Roman"/>
          <w:sz w:val="24"/>
          <w:szCs w:val="24"/>
        </w:rPr>
      </w:pPr>
      <w:r w:rsidRPr="002D2B48">
        <w:rPr>
          <w:rFonts w:ascii="Times New Roman" w:eastAsia="Calibri" w:hAnsi="Times New Roman"/>
          <w:sz w:val="24"/>
          <w:szCs w:val="24"/>
        </w:rPr>
        <w:t xml:space="preserve">Novelizačnými bodmi 2 a 3 sa transponuje čl. 47 ods. 2 a 3 smernice 2015/849. Rozširuje sa okruh osôb, ktoré  musia splniť požiadavku dôveryhodnosti (bezúhonnosti), o osoby, ktoré vykonávajú  manažérsku funkciu u žiadateľa/v devízovom mieste, a konečného užívateľa výhod. </w:t>
      </w:r>
    </w:p>
    <w:p w:rsidR="002D2B48" w:rsidRPr="00530498" w:rsidRDefault="002D2B48" w:rsidP="002D2B48">
      <w:pPr>
        <w:spacing w:after="0"/>
        <w:jc w:val="both"/>
        <w:rPr>
          <w:rFonts w:ascii="Times New Roman" w:hAnsi="Times New Roman"/>
          <w:b/>
          <w:sz w:val="24"/>
          <w:szCs w:val="24"/>
          <w:u w:val="single"/>
        </w:rPr>
      </w:pPr>
      <w:r>
        <w:rPr>
          <w:rFonts w:ascii="Times New Roman" w:hAnsi="Times New Roman"/>
          <w:b/>
          <w:sz w:val="24"/>
          <w:szCs w:val="24"/>
          <w:u w:val="single"/>
        </w:rPr>
        <w:t xml:space="preserve">K bodu 4 </w:t>
      </w:r>
      <w:r w:rsidRPr="00530498">
        <w:rPr>
          <w:rFonts w:ascii="Times New Roman" w:hAnsi="Times New Roman"/>
          <w:b/>
          <w:sz w:val="24"/>
          <w:szCs w:val="24"/>
          <w:u w:val="single"/>
        </w:rPr>
        <w:t>[§</w:t>
      </w:r>
      <w:r>
        <w:rPr>
          <w:rFonts w:ascii="Times New Roman" w:hAnsi="Times New Roman"/>
          <w:b/>
          <w:sz w:val="24"/>
          <w:szCs w:val="24"/>
          <w:u w:val="single"/>
        </w:rPr>
        <w:t xml:space="preserve"> 24b</w:t>
      </w:r>
      <w:r w:rsidRPr="00530498">
        <w:rPr>
          <w:rFonts w:ascii="Times New Roman" w:hAnsi="Times New Roman"/>
          <w:b/>
          <w:sz w:val="24"/>
          <w:szCs w:val="24"/>
          <w:u w:val="single"/>
        </w:rPr>
        <w:t>]</w:t>
      </w:r>
    </w:p>
    <w:p w:rsidR="002D2B48" w:rsidRPr="002D2B48" w:rsidRDefault="002D2B48" w:rsidP="002D2B48">
      <w:pPr>
        <w:spacing w:after="0" w:line="276" w:lineRule="auto"/>
        <w:jc w:val="both"/>
        <w:rPr>
          <w:rFonts w:ascii="Times New Roman" w:eastAsia="Calibri" w:hAnsi="Times New Roman"/>
          <w:sz w:val="24"/>
          <w:szCs w:val="24"/>
        </w:rPr>
      </w:pPr>
      <w:r w:rsidRPr="002D2B48">
        <w:rPr>
          <w:rFonts w:ascii="Times New Roman" w:eastAsia="Calibri" w:hAnsi="Times New Roman"/>
          <w:sz w:val="24"/>
          <w:szCs w:val="24"/>
        </w:rPr>
        <w:t>Novelizačným bodom 4 sa transponuje čl. 58 ods. 3 smernice č. 2015/849. Ustanovuje sa oprávnenie devízového orgánu sankcionovať okruh osôb uvedený v prvej vete za porušenie devízového zákona a prípadne iných všeobecne záväzných právnych predpisov.</w:t>
      </w:r>
    </w:p>
    <w:p w:rsidR="002D2B48" w:rsidRDefault="002D2B48" w:rsidP="002D2B48">
      <w:pPr>
        <w:spacing w:after="0"/>
        <w:jc w:val="both"/>
        <w:rPr>
          <w:rFonts w:ascii="Times New Roman" w:hAnsi="Times New Roman"/>
          <w:b/>
          <w:sz w:val="24"/>
          <w:szCs w:val="24"/>
          <w:u w:val="single"/>
        </w:rPr>
      </w:pPr>
    </w:p>
    <w:p w:rsidR="002D2B48" w:rsidRPr="00530498" w:rsidRDefault="002D2B48" w:rsidP="002D2B48">
      <w:pPr>
        <w:spacing w:after="0"/>
        <w:jc w:val="both"/>
        <w:rPr>
          <w:rFonts w:ascii="Times New Roman" w:hAnsi="Times New Roman"/>
          <w:b/>
          <w:sz w:val="24"/>
          <w:szCs w:val="24"/>
          <w:u w:val="single"/>
        </w:rPr>
      </w:pPr>
      <w:r>
        <w:rPr>
          <w:rFonts w:ascii="Times New Roman" w:hAnsi="Times New Roman"/>
          <w:b/>
          <w:sz w:val="24"/>
          <w:szCs w:val="24"/>
          <w:u w:val="single"/>
        </w:rPr>
        <w:t xml:space="preserve">K bodu 5 </w:t>
      </w:r>
      <w:r w:rsidRPr="00530498">
        <w:rPr>
          <w:rFonts w:ascii="Times New Roman" w:hAnsi="Times New Roman"/>
          <w:b/>
          <w:sz w:val="24"/>
          <w:szCs w:val="24"/>
          <w:u w:val="single"/>
        </w:rPr>
        <w:t>[§</w:t>
      </w:r>
      <w:r>
        <w:rPr>
          <w:rFonts w:ascii="Times New Roman" w:hAnsi="Times New Roman"/>
          <w:b/>
          <w:sz w:val="24"/>
          <w:szCs w:val="24"/>
          <w:u w:val="single"/>
        </w:rPr>
        <w:t xml:space="preserve"> 43h</w:t>
      </w:r>
      <w:r w:rsidRPr="00530498">
        <w:rPr>
          <w:rFonts w:ascii="Times New Roman" w:hAnsi="Times New Roman"/>
          <w:b/>
          <w:sz w:val="24"/>
          <w:szCs w:val="24"/>
          <w:u w:val="single"/>
        </w:rPr>
        <w:t>]</w:t>
      </w:r>
    </w:p>
    <w:p w:rsidR="002D2B48" w:rsidRPr="002D2B48" w:rsidRDefault="002D2B48" w:rsidP="002D2B48">
      <w:pPr>
        <w:spacing w:after="0" w:line="276" w:lineRule="auto"/>
        <w:contextualSpacing/>
        <w:jc w:val="both"/>
        <w:rPr>
          <w:rFonts w:ascii="Times New Roman" w:eastAsia="Calibri" w:hAnsi="Times New Roman"/>
          <w:sz w:val="24"/>
          <w:szCs w:val="24"/>
        </w:rPr>
      </w:pPr>
      <w:r w:rsidRPr="002D2B48">
        <w:rPr>
          <w:rFonts w:ascii="Times New Roman" w:eastAsia="Calibri" w:hAnsi="Times New Roman"/>
          <w:sz w:val="24"/>
          <w:szCs w:val="24"/>
        </w:rPr>
        <w:t>Prechodnými ustanoveniami sa stanovuje, že na konania právoplatne neskončené do nadobudnutia účinnosti týchto ustanovení sa budú vzťahovať ustanovenia devízového zákona v znení účinnom do nadobudnutia účinnosti tejto novely. Zároveň sa stanovuje lehota, do ktorej musia držitelia devízových licencií preukázať splnenie podmienok dôveryhodnosti osoby, ktorá vykonáva manažérsku funkciu a konečného užívateľa výhod. Uvedená povinnosť sa nevzťahuje na štatutárny orgán alebo  členov štatutárneho orgánu, ktorých dôveryhodnosť bola preukázaná v konaní o udelení devízovej licencie na vykonávanie obchodov s devízovými hodnotami alebo v rámci oznámenia zmien podmienok a údajov uvedených v</w:t>
      </w:r>
      <w:r w:rsidR="00CD5F23">
        <w:rPr>
          <w:rFonts w:ascii="Times New Roman" w:eastAsia="Calibri" w:hAnsi="Times New Roman"/>
          <w:sz w:val="24"/>
          <w:szCs w:val="24"/>
        </w:rPr>
        <w:t> žiadosti o devízovú licenciu.</w:t>
      </w:r>
    </w:p>
    <w:p w:rsidR="00D02F1F" w:rsidRDefault="00D02F1F" w:rsidP="00CD79D8">
      <w:pPr>
        <w:spacing w:after="0"/>
        <w:jc w:val="center"/>
        <w:rPr>
          <w:rFonts w:ascii="Times New Roman" w:hAnsi="Times New Roman"/>
          <w:b/>
          <w:sz w:val="24"/>
          <w:szCs w:val="24"/>
          <w:u w:val="single"/>
        </w:rPr>
      </w:pPr>
    </w:p>
    <w:p w:rsidR="00CD79D8" w:rsidRDefault="00CD79D8" w:rsidP="00CD79D8">
      <w:pPr>
        <w:spacing w:after="0"/>
        <w:jc w:val="center"/>
        <w:rPr>
          <w:rFonts w:ascii="Times New Roman" w:hAnsi="Times New Roman"/>
          <w:b/>
          <w:sz w:val="24"/>
          <w:szCs w:val="24"/>
          <w:u w:val="single"/>
        </w:rPr>
      </w:pPr>
      <w:r w:rsidRPr="00093503">
        <w:rPr>
          <w:rFonts w:ascii="Times New Roman" w:hAnsi="Times New Roman"/>
          <w:b/>
          <w:sz w:val="24"/>
          <w:szCs w:val="24"/>
          <w:u w:val="single"/>
        </w:rPr>
        <w:t xml:space="preserve">Čl. </w:t>
      </w:r>
      <w:r w:rsidR="00B62570">
        <w:rPr>
          <w:rFonts w:ascii="Times New Roman" w:hAnsi="Times New Roman"/>
          <w:b/>
          <w:sz w:val="24"/>
          <w:szCs w:val="24"/>
          <w:u w:val="single"/>
        </w:rPr>
        <w:t>V</w:t>
      </w:r>
      <w:r w:rsidR="00AA2123">
        <w:rPr>
          <w:rFonts w:ascii="Times New Roman" w:hAnsi="Times New Roman"/>
          <w:b/>
          <w:sz w:val="24"/>
          <w:szCs w:val="24"/>
          <w:u w:val="single"/>
        </w:rPr>
        <w:t>II</w:t>
      </w:r>
    </w:p>
    <w:p w:rsidR="00CD79D8" w:rsidRDefault="00CD79D8" w:rsidP="00CD79D8">
      <w:pPr>
        <w:spacing w:after="0"/>
        <w:jc w:val="center"/>
        <w:rPr>
          <w:rFonts w:ascii="Times New Roman" w:hAnsi="Times New Roman"/>
          <w:sz w:val="24"/>
          <w:szCs w:val="24"/>
        </w:rPr>
      </w:pPr>
      <w:r w:rsidRPr="00334A96">
        <w:rPr>
          <w:rFonts w:ascii="Times New Roman" w:hAnsi="Times New Roman"/>
          <w:sz w:val="24"/>
          <w:szCs w:val="24"/>
        </w:rPr>
        <w:t>(</w:t>
      </w:r>
      <w:r>
        <w:rPr>
          <w:rFonts w:ascii="Times New Roman" w:hAnsi="Times New Roman"/>
          <w:sz w:val="24"/>
          <w:szCs w:val="24"/>
        </w:rPr>
        <w:t>z</w:t>
      </w:r>
      <w:r w:rsidRPr="00CD79D8">
        <w:rPr>
          <w:rFonts w:ascii="Times New Roman" w:hAnsi="Times New Roman"/>
          <w:sz w:val="24"/>
          <w:szCs w:val="24"/>
        </w:rPr>
        <w:t xml:space="preserve">ákon </w:t>
      </w:r>
      <w:r w:rsidR="00B62570" w:rsidRPr="00B62570">
        <w:rPr>
          <w:rFonts w:ascii="Times New Roman" w:hAnsi="Times New Roman"/>
          <w:sz w:val="24"/>
          <w:szCs w:val="24"/>
        </w:rPr>
        <w:t>č. 199/2004 Z. z. Colný zákon</w:t>
      </w:r>
      <w:r w:rsidRPr="00334A96">
        <w:rPr>
          <w:rFonts w:ascii="Times New Roman" w:hAnsi="Times New Roman"/>
          <w:sz w:val="24"/>
          <w:szCs w:val="24"/>
        </w:rPr>
        <w:t>)</w:t>
      </w:r>
    </w:p>
    <w:p w:rsidR="00736716" w:rsidRDefault="00736716" w:rsidP="00D73472">
      <w:pPr>
        <w:pStyle w:val="Bezriadkovania"/>
        <w:jc w:val="both"/>
        <w:rPr>
          <w:rFonts w:ascii="Times New Roman" w:hAnsi="Times New Roman" w:cs="Times New Roman"/>
          <w:b/>
          <w:sz w:val="24"/>
          <w:szCs w:val="24"/>
          <w:u w:val="single"/>
        </w:rPr>
      </w:pPr>
    </w:p>
    <w:p w:rsidR="00CD5F23" w:rsidRPr="00762ECA" w:rsidRDefault="00CD5F23" w:rsidP="00CD5F23">
      <w:pPr>
        <w:spacing w:after="0"/>
        <w:jc w:val="both"/>
        <w:rPr>
          <w:rFonts w:ascii="Times New Roman" w:hAnsi="Times New Roman"/>
          <w:b/>
          <w:sz w:val="24"/>
          <w:szCs w:val="24"/>
          <w:u w:val="single"/>
        </w:rPr>
      </w:pPr>
      <w:r w:rsidRPr="00D849AD">
        <w:rPr>
          <w:rFonts w:ascii="Times New Roman" w:hAnsi="Times New Roman"/>
          <w:b/>
          <w:sz w:val="24"/>
          <w:szCs w:val="24"/>
          <w:u w:val="single"/>
        </w:rPr>
        <w:t>K</w:t>
      </w:r>
      <w:r>
        <w:rPr>
          <w:rFonts w:ascii="Times New Roman" w:hAnsi="Times New Roman"/>
          <w:b/>
          <w:sz w:val="24"/>
          <w:szCs w:val="24"/>
          <w:u w:val="single"/>
        </w:rPr>
        <w:t> </w:t>
      </w:r>
      <w:r w:rsidRPr="00D849AD">
        <w:rPr>
          <w:rFonts w:ascii="Times New Roman" w:hAnsi="Times New Roman"/>
          <w:b/>
          <w:sz w:val="24"/>
          <w:szCs w:val="24"/>
          <w:u w:val="single"/>
        </w:rPr>
        <w:t>bodu</w:t>
      </w:r>
      <w:r>
        <w:rPr>
          <w:rFonts w:ascii="Times New Roman" w:hAnsi="Times New Roman"/>
          <w:b/>
          <w:sz w:val="24"/>
          <w:szCs w:val="24"/>
          <w:u w:val="single"/>
        </w:rPr>
        <w:t xml:space="preserve"> 1 </w:t>
      </w:r>
      <w:r w:rsidRPr="00762ECA">
        <w:rPr>
          <w:rFonts w:ascii="Times New Roman" w:hAnsi="Times New Roman"/>
          <w:b/>
          <w:sz w:val="24"/>
          <w:szCs w:val="24"/>
          <w:u w:val="single"/>
        </w:rPr>
        <w:t xml:space="preserve">(§ </w:t>
      </w:r>
      <w:r>
        <w:rPr>
          <w:rFonts w:ascii="Times New Roman" w:hAnsi="Times New Roman"/>
          <w:b/>
          <w:sz w:val="24"/>
          <w:szCs w:val="24"/>
          <w:u w:val="single"/>
        </w:rPr>
        <w:t>4 ods. 3</w:t>
      </w:r>
      <w:r w:rsidRPr="00762ECA">
        <w:rPr>
          <w:rFonts w:ascii="Times New Roman" w:hAnsi="Times New Roman"/>
          <w:b/>
          <w:sz w:val="24"/>
          <w:szCs w:val="24"/>
          <w:u w:val="single"/>
        </w:rPr>
        <w:t>)</w:t>
      </w:r>
    </w:p>
    <w:p w:rsidR="006214EC" w:rsidRPr="006214EC" w:rsidRDefault="006214EC" w:rsidP="006214EC">
      <w:pPr>
        <w:pStyle w:val="Bezriadkovania"/>
        <w:rPr>
          <w:rFonts w:ascii="Times New Roman" w:hAnsi="Times New Roman"/>
          <w:sz w:val="24"/>
          <w:szCs w:val="24"/>
        </w:rPr>
      </w:pPr>
      <w:r w:rsidRPr="006214EC">
        <w:rPr>
          <w:rFonts w:ascii="Times New Roman" w:hAnsi="Times New Roman"/>
          <w:sz w:val="24"/>
          <w:szCs w:val="24"/>
        </w:rPr>
        <w:t>Terminologická zmena je potrebná v súvislosti s navrhovanou novelou zákona Národnej rady Slovenskej republiky č. 171/1993 Z. z. o Policajnom zbore v znení neskorších predpisov (čl. V).</w:t>
      </w:r>
    </w:p>
    <w:p w:rsidR="00CD5F23" w:rsidRDefault="00CD5F23" w:rsidP="00D73472">
      <w:pPr>
        <w:pStyle w:val="Bezriadkovania"/>
        <w:jc w:val="both"/>
        <w:rPr>
          <w:rFonts w:ascii="Times New Roman" w:hAnsi="Times New Roman" w:cs="Times New Roman"/>
          <w:b/>
          <w:sz w:val="24"/>
          <w:szCs w:val="24"/>
          <w:u w:val="single"/>
        </w:rPr>
      </w:pPr>
    </w:p>
    <w:p w:rsidR="00D73472" w:rsidRPr="004972BB" w:rsidRDefault="00D73472" w:rsidP="00D73472">
      <w:pPr>
        <w:pStyle w:val="Bezriadkovania"/>
        <w:jc w:val="both"/>
        <w:rPr>
          <w:rFonts w:ascii="Times New Roman" w:hAnsi="Times New Roman" w:cs="Times New Roman"/>
          <w:b/>
          <w:sz w:val="24"/>
          <w:szCs w:val="24"/>
          <w:u w:val="single"/>
        </w:rPr>
      </w:pPr>
      <w:r w:rsidRPr="004972BB">
        <w:rPr>
          <w:rFonts w:ascii="Times New Roman" w:hAnsi="Times New Roman" w:cs="Times New Roman"/>
          <w:b/>
          <w:sz w:val="24"/>
          <w:szCs w:val="24"/>
          <w:u w:val="single"/>
        </w:rPr>
        <w:t xml:space="preserve">K bodom </w:t>
      </w:r>
      <w:r w:rsidR="00CD5F23">
        <w:rPr>
          <w:rFonts w:ascii="Times New Roman" w:hAnsi="Times New Roman" w:cs="Times New Roman"/>
          <w:b/>
          <w:sz w:val="24"/>
          <w:szCs w:val="24"/>
          <w:u w:val="single"/>
        </w:rPr>
        <w:t>2</w:t>
      </w:r>
      <w:r w:rsidRPr="004972BB">
        <w:rPr>
          <w:rFonts w:ascii="Times New Roman" w:hAnsi="Times New Roman" w:cs="Times New Roman"/>
          <w:b/>
          <w:sz w:val="24"/>
          <w:szCs w:val="24"/>
          <w:u w:val="single"/>
        </w:rPr>
        <w:t xml:space="preserve"> až </w:t>
      </w:r>
      <w:r w:rsidR="00CD5F23">
        <w:rPr>
          <w:rFonts w:ascii="Times New Roman" w:hAnsi="Times New Roman" w:cs="Times New Roman"/>
          <w:b/>
          <w:sz w:val="24"/>
          <w:szCs w:val="24"/>
          <w:u w:val="single"/>
        </w:rPr>
        <w:t>4</w:t>
      </w:r>
      <w:r w:rsidR="004972BB">
        <w:rPr>
          <w:rFonts w:ascii="Times New Roman" w:hAnsi="Times New Roman" w:cs="Times New Roman"/>
          <w:b/>
          <w:sz w:val="24"/>
          <w:szCs w:val="24"/>
          <w:u w:val="single"/>
        </w:rPr>
        <w:t xml:space="preserve"> (§ 80 ods. 2 až 4)</w:t>
      </w:r>
    </w:p>
    <w:p w:rsidR="00D73472" w:rsidRDefault="00D73472" w:rsidP="00D73472">
      <w:pPr>
        <w:pStyle w:val="Bezriadkovania"/>
        <w:jc w:val="both"/>
        <w:rPr>
          <w:rFonts w:ascii="Times New Roman" w:hAnsi="Times New Roman" w:cs="Times New Roman"/>
          <w:sz w:val="24"/>
          <w:szCs w:val="24"/>
        </w:rPr>
      </w:pPr>
      <w:r w:rsidRPr="00D73472">
        <w:rPr>
          <w:rFonts w:ascii="Times New Roman" w:hAnsi="Times New Roman" w:cs="Times New Roman"/>
          <w:sz w:val="24"/>
          <w:szCs w:val="24"/>
        </w:rPr>
        <w:t xml:space="preserve">Za colný priestupok môže colný úrad uložiť podľa § 80 ods. 1 písm. b) Colného zákona pokutu, ktorej výška je ustanovená v § 80 ods. 2 až 4 uvedeného zákona. Aktuálna výška pokút bola stanovená ešte v roku 2004 prijatím zákona č. 199/2004 Z. z. Colný zákon a o zmene a doplnení niektorých zákonov. Ekonomické pomery v spoločnosti sa podstatne zmenili, ale výška pokút zostala nezmenená. Maximálna výška pokút však nepôsobí dostatočne preventívne, aby odrádzala od páchania colných priestupkov. Z uvedených dôvodov sa navrhuje úprava hornej hranice pokút za colné priestupky. Osobitne sa ustanovuje horná hranica pokút pri spáchaní colného priestupku v súvislosti s porušením povinnosti oznámiť peňažné prostriedky v hotovosti so sprievodom a bez sprievodu podľa nariadenia Európskeho parlamentu a Rady (EÚ) 2018/1672 o kontrolách peňažných prostriedkov v hotovosti, ktoré vstupujú do Únie alebo opúšťajú Úniu, a ktorým sa zrušuje nariadenie (ES) č. 1889/2005 a v súvislosti s porušením povinnosti neuposlúchnutia výzvy príslušníka finančnej </w:t>
      </w:r>
      <w:r w:rsidRPr="00D73472">
        <w:rPr>
          <w:rFonts w:ascii="Times New Roman" w:hAnsi="Times New Roman" w:cs="Times New Roman"/>
          <w:sz w:val="24"/>
          <w:szCs w:val="24"/>
        </w:rPr>
        <w:lastRenderedPageBreak/>
        <w:t xml:space="preserve">správy/colného orgánu. Dôvodom na úpravu hornej hranice pokuty pri spáchaní colného priestupku v súvislosti s porušením povinnosti oznámiť peňažné  prostriedky v hotovosti so sprievodom a bez sprievodu je aj odporúčanie </w:t>
      </w:r>
      <w:r w:rsidR="00736716">
        <w:rPr>
          <w:rFonts w:ascii="Times New Roman" w:hAnsi="Times New Roman" w:cs="Times New Roman"/>
          <w:sz w:val="24"/>
          <w:szCs w:val="24"/>
        </w:rPr>
        <w:t xml:space="preserve">FATF č. </w:t>
      </w:r>
      <w:r w:rsidRPr="00D73472">
        <w:rPr>
          <w:rFonts w:ascii="Times New Roman" w:hAnsi="Times New Roman" w:cs="Times New Roman"/>
          <w:sz w:val="24"/>
          <w:szCs w:val="24"/>
        </w:rPr>
        <w:t>32 uvedené v prijatej správe z 5. kola vzájomného hodnotenia</w:t>
      </w:r>
      <w:r w:rsidR="00736716">
        <w:rPr>
          <w:rFonts w:ascii="Times New Roman" w:hAnsi="Times New Roman" w:cs="Times New Roman"/>
          <w:sz w:val="24"/>
          <w:szCs w:val="24"/>
        </w:rPr>
        <w:t xml:space="preserve"> </w:t>
      </w:r>
      <w:r w:rsidR="00623619">
        <w:rPr>
          <w:rFonts w:ascii="Times New Roman" w:hAnsi="Times New Roman"/>
          <w:sz w:val="24"/>
          <w:szCs w:val="24"/>
        </w:rPr>
        <w:t>Výborom</w:t>
      </w:r>
      <w:r w:rsidR="00623619">
        <w:rPr>
          <w:rFonts w:ascii="Times New Roman" w:hAnsi="Times New Roman" w:cs="Times New Roman"/>
          <w:sz w:val="24"/>
          <w:szCs w:val="24"/>
        </w:rPr>
        <w:t xml:space="preserve"> </w:t>
      </w:r>
      <w:r w:rsidR="00736716">
        <w:rPr>
          <w:rFonts w:ascii="Times New Roman" w:hAnsi="Times New Roman" w:cs="Times New Roman"/>
          <w:sz w:val="24"/>
          <w:szCs w:val="24"/>
        </w:rPr>
        <w:t>Moneyval</w:t>
      </w:r>
      <w:r w:rsidRPr="00D73472">
        <w:rPr>
          <w:rFonts w:ascii="Times New Roman" w:hAnsi="Times New Roman" w:cs="Times New Roman"/>
          <w:sz w:val="24"/>
          <w:szCs w:val="24"/>
        </w:rPr>
        <w:t xml:space="preserve"> za Slovenskú republiku v znení 1. správy o pokroku a opätovné prehodnotenie technickej zhody Slovenskej republiky, z ktorého vyplýva, že „sankcie uplatňované za neuvedenie alebo nepravdivé ohlásenia nie sú vo vzťahu k fyzickým osobám dostatočne odrádzajúce“.</w:t>
      </w:r>
    </w:p>
    <w:p w:rsidR="00A67449" w:rsidRDefault="00A67449" w:rsidP="00AC5A3A">
      <w:pPr>
        <w:spacing w:after="0"/>
        <w:jc w:val="both"/>
        <w:rPr>
          <w:rFonts w:ascii="Times New Roman" w:hAnsi="Times New Roman"/>
          <w:sz w:val="24"/>
          <w:szCs w:val="24"/>
        </w:rPr>
      </w:pPr>
    </w:p>
    <w:p w:rsidR="00D02F1F" w:rsidRDefault="00D02F1F" w:rsidP="00D02F1F">
      <w:pPr>
        <w:spacing w:after="0"/>
        <w:jc w:val="center"/>
        <w:rPr>
          <w:rFonts w:ascii="Times New Roman" w:hAnsi="Times New Roman"/>
          <w:b/>
          <w:sz w:val="24"/>
          <w:szCs w:val="24"/>
          <w:u w:val="single"/>
        </w:rPr>
      </w:pPr>
      <w:r w:rsidRPr="00093503">
        <w:rPr>
          <w:rFonts w:ascii="Times New Roman" w:hAnsi="Times New Roman"/>
          <w:b/>
          <w:sz w:val="24"/>
          <w:szCs w:val="24"/>
          <w:u w:val="single"/>
        </w:rPr>
        <w:t xml:space="preserve">Čl. </w:t>
      </w:r>
      <w:r>
        <w:rPr>
          <w:rFonts w:ascii="Times New Roman" w:hAnsi="Times New Roman"/>
          <w:b/>
          <w:sz w:val="24"/>
          <w:szCs w:val="24"/>
          <w:u w:val="single"/>
        </w:rPr>
        <w:t>VIII</w:t>
      </w:r>
    </w:p>
    <w:p w:rsidR="00D02F1F" w:rsidRDefault="00D02F1F" w:rsidP="00D02F1F">
      <w:pPr>
        <w:spacing w:after="0"/>
        <w:jc w:val="center"/>
        <w:rPr>
          <w:rFonts w:ascii="Times New Roman" w:hAnsi="Times New Roman"/>
          <w:sz w:val="24"/>
          <w:szCs w:val="24"/>
        </w:rPr>
      </w:pPr>
      <w:r w:rsidRPr="00334A96">
        <w:rPr>
          <w:rFonts w:ascii="Times New Roman" w:hAnsi="Times New Roman"/>
          <w:sz w:val="24"/>
          <w:szCs w:val="24"/>
        </w:rPr>
        <w:t>(</w:t>
      </w:r>
      <w:r>
        <w:rPr>
          <w:rFonts w:ascii="Times New Roman" w:hAnsi="Times New Roman"/>
          <w:sz w:val="24"/>
          <w:szCs w:val="24"/>
        </w:rPr>
        <w:t>z</w:t>
      </w:r>
      <w:r w:rsidRPr="00CD79D8">
        <w:rPr>
          <w:rFonts w:ascii="Times New Roman" w:hAnsi="Times New Roman"/>
          <w:sz w:val="24"/>
          <w:szCs w:val="24"/>
        </w:rPr>
        <w:t xml:space="preserve">ákon </w:t>
      </w:r>
      <w:r>
        <w:rPr>
          <w:rFonts w:ascii="Times New Roman" w:hAnsi="Times New Roman"/>
          <w:sz w:val="24"/>
          <w:szCs w:val="24"/>
        </w:rPr>
        <w:t xml:space="preserve">č. 129/2010 Z. z. </w:t>
      </w:r>
      <w:r w:rsidRPr="004F5FA2">
        <w:rPr>
          <w:rFonts w:ascii="Times New Roman" w:eastAsia="Calibri" w:hAnsi="Times New Roman"/>
          <w:sz w:val="24"/>
          <w:szCs w:val="24"/>
          <w:shd w:val="clear" w:color="auto" w:fill="FFFFFF"/>
        </w:rPr>
        <w:t>o spotrebiteľských úveroch a o iných úveroch a pôžičkách pre spotrebiteľov</w:t>
      </w:r>
      <w:r w:rsidRPr="00334A96">
        <w:rPr>
          <w:rFonts w:ascii="Times New Roman" w:hAnsi="Times New Roman"/>
          <w:sz w:val="24"/>
          <w:szCs w:val="24"/>
        </w:rPr>
        <w:t>)</w:t>
      </w:r>
    </w:p>
    <w:p w:rsidR="00D02F1F" w:rsidRDefault="00D02F1F" w:rsidP="00AC5A3A">
      <w:pPr>
        <w:spacing w:after="0"/>
        <w:jc w:val="both"/>
        <w:rPr>
          <w:rFonts w:ascii="Times New Roman" w:hAnsi="Times New Roman"/>
          <w:sz w:val="24"/>
          <w:szCs w:val="24"/>
        </w:rPr>
      </w:pPr>
    </w:p>
    <w:p w:rsidR="00C52F75" w:rsidRDefault="00C52F75" w:rsidP="00C52F75">
      <w:pPr>
        <w:spacing w:after="0"/>
        <w:jc w:val="both"/>
        <w:rPr>
          <w:rFonts w:ascii="Times New Roman" w:hAnsi="Times New Roman"/>
          <w:b/>
          <w:sz w:val="24"/>
          <w:szCs w:val="24"/>
          <w:u w:val="single"/>
        </w:rPr>
      </w:pPr>
      <w:r w:rsidRPr="00492F44">
        <w:rPr>
          <w:rFonts w:ascii="Times New Roman" w:hAnsi="Times New Roman"/>
          <w:b/>
          <w:sz w:val="24"/>
          <w:szCs w:val="24"/>
          <w:u w:val="single"/>
        </w:rPr>
        <w:t xml:space="preserve">K bodu </w:t>
      </w:r>
      <w:r>
        <w:rPr>
          <w:rFonts w:ascii="Times New Roman" w:hAnsi="Times New Roman"/>
          <w:b/>
          <w:sz w:val="24"/>
          <w:szCs w:val="24"/>
          <w:u w:val="single"/>
        </w:rPr>
        <w:t>1</w:t>
      </w:r>
      <w:r w:rsidR="007251CF">
        <w:rPr>
          <w:rFonts w:ascii="Times New Roman" w:hAnsi="Times New Roman"/>
          <w:b/>
          <w:sz w:val="24"/>
          <w:szCs w:val="24"/>
          <w:u w:val="single"/>
        </w:rPr>
        <w:t xml:space="preserve"> až 15</w:t>
      </w:r>
      <w:r>
        <w:rPr>
          <w:rFonts w:ascii="Times New Roman" w:hAnsi="Times New Roman"/>
          <w:b/>
          <w:sz w:val="24"/>
          <w:szCs w:val="24"/>
          <w:u w:val="single"/>
        </w:rPr>
        <w:t xml:space="preserve"> a 17 a 19 až </w:t>
      </w:r>
      <w:r w:rsidRPr="0076359A">
        <w:rPr>
          <w:rFonts w:ascii="Times New Roman" w:hAnsi="Times New Roman"/>
          <w:b/>
          <w:sz w:val="24"/>
          <w:szCs w:val="24"/>
          <w:u w:val="single"/>
        </w:rPr>
        <w:t xml:space="preserve">24 [§ 20a ods. 1 písm. l) a m), ods. 2 písm. b), ods. 3 písm. d), e), f), s), ods. 14 písm. a), b), c), f), § 20b ods. 2, ods. 4 písm. b), ods. 5 písm. b), d), j a k), § 20d ods. 1 písm. a), </w:t>
      </w:r>
      <w:r w:rsidRPr="0076359A">
        <w:rPr>
          <w:rFonts w:ascii="Times New Roman" w:eastAsia="Calibri" w:hAnsi="Times New Roman"/>
          <w:b/>
          <w:sz w:val="24"/>
          <w:szCs w:val="24"/>
          <w:u w:val="single"/>
        </w:rPr>
        <w:t>§ 24 ods. 5 písm. c), § 24 ods. 6 písm. b), ods. 7 písm. d), e), f), l)</w:t>
      </w:r>
      <w:r w:rsidRPr="0076359A">
        <w:rPr>
          <w:rFonts w:ascii="Times New Roman" w:hAnsi="Times New Roman"/>
          <w:b/>
          <w:sz w:val="24"/>
          <w:szCs w:val="24"/>
          <w:u w:val="single"/>
        </w:rPr>
        <w:t>]</w:t>
      </w:r>
    </w:p>
    <w:p w:rsidR="00D02F1F" w:rsidRDefault="00D02F1F" w:rsidP="00AC5A3A">
      <w:pPr>
        <w:spacing w:after="0"/>
        <w:jc w:val="both"/>
        <w:rPr>
          <w:rFonts w:ascii="Times New Roman" w:hAnsi="Times New Roman"/>
          <w:sz w:val="24"/>
          <w:szCs w:val="24"/>
        </w:rPr>
      </w:pPr>
    </w:p>
    <w:p w:rsidR="007251CF" w:rsidRPr="007251CF" w:rsidRDefault="007251CF" w:rsidP="007251CF">
      <w:pPr>
        <w:tabs>
          <w:tab w:val="left" w:pos="1470"/>
        </w:tabs>
        <w:spacing w:before="114" w:after="120"/>
        <w:jc w:val="both"/>
        <w:rPr>
          <w:rFonts w:ascii="Times New Roman" w:eastAsia="Calibri" w:hAnsi="Times New Roman"/>
          <w:sz w:val="24"/>
          <w:szCs w:val="24"/>
        </w:rPr>
      </w:pPr>
      <w:r w:rsidRPr="007251CF">
        <w:rPr>
          <w:rFonts w:ascii="Times New Roman" w:eastAsia="Calibri" w:hAnsi="Times New Roman"/>
          <w:sz w:val="24"/>
          <w:szCs w:val="24"/>
        </w:rPr>
        <w:t xml:space="preserve">Správa </w:t>
      </w:r>
      <w:r>
        <w:rPr>
          <w:rFonts w:ascii="Times New Roman" w:eastAsia="Calibri" w:hAnsi="Times New Roman"/>
          <w:sz w:val="24"/>
          <w:szCs w:val="24"/>
        </w:rPr>
        <w:t xml:space="preserve">Výboru </w:t>
      </w:r>
      <w:r w:rsidRPr="007251CF">
        <w:rPr>
          <w:rFonts w:ascii="Times New Roman" w:eastAsia="Calibri" w:hAnsi="Times New Roman"/>
          <w:bCs/>
          <w:sz w:val="24"/>
          <w:szCs w:val="24"/>
        </w:rPr>
        <w:t xml:space="preserve">Moneyval (2020)21 (Opatrenia proti legalizácii príjmov z trestnej činnosti a financovaniu terorizmu, Slovenská republika, Správa z 5. kola vzájomného hodnotenia, September 2020) uvádza, že </w:t>
      </w:r>
      <w:r w:rsidRPr="007251CF">
        <w:rPr>
          <w:rFonts w:ascii="Times New Roman" w:eastAsia="Calibri" w:hAnsi="Times New Roman"/>
          <w:sz w:val="24"/>
          <w:szCs w:val="24"/>
        </w:rPr>
        <w:t>„Akčný plán boja proti legalizácii príjmov z trestnej činnosti, financovaniu terorizmu a financovaniu rozširovania zbraní hromadného ničenia na obdobie rokov 2019-2022“ obsahuje rozsiahly zoznam opatrení, ktoré treba prijať na riešenie zraniteľností identifikovaných v Národnom hodnotení rizika.</w:t>
      </w:r>
    </w:p>
    <w:p w:rsidR="007251CF" w:rsidRPr="007251CF" w:rsidRDefault="007251CF" w:rsidP="007251CF">
      <w:pPr>
        <w:tabs>
          <w:tab w:val="left" w:pos="1470"/>
        </w:tabs>
        <w:spacing w:before="114" w:after="120"/>
        <w:jc w:val="both"/>
        <w:rPr>
          <w:rFonts w:ascii="Times New Roman" w:eastAsia="Calibri" w:hAnsi="Times New Roman"/>
          <w:sz w:val="24"/>
          <w:szCs w:val="24"/>
        </w:rPr>
      </w:pPr>
      <w:r w:rsidRPr="007251CF">
        <w:rPr>
          <w:rFonts w:ascii="Times New Roman" w:eastAsia="Calibri" w:hAnsi="Times New Roman"/>
          <w:sz w:val="24"/>
          <w:szCs w:val="24"/>
        </w:rPr>
        <w:t xml:space="preserve">Zo správy </w:t>
      </w:r>
      <w:r w:rsidR="00626D50">
        <w:rPr>
          <w:rFonts w:ascii="Times New Roman" w:eastAsia="Calibri" w:hAnsi="Times New Roman"/>
          <w:sz w:val="24"/>
          <w:szCs w:val="24"/>
        </w:rPr>
        <w:t xml:space="preserve">Výboru </w:t>
      </w:r>
      <w:r w:rsidRPr="007251CF">
        <w:rPr>
          <w:rFonts w:ascii="Times New Roman" w:eastAsia="Calibri" w:hAnsi="Times New Roman"/>
          <w:sz w:val="24"/>
          <w:szCs w:val="24"/>
        </w:rPr>
        <w:t xml:space="preserve">Moneyval vyplýva, že nebankoví veritelia nemajú dobrú úroveň povedomia o rizikách ML a nepoznajú dostatočne svoje povinnosti v oblasti AML, rovnako tak majú obmedzenejšie chápania záväzkov súvisiacich s cielenými finančnými sankciami (CFS) a neveľkú znalosť povinností v súvislosti s cielenými finančnými sankciami. </w:t>
      </w:r>
    </w:p>
    <w:p w:rsidR="007251CF" w:rsidRPr="007251CF" w:rsidRDefault="007251CF" w:rsidP="007251CF">
      <w:pPr>
        <w:tabs>
          <w:tab w:val="left" w:pos="1470"/>
        </w:tabs>
        <w:spacing w:before="114" w:after="120"/>
        <w:jc w:val="both"/>
        <w:rPr>
          <w:rFonts w:ascii="Times New Roman" w:eastAsia="Calibri" w:hAnsi="Times New Roman"/>
          <w:sz w:val="24"/>
          <w:szCs w:val="24"/>
        </w:rPr>
      </w:pPr>
      <w:r w:rsidRPr="007251CF">
        <w:rPr>
          <w:rFonts w:ascii="Times New Roman" w:eastAsia="Calibri" w:hAnsi="Times New Roman"/>
          <w:sz w:val="24"/>
          <w:szCs w:val="24"/>
        </w:rPr>
        <w:t xml:space="preserve">Z odporúčaní uvedených v správe </w:t>
      </w:r>
      <w:r w:rsidR="00626D50">
        <w:rPr>
          <w:rFonts w:ascii="Times New Roman" w:eastAsia="Calibri" w:hAnsi="Times New Roman"/>
          <w:sz w:val="24"/>
          <w:szCs w:val="24"/>
        </w:rPr>
        <w:t xml:space="preserve">Výboru </w:t>
      </w:r>
      <w:r w:rsidRPr="007251CF">
        <w:rPr>
          <w:rFonts w:ascii="Times New Roman" w:eastAsia="Calibri" w:hAnsi="Times New Roman"/>
          <w:sz w:val="24"/>
          <w:szCs w:val="24"/>
        </w:rPr>
        <w:t>Moneyval vyplýva, že príslušné orgány by mali zabezpečiť, aby nebankoví veritelia pravidelne hodnotili riziká legalizácie príjmov z trestnej činnosti a financovania terorizmu súvisiace s ich podnikaním v prípade klientov. Povinné subjekty by mali vypracovať interné kritériá pre vysoké riziká špecifické pre ich sektor a inštitúciu a podľa toho uplatňovať zvýšenú starostlivosť vo vzťahu ku klientovi.</w:t>
      </w:r>
    </w:p>
    <w:p w:rsidR="007251CF" w:rsidRPr="007251CF" w:rsidRDefault="007251CF" w:rsidP="007251CF">
      <w:pPr>
        <w:tabs>
          <w:tab w:val="left" w:pos="1470"/>
        </w:tabs>
        <w:spacing w:before="114" w:after="120"/>
        <w:jc w:val="both"/>
        <w:rPr>
          <w:rFonts w:ascii="Times New Roman" w:eastAsia="Calibri" w:hAnsi="Times New Roman"/>
          <w:sz w:val="24"/>
          <w:szCs w:val="24"/>
        </w:rPr>
      </w:pPr>
      <w:r w:rsidRPr="007251CF">
        <w:rPr>
          <w:rFonts w:ascii="Times New Roman" w:eastAsia="Calibri" w:hAnsi="Times New Roman"/>
          <w:sz w:val="24"/>
          <w:szCs w:val="24"/>
        </w:rPr>
        <w:t xml:space="preserve">Súčasná právna úprava ukladá povinnosť predložiť program vlastnej činnosti upravený § 20 zákona č. 297/2008 Z. z. len žiadateľovi o udelenie povolenia na poskytovanie spotrebiteľských úverov bez obmedzenia rozsahu poskytovania spotrebiteľských úverov (§ 20 ods. 1 písm. a) a 20a zákona č. 129/2010 Z. z.). </w:t>
      </w:r>
    </w:p>
    <w:p w:rsidR="007251CF" w:rsidRPr="007251CF" w:rsidRDefault="007251CF" w:rsidP="007251CF">
      <w:pPr>
        <w:tabs>
          <w:tab w:val="left" w:pos="1470"/>
        </w:tabs>
        <w:spacing w:before="114" w:after="120"/>
        <w:jc w:val="both"/>
        <w:rPr>
          <w:rFonts w:ascii="Times New Roman" w:eastAsia="Calibri" w:hAnsi="Times New Roman"/>
          <w:sz w:val="24"/>
          <w:szCs w:val="24"/>
        </w:rPr>
      </w:pPr>
      <w:r w:rsidRPr="007251CF">
        <w:rPr>
          <w:rFonts w:ascii="Times New Roman" w:eastAsia="Calibri" w:hAnsi="Times New Roman"/>
          <w:sz w:val="24"/>
          <w:szCs w:val="24"/>
        </w:rPr>
        <w:t xml:space="preserve">Podľa zákona č. 129/2010 Z. z. je možné podať žiadosť aj o udelenie povolenia na poskytovanie spotrebiteľských úverov v obmedzenom rozsahu poskytovania spotrebiteľských úverov (§ 20 ods. 1 písm. b) a § 20b zákona č. 129/2010 Z. z.), pričom poskytovať spotrebiteľské úvery môže na základe povolenia aj tzv. iný veriteľ (§ 24 zákona č. 129/2010 Z. z.). Súčasná právna úprava týmto žiadateľom neukladá povinnosť k žiadosti predložiť program vlastnej činnosti. Keďže podľa § 5 ods. 1 písm. n) zákona </w:t>
      </w:r>
      <w:r w:rsidR="00606EC1">
        <w:rPr>
          <w:rFonts w:ascii="Times New Roman" w:eastAsia="Calibri" w:hAnsi="Times New Roman"/>
          <w:sz w:val="24"/>
          <w:szCs w:val="24"/>
        </w:rPr>
        <w:t xml:space="preserve">č. 297/2008 Z. z. </w:t>
      </w:r>
      <w:r w:rsidRPr="007251CF">
        <w:rPr>
          <w:rFonts w:ascii="Times New Roman" w:eastAsia="Calibri" w:hAnsi="Times New Roman"/>
          <w:sz w:val="24"/>
          <w:szCs w:val="24"/>
        </w:rPr>
        <w:t>spadá pod definíciu povinnej osoby aj veriteľ podľa § 20 ods. 1 písm. b) a iný veriteľ podľa § 24 zákona č. 129/2010 Z. z. navrhuje sa ustanoviť povinnosť predkladať spolu so žiadosťou program vlastnej činnosti aj pre tieto subjekty.</w:t>
      </w:r>
    </w:p>
    <w:p w:rsidR="007251CF" w:rsidRPr="007251CF" w:rsidRDefault="007251CF" w:rsidP="007251CF">
      <w:pPr>
        <w:spacing w:after="120" w:line="276" w:lineRule="auto"/>
        <w:jc w:val="both"/>
        <w:rPr>
          <w:rFonts w:ascii="Times New Roman" w:eastAsia="Calibri" w:hAnsi="Times New Roman"/>
          <w:sz w:val="24"/>
          <w:szCs w:val="24"/>
        </w:rPr>
      </w:pPr>
      <w:r w:rsidRPr="007251CF">
        <w:rPr>
          <w:rFonts w:ascii="Times New Roman" w:eastAsia="Calibri" w:hAnsi="Times New Roman"/>
          <w:sz w:val="24"/>
          <w:szCs w:val="24"/>
        </w:rPr>
        <w:lastRenderedPageBreak/>
        <w:t xml:space="preserve">Program vlastnej činnosti podľa § 20 ods. 1 písm. h) zákona </w:t>
      </w:r>
      <w:r w:rsidR="00606EC1">
        <w:rPr>
          <w:rFonts w:ascii="Times New Roman" w:eastAsia="Calibri" w:hAnsi="Times New Roman"/>
          <w:sz w:val="24"/>
          <w:szCs w:val="24"/>
        </w:rPr>
        <w:t>č. 297/2008 Z. z.</w:t>
      </w:r>
      <w:r w:rsidRPr="007251CF">
        <w:rPr>
          <w:rFonts w:ascii="Times New Roman" w:eastAsia="Calibri" w:hAnsi="Times New Roman"/>
          <w:sz w:val="24"/>
          <w:szCs w:val="24"/>
        </w:rPr>
        <w:t xml:space="preserve"> musí obsahovať aj určenie osoby, ktorá zabezpečuje plnenie úloh pri ochrane pred legalizáciou a financovaním terorizmu, ohlasovanie neobvyklých obchodných operácií a prostredníctvom ktorej sa zabezpečuje priebežný styk s finančnou spravodajskou jednotkou. Logickým je ustanovenie požiadavky na preukázanie bezúhonnosti tejto osoby. Ustanoveniu (vymenovaniu alebo voľbe) takejto osoby musí predchádzať udelenie predchádzajúceho súhlasu Národnou bankou Slovenska po preverení splnenia požiadaviek. Uvedené sa implementuje do zákona č. 129/2010 Z. z. navrhnutými novelizačnými bodmi. </w:t>
      </w:r>
    </w:p>
    <w:p w:rsidR="007251CF" w:rsidRPr="007251CF" w:rsidRDefault="007251CF" w:rsidP="007251CF">
      <w:pPr>
        <w:spacing w:after="120" w:line="276" w:lineRule="auto"/>
        <w:jc w:val="both"/>
        <w:rPr>
          <w:rFonts w:ascii="Times New Roman" w:eastAsia="Calibri" w:hAnsi="Times New Roman"/>
          <w:sz w:val="24"/>
          <w:szCs w:val="24"/>
        </w:rPr>
      </w:pPr>
      <w:r w:rsidRPr="007251CF">
        <w:rPr>
          <w:rFonts w:ascii="Times New Roman" w:eastAsia="Calibri" w:hAnsi="Times New Roman"/>
          <w:sz w:val="24"/>
          <w:szCs w:val="24"/>
        </w:rPr>
        <w:t xml:space="preserve">Vo väzbe na požiadavky zákona </w:t>
      </w:r>
      <w:r w:rsidR="00606EC1">
        <w:rPr>
          <w:rFonts w:ascii="Times New Roman" w:eastAsia="Calibri" w:hAnsi="Times New Roman"/>
          <w:sz w:val="24"/>
          <w:szCs w:val="24"/>
        </w:rPr>
        <w:t xml:space="preserve">č. 297/2008 </w:t>
      </w:r>
      <w:proofErr w:type="spellStart"/>
      <w:r w:rsidR="00606EC1">
        <w:rPr>
          <w:rFonts w:ascii="Times New Roman" w:eastAsia="Calibri" w:hAnsi="Times New Roman"/>
          <w:sz w:val="24"/>
          <w:szCs w:val="24"/>
        </w:rPr>
        <w:t>Z.z</w:t>
      </w:r>
      <w:proofErr w:type="spellEnd"/>
      <w:r w:rsidR="00606EC1">
        <w:rPr>
          <w:rFonts w:ascii="Times New Roman" w:eastAsia="Calibri" w:hAnsi="Times New Roman"/>
          <w:sz w:val="24"/>
          <w:szCs w:val="24"/>
        </w:rPr>
        <w:t xml:space="preserve">. </w:t>
      </w:r>
      <w:r w:rsidRPr="007251CF">
        <w:rPr>
          <w:rFonts w:ascii="Times New Roman" w:eastAsia="Calibri" w:hAnsi="Times New Roman"/>
          <w:sz w:val="24"/>
          <w:szCs w:val="24"/>
        </w:rPr>
        <w:t xml:space="preserve">sa navrhuje ustanoviť preukázanie bezúhonnosti a dôveryhodnosti konečného užívateľa výhod. Vo vzťahu k politicky exponovanej osobe sa novelizačnými bodmi navrhuje ustanoviť požiadavky predloženia grafického znázornenia a opisu väzieb na túto osobu alebo na sankcionovanú osobu avšak za predpokladu, že </w:t>
      </w:r>
      <w:r w:rsidRPr="00D034D4">
        <w:rPr>
          <w:rFonts w:ascii="Times New Roman" w:eastAsia="Calibri" w:hAnsi="Times New Roman"/>
          <w:sz w:val="24"/>
          <w:szCs w:val="24"/>
        </w:rPr>
        <w:t>sa nachádza v skupine s úzkymi väzbami,</w:t>
      </w:r>
      <w:r w:rsidRPr="00D034D4">
        <w:rPr>
          <w:rFonts w:ascii="Times New Roman" w:eastAsia="Calibri" w:hAnsi="Times New Roman"/>
          <w:b/>
          <w:sz w:val="24"/>
          <w:szCs w:val="24"/>
        </w:rPr>
        <w:t xml:space="preserve"> </w:t>
      </w:r>
      <w:r w:rsidRPr="00D034D4">
        <w:rPr>
          <w:rFonts w:ascii="Times New Roman" w:eastAsia="Calibri" w:hAnsi="Times New Roman"/>
          <w:sz w:val="24"/>
          <w:szCs w:val="24"/>
        </w:rPr>
        <w:t>ktorá</w:t>
      </w:r>
      <w:r w:rsidRPr="007251CF">
        <w:rPr>
          <w:rFonts w:ascii="Times New Roman" w:eastAsia="Calibri" w:hAnsi="Times New Roman"/>
          <w:sz w:val="24"/>
          <w:szCs w:val="24"/>
        </w:rPr>
        <w:t xml:space="preserve"> je definovaná § 20a ods. 17 zákona č.  129/2010 Z. z.</w:t>
      </w:r>
    </w:p>
    <w:p w:rsidR="007251CF" w:rsidRPr="007251CF" w:rsidRDefault="007251CF" w:rsidP="007251CF">
      <w:pPr>
        <w:spacing w:after="0" w:line="276" w:lineRule="auto"/>
        <w:jc w:val="both"/>
        <w:rPr>
          <w:rFonts w:ascii="Times New Roman" w:eastAsia="Calibri" w:hAnsi="Times New Roman"/>
          <w:sz w:val="24"/>
          <w:szCs w:val="24"/>
        </w:rPr>
      </w:pPr>
      <w:r w:rsidRPr="007251CF">
        <w:rPr>
          <w:rFonts w:ascii="Times New Roman" w:eastAsia="Calibri" w:hAnsi="Times New Roman"/>
          <w:sz w:val="24"/>
          <w:szCs w:val="24"/>
        </w:rPr>
        <w:t>Ustanovenie vyššie uvedených požiadaviek do zákona č. 129/2010 Z. z. si vyžaduje aj úpravu súvisiacich ustanovení týkajúcich sa náležitostí žiadosti a jej príloh.</w:t>
      </w:r>
    </w:p>
    <w:p w:rsidR="00D02F1F" w:rsidRDefault="00D02F1F" w:rsidP="00AC5A3A">
      <w:pPr>
        <w:spacing w:after="0"/>
        <w:jc w:val="both"/>
        <w:rPr>
          <w:rFonts w:ascii="Times New Roman" w:hAnsi="Times New Roman"/>
          <w:sz w:val="24"/>
          <w:szCs w:val="24"/>
        </w:rPr>
      </w:pPr>
    </w:p>
    <w:p w:rsidR="00606EC1" w:rsidRPr="00530498" w:rsidRDefault="00606EC1" w:rsidP="00606EC1">
      <w:pPr>
        <w:spacing w:after="0"/>
        <w:jc w:val="both"/>
        <w:rPr>
          <w:rFonts w:ascii="Times New Roman" w:hAnsi="Times New Roman"/>
          <w:b/>
          <w:sz w:val="24"/>
          <w:szCs w:val="24"/>
          <w:u w:val="single"/>
        </w:rPr>
      </w:pPr>
      <w:r>
        <w:rPr>
          <w:rFonts w:ascii="Times New Roman" w:hAnsi="Times New Roman"/>
          <w:b/>
          <w:sz w:val="24"/>
          <w:szCs w:val="24"/>
          <w:u w:val="single"/>
        </w:rPr>
        <w:t xml:space="preserve">K bodu 16 </w:t>
      </w:r>
      <w:r w:rsidRPr="00530498">
        <w:rPr>
          <w:rFonts w:ascii="Times New Roman" w:hAnsi="Times New Roman"/>
          <w:b/>
          <w:sz w:val="24"/>
          <w:szCs w:val="24"/>
          <w:u w:val="single"/>
        </w:rPr>
        <w:t>[§</w:t>
      </w:r>
      <w:r>
        <w:rPr>
          <w:rFonts w:ascii="Times New Roman" w:hAnsi="Times New Roman"/>
          <w:b/>
          <w:sz w:val="24"/>
          <w:szCs w:val="24"/>
          <w:u w:val="single"/>
        </w:rPr>
        <w:t xml:space="preserve"> 20c ods. 2 písm. e)</w:t>
      </w:r>
      <w:r w:rsidRPr="00530498">
        <w:rPr>
          <w:rFonts w:ascii="Times New Roman" w:hAnsi="Times New Roman"/>
          <w:b/>
          <w:sz w:val="24"/>
          <w:szCs w:val="24"/>
          <w:u w:val="single"/>
        </w:rPr>
        <w:t>]</w:t>
      </w:r>
    </w:p>
    <w:p w:rsidR="00606EC1" w:rsidRPr="00606EC1" w:rsidRDefault="00606EC1" w:rsidP="00606EC1">
      <w:pPr>
        <w:spacing w:after="0" w:line="276" w:lineRule="auto"/>
        <w:jc w:val="both"/>
        <w:rPr>
          <w:rFonts w:ascii="Times New Roman" w:eastAsia="Calibri" w:hAnsi="Times New Roman"/>
          <w:sz w:val="24"/>
          <w:szCs w:val="24"/>
        </w:rPr>
      </w:pPr>
      <w:r w:rsidRPr="00606EC1">
        <w:rPr>
          <w:rFonts w:ascii="Times New Roman" w:eastAsia="Calibri" w:hAnsi="Times New Roman"/>
          <w:sz w:val="24"/>
          <w:szCs w:val="24"/>
        </w:rPr>
        <w:t>Navrhuje sa uzákoniť oprávnenie Národnej banky Slovenska odobrať povolenie veriteľovi a inému veriteľovi, ktorý v stanovenej lehote nepreukáže splnenie podmienok navrhnutých touto novelou.</w:t>
      </w:r>
    </w:p>
    <w:p w:rsidR="00D02F1F" w:rsidRDefault="00D02F1F" w:rsidP="00AC5A3A">
      <w:pPr>
        <w:spacing w:after="0"/>
        <w:jc w:val="both"/>
        <w:rPr>
          <w:rFonts w:ascii="Times New Roman" w:hAnsi="Times New Roman"/>
          <w:sz w:val="24"/>
          <w:szCs w:val="24"/>
        </w:rPr>
      </w:pPr>
    </w:p>
    <w:p w:rsidR="00606EC1" w:rsidRPr="00530498" w:rsidRDefault="00606EC1" w:rsidP="00606EC1">
      <w:pPr>
        <w:spacing w:after="0"/>
        <w:jc w:val="both"/>
        <w:rPr>
          <w:rFonts w:ascii="Times New Roman" w:hAnsi="Times New Roman"/>
          <w:b/>
          <w:sz w:val="24"/>
          <w:szCs w:val="24"/>
          <w:u w:val="single"/>
        </w:rPr>
      </w:pPr>
      <w:r>
        <w:rPr>
          <w:rFonts w:ascii="Times New Roman" w:hAnsi="Times New Roman"/>
          <w:b/>
          <w:sz w:val="24"/>
          <w:szCs w:val="24"/>
          <w:u w:val="single"/>
        </w:rPr>
        <w:t xml:space="preserve">K bodu 18 </w:t>
      </w:r>
      <w:r w:rsidRPr="00530498">
        <w:rPr>
          <w:rFonts w:ascii="Times New Roman" w:hAnsi="Times New Roman"/>
          <w:b/>
          <w:sz w:val="24"/>
          <w:szCs w:val="24"/>
          <w:u w:val="single"/>
        </w:rPr>
        <w:t>[§</w:t>
      </w:r>
      <w:r>
        <w:rPr>
          <w:rFonts w:ascii="Times New Roman" w:hAnsi="Times New Roman"/>
          <w:b/>
          <w:sz w:val="24"/>
          <w:szCs w:val="24"/>
          <w:u w:val="single"/>
        </w:rPr>
        <w:t xml:space="preserve"> </w:t>
      </w:r>
      <w:r w:rsidRPr="00606EC1">
        <w:rPr>
          <w:rFonts w:ascii="Times New Roman" w:eastAsia="Calibri" w:hAnsi="Times New Roman"/>
          <w:b/>
          <w:sz w:val="24"/>
          <w:szCs w:val="24"/>
          <w:u w:val="single"/>
        </w:rPr>
        <w:t>20d ods. 5</w:t>
      </w:r>
      <w:r w:rsidRPr="00530498">
        <w:rPr>
          <w:rFonts w:ascii="Times New Roman" w:hAnsi="Times New Roman"/>
          <w:b/>
          <w:sz w:val="24"/>
          <w:szCs w:val="24"/>
          <w:u w:val="single"/>
        </w:rPr>
        <w:t>]</w:t>
      </w:r>
    </w:p>
    <w:p w:rsidR="006E61BC" w:rsidRPr="006E61BC" w:rsidRDefault="006E61BC" w:rsidP="006E61BC">
      <w:pPr>
        <w:spacing w:after="0" w:line="276" w:lineRule="auto"/>
        <w:jc w:val="both"/>
        <w:rPr>
          <w:rFonts w:ascii="Times New Roman" w:eastAsia="Calibri" w:hAnsi="Times New Roman"/>
          <w:sz w:val="24"/>
          <w:szCs w:val="24"/>
        </w:rPr>
      </w:pPr>
      <w:r w:rsidRPr="006E61BC">
        <w:rPr>
          <w:rFonts w:ascii="Times New Roman" w:eastAsia="Calibri" w:hAnsi="Times New Roman"/>
          <w:sz w:val="24"/>
          <w:szCs w:val="24"/>
        </w:rPr>
        <w:t xml:space="preserve">Ide o zapracovanie požiadaviek aplikačnej praxe. Ustanovením rozdielnej lehoty na vybavenie žiadosti o udelenie predchádzajúceho súhlasu sa reaguje na rozdielnu zložitosť a časovú náročnosť posúdenia jednotlivých žiadostí o udelenie predchádzajúceho súhlasu vyplývajúcu z požiadaviek kladených na skúmanie a hodnotenie rizík legalizácie príjmov </w:t>
      </w:r>
      <w:r w:rsidRPr="006E61BC">
        <w:rPr>
          <w:rFonts w:ascii="Times New Roman" w:eastAsia="Calibri" w:hAnsi="Times New Roman"/>
          <w:bCs/>
          <w:sz w:val="24"/>
          <w:szCs w:val="24"/>
        </w:rPr>
        <w:t>z trestnej činnosti a financovaniu terorizmu v súvislosti so schvaľovanou transakciou</w:t>
      </w:r>
      <w:r w:rsidRPr="006E61BC">
        <w:rPr>
          <w:rFonts w:ascii="Times New Roman" w:eastAsia="Calibri" w:hAnsi="Times New Roman"/>
          <w:sz w:val="24"/>
          <w:szCs w:val="24"/>
        </w:rPr>
        <w:t xml:space="preserve"> a</w:t>
      </w:r>
      <w:r w:rsidR="00457631">
        <w:rPr>
          <w:rFonts w:ascii="Times New Roman" w:eastAsia="Calibri" w:hAnsi="Times New Roman"/>
          <w:sz w:val="24"/>
          <w:szCs w:val="24"/>
        </w:rPr>
        <w:t xml:space="preserve"> v prípade žiadostí podľa </w:t>
      </w:r>
      <w:r w:rsidRPr="006E61BC">
        <w:rPr>
          <w:rFonts w:ascii="Times New Roman" w:eastAsia="Calibri" w:hAnsi="Times New Roman"/>
          <w:sz w:val="24"/>
          <w:szCs w:val="24"/>
        </w:rPr>
        <w:t>§ 20d ods. 1 písm. b) a c) aj ochran</w:t>
      </w:r>
      <w:r w:rsidR="00457631">
        <w:rPr>
          <w:rFonts w:ascii="Times New Roman" w:eastAsia="Calibri" w:hAnsi="Times New Roman"/>
          <w:sz w:val="24"/>
          <w:szCs w:val="24"/>
        </w:rPr>
        <w:t>n</w:t>
      </w:r>
      <w:r w:rsidRPr="006E61BC">
        <w:rPr>
          <w:rFonts w:ascii="Times New Roman" w:eastAsia="Calibri" w:hAnsi="Times New Roman"/>
          <w:sz w:val="24"/>
          <w:szCs w:val="24"/>
        </w:rPr>
        <w:t xml:space="preserve">o-spotrebiteľských aspektov. Súčasná právna úpravu ustanovuje rovnakú lehotu pre všetky žiadosti o udelenie predchádzajúceho súhlasu uvedené v § 20d ods. 1 písm. a) až e). Lehota 30 dní na vybavenie žiadosti sa navrhuje ponechať pri žiadosti o udelenie predchádzajúceho súhlasu podľa § 20d ods. 1 písm. a) na voľbu alebo vymenovanie osôb veriteľa, ktorý je právnickou osobou, navrhovaných za členov štatutárneho orgánu a členov dozornej rady, prokuristu, vedúceho organizačnej zložky a vedúceho útvaru vnútornej kontroly ( v novej právnej úprave aj fyzickej osoby, ktorá zabezpečuje plnenie úloh pri ochrane pred legalizáciou a financovaním terorizmu, ohlasovanie neobvyklých obchodných operácií a prostredníctvom ktorej sa zabezpečuje priebežný styk s finančnou spravodajskou jednotkou podľa osobitného predpisu). </w:t>
      </w:r>
    </w:p>
    <w:p w:rsidR="00D02F1F" w:rsidRDefault="00D02F1F" w:rsidP="00AC5A3A">
      <w:pPr>
        <w:spacing w:after="0"/>
        <w:jc w:val="both"/>
        <w:rPr>
          <w:rFonts w:ascii="Times New Roman" w:hAnsi="Times New Roman"/>
          <w:sz w:val="24"/>
          <w:szCs w:val="24"/>
        </w:rPr>
      </w:pPr>
    </w:p>
    <w:p w:rsidR="0055469F" w:rsidRPr="0055469F" w:rsidRDefault="0055469F" w:rsidP="0055469F">
      <w:pPr>
        <w:spacing w:after="0"/>
        <w:jc w:val="both"/>
        <w:rPr>
          <w:rFonts w:ascii="Times New Roman" w:hAnsi="Times New Roman"/>
          <w:b/>
          <w:sz w:val="24"/>
          <w:szCs w:val="24"/>
          <w:u w:val="single"/>
        </w:rPr>
      </w:pPr>
      <w:r>
        <w:rPr>
          <w:rFonts w:ascii="Times New Roman" w:hAnsi="Times New Roman"/>
          <w:b/>
          <w:sz w:val="24"/>
          <w:szCs w:val="24"/>
          <w:u w:val="single"/>
        </w:rPr>
        <w:t xml:space="preserve">K bodu 25 </w:t>
      </w:r>
      <w:r w:rsidRPr="0055469F">
        <w:rPr>
          <w:rFonts w:ascii="Times New Roman" w:hAnsi="Times New Roman"/>
          <w:b/>
          <w:sz w:val="24"/>
          <w:szCs w:val="24"/>
          <w:u w:val="single"/>
        </w:rPr>
        <w:t>[§</w:t>
      </w:r>
      <w:r w:rsidRPr="0055469F">
        <w:rPr>
          <w:rFonts w:ascii="Times New Roman" w:eastAsia="Calibri" w:hAnsi="Times New Roman"/>
          <w:b/>
          <w:sz w:val="24"/>
          <w:szCs w:val="24"/>
          <w:u w:val="single"/>
        </w:rPr>
        <w:t xml:space="preserve"> 25l</w:t>
      </w:r>
      <w:r w:rsidRPr="0055469F">
        <w:rPr>
          <w:rFonts w:ascii="Times New Roman" w:hAnsi="Times New Roman"/>
          <w:b/>
          <w:sz w:val="24"/>
          <w:szCs w:val="24"/>
          <w:u w:val="single"/>
        </w:rPr>
        <w:t>]</w:t>
      </w:r>
    </w:p>
    <w:p w:rsidR="00DE72B1" w:rsidRDefault="00DE72B1" w:rsidP="00DE72B1">
      <w:pPr>
        <w:spacing w:after="0"/>
        <w:jc w:val="both"/>
        <w:rPr>
          <w:rFonts w:ascii="Times New Roman" w:hAnsi="Times New Roman"/>
          <w:sz w:val="24"/>
          <w:szCs w:val="24"/>
        </w:rPr>
      </w:pPr>
      <w:r>
        <w:rPr>
          <w:rFonts w:ascii="Times New Roman" w:hAnsi="Times New Roman"/>
          <w:sz w:val="24"/>
          <w:szCs w:val="24"/>
        </w:rPr>
        <w:t>Navrhnutým prechodným ustanovením sa reaguje na zavedenie nových požiadaviek, ktoré musia spĺňať nie len noví žiadatelia o udelenie povolenia, ale aj v subjekty, ktoré ním už disponujú. Ustanovuje sa lehota, v ktorej musia predložiť dokumenty preukazujúce splnenie nových požiadaviek.</w:t>
      </w:r>
    </w:p>
    <w:p w:rsidR="00D02F1F" w:rsidRDefault="00D02F1F" w:rsidP="00AC5A3A">
      <w:pPr>
        <w:spacing w:after="0"/>
        <w:jc w:val="both"/>
        <w:rPr>
          <w:rFonts w:ascii="Times New Roman" w:hAnsi="Times New Roman"/>
          <w:sz w:val="24"/>
          <w:szCs w:val="24"/>
        </w:rPr>
      </w:pPr>
    </w:p>
    <w:p w:rsidR="00A62CD6" w:rsidRDefault="00A62CD6" w:rsidP="00A62CD6">
      <w:pPr>
        <w:spacing w:after="0"/>
        <w:jc w:val="center"/>
        <w:rPr>
          <w:rFonts w:ascii="Times New Roman" w:hAnsi="Times New Roman"/>
          <w:b/>
          <w:sz w:val="24"/>
          <w:szCs w:val="24"/>
          <w:u w:val="single"/>
        </w:rPr>
      </w:pPr>
      <w:r w:rsidRPr="00093503">
        <w:rPr>
          <w:rFonts w:ascii="Times New Roman" w:hAnsi="Times New Roman"/>
          <w:b/>
          <w:sz w:val="24"/>
          <w:szCs w:val="24"/>
          <w:u w:val="single"/>
        </w:rPr>
        <w:t xml:space="preserve">Čl. </w:t>
      </w:r>
      <w:r w:rsidR="00B9454F">
        <w:rPr>
          <w:rFonts w:ascii="Times New Roman" w:hAnsi="Times New Roman"/>
          <w:b/>
          <w:sz w:val="24"/>
          <w:szCs w:val="24"/>
          <w:u w:val="single"/>
        </w:rPr>
        <w:t>IX</w:t>
      </w:r>
    </w:p>
    <w:p w:rsidR="00A62CD6" w:rsidRDefault="00A62CD6" w:rsidP="00A62CD6">
      <w:pPr>
        <w:spacing w:after="0"/>
        <w:jc w:val="center"/>
        <w:rPr>
          <w:rFonts w:ascii="Times New Roman" w:hAnsi="Times New Roman"/>
          <w:sz w:val="24"/>
          <w:szCs w:val="24"/>
        </w:rPr>
      </w:pPr>
      <w:r w:rsidRPr="00334A96">
        <w:rPr>
          <w:rFonts w:ascii="Times New Roman" w:hAnsi="Times New Roman"/>
          <w:sz w:val="24"/>
          <w:szCs w:val="24"/>
        </w:rPr>
        <w:t>(</w:t>
      </w:r>
      <w:r>
        <w:rPr>
          <w:rFonts w:ascii="Times New Roman" w:hAnsi="Times New Roman"/>
          <w:sz w:val="24"/>
          <w:szCs w:val="24"/>
        </w:rPr>
        <w:t>z</w:t>
      </w:r>
      <w:r w:rsidRPr="00CD79D8">
        <w:rPr>
          <w:rFonts w:ascii="Times New Roman" w:hAnsi="Times New Roman"/>
          <w:sz w:val="24"/>
          <w:szCs w:val="24"/>
        </w:rPr>
        <w:t xml:space="preserve">ákon </w:t>
      </w:r>
      <w:r w:rsidRPr="00A62CD6">
        <w:rPr>
          <w:rFonts w:ascii="Times New Roman" w:hAnsi="Times New Roman"/>
          <w:sz w:val="24"/>
          <w:szCs w:val="24"/>
        </w:rPr>
        <w:t>č. 423/2015 Z. z. o štatutárnom audite</w:t>
      </w:r>
      <w:r w:rsidRPr="00334A96">
        <w:rPr>
          <w:rFonts w:ascii="Times New Roman" w:hAnsi="Times New Roman"/>
          <w:sz w:val="24"/>
          <w:szCs w:val="24"/>
        </w:rPr>
        <w:t>)</w:t>
      </w:r>
    </w:p>
    <w:p w:rsidR="00684BDF" w:rsidRDefault="00684BDF" w:rsidP="00684BDF">
      <w:pPr>
        <w:spacing w:after="0"/>
        <w:jc w:val="both"/>
        <w:rPr>
          <w:rFonts w:ascii="Times New Roman" w:hAnsi="Times New Roman"/>
          <w:b/>
          <w:sz w:val="24"/>
          <w:szCs w:val="24"/>
          <w:u w:val="single"/>
        </w:rPr>
      </w:pPr>
    </w:p>
    <w:p w:rsidR="004972BB" w:rsidRPr="004D1E6F" w:rsidRDefault="004972BB" w:rsidP="004972BB">
      <w:pPr>
        <w:spacing w:after="0"/>
        <w:jc w:val="both"/>
        <w:rPr>
          <w:rFonts w:ascii="Times New Roman" w:hAnsi="Times New Roman"/>
          <w:sz w:val="24"/>
          <w:szCs w:val="24"/>
        </w:rPr>
      </w:pPr>
      <w:r>
        <w:rPr>
          <w:rFonts w:ascii="Times New Roman" w:hAnsi="Times New Roman"/>
          <w:sz w:val="24"/>
          <w:szCs w:val="24"/>
        </w:rPr>
        <w:t xml:space="preserve">Cieľom navrhovanej zmeny je zosúladenie zákona s požiadavkou uvedenou v čl. 47 ods. 3 </w:t>
      </w:r>
      <w:r>
        <w:rPr>
          <w:rFonts w:ascii="Times New Roman" w:hAnsi="Times New Roman"/>
          <w:sz w:val="24"/>
          <w:szCs w:val="24"/>
          <w:lang w:eastAsia="sk-SK"/>
        </w:rPr>
        <w:t>smernice</w:t>
      </w:r>
      <w:r w:rsidRPr="00A071D5">
        <w:rPr>
          <w:rFonts w:ascii="Times New Roman" w:hAnsi="Times New Roman"/>
          <w:sz w:val="24"/>
          <w:szCs w:val="24"/>
          <w:lang w:eastAsia="sk-SK"/>
        </w:rPr>
        <w:t xml:space="preserve"> 2015/849 v znení neskorších zmien</w:t>
      </w:r>
      <w:r>
        <w:rPr>
          <w:rFonts w:ascii="Times New Roman" w:hAnsi="Times New Roman"/>
          <w:sz w:val="24"/>
          <w:szCs w:val="24"/>
        </w:rPr>
        <w:t xml:space="preserve">, podľa ktorej </w:t>
      </w:r>
      <w:r w:rsidRPr="00A02D21">
        <w:rPr>
          <w:rFonts w:ascii="Times New Roman" w:hAnsi="Times New Roman"/>
          <w:i/>
          <w:sz w:val="24"/>
          <w:szCs w:val="24"/>
        </w:rPr>
        <w:t>„Vzhľadom na povinné subjekty uvedené v článku 2 ods. 1 bode 3 písm. a), b) a d) členské štáty zabezpečia, aby príslušné orgány prijali potrebné opatrenia na to, aby sa odsúdeným páchateľom trestných činov v príslušných oblastiach alebo ich spoločníkom zabránilo zastávať manažérsku funkciu v uvedených povinných subjektoch alebo byť konečným užívateľom výhod v súvislosti s takýmito subjektmi.“</w:t>
      </w:r>
      <w:r>
        <w:rPr>
          <w:rFonts w:ascii="Times New Roman" w:hAnsi="Times New Roman"/>
          <w:i/>
          <w:sz w:val="24"/>
          <w:szCs w:val="24"/>
        </w:rPr>
        <w:t>.</w:t>
      </w:r>
    </w:p>
    <w:p w:rsidR="004972BB" w:rsidRDefault="004972BB" w:rsidP="004972BB">
      <w:pPr>
        <w:spacing w:after="0"/>
        <w:jc w:val="both"/>
        <w:rPr>
          <w:rFonts w:ascii="Times New Roman" w:hAnsi="Times New Roman"/>
          <w:sz w:val="24"/>
          <w:szCs w:val="24"/>
        </w:rPr>
      </w:pPr>
      <w:r>
        <w:rPr>
          <w:rFonts w:ascii="Times New Roman" w:hAnsi="Times New Roman"/>
          <w:sz w:val="24"/>
          <w:szCs w:val="24"/>
        </w:rPr>
        <w:t>Uvedenými povinnými subjektmi sú, okrem iného, aj aud</w:t>
      </w:r>
      <w:r w:rsidR="00D100F3">
        <w:rPr>
          <w:rFonts w:ascii="Times New Roman" w:hAnsi="Times New Roman"/>
          <w:sz w:val="24"/>
          <w:szCs w:val="24"/>
        </w:rPr>
        <w:t>í</w:t>
      </w:r>
      <w:r>
        <w:rPr>
          <w:rFonts w:ascii="Times New Roman" w:hAnsi="Times New Roman"/>
          <w:sz w:val="24"/>
          <w:szCs w:val="24"/>
        </w:rPr>
        <w:t>tori.</w:t>
      </w:r>
    </w:p>
    <w:p w:rsidR="0024290E" w:rsidRPr="0024290E" w:rsidRDefault="004972BB" w:rsidP="0024290E">
      <w:pPr>
        <w:spacing w:after="0"/>
        <w:jc w:val="both"/>
        <w:rPr>
          <w:rFonts w:ascii="Times New Roman" w:hAnsi="Times New Roman"/>
          <w:sz w:val="24"/>
          <w:szCs w:val="24"/>
        </w:rPr>
      </w:pPr>
      <w:r>
        <w:rPr>
          <w:rFonts w:ascii="Times New Roman" w:hAnsi="Times New Roman"/>
          <w:sz w:val="24"/>
          <w:szCs w:val="24"/>
        </w:rPr>
        <w:t xml:space="preserve">Pri posudzovaní súladu </w:t>
      </w:r>
      <w:r w:rsidRPr="004F72CE">
        <w:rPr>
          <w:rFonts w:ascii="Times New Roman" w:hAnsi="Times New Roman"/>
          <w:sz w:val="24"/>
          <w:szCs w:val="24"/>
        </w:rPr>
        <w:t>čl. 47 ods. 3 smernice 2015/849 v znení neskorších zmien</w:t>
      </w:r>
      <w:r>
        <w:rPr>
          <w:rFonts w:ascii="Times New Roman" w:hAnsi="Times New Roman"/>
          <w:sz w:val="24"/>
          <w:szCs w:val="24"/>
        </w:rPr>
        <w:t xml:space="preserve"> s vnútroštátnym právom dospela Európska komisia k záveru, </w:t>
      </w:r>
      <w:r w:rsidRPr="004F72CE">
        <w:rPr>
          <w:rFonts w:ascii="Times New Roman" w:hAnsi="Times New Roman"/>
          <w:sz w:val="24"/>
          <w:szCs w:val="24"/>
        </w:rPr>
        <w:t>že ak sú do povinných subjektov zahrnuté právnické osoby</w:t>
      </w:r>
      <w:r>
        <w:rPr>
          <w:rFonts w:ascii="Times New Roman" w:hAnsi="Times New Roman"/>
          <w:sz w:val="24"/>
          <w:szCs w:val="24"/>
        </w:rPr>
        <w:t xml:space="preserve"> (</w:t>
      </w:r>
      <w:r w:rsidR="00D100F3" w:rsidRPr="00D100F3">
        <w:rPr>
          <w:rFonts w:ascii="Times New Roman" w:hAnsi="Times New Roman"/>
          <w:sz w:val="24"/>
          <w:szCs w:val="24"/>
        </w:rPr>
        <w:t>audítorské spoločnosti</w:t>
      </w:r>
      <w:r>
        <w:rPr>
          <w:rFonts w:ascii="Times New Roman" w:hAnsi="Times New Roman"/>
          <w:sz w:val="24"/>
          <w:szCs w:val="24"/>
        </w:rPr>
        <w:t>), tak je potrebné, aby sa bezúhonnosť vzťahovala aj</w:t>
      </w:r>
      <w:r w:rsidR="00F554B3">
        <w:rPr>
          <w:rFonts w:ascii="Times New Roman" w:hAnsi="Times New Roman"/>
          <w:sz w:val="24"/>
          <w:szCs w:val="24"/>
        </w:rPr>
        <w:t xml:space="preserve"> na konečných užívateľov výhod.</w:t>
      </w:r>
      <w:r w:rsidR="0024290E">
        <w:rPr>
          <w:rFonts w:ascii="Times New Roman" w:hAnsi="Times New Roman"/>
          <w:sz w:val="24"/>
          <w:szCs w:val="24"/>
        </w:rPr>
        <w:t xml:space="preserve"> </w:t>
      </w:r>
      <w:r w:rsidR="0024290E" w:rsidRPr="0024290E">
        <w:rPr>
          <w:rFonts w:ascii="Times New Roman" w:hAnsi="Times New Roman"/>
          <w:sz w:val="24"/>
          <w:szCs w:val="24"/>
        </w:rPr>
        <w:t>Zároveň uvedený článok smernice ukladá členským štátom zabezpečiť, aby sa spoločníkom páchateľov trestných činov zabránilo zastávať manažérsku funkciu alebo byť konečným užívateľom výhod v uvedenom subjekte. V tejto súvislosti sa zaviedla podmienka, podľa ktorej konečný užívateľ výhod</w:t>
      </w:r>
      <w:r w:rsidR="00D100F3">
        <w:rPr>
          <w:rFonts w:ascii="Times New Roman" w:hAnsi="Times New Roman"/>
          <w:sz w:val="24"/>
          <w:szCs w:val="24"/>
        </w:rPr>
        <w:t xml:space="preserve"> a</w:t>
      </w:r>
      <w:r w:rsidR="0024290E" w:rsidRPr="0024290E">
        <w:rPr>
          <w:rFonts w:ascii="Times New Roman" w:hAnsi="Times New Roman"/>
          <w:sz w:val="24"/>
          <w:szCs w:val="24"/>
        </w:rPr>
        <w:t xml:space="preserve"> člen štatutárneho orgánu nesmú byť v blízkom podnikateľskom vzťahu s osobou, ktorá nie je bezúhonná. </w:t>
      </w:r>
    </w:p>
    <w:p w:rsidR="0024290E" w:rsidRPr="0024290E" w:rsidRDefault="0024290E" w:rsidP="0024290E">
      <w:pPr>
        <w:spacing w:after="0"/>
        <w:jc w:val="both"/>
        <w:rPr>
          <w:rFonts w:ascii="Times New Roman" w:hAnsi="Times New Roman"/>
          <w:sz w:val="24"/>
          <w:szCs w:val="24"/>
        </w:rPr>
      </w:pPr>
      <w:r w:rsidRPr="0024290E">
        <w:rPr>
          <w:rFonts w:ascii="Times New Roman" w:hAnsi="Times New Roman"/>
          <w:sz w:val="24"/>
          <w:szCs w:val="24"/>
        </w:rPr>
        <w:t>Uvedený návrh súvisí aj s nedostatkom v odporúčaní FATF č. 28.4 b), kde</w:t>
      </w:r>
      <w:r w:rsidR="00623619">
        <w:rPr>
          <w:rFonts w:ascii="Times New Roman" w:hAnsi="Times New Roman"/>
          <w:sz w:val="24"/>
          <w:szCs w:val="24"/>
        </w:rPr>
        <w:t xml:space="preserve"> Výbor</w:t>
      </w:r>
      <w:r w:rsidRPr="0024290E">
        <w:rPr>
          <w:rFonts w:ascii="Times New Roman" w:hAnsi="Times New Roman"/>
          <w:sz w:val="24"/>
          <w:szCs w:val="24"/>
        </w:rPr>
        <w:t xml:space="preserve"> Moneyval vytýkal SR </w:t>
      </w:r>
      <w:r w:rsidRPr="0024290E">
        <w:rPr>
          <w:rFonts w:ascii="Times New Roman" w:hAnsi="Times New Roman"/>
          <w:i/>
          <w:sz w:val="24"/>
          <w:szCs w:val="24"/>
        </w:rPr>
        <w:t>„absenciu zákonných opatrení, ktoré by zabránili spoločníkom odsúdených páchateľov trestných činov zastávať riadiace funkcie v povinných osobách z nefinančného sektora.“</w:t>
      </w:r>
      <w:r w:rsidRPr="0024290E">
        <w:rPr>
          <w:rFonts w:ascii="Times New Roman" w:hAnsi="Times New Roman"/>
          <w:sz w:val="24"/>
          <w:szCs w:val="24"/>
        </w:rPr>
        <w:t xml:space="preserve"> </w:t>
      </w:r>
    </w:p>
    <w:p w:rsidR="0024290E" w:rsidRPr="0024290E" w:rsidRDefault="0024290E" w:rsidP="0024290E">
      <w:pPr>
        <w:spacing w:after="0"/>
        <w:jc w:val="both"/>
        <w:rPr>
          <w:rFonts w:ascii="Times New Roman" w:hAnsi="Times New Roman"/>
          <w:sz w:val="24"/>
          <w:szCs w:val="24"/>
        </w:rPr>
      </w:pPr>
      <w:r w:rsidRPr="0024290E">
        <w:rPr>
          <w:rFonts w:ascii="Times New Roman" w:hAnsi="Times New Roman"/>
          <w:sz w:val="24"/>
          <w:szCs w:val="24"/>
        </w:rPr>
        <w:t>Návrh je prostredníctvom odkazu prepojený na definíciou blízkeho podnikateľského vzťahu zavedenou v ustanovení § 9 písm. q) zákona č. 297/2008 Z.</w:t>
      </w:r>
      <w:r w:rsidR="008B72E6">
        <w:rPr>
          <w:rFonts w:ascii="Times New Roman" w:hAnsi="Times New Roman"/>
          <w:sz w:val="24"/>
          <w:szCs w:val="24"/>
        </w:rPr>
        <w:t xml:space="preserve"> </w:t>
      </w:r>
      <w:r w:rsidRPr="0024290E">
        <w:rPr>
          <w:rFonts w:ascii="Times New Roman" w:hAnsi="Times New Roman"/>
          <w:sz w:val="24"/>
          <w:szCs w:val="24"/>
        </w:rPr>
        <w:t>z.</w:t>
      </w:r>
    </w:p>
    <w:p w:rsidR="00A67449" w:rsidRDefault="00A67449" w:rsidP="00AC5A3A">
      <w:pPr>
        <w:spacing w:after="0"/>
        <w:jc w:val="both"/>
        <w:rPr>
          <w:rFonts w:ascii="Times New Roman" w:hAnsi="Times New Roman"/>
          <w:sz w:val="24"/>
          <w:szCs w:val="24"/>
        </w:rPr>
      </w:pPr>
    </w:p>
    <w:p w:rsidR="00293B3F" w:rsidRPr="00293B3F" w:rsidRDefault="00293B3F" w:rsidP="00293B3F">
      <w:pPr>
        <w:spacing w:after="0"/>
        <w:jc w:val="center"/>
        <w:rPr>
          <w:rFonts w:ascii="Times New Roman" w:hAnsi="Times New Roman"/>
          <w:b/>
          <w:sz w:val="24"/>
          <w:szCs w:val="24"/>
          <w:u w:val="single"/>
        </w:rPr>
      </w:pPr>
      <w:r>
        <w:rPr>
          <w:rFonts w:ascii="Times New Roman" w:hAnsi="Times New Roman"/>
          <w:b/>
          <w:sz w:val="24"/>
          <w:szCs w:val="24"/>
          <w:u w:val="single"/>
        </w:rPr>
        <w:t>Čl. X</w:t>
      </w:r>
    </w:p>
    <w:p w:rsidR="00293B3F" w:rsidRPr="00293B3F" w:rsidRDefault="00293B3F" w:rsidP="00293B3F">
      <w:pPr>
        <w:spacing w:after="0"/>
        <w:jc w:val="center"/>
        <w:rPr>
          <w:rFonts w:ascii="Times New Roman" w:hAnsi="Times New Roman"/>
          <w:b/>
          <w:sz w:val="24"/>
          <w:szCs w:val="24"/>
          <w:u w:val="single"/>
        </w:rPr>
      </w:pPr>
      <w:r w:rsidRPr="00293B3F">
        <w:rPr>
          <w:rFonts w:ascii="Times New Roman" w:hAnsi="Times New Roman"/>
          <w:b/>
          <w:sz w:val="24"/>
          <w:szCs w:val="24"/>
          <w:u w:val="single"/>
        </w:rPr>
        <w:t xml:space="preserve"> (zákon </w:t>
      </w:r>
      <w:r w:rsidRPr="00293B3F">
        <w:rPr>
          <w:rFonts w:ascii="Times New Roman" w:hAnsi="Times New Roman"/>
          <w:b/>
          <w:bCs/>
          <w:sz w:val="24"/>
          <w:szCs w:val="24"/>
          <w:u w:val="single"/>
        </w:rPr>
        <w:t xml:space="preserve">č. </w:t>
      </w:r>
      <w:r w:rsidRPr="00293B3F">
        <w:rPr>
          <w:rFonts w:ascii="Times New Roman" w:eastAsia="Calibri" w:hAnsi="Times New Roman"/>
          <w:b/>
          <w:bCs/>
          <w:sz w:val="24"/>
          <w:szCs w:val="24"/>
          <w:u w:val="single"/>
        </w:rPr>
        <w:t>289/2016 Z. z. o vykonávaní medzinárodných sankcií</w:t>
      </w:r>
      <w:r w:rsidRPr="00293B3F">
        <w:rPr>
          <w:rFonts w:ascii="Times New Roman" w:hAnsi="Times New Roman"/>
          <w:b/>
          <w:sz w:val="24"/>
          <w:szCs w:val="24"/>
          <w:u w:val="single"/>
        </w:rPr>
        <w:t>)</w:t>
      </w:r>
    </w:p>
    <w:p w:rsidR="00293B3F" w:rsidRDefault="00293B3F" w:rsidP="00A62CD6">
      <w:pPr>
        <w:spacing w:after="0"/>
        <w:jc w:val="center"/>
        <w:rPr>
          <w:rFonts w:ascii="Times New Roman" w:hAnsi="Times New Roman"/>
          <w:b/>
          <w:sz w:val="24"/>
          <w:szCs w:val="24"/>
          <w:u w:val="single"/>
        </w:rPr>
      </w:pPr>
    </w:p>
    <w:p w:rsidR="00DF614C" w:rsidRPr="00774B81" w:rsidRDefault="00DF614C" w:rsidP="00DF614C">
      <w:pPr>
        <w:spacing w:after="0" w:line="240" w:lineRule="auto"/>
        <w:rPr>
          <w:rFonts w:ascii="Times New Roman" w:hAnsi="Times New Roman"/>
          <w:b/>
          <w:sz w:val="24"/>
          <w:szCs w:val="24"/>
          <w:u w:val="single"/>
        </w:rPr>
      </w:pPr>
      <w:r w:rsidRPr="00774B81">
        <w:rPr>
          <w:rFonts w:ascii="Times New Roman" w:hAnsi="Times New Roman"/>
          <w:b/>
          <w:sz w:val="24"/>
          <w:szCs w:val="24"/>
          <w:u w:val="single"/>
        </w:rPr>
        <w:t>K bodu 1</w:t>
      </w:r>
      <w:r>
        <w:rPr>
          <w:rFonts w:ascii="Times New Roman" w:hAnsi="Times New Roman"/>
          <w:b/>
          <w:sz w:val="24"/>
          <w:szCs w:val="24"/>
          <w:u w:val="single"/>
        </w:rPr>
        <w:t xml:space="preserve"> (§ 2)</w:t>
      </w:r>
    </w:p>
    <w:p w:rsidR="00DF614C" w:rsidRPr="00F2075B" w:rsidRDefault="00DF614C" w:rsidP="00DF614C">
      <w:pPr>
        <w:pStyle w:val="Default"/>
        <w:jc w:val="both"/>
        <w:rPr>
          <w:bCs/>
          <w:color w:val="auto"/>
        </w:rPr>
      </w:pPr>
      <w:r>
        <w:rPr>
          <w:bCs/>
          <w:color w:val="auto"/>
        </w:rPr>
        <w:t>Jedná sa o legislatívno-technickú úpravu názvu paragrafu z dôvodu, že</w:t>
      </w:r>
      <w:r w:rsidRPr="00F2075B">
        <w:rPr>
          <w:bCs/>
          <w:color w:val="auto"/>
        </w:rPr>
        <w:t xml:space="preserve"> aktuálny názov nezohľadňuje obsah ustanovenia. </w:t>
      </w:r>
    </w:p>
    <w:p w:rsidR="00DF614C" w:rsidRDefault="00DF614C" w:rsidP="00DF614C">
      <w:pPr>
        <w:spacing w:after="0" w:line="240" w:lineRule="auto"/>
        <w:jc w:val="both"/>
        <w:rPr>
          <w:rFonts w:ascii="Times New Roman" w:hAnsi="Times New Roman"/>
          <w:b/>
          <w:bCs/>
          <w:sz w:val="24"/>
          <w:szCs w:val="24"/>
        </w:rPr>
      </w:pPr>
    </w:p>
    <w:p w:rsidR="00DF614C" w:rsidRPr="00117240" w:rsidRDefault="00DF614C" w:rsidP="00DF614C">
      <w:pPr>
        <w:spacing w:after="0" w:line="240" w:lineRule="auto"/>
        <w:jc w:val="both"/>
        <w:rPr>
          <w:rFonts w:ascii="Times New Roman" w:hAnsi="Times New Roman"/>
          <w:b/>
          <w:sz w:val="24"/>
          <w:szCs w:val="24"/>
          <w:u w:val="single"/>
        </w:rPr>
      </w:pPr>
      <w:r w:rsidRPr="00117240">
        <w:rPr>
          <w:rFonts w:ascii="Times New Roman" w:hAnsi="Times New Roman"/>
          <w:b/>
          <w:sz w:val="24"/>
          <w:szCs w:val="24"/>
          <w:u w:val="single"/>
        </w:rPr>
        <w:t>K bodu 2 (§ 3 ods</w:t>
      </w:r>
      <w:r w:rsidR="00C75580">
        <w:rPr>
          <w:rFonts w:ascii="Times New Roman" w:hAnsi="Times New Roman"/>
          <w:b/>
          <w:sz w:val="24"/>
          <w:szCs w:val="24"/>
          <w:u w:val="single"/>
        </w:rPr>
        <w:t>.</w:t>
      </w:r>
      <w:r w:rsidRPr="00117240">
        <w:rPr>
          <w:rFonts w:ascii="Times New Roman" w:hAnsi="Times New Roman"/>
          <w:b/>
          <w:sz w:val="24"/>
          <w:szCs w:val="24"/>
          <w:u w:val="single"/>
        </w:rPr>
        <w:t xml:space="preserve"> 2)</w:t>
      </w:r>
    </w:p>
    <w:p w:rsidR="00DF614C" w:rsidRPr="00602945" w:rsidRDefault="00DF614C" w:rsidP="00DF614C">
      <w:pPr>
        <w:spacing w:after="0" w:line="240" w:lineRule="auto"/>
        <w:jc w:val="both"/>
        <w:rPr>
          <w:rFonts w:ascii="Times New Roman" w:hAnsi="Times New Roman"/>
          <w:sz w:val="24"/>
          <w:szCs w:val="24"/>
          <w:u w:val="single"/>
        </w:rPr>
      </w:pPr>
      <w:r w:rsidRPr="00602945">
        <w:rPr>
          <w:rFonts w:ascii="Times New Roman" w:hAnsi="Times New Roman"/>
          <w:sz w:val="24"/>
          <w:szCs w:val="24"/>
        </w:rPr>
        <w:t>Súčasná bezpečnostná situácia v Európe vyžaduje od Slovenskej republiky dôsledné zvažovanie hrozieb voči medzinárodnému mieru a bezpečnosti a ľudským právam. Zákon č. 289/2016 Z.</w:t>
      </w:r>
      <w:r>
        <w:rPr>
          <w:rFonts w:ascii="Times New Roman" w:hAnsi="Times New Roman"/>
          <w:sz w:val="24"/>
          <w:szCs w:val="24"/>
        </w:rPr>
        <w:t xml:space="preserve"> </w:t>
      </w:r>
      <w:r w:rsidRPr="00602945">
        <w:rPr>
          <w:rFonts w:ascii="Times New Roman" w:hAnsi="Times New Roman"/>
          <w:sz w:val="24"/>
          <w:szCs w:val="24"/>
        </w:rPr>
        <w:t>z. o vykonávaní medzinárodných sankcií a o doplnení zákona č. 566/2001 Z.</w:t>
      </w:r>
      <w:r>
        <w:rPr>
          <w:rFonts w:ascii="Times New Roman" w:hAnsi="Times New Roman"/>
          <w:sz w:val="24"/>
          <w:szCs w:val="24"/>
        </w:rPr>
        <w:t xml:space="preserve"> </w:t>
      </w:r>
      <w:r w:rsidRPr="00602945">
        <w:rPr>
          <w:rFonts w:ascii="Times New Roman" w:hAnsi="Times New Roman"/>
          <w:sz w:val="24"/>
          <w:szCs w:val="24"/>
        </w:rPr>
        <w:t xml:space="preserve">z. o cenných papieroch a investičných službách a o zmene a doplnení niektorých zákonov (zákon o cenných papieroch) v znení neskorších predpisov ďalej len </w:t>
      </w:r>
      <w:r>
        <w:rPr>
          <w:rFonts w:ascii="Times New Roman" w:hAnsi="Times New Roman"/>
          <w:sz w:val="24"/>
          <w:szCs w:val="24"/>
        </w:rPr>
        <w:t>(</w:t>
      </w:r>
      <w:r w:rsidRPr="00602945">
        <w:rPr>
          <w:rFonts w:ascii="Times New Roman" w:hAnsi="Times New Roman"/>
          <w:sz w:val="24"/>
          <w:szCs w:val="24"/>
        </w:rPr>
        <w:t>„zákon</w:t>
      </w:r>
      <w:r>
        <w:rPr>
          <w:rFonts w:ascii="Times New Roman" w:hAnsi="Times New Roman"/>
          <w:sz w:val="24"/>
          <w:szCs w:val="24"/>
        </w:rPr>
        <w:t xml:space="preserve"> č. </w:t>
      </w:r>
      <w:r w:rsidRPr="00602945">
        <w:rPr>
          <w:rFonts w:ascii="Times New Roman" w:hAnsi="Times New Roman"/>
          <w:sz w:val="24"/>
          <w:szCs w:val="24"/>
        </w:rPr>
        <w:t>289/2016 Z.</w:t>
      </w:r>
      <w:r>
        <w:rPr>
          <w:rFonts w:ascii="Times New Roman" w:hAnsi="Times New Roman"/>
          <w:sz w:val="24"/>
          <w:szCs w:val="24"/>
        </w:rPr>
        <w:t xml:space="preserve"> </w:t>
      </w:r>
      <w:r w:rsidRPr="00602945">
        <w:rPr>
          <w:rFonts w:ascii="Times New Roman" w:hAnsi="Times New Roman"/>
          <w:sz w:val="24"/>
          <w:szCs w:val="24"/>
        </w:rPr>
        <w:t>z</w:t>
      </w:r>
      <w:r>
        <w:rPr>
          <w:rFonts w:ascii="Times New Roman" w:hAnsi="Times New Roman"/>
          <w:sz w:val="24"/>
          <w:szCs w:val="24"/>
        </w:rPr>
        <w:t>.</w:t>
      </w:r>
      <w:r w:rsidRPr="00602945">
        <w:rPr>
          <w:rFonts w:ascii="Times New Roman" w:hAnsi="Times New Roman"/>
          <w:sz w:val="24"/>
          <w:szCs w:val="24"/>
        </w:rPr>
        <w:t xml:space="preserve">“) umožňuje vláde Slovenskej republiky prijať autonómne sankcie mimo medzinárodných sankcií podľa § 2 písm. b) bod 1, 2 a 4. Ochrana života, zdravia a majetku občanov Slovenskej republiky, ochrana ústavného a spoločenského zriadenia Slovenskej republiky ako aj ochrana hospodárskych a ekonomických záujmov Slovenskej republiky a jej občanov sú hodnoty, ktoré si v prípade ich ohrozenia vyžadujú včasnú a jednoznačnú ochranu. Ohrozenie medzinárodného mieru a bezpečnosti alebo porušovanie ľudských práv sú aktivitami priamo ohrozujúcimi tieto hodnoty a preto je potrebné doplniť znenie § 3 ods. 2 zákona </w:t>
      </w:r>
      <w:r>
        <w:rPr>
          <w:rFonts w:ascii="Times New Roman" w:hAnsi="Times New Roman"/>
          <w:sz w:val="24"/>
          <w:szCs w:val="24"/>
        </w:rPr>
        <w:t xml:space="preserve">č. </w:t>
      </w:r>
      <w:r w:rsidRPr="00602945">
        <w:rPr>
          <w:rFonts w:ascii="Times New Roman" w:hAnsi="Times New Roman"/>
          <w:sz w:val="24"/>
          <w:szCs w:val="24"/>
        </w:rPr>
        <w:t xml:space="preserve">289/2016 </w:t>
      </w:r>
      <w:r w:rsidRPr="00602945">
        <w:rPr>
          <w:rFonts w:ascii="Times New Roman" w:hAnsi="Times New Roman"/>
          <w:sz w:val="24"/>
          <w:szCs w:val="24"/>
        </w:rPr>
        <w:lastRenderedPageBreak/>
        <w:t>Z.</w:t>
      </w:r>
      <w:r>
        <w:rPr>
          <w:rFonts w:ascii="Times New Roman" w:hAnsi="Times New Roman"/>
          <w:sz w:val="24"/>
          <w:szCs w:val="24"/>
        </w:rPr>
        <w:t xml:space="preserve"> </w:t>
      </w:r>
      <w:r w:rsidRPr="00602945">
        <w:rPr>
          <w:rFonts w:ascii="Times New Roman" w:hAnsi="Times New Roman"/>
          <w:sz w:val="24"/>
          <w:szCs w:val="24"/>
        </w:rPr>
        <w:t>z</w:t>
      </w:r>
      <w:r>
        <w:rPr>
          <w:rFonts w:ascii="Times New Roman" w:hAnsi="Times New Roman"/>
          <w:sz w:val="24"/>
          <w:szCs w:val="24"/>
        </w:rPr>
        <w:t>.</w:t>
      </w:r>
      <w:r w:rsidRPr="00602945" w:rsidDel="00B01252">
        <w:rPr>
          <w:rFonts w:ascii="Times New Roman" w:hAnsi="Times New Roman"/>
          <w:sz w:val="24"/>
          <w:szCs w:val="24"/>
        </w:rPr>
        <w:t xml:space="preserve"> </w:t>
      </w:r>
      <w:r w:rsidRPr="00602945">
        <w:rPr>
          <w:rFonts w:ascii="Times New Roman" w:hAnsi="Times New Roman"/>
          <w:sz w:val="24"/>
          <w:szCs w:val="24"/>
        </w:rPr>
        <w:t>tak, aby vláda Slovenskej republiky mala možnosť vydať autonómne medzinárodné sankcie voči osobám, ktoré medzinárodný mier a bezpečnosť a ľudské práva ohrozujú.</w:t>
      </w:r>
    </w:p>
    <w:p w:rsidR="00DF614C" w:rsidRDefault="00DF614C" w:rsidP="00DF614C">
      <w:pPr>
        <w:shd w:val="clear" w:color="auto" w:fill="FFFFFF"/>
        <w:spacing w:after="0" w:line="240" w:lineRule="auto"/>
        <w:jc w:val="both"/>
        <w:rPr>
          <w:rFonts w:ascii="Times New Roman" w:hAnsi="Times New Roman"/>
          <w:sz w:val="24"/>
          <w:szCs w:val="24"/>
        </w:rPr>
      </w:pPr>
    </w:p>
    <w:p w:rsidR="00DF614C" w:rsidRPr="00C13758" w:rsidRDefault="00DF614C" w:rsidP="00DF614C">
      <w:pPr>
        <w:shd w:val="clear" w:color="auto" w:fill="FFFFFF"/>
        <w:spacing w:after="0" w:line="240" w:lineRule="auto"/>
        <w:jc w:val="both"/>
        <w:rPr>
          <w:rFonts w:ascii="Times New Roman" w:hAnsi="Times New Roman"/>
          <w:b/>
          <w:color w:val="000000" w:themeColor="text1"/>
          <w:sz w:val="24"/>
          <w:szCs w:val="24"/>
          <w:u w:val="single"/>
          <w:lang w:eastAsia="sk-SK"/>
        </w:rPr>
      </w:pPr>
      <w:r w:rsidRPr="00C13758">
        <w:rPr>
          <w:rFonts w:ascii="Times New Roman" w:hAnsi="Times New Roman"/>
          <w:b/>
          <w:color w:val="000000" w:themeColor="text1"/>
          <w:sz w:val="24"/>
          <w:szCs w:val="24"/>
          <w:u w:val="single"/>
          <w:lang w:eastAsia="sk-SK"/>
        </w:rPr>
        <w:t>K bodu 3 (§ 4 ods</w:t>
      </w:r>
      <w:r w:rsidR="00C75580">
        <w:rPr>
          <w:rFonts w:ascii="Times New Roman" w:hAnsi="Times New Roman"/>
          <w:b/>
          <w:color w:val="000000" w:themeColor="text1"/>
          <w:sz w:val="24"/>
          <w:szCs w:val="24"/>
          <w:u w:val="single"/>
          <w:lang w:eastAsia="sk-SK"/>
        </w:rPr>
        <w:t>.</w:t>
      </w:r>
      <w:r w:rsidRPr="00C13758">
        <w:rPr>
          <w:rFonts w:ascii="Times New Roman" w:hAnsi="Times New Roman"/>
          <w:b/>
          <w:color w:val="000000" w:themeColor="text1"/>
          <w:sz w:val="24"/>
          <w:szCs w:val="24"/>
          <w:u w:val="single"/>
          <w:lang w:eastAsia="sk-SK"/>
        </w:rPr>
        <w:t xml:space="preserve"> 1)</w:t>
      </w:r>
    </w:p>
    <w:p w:rsidR="00DF614C" w:rsidRPr="00F2075B" w:rsidRDefault="00DF614C" w:rsidP="00DF614C">
      <w:pPr>
        <w:shd w:val="clear" w:color="auto" w:fill="FFFFFF"/>
        <w:spacing w:after="0" w:line="240" w:lineRule="auto"/>
        <w:jc w:val="both"/>
        <w:rPr>
          <w:rFonts w:ascii="Times New Roman" w:hAnsi="Times New Roman"/>
          <w:color w:val="000000" w:themeColor="text1"/>
          <w:sz w:val="24"/>
          <w:szCs w:val="24"/>
          <w:highlight w:val="yellow"/>
          <w:lang w:eastAsia="sk-SK"/>
        </w:rPr>
      </w:pPr>
      <w:r>
        <w:rPr>
          <w:rFonts w:ascii="Times New Roman" w:hAnsi="Times New Roman"/>
          <w:sz w:val="24"/>
          <w:szCs w:val="24"/>
        </w:rPr>
        <w:t>Účelom ustanovenia je jasnejšie a zrozumiteľnejšia definícia príslušného orgánu štátnej správy so zdôraznením nadväznosti pôsobnosti jednotlivých príslušných orgánov štátnej správy s rozsahom ich pôsobnosti podľa zákona č. 575/2001 Z. z. o organizácií činnosti vlády a organizácií  ústrednej štátnej správy.</w:t>
      </w:r>
    </w:p>
    <w:p w:rsidR="00DF614C" w:rsidRDefault="00DF614C" w:rsidP="00DF614C">
      <w:pPr>
        <w:spacing w:after="0" w:line="240" w:lineRule="auto"/>
        <w:rPr>
          <w:rFonts w:ascii="Times New Roman" w:hAnsi="Times New Roman"/>
          <w:sz w:val="24"/>
          <w:szCs w:val="24"/>
        </w:rPr>
      </w:pPr>
    </w:p>
    <w:p w:rsidR="00DF614C" w:rsidRPr="00B0616B" w:rsidRDefault="00DF614C" w:rsidP="00DF614C">
      <w:pPr>
        <w:spacing w:after="0" w:line="240" w:lineRule="auto"/>
        <w:rPr>
          <w:rFonts w:ascii="Times New Roman" w:hAnsi="Times New Roman"/>
          <w:b/>
          <w:bCs/>
          <w:sz w:val="24"/>
          <w:szCs w:val="24"/>
          <w:u w:val="single"/>
        </w:rPr>
      </w:pPr>
      <w:r w:rsidRPr="00B0616B">
        <w:rPr>
          <w:rFonts w:ascii="Times New Roman" w:hAnsi="Times New Roman"/>
          <w:b/>
          <w:bCs/>
          <w:sz w:val="24"/>
          <w:szCs w:val="24"/>
          <w:u w:val="single"/>
        </w:rPr>
        <w:t>K bodu 4  (§ 4a)</w:t>
      </w:r>
    </w:p>
    <w:p w:rsidR="00DF614C" w:rsidRPr="007007ED" w:rsidRDefault="00DF614C" w:rsidP="00DF614C">
      <w:pPr>
        <w:spacing w:after="0" w:line="240" w:lineRule="auto"/>
        <w:jc w:val="both"/>
        <w:rPr>
          <w:rFonts w:ascii="Times New Roman" w:hAnsi="Times New Roman"/>
          <w:color w:val="000000" w:themeColor="text1"/>
          <w:sz w:val="24"/>
          <w:szCs w:val="24"/>
          <w:lang w:eastAsia="sk-SK"/>
        </w:rPr>
      </w:pPr>
      <w:r w:rsidRPr="002458B4">
        <w:rPr>
          <w:rFonts w:ascii="Times New Roman" w:hAnsi="Times New Roman"/>
          <w:bCs/>
          <w:sz w:val="24"/>
          <w:szCs w:val="24"/>
        </w:rPr>
        <w:t xml:space="preserve">Dôvodom vypracovania návrhu </w:t>
      </w:r>
      <w:r>
        <w:rPr>
          <w:rFonts w:ascii="Times New Roman" w:hAnsi="Times New Roman"/>
          <w:bCs/>
          <w:sz w:val="24"/>
          <w:szCs w:val="24"/>
        </w:rPr>
        <w:t>nového § 4a</w:t>
      </w:r>
      <w:r w:rsidRPr="002458B4">
        <w:rPr>
          <w:rFonts w:ascii="Times New Roman" w:hAnsi="Times New Roman"/>
          <w:bCs/>
          <w:sz w:val="24"/>
          <w:szCs w:val="24"/>
        </w:rPr>
        <w:t xml:space="preserve"> je odstránenie nedostatku </w:t>
      </w:r>
      <w:r w:rsidR="008B72E6">
        <w:rPr>
          <w:rFonts w:ascii="Times New Roman" w:hAnsi="Times New Roman"/>
          <w:color w:val="000000" w:themeColor="text1"/>
          <w:sz w:val="24"/>
          <w:szCs w:val="24"/>
          <w:lang w:eastAsia="sk-SK"/>
        </w:rPr>
        <w:t>identifikovaného V</w:t>
      </w:r>
      <w:r w:rsidRPr="002458B4">
        <w:rPr>
          <w:rFonts w:ascii="Times New Roman" w:hAnsi="Times New Roman"/>
          <w:color w:val="000000" w:themeColor="text1"/>
          <w:sz w:val="24"/>
          <w:szCs w:val="24"/>
          <w:lang w:eastAsia="sk-SK"/>
        </w:rPr>
        <w:t>ýborom M</w:t>
      </w:r>
      <w:r w:rsidR="008B72E6">
        <w:rPr>
          <w:rFonts w:ascii="Times New Roman" w:hAnsi="Times New Roman"/>
          <w:color w:val="000000" w:themeColor="text1"/>
          <w:sz w:val="24"/>
          <w:szCs w:val="24"/>
          <w:lang w:eastAsia="sk-SK"/>
        </w:rPr>
        <w:t>oneyval</w:t>
      </w:r>
      <w:r w:rsidRPr="002458B4">
        <w:rPr>
          <w:rFonts w:ascii="Times New Roman" w:hAnsi="Times New Roman"/>
          <w:color w:val="000000" w:themeColor="text1"/>
          <w:sz w:val="24"/>
          <w:szCs w:val="24"/>
          <w:lang w:eastAsia="sk-SK"/>
        </w:rPr>
        <w:t xml:space="preserve"> v rámci piateho kola vzájomného hodnotenia</w:t>
      </w:r>
      <w:r>
        <w:rPr>
          <w:rFonts w:ascii="Times New Roman" w:hAnsi="Times New Roman"/>
          <w:color w:val="000000" w:themeColor="text1"/>
          <w:sz w:val="24"/>
          <w:szCs w:val="24"/>
          <w:lang w:eastAsia="sk-SK"/>
        </w:rPr>
        <w:t xml:space="preserve"> SR</w:t>
      </w:r>
      <w:r w:rsidRPr="002458B4">
        <w:rPr>
          <w:rFonts w:ascii="Times New Roman" w:hAnsi="Times New Roman"/>
          <w:color w:val="000000" w:themeColor="text1"/>
          <w:sz w:val="24"/>
          <w:szCs w:val="24"/>
          <w:lang w:eastAsia="sk-SK"/>
        </w:rPr>
        <w:t xml:space="preserve"> v oblasti legalizácie príjmov z trestnej činnosti a financovania terorizmu v roku 2020. V rámci tohto hodnotenia boli SR vytýkané v rámci odporúčaní 6 (Cielené finančné sankcie súvisiace s terorizmom a financovaním terorizmu) a 7 (Cielené finančné sankcie súvisiace s financovaním rozširovania zbraní hromadného ničenia) nedostatočné opatrenia </w:t>
      </w:r>
      <w:r>
        <w:rPr>
          <w:rFonts w:ascii="Times New Roman" w:hAnsi="Times New Roman"/>
          <w:color w:val="000000" w:themeColor="text1"/>
          <w:sz w:val="24"/>
          <w:szCs w:val="24"/>
          <w:lang w:eastAsia="sk-SK"/>
        </w:rPr>
        <w:t>pri zabezpečovaní efektívnej koordinácie</w:t>
      </w:r>
      <w:r w:rsidRPr="002458B4">
        <w:rPr>
          <w:rFonts w:ascii="Times New Roman" w:hAnsi="Times New Roman"/>
          <w:color w:val="000000" w:themeColor="text1"/>
          <w:sz w:val="24"/>
          <w:szCs w:val="24"/>
          <w:lang w:eastAsia="sk-SK"/>
        </w:rPr>
        <w:t xml:space="preserve"> </w:t>
      </w:r>
      <w:r>
        <w:rPr>
          <w:rFonts w:ascii="Times New Roman" w:hAnsi="Times New Roman"/>
          <w:color w:val="000000" w:themeColor="text1"/>
          <w:sz w:val="24"/>
          <w:szCs w:val="24"/>
          <w:lang w:eastAsia="sk-SK"/>
        </w:rPr>
        <w:t>úloh a povinností príslušných orgánov štátnej správy v oblasti medzinárodných sankcií,</w:t>
      </w:r>
      <w:r w:rsidRPr="00F310D2">
        <w:rPr>
          <w:rFonts w:ascii="Times New Roman" w:hAnsi="Times New Roman"/>
          <w:color w:val="000000" w:themeColor="text1"/>
          <w:sz w:val="24"/>
          <w:szCs w:val="24"/>
          <w:lang w:eastAsia="sk-SK"/>
        </w:rPr>
        <w:t xml:space="preserve"> </w:t>
      </w:r>
      <w:r>
        <w:rPr>
          <w:rFonts w:ascii="Times New Roman" w:hAnsi="Times New Roman"/>
          <w:color w:val="000000" w:themeColor="text1"/>
          <w:sz w:val="24"/>
          <w:szCs w:val="24"/>
          <w:lang w:eastAsia="sk-SK"/>
        </w:rPr>
        <w:t>a neexistencia mechanizmov</w:t>
      </w:r>
      <w:r w:rsidRPr="00247D15">
        <w:rPr>
          <w:rFonts w:ascii="Times New Roman" w:hAnsi="Times New Roman"/>
          <w:color w:val="000000" w:themeColor="text1"/>
          <w:sz w:val="24"/>
          <w:szCs w:val="24"/>
          <w:lang w:eastAsia="sk-SK"/>
        </w:rPr>
        <w:t xml:space="preserve"> proaktívnej komunikácie</w:t>
      </w:r>
      <w:r>
        <w:rPr>
          <w:rFonts w:ascii="Times New Roman" w:hAnsi="Times New Roman"/>
          <w:color w:val="000000" w:themeColor="text1"/>
          <w:sz w:val="24"/>
          <w:szCs w:val="24"/>
          <w:lang w:eastAsia="sk-SK"/>
        </w:rPr>
        <w:t xml:space="preserve"> medzi príslušnými orgánmi a vykonávajúcimi subjektami ako povinnými osobami.</w:t>
      </w:r>
    </w:p>
    <w:p w:rsidR="00DF614C" w:rsidRDefault="00DF614C" w:rsidP="00DF614C">
      <w:pPr>
        <w:shd w:val="clear" w:color="auto" w:fill="FFFFFF"/>
        <w:spacing w:after="0" w:line="276" w:lineRule="auto"/>
        <w:jc w:val="both"/>
        <w:rPr>
          <w:rFonts w:ascii="Times New Roman" w:hAnsi="Times New Roman"/>
          <w:b/>
          <w:color w:val="000000" w:themeColor="text1"/>
          <w:sz w:val="24"/>
          <w:szCs w:val="24"/>
          <w:lang w:eastAsia="sk-SK"/>
        </w:rPr>
      </w:pPr>
    </w:p>
    <w:p w:rsidR="00DF614C" w:rsidRPr="00F95522" w:rsidRDefault="00DF614C" w:rsidP="00DF614C">
      <w:pPr>
        <w:shd w:val="clear" w:color="auto" w:fill="FFFFFF"/>
        <w:spacing w:after="0" w:line="276" w:lineRule="auto"/>
        <w:jc w:val="both"/>
        <w:rPr>
          <w:rFonts w:ascii="Times New Roman" w:hAnsi="Times New Roman"/>
          <w:b/>
          <w:color w:val="000000" w:themeColor="text1"/>
          <w:sz w:val="24"/>
          <w:szCs w:val="24"/>
          <w:u w:val="single"/>
          <w:lang w:eastAsia="sk-SK"/>
        </w:rPr>
      </w:pPr>
      <w:r w:rsidRPr="00F95522">
        <w:rPr>
          <w:rFonts w:ascii="Times New Roman" w:hAnsi="Times New Roman"/>
          <w:b/>
          <w:color w:val="000000" w:themeColor="text1"/>
          <w:sz w:val="24"/>
          <w:szCs w:val="24"/>
          <w:u w:val="single"/>
          <w:lang w:eastAsia="sk-SK"/>
        </w:rPr>
        <w:t>K bodu 5 (§ 13)</w:t>
      </w:r>
    </w:p>
    <w:p w:rsidR="00DF614C" w:rsidRPr="00393D92" w:rsidRDefault="00DF614C" w:rsidP="00DF614C">
      <w:pPr>
        <w:spacing w:after="0" w:line="240" w:lineRule="auto"/>
        <w:jc w:val="both"/>
        <w:rPr>
          <w:rFonts w:ascii="Times New Roman" w:hAnsi="Times New Roman"/>
          <w:color w:val="000000" w:themeColor="text1"/>
          <w:sz w:val="24"/>
          <w:szCs w:val="24"/>
          <w:lang w:eastAsia="sk-SK"/>
        </w:rPr>
      </w:pPr>
      <w:r w:rsidRPr="002458B4">
        <w:rPr>
          <w:rFonts w:ascii="Times New Roman" w:hAnsi="Times New Roman"/>
          <w:bCs/>
          <w:sz w:val="24"/>
          <w:szCs w:val="24"/>
        </w:rPr>
        <w:t xml:space="preserve">Dôvodom vypracovania návrhu nového § 13 </w:t>
      </w:r>
      <w:r>
        <w:rPr>
          <w:rFonts w:ascii="Times New Roman" w:hAnsi="Times New Roman"/>
          <w:bCs/>
          <w:sz w:val="24"/>
          <w:szCs w:val="24"/>
        </w:rPr>
        <w:t xml:space="preserve">zákona č. </w:t>
      </w:r>
      <w:r w:rsidRPr="00602945">
        <w:rPr>
          <w:rFonts w:ascii="Times New Roman" w:hAnsi="Times New Roman"/>
          <w:sz w:val="24"/>
          <w:szCs w:val="24"/>
        </w:rPr>
        <w:t>289/2016 Z.</w:t>
      </w:r>
      <w:r w:rsidR="008B72E6">
        <w:rPr>
          <w:rFonts w:ascii="Times New Roman" w:hAnsi="Times New Roman"/>
          <w:sz w:val="24"/>
          <w:szCs w:val="24"/>
        </w:rPr>
        <w:t xml:space="preserve"> </w:t>
      </w:r>
      <w:r w:rsidRPr="00602945">
        <w:rPr>
          <w:rFonts w:ascii="Times New Roman" w:hAnsi="Times New Roman"/>
          <w:sz w:val="24"/>
          <w:szCs w:val="24"/>
        </w:rPr>
        <w:t>z</w:t>
      </w:r>
      <w:r w:rsidR="008B72E6">
        <w:rPr>
          <w:rFonts w:ascii="Times New Roman" w:hAnsi="Times New Roman"/>
          <w:sz w:val="24"/>
          <w:szCs w:val="24"/>
        </w:rPr>
        <w:t>.</w:t>
      </w:r>
      <w:r w:rsidRPr="002458B4">
        <w:rPr>
          <w:rFonts w:ascii="Times New Roman" w:hAnsi="Times New Roman"/>
          <w:bCs/>
          <w:sz w:val="24"/>
          <w:szCs w:val="24"/>
        </w:rPr>
        <w:t xml:space="preserve"> je odstránenie nedostatku </w:t>
      </w:r>
      <w:r w:rsidR="008B72E6">
        <w:rPr>
          <w:rFonts w:ascii="Times New Roman" w:hAnsi="Times New Roman"/>
          <w:color w:val="000000" w:themeColor="text1"/>
          <w:sz w:val="24"/>
          <w:szCs w:val="24"/>
          <w:lang w:eastAsia="sk-SK"/>
        </w:rPr>
        <w:t>identifikovaného V</w:t>
      </w:r>
      <w:r w:rsidRPr="002458B4">
        <w:rPr>
          <w:rFonts w:ascii="Times New Roman" w:hAnsi="Times New Roman"/>
          <w:color w:val="000000" w:themeColor="text1"/>
          <w:sz w:val="24"/>
          <w:szCs w:val="24"/>
          <w:lang w:eastAsia="sk-SK"/>
        </w:rPr>
        <w:t>ýborom M</w:t>
      </w:r>
      <w:r w:rsidR="008B72E6">
        <w:rPr>
          <w:rFonts w:ascii="Times New Roman" w:hAnsi="Times New Roman"/>
          <w:color w:val="000000" w:themeColor="text1"/>
          <w:sz w:val="24"/>
          <w:szCs w:val="24"/>
          <w:lang w:eastAsia="sk-SK"/>
        </w:rPr>
        <w:t>oneyval</w:t>
      </w:r>
      <w:r w:rsidRPr="002458B4">
        <w:rPr>
          <w:rFonts w:ascii="Times New Roman" w:hAnsi="Times New Roman"/>
          <w:color w:val="000000" w:themeColor="text1"/>
          <w:sz w:val="24"/>
          <w:szCs w:val="24"/>
          <w:lang w:eastAsia="sk-SK"/>
        </w:rPr>
        <w:t xml:space="preserve"> v rámci piateho kola vzájomného hodnotenia v oblasti legalizácie príjmov z trestnej činnosti a financovania terorizmu v roku 2020. V rámci tohto hodnotenia boli SR vytýkané v rámci odporúčaní 6 (Cielené finančné sankcie súvisiace s terorizmom a financovaním terorizmu) a 7 (Cielené finančné sankcie súvisiace s financovaním rozširovania zbraní hromadného ničenia) nedostatočné opatrenia v oblasti udeľovania výnimiek zo sankčného režimu.</w:t>
      </w:r>
      <w:r>
        <w:rPr>
          <w:rFonts w:ascii="Times New Roman" w:hAnsi="Times New Roman"/>
          <w:color w:val="000000" w:themeColor="text1"/>
          <w:sz w:val="24"/>
          <w:szCs w:val="24"/>
          <w:lang w:eastAsia="sk-SK"/>
        </w:rPr>
        <w:t xml:space="preserve"> Slovenskej republike bolo vytýkané, že znenie § 13 </w:t>
      </w:r>
      <w:r>
        <w:rPr>
          <w:rFonts w:ascii="Times New Roman" w:hAnsi="Times New Roman"/>
          <w:bCs/>
          <w:sz w:val="24"/>
          <w:szCs w:val="24"/>
        </w:rPr>
        <w:t xml:space="preserve">zákona č. </w:t>
      </w:r>
      <w:r w:rsidRPr="00602945">
        <w:rPr>
          <w:rFonts w:ascii="Times New Roman" w:hAnsi="Times New Roman"/>
          <w:sz w:val="24"/>
          <w:szCs w:val="24"/>
        </w:rPr>
        <w:t>289/2016 Z.</w:t>
      </w:r>
      <w:r w:rsidR="008B72E6">
        <w:rPr>
          <w:rFonts w:ascii="Times New Roman" w:hAnsi="Times New Roman"/>
          <w:sz w:val="24"/>
          <w:szCs w:val="24"/>
        </w:rPr>
        <w:t xml:space="preserve"> </w:t>
      </w:r>
      <w:r w:rsidRPr="00602945">
        <w:rPr>
          <w:rFonts w:ascii="Times New Roman" w:hAnsi="Times New Roman"/>
          <w:sz w:val="24"/>
          <w:szCs w:val="24"/>
        </w:rPr>
        <w:t>z</w:t>
      </w:r>
      <w:r w:rsidR="008B72E6">
        <w:rPr>
          <w:rFonts w:ascii="Times New Roman" w:hAnsi="Times New Roman"/>
          <w:sz w:val="24"/>
          <w:szCs w:val="24"/>
        </w:rPr>
        <w:t>.</w:t>
      </w:r>
      <w:r w:rsidRPr="002458B4">
        <w:rPr>
          <w:rFonts w:ascii="Times New Roman" w:hAnsi="Times New Roman"/>
          <w:bCs/>
          <w:sz w:val="24"/>
          <w:szCs w:val="24"/>
        </w:rPr>
        <w:t xml:space="preserve"> </w:t>
      </w:r>
      <w:r>
        <w:rPr>
          <w:rFonts w:ascii="Times New Roman" w:hAnsi="Times New Roman"/>
          <w:color w:val="000000" w:themeColor="text1"/>
          <w:sz w:val="24"/>
          <w:szCs w:val="24"/>
          <w:lang w:eastAsia="sk-SK"/>
        </w:rPr>
        <w:t xml:space="preserve">sa líši </w:t>
      </w:r>
      <w:r w:rsidRPr="00AD08ED">
        <w:rPr>
          <w:rFonts w:ascii="Times New Roman" w:hAnsi="Times New Roman"/>
          <w:color w:val="000000" w:themeColor="text1"/>
          <w:sz w:val="24"/>
          <w:szCs w:val="24"/>
          <w:lang w:eastAsia="sk-SK"/>
        </w:rPr>
        <w:t>od príslušných medzinárodných nástrojov</w:t>
      </w:r>
      <w:r>
        <w:rPr>
          <w:rFonts w:ascii="Times New Roman" w:hAnsi="Times New Roman"/>
          <w:color w:val="000000" w:themeColor="text1"/>
          <w:sz w:val="24"/>
          <w:szCs w:val="24"/>
          <w:lang w:eastAsia="sk-SK"/>
        </w:rPr>
        <w:t>.</w:t>
      </w:r>
      <w:r w:rsidRPr="001156AF">
        <w:rPr>
          <w:rFonts w:ascii="Times New Roman" w:hAnsi="Times New Roman"/>
          <w:color w:val="000000" w:themeColor="text1"/>
          <w:sz w:val="24"/>
          <w:szCs w:val="24"/>
          <w:lang w:eastAsia="sk-SK"/>
        </w:rPr>
        <w:t xml:space="preserve"> </w:t>
      </w:r>
      <w:r>
        <w:rPr>
          <w:rFonts w:ascii="Times New Roman" w:hAnsi="Times New Roman"/>
          <w:color w:val="000000" w:themeColor="text1"/>
          <w:sz w:val="24"/>
          <w:szCs w:val="24"/>
          <w:lang w:eastAsia="sk-SK"/>
        </w:rPr>
        <w:t xml:space="preserve">Presnejšie § 13, odsek 1 </w:t>
      </w:r>
      <w:r>
        <w:rPr>
          <w:rFonts w:ascii="Times New Roman" w:hAnsi="Times New Roman"/>
          <w:bCs/>
          <w:sz w:val="24"/>
          <w:szCs w:val="24"/>
        </w:rPr>
        <w:t xml:space="preserve">zákona č. </w:t>
      </w:r>
      <w:r w:rsidRPr="00602945">
        <w:rPr>
          <w:rFonts w:ascii="Times New Roman" w:hAnsi="Times New Roman"/>
          <w:sz w:val="24"/>
          <w:szCs w:val="24"/>
        </w:rPr>
        <w:t>289/2016 Z.</w:t>
      </w:r>
      <w:r w:rsidR="008B72E6">
        <w:rPr>
          <w:rFonts w:ascii="Times New Roman" w:hAnsi="Times New Roman"/>
          <w:sz w:val="24"/>
          <w:szCs w:val="24"/>
        </w:rPr>
        <w:t xml:space="preserve"> </w:t>
      </w:r>
      <w:r w:rsidRPr="00602945">
        <w:rPr>
          <w:rFonts w:ascii="Times New Roman" w:hAnsi="Times New Roman"/>
          <w:sz w:val="24"/>
          <w:szCs w:val="24"/>
        </w:rPr>
        <w:t>z</w:t>
      </w:r>
      <w:r w:rsidR="008B72E6">
        <w:rPr>
          <w:rFonts w:ascii="Times New Roman" w:hAnsi="Times New Roman"/>
          <w:sz w:val="24"/>
          <w:szCs w:val="24"/>
        </w:rPr>
        <w:t>.</w:t>
      </w:r>
      <w:r w:rsidRPr="002458B4">
        <w:rPr>
          <w:rFonts w:ascii="Times New Roman" w:hAnsi="Times New Roman"/>
          <w:bCs/>
          <w:sz w:val="24"/>
          <w:szCs w:val="24"/>
        </w:rPr>
        <w:t xml:space="preserve"> </w:t>
      </w:r>
      <w:r>
        <w:rPr>
          <w:rFonts w:ascii="Times New Roman" w:hAnsi="Times New Roman"/>
          <w:color w:val="000000" w:themeColor="text1"/>
          <w:sz w:val="24"/>
          <w:szCs w:val="24"/>
          <w:lang w:eastAsia="sk-SK"/>
        </w:rPr>
        <w:t>ustanovuje</w:t>
      </w:r>
      <w:r w:rsidRPr="00AD08ED">
        <w:rPr>
          <w:rFonts w:ascii="Times New Roman" w:hAnsi="Times New Roman"/>
          <w:color w:val="000000" w:themeColor="text1"/>
          <w:sz w:val="24"/>
          <w:szCs w:val="24"/>
          <w:lang w:eastAsia="sk-SK"/>
        </w:rPr>
        <w:t xml:space="preserve"> rad prípadov, na ktoré sa nevzťahujú ustanovenia zákona o medzinárodných sankciách, ako sú</w:t>
      </w:r>
      <w:r>
        <w:rPr>
          <w:rFonts w:ascii="Times New Roman" w:hAnsi="Times New Roman"/>
          <w:color w:val="000000" w:themeColor="text1"/>
          <w:sz w:val="24"/>
          <w:szCs w:val="24"/>
          <w:lang w:eastAsia="sk-SK"/>
        </w:rPr>
        <w:t xml:space="preserve"> okrem iného „</w:t>
      </w:r>
      <w:r w:rsidRPr="00AD08ED">
        <w:rPr>
          <w:rFonts w:ascii="Times New Roman" w:hAnsi="Times New Roman"/>
          <w:color w:val="000000" w:themeColor="text1"/>
          <w:sz w:val="24"/>
          <w:szCs w:val="24"/>
          <w:lang w:eastAsia="sk-SK"/>
        </w:rPr>
        <w:t>m</w:t>
      </w:r>
      <w:r>
        <w:rPr>
          <w:rFonts w:ascii="Times New Roman" w:hAnsi="Times New Roman"/>
          <w:color w:val="000000" w:themeColor="text1"/>
          <w:sz w:val="24"/>
          <w:szCs w:val="24"/>
          <w:lang w:eastAsia="sk-SK"/>
        </w:rPr>
        <w:t>zdy, náhrada</w:t>
      </w:r>
      <w:r w:rsidRPr="00AD08ED">
        <w:rPr>
          <w:rFonts w:ascii="Times New Roman" w:hAnsi="Times New Roman"/>
          <w:color w:val="000000" w:themeColor="text1"/>
          <w:sz w:val="24"/>
          <w:szCs w:val="24"/>
          <w:lang w:eastAsia="sk-SK"/>
        </w:rPr>
        <w:t xml:space="preserve"> mz</w:t>
      </w:r>
      <w:r>
        <w:rPr>
          <w:rFonts w:ascii="Times New Roman" w:hAnsi="Times New Roman"/>
          <w:color w:val="000000" w:themeColor="text1"/>
          <w:sz w:val="24"/>
          <w:szCs w:val="24"/>
          <w:lang w:eastAsia="sk-SK"/>
        </w:rPr>
        <w:t>dy, odstupné alebo akúkoľvek iná platba vyplývajúca z pracovnoprávnych vzťahov“. Hodnotitelia považovali</w:t>
      </w:r>
      <w:r w:rsidRPr="00AD08ED">
        <w:rPr>
          <w:rFonts w:ascii="Times New Roman" w:hAnsi="Times New Roman"/>
          <w:color w:val="000000" w:themeColor="text1"/>
          <w:sz w:val="24"/>
          <w:szCs w:val="24"/>
          <w:lang w:eastAsia="sk-SK"/>
        </w:rPr>
        <w:t xml:space="preserve"> </w:t>
      </w:r>
      <w:r>
        <w:rPr>
          <w:rFonts w:ascii="Times New Roman" w:hAnsi="Times New Roman"/>
          <w:color w:val="000000" w:themeColor="text1"/>
          <w:sz w:val="24"/>
          <w:szCs w:val="24"/>
          <w:lang w:eastAsia="sk-SK"/>
        </w:rPr>
        <w:t xml:space="preserve">tento právny text za netransparentný a hodnotili to ako </w:t>
      </w:r>
      <w:r w:rsidRPr="00AD08ED">
        <w:rPr>
          <w:rFonts w:ascii="Times New Roman" w:hAnsi="Times New Roman"/>
          <w:color w:val="000000" w:themeColor="text1"/>
          <w:sz w:val="24"/>
          <w:szCs w:val="24"/>
          <w:lang w:eastAsia="sk-SK"/>
        </w:rPr>
        <w:t xml:space="preserve">závažný nedostatok, pretože </w:t>
      </w:r>
      <w:r>
        <w:rPr>
          <w:rFonts w:ascii="Times New Roman" w:hAnsi="Times New Roman"/>
          <w:color w:val="000000" w:themeColor="text1"/>
          <w:sz w:val="24"/>
          <w:szCs w:val="24"/>
          <w:lang w:eastAsia="sk-SK"/>
        </w:rPr>
        <w:t>boli poskytované</w:t>
      </w:r>
      <w:r w:rsidRPr="00AD08ED">
        <w:rPr>
          <w:rFonts w:ascii="Times New Roman" w:hAnsi="Times New Roman"/>
          <w:color w:val="000000" w:themeColor="text1"/>
          <w:sz w:val="24"/>
          <w:szCs w:val="24"/>
          <w:lang w:eastAsia="sk-SK"/>
        </w:rPr>
        <w:t xml:space="preserve"> plošné výnimky zo sankčného režimu. </w:t>
      </w:r>
    </w:p>
    <w:p w:rsidR="00DF614C" w:rsidRDefault="00DF614C" w:rsidP="00DF614C">
      <w:pPr>
        <w:spacing w:after="0" w:line="276" w:lineRule="auto"/>
        <w:jc w:val="both"/>
        <w:rPr>
          <w:rFonts w:ascii="Times New Roman" w:hAnsi="Times New Roman"/>
          <w:color w:val="000000" w:themeColor="text1"/>
          <w:sz w:val="24"/>
          <w:szCs w:val="24"/>
          <w:lang w:eastAsia="sk-SK"/>
        </w:rPr>
      </w:pPr>
    </w:p>
    <w:p w:rsidR="00DF614C" w:rsidRPr="00EC797D" w:rsidRDefault="00DF614C" w:rsidP="00DF614C">
      <w:pPr>
        <w:spacing w:after="0" w:line="276" w:lineRule="auto"/>
        <w:jc w:val="both"/>
        <w:rPr>
          <w:rFonts w:ascii="Times New Roman" w:hAnsi="Times New Roman"/>
          <w:b/>
          <w:color w:val="000000"/>
          <w:sz w:val="24"/>
          <w:szCs w:val="24"/>
          <w:u w:val="single"/>
        </w:rPr>
      </w:pPr>
      <w:r w:rsidRPr="00EC797D">
        <w:rPr>
          <w:rFonts w:ascii="Times New Roman" w:hAnsi="Times New Roman"/>
          <w:b/>
          <w:color w:val="000000"/>
          <w:sz w:val="24"/>
          <w:szCs w:val="24"/>
          <w:u w:val="single"/>
        </w:rPr>
        <w:t>K bodu 6 (§ 19 ods</w:t>
      </w:r>
      <w:r w:rsidR="00C75580">
        <w:rPr>
          <w:rFonts w:ascii="Times New Roman" w:hAnsi="Times New Roman"/>
          <w:b/>
          <w:color w:val="000000"/>
          <w:sz w:val="24"/>
          <w:szCs w:val="24"/>
          <w:u w:val="single"/>
        </w:rPr>
        <w:t>.</w:t>
      </w:r>
      <w:r w:rsidRPr="00EC797D">
        <w:rPr>
          <w:rFonts w:ascii="Times New Roman" w:hAnsi="Times New Roman"/>
          <w:b/>
          <w:color w:val="000000"/>
          <w:sz w:val="24"/>
          <w:szCs w:val="24"/>
          <w:u w:val="single"/>
        </w:rPr>
        <w:t xml:space="preserve"> 2)</w:t>
      </w:r>
    </w:p>
    <w:p w:rsidR="00DF614C" w:rsidRPr="003B336B" w:rsidRDefault="00DF614C" w:rsidP="00DF614C">
      <w:pPr>
        <w:spacing w:after="0" w:line="240" w:lineRule="auto"/>
        <w:jc w:val="both"/>
        <w:rPr>
          <w:rFonts w:ascii="Times New Roman" w:hAnsi="Times New Roman"/>
          <w:color w:val="000000" w:themeColor="text1"/>
          <w:sz w:val="24"/>
          <w:szCs w:val="24"/>
          <w:u w:val="single"/>
        </w:rPr>
      </w:pPr>
      <w:r w:rsidRPr="00BC6196">
        <w:rPr>
          <w:rFonts w:ascii="Times New Roman" w:hAnsi="Times New Roman"/>
          <w:color w:val="000000" w:themeColor="text1"/>
          <w:sz w:val="24"/>
          <w:szCs w:val="24"/>
        </w:rPr>
        <w:t>Zmena za účelom doplnenia jednoznačného právneho základu aj na ďalšie spracovanie údajov (napr. pri postupovaní výsledkov lustrácií z registrov). Súčasne sa dopĺňa informačná povinnosť vzťahujúca sa na výsledky ďalšieho spracovania.</w:t>
      </w:r>
      <w:r>
        <w:rPr>
          <w:rFonts w:ascii="Times New Roman" w:hAnsi="Times New Roman"/>
          <w:color w:val="000000" w:themeColor="text1"/>
          <w:sz w:val="24"/>
          <w:szCs w:val="24"/>
        </w:rPr>
        <w:t xml:space="preserve"> Cieľom doplnenia ustanovenia je odstrániť praktické nedostatky v procese výkonu medzinárodných sankcií pri výmene informácií medzi jednotlivými príslušnými orgánmi štátnej správy.</w:t>
      </w:r>
    </w:p>
    <w:p w:rsidR="00DF614C" w:rsidRDefault="00DF614C" w:rsidP="00DF614C">
      <w:pPr>
        <w:shd w:val="clear" w:color="auto" w:fill="FFFFFF"/>
        <w:spacing w:after="0" w:line="276" w:lineRule="auto"/>
        <w:jc w:val="both"/>
        <w:rPr>
          <w:rFonts w:ascii="Times New Roman" w:hAnsi="Times New Roman"/>
          <w:b/>
          <w:color w:val="000000" w:themeColor="text1"/>
          <w:sz w:val="24"/>
          <w:szCs w:val="24"/>
          <w:lang w:eastAsia="sk-SK"/>
        </w:rPr>
      </w:pPr>
    </w:p>
    <w:p w:rsidR="00DF614C" w:rsidRPr="00936A31" w:rsidRDefault="00DF614C" w:rsidP="00DF614C">
      <w:pPr>
        <w:shd w:val="clear" w:color="auto" w:fill="FFFFFF"/>
        <w:spacing w:after="0" w:line="276" w:lineRule="auto"/>
        <w:jc w:val="both"/>
        <w:rPr>
          <w:rFonts w:ascii="Times New Roman" w:hAnsi="Times New Roman"/>
          <w:b/>
          <w:color w:val="000000" w:themeColor="text1"/>
          <w:sz w:val="24"/>
          <w:szCs w:val="24"/>
          <w:u w:val="single"/>
          <w:lang w:eastAsia="sk-SK"/>
        </w:rPr>
      </w:pPr>
      <w:r w:rsidRPr="00936A31">
        <w:rPr>
          <w:rFonts w:ascii="Times New Roman" w:hAnsi="Times New Roman"/>
          <w:b/>
          <w:color w:val="000000" w:themeColor="text1"/>
          <w:sz w:val="24"/>
          <w:szCs w:val="24"/>
          <w:u w:val="single"/>
          <w:lang w:eastAsia="sk-SK"/>
        </w:rPr>
        <w:t xml:space="preserve">K bodu 7 (§ 20 </w:t>
      </w:r>
      <w:r>
        <w:rPr>
          <w:rFonts w:ascii="Times New Roman" w:hAnsi="Times New Roman"/>
          <w:b/>
          <w:color w:val="000000" w:themeColor="text1"/>
          <w:sz w:val="24"/>
          <w:szCs w:val="24"/>
          <w:u w:val="single"/>
          <w:lang w:eastAsia="sk-SK"/>
        </w:rPr>
        <w:t>ods</w:t>
      </w:r>
      <w:r w:rsidR="00C75580">
        <w:rPr>
          <w:rFonts w:ascii="Times New Roman" w:hAnsi="Times New Roman"/>
          <w:b/>
          <w:color w:val="000000" w:themeColor="text1"/>
          <w:sz w:val="24"/>
          <w:szCs w:val="24"/>
          <w:u w:val="single"/>
          <w:lang w:eastAsia="sk-SK"/>
        </w:rPr>
        <w:t>.</w:t>
      </w:r>
      <w:r w:rsidRPr="00936A31">
        <w:rPr>
          <w:rFonts w:ascii="Times New Roman" w:hAnsi="Times New Roman"/>
          <w:b/>
          <w:color w:val="000000" w:themeColor="text1"/>
          <w:sz w:val="24"/>
          <w:szCs w:val="24"/>
          <w:u w:val="single"/>
          <w:lang w:eastAsia="sk-SK"/>
        </w:rPr>
        <w:t xml:space="preserve"> 2 písm. j)</w:t>
      </w:r>
    </w:p>
    <w:p w:rsidR="00DF614C" w:rsidRDefault="00DF614C" w:rsidP="00DF614C">
      <w:pPr>
        <w:shd w:val="clear" w:color="auto" w:fill="FFFFFF"/>
        <w:spacing w:after="0" w:line="24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Cieľom navrhovanej zmeny v § 20</w:t>
      </w:r>
      <w:r w:rsidRPr="006A0DDF">
        <w:rPr>
          <w:rFonts w:ascii="Times New Roman" w:hAnsi="Times New Roman"/>
          <w:color w:val="000000" w:themeColor="text1"/>
          <w:sz w:val="24"/>
          <w:szCs w:val="24"/>
          <w:lang w:eastAsia="sk-SK"/>
        </w:rPr>
        <w:t xml:space="preserve"> je zabezpečiť v podmienkach SR efektívne vykonávanie medzinárodných sankcií, ktoré je možné len v prípade efektívnej spolupráce a výmene informácií medzi štátnymi orgánmi kompetentnými v tejto oblasti. V rámci platformy „Ústredn</w:t>
      </w:r>
      <w:r>
        <w:rPr>
          <w:rFonts w:ascii="Times New Roman" w:hAnsi="Times New Roman"/>
          <w:color w:val="000000" w:themeColor="text1"/>
          <w:sz w:val="24"/>
          <w:szCs w:val="24"/>
          <w:lang w:eastAsia="sk-SK"/>
        </w:rPr>
        <w:t>ej</w:t>
      </w:r>
      <w:r w:rsidRPr="006A0DDF">
        <w:rPr>
          <w:rFonts w:ascii="Times New Roman" w:hAnsi="Times New Roman"/>
          <w:color w:val="000000" w:themeColor="text1"/>
          <w:sz w:val="24"/>
          <w:szCs w:val="24"/>
          <w:lang w:eastAsia="sk-SK"/>
        </w:rPr>
        <w:t xml:space="preserve"> koordinačn</w:t>
      </w:r>
      <w:r>
        <w:rPr>
          <w:rFonts w:ascii="Times New Roman" w:hAnsi="Times New Roman"/>
          <w:color w:val="000000" w:themeColor="text1"/>
          <w:sz w:val="24"/>
          <w:szCs w:val="24"/>
          <w:lang w:eastAsia="sk-SK"/>
        </w:rPr>
        <w:t>ej</w:t>
      </w:r>
      <w:r w:rsidRPr="006A0DDF">
        <w:rPr>
          <w:rFonts w:ascii="Times New Roman" w:hAnsi="Times New Roman"/>
          <w:color w:val="000000" w:themeColor="text1"/>
          <w:sz w:val="24"/>
          <w:szCs w:val="24"/>
          <w:lang w:eastAsia="sk-SK"/>
        </w:rPr>
        <w:t xml:space="preserve"> skupin</w:t>
      </w:r>
      <w:r>
        <w:rPr>
          <w:rFonts w:ascii="Times New Roman" w:hAnsi="Times New Roman"/>
          <w:color w:val="000000" w:themeColor="text1"/>
          <w:sz w:val="24"/>
          <w:szCs w:val="24"/>
          <w:lang w:eastAsia="sk-SK"/>
        </w:rPr>
        <w:t>y</w:t>
      </w:r>
      <w:r w:rsidRPr="006A0DDF">
        <w:rPr>
          <w:rFonts w:ascii="Times New Roman" w:hAnsi="Times New Roman"/>
          <w:color w:val="000000" w:themeColor="text1"/>
          <w:sz w:val="24"/>
          <w:szCs w:val="24"/>
          <w:lang w:eastAsia="sk-SK"/>
        </w:rPr>
        <w:t xml:space="preserve"> pre vykonávanie medzinárodných sankcií“, ktorá bola zriadená pre účely medzirezortnej spolupráce v oblasti medzinárodných sankcií , boli zistené nedostatky vyplývajúce z aplikačnej praxe. Medzi významné nedostatky patrí nedostatočná </w:t>
      </w:r>
      <w:r w:rsidRPr="006A0DDF">
        <w:rPr>
          <w:rFonts w:ascii="Times New Roman" w:hAnsi="Times New Roman"/>
          <w:color w:val="000000" w:themeColor="text1"/>
          <w:sz w:val="24"/>
          <w:szCs w:val="24"/>
          <w:lang w:eastAsia="sk-SK"/>
        </w:rPr>
        <w:lastRenderedPageBreak/>
        <w:t>výmena informácií práve z dôvodu prekážok nastavených v zákone o vykonávaní medzinárodných sankcií. Z tohto dôvodu navrhujeme legislatívnu zmenu, aby odstránením tohto nedostatku bolo možné zabezpečenie efektívneho vykonávania sankčných opatrení v SR v období, kedy agenda súvisiaca so sankciami narástla oproti predchádzajúcim obdobiam. Súčasne navrhujeme realizovať zmenu právnej úpravy aj z dôvodu vytýkaných nedostatkov v rámci piateho</w:t>
      </w:r>
      <w:r w:rsidR="008B72E6">
        <w:rPr>
          <w:rFonts w:ascii="Times New Roman" w:hAnsi="Times New Roman"/>
          <w:color w:val="000000" w:themeColor="text1"/>
          <w:sz w:val="24"/>
          <w:szCs w:val="24"/>
          <w:lang w:eastAsia="sk-SK"/>
        </w:rPr>
        <w:t xml:space="preserve"> kola vzájomného hodnotenia SR V</w:t>
      </w:r>
      <w:r w:rsidRPr="006A0DDF">
        <w:rPr>
          <w:rFonts w:ascii="Times New Roman" w:hAnsi="Times New Roman"/>
          <w:color w:val="000000" w:themeColor="text1"/>
          <w:sz w:val="24"/>
          <w:szCs w:val="24"/>
          <w:lang w:eastAsia="sk-SK"/>
        </w:rPr>
        <w:t>ýborom M</w:t>
      </w:r>
      <w:r w:rsidR="008B72E6">
        <w:rPr>
          <w:rFonts w:ascii="Times New Roman" w:hAnsi="Times New Roman"/>
          <w:color w:val="000000" w:themeColor="text1"/>
          <w:sz w:val="24"/>
          <w:szCs w:val="24"/>
          <w:lang w:eastAsia="sk-SK"/>
        </w:rPr>
        <w:t>oneyval</w:t>
      </w:r>
      <w:r w:rsidRPr="006A0DDF">
        <w:rPr>
          <w:rFonts w:ascii="Times New Roman" w:hAnsi="Times New Roman"/>
          <w:color w:val="000000" w:themeColor="text1"/>
          <w:sz w:val="24"/>
          <w:szCs w:val="24"/>
          <w:lang w:eastAsia="sk-SK"/>
        </w:rPr>
        <w:t xml:space="preserve"> v oblasti legalizácie príjmov z trestnej činnosti a financovania terorizmu v roku 2020. V rámci tohto hodnotenia bolo SR taktiež vytýkané v rámci odporúčaní 6 (Cielené finančné sankcie súvisiace s terorizmom a financovaním terorizmu) a 7 (Cielené finančné sankcie súvisiace s financovaním rozširovania zbraní hromadného ničenia) nedostatočná spolupráca medzi štátnymi orgánmi a súčasne komunikácia s finančným a nefinančným sektorom v súvislosti s nedostatočnými informáciami nadobudnutými v oblasti medzinárodných sankcií.</w:t>
      </w:r>
    </w:p>
    <w:p w:rsidR="00DF614C" w:rsidRDefault="00DF614C" w:rsidP="00DF614C">
      <w:pPr>
        <w:shd w:val="clear" w:color="auto" w:fill="FFFFFF"/>
        <w:spacing w:after="0" w:line="276" w:lineRule="auto"/>
        <w:jc w:val="both"/>
        <w:rPr>
          <w:rFonts w:ascii="Times New Roman" w:hAnsi="Times New Roman"/>
          <w:b/>
          <w:color w:val="000000" w:themeColor="text1"/>
          <w:sz w:val="24"/>
          <w:szCs w:val="24"/>
          <w:lang w:eastAsia="sk-SK"/>
        </w:rPr>
      </w:pPr>
    </w:p>
    <w:p w:rsidR="00DF614C" w:rsidRPr="00E0310C" w:rsidRDefault="00DF614C" w:rsidP="00DF614C">
      <w:pPr>
        <w:shd w:val="clear" w:color="auto" w:fill="FFFFFF"/>
        <w:spacing w:after="0" w:line="276" w:lineRule="auto"/>
        <w:jc w:val="both"/>
        <w:rPr>
          <w:rFonts w:ascii="Times New Roman" w:hAnsi="Times New Roman"/>
          <w:b/>
          <w:color w:val="000000" w:themeColor="text1"/>
          <w:sz w:val="24"/>
          <w:szCs w:val="24"/>
          <w:u w:val="single"/>
          <w:lang w:eastAsia="sk-SK"/>
        </w:rPr>
      </w:pPr>
      <w:r w:rsidRPr="00E0310C">
        <w:rPr>
          <w:rFonts w:ascii="Times New Roman" w:hAnsi="Times New Roman"/>
          <w:b/>
          <w:color w:val="000000" w:themeColor="text1"/>
          <w:sz w:val="24"/>
          <w:szCs w:val="24"/>
          <w:u w:val="single"/>
          <w:lang w:eastAsia="sk-SK"/>
        </w:rPr>
        <w:t>K bodu 8 (§ 20 ods</w:t>
      </w:r>
      <w:r w:rsidR="00C75580">
        <w:rPr>
          <w:rFonts w:ascii="Times New Roman" w:hAnsi="Times New Roman"/>
          <w:b/>
          <w:color w:val="000000" w:themeColor="text1"/>
          <w:sz w:val="24"/>
          <w:szCs w:val="24"/>
          <w:u w:val="single"/>
          <w:lang w:eastAsia="sk-SK"/>
        </w:rPr>
        <w:t>.</w:t>
      </w:r>
      <w:r w:rsidRPr="00E0310C">
        <w:rPr>
          <w:rFonts w:ascii="Times New Roman" w:hAnsi="Times New Roman"/>
          <w:b/>
          <w:color w:val="000000" w:themeColor="text1"/>
          <w:sz w:val="24"/>
          <w:szCs w:val="24"/>
          <w:u w:val="single"/>
          <w:lang w:eastAsia="sk-SK"/>
        </w:rPr>
        <w:t xml:space="preserve"> 4)</w:t>
      </w:r>
    </w:p>
    <w:p w:rsidR="00DF614C" w:rsidRPr="00151630" w:rsidRDefault="00DF614C" w:rsidP="00DF614C">
      <w:pPr>
        <w:shd w:val="clear" w:color="auto" w:fill="FFFFFF"/>
        <w:spacing w:after="0" w:line="240" w:lineRule="auto"/>
        <w:jc w:val="both"/>
        <w:rPr>
          <w:rFonts w:ascii="Times New Roman" w:hAnsi="Times New Roman"/>
          <w:sz w:val="24"/>
          <w:szCs w:val="24"/>
          <w:lang w:eastAsia="sk-SK"/>
        </w:rPr>
      </w:pPr>
      <w:r w:rsidRPr="007242D9">
        <w:rPr>
          <w:rFonts w:ascii="Times New Roman" w:hAnsi="Times New Roman"/>
          <w:sz w:val="24"/>
          <w:szCs w:val="24"/>
          <w:lang w:eastAsia="sk-SK"/>
        </w:rPr>
        <w:t>Pri úkonoch v súvislosti s vykonávaním agendy v oblasti medzinárodných sankcií sa často vykonávajúce subjekty ako aj iné fyzické alebo právnické osoby stretávajú s komplikovanými a spornými situáciami</w:t>
      </w:r>
      <w:r>
        <w:rPr>
          <w:rFonts w:ascii="Times New Roman" w:hAnsi="Times New Roman"/>
          <w:sz w:val="24"/>
          <w:szCs w:val="24"/>
          <w:lang w:eastAsia="sk-SK"/>
        </w:rPr>
        <w:t xml:space="preserve"> s dopadmi na výkon majetkových alebo iných práv fyzických alebo právnických osôb</w:t>
      </w:r>
      <w:r w:rsidRPr="007242D9">
        <w:rPr>
          <w:rFonts w:ascii="Times New Roman" w:hAnsi="Times New Roman"/>
          <w:sz w:val="24"/>
          <w:szCs w:val="24"/>
          <w:lang w:eastAsia="sk-SK"/>
        </w:rPr>
        <w:t xml:space="preserve">. V tejto súvislosti považujeme za dôležité chrániť postavenie </w:t>
      </w:r>
      <w:r>
        <w:rPr>
          <w:rFonts w:ascii="Times New Roman" w:hAnsi="Times New Roman"/>
          <w:sz w:val="24"/>
          <w:szCs w:val="24"/>
          <w:lang w:eastAsia="sk-SK"/>
        </w:rPr>
        <w:t>fyzických a právnických osôb</w:t>
      </w:r>
      <w:r w:rsidRPr="007242D9">
        <w:rPr>
          <w:rFonts w:ascii="Times New Roman" w:hAnsi="Times New Roman"/>
          <w:sz w:val="24"/>
          <w:szCs w:val="24"/>
          <w:lang w:eastAsia="sk-SK"/>
        </w:rPr>
        <w:t>, ktoré konajú v</w:t>
      </w:r>
      <w:r>
        <w:rPr>
          <w:rFonts w:ascii="Times New Roman" w:hAnsi="Times New Roman"/>
          <w:sz w:val="24"/>
          <w:szCs w:val="24"/>
          <w:lang w:eastAsia="sk-SK"/>
        </w:rPr>
        <w:t xml:space="preserve"> súlade s ustanoveniami tohto zákona dobromyseľne so záujmom plnenia si povinností vyplývajúcich z právnej úpravy výkonu medzinárodných sankcií. </w:t>
      </w:r>
    </w:p>
    <w:p w:rsidR="00DF614C" w:rsidRDefault="00DF614C" w:rsidP="00DF614C">
      <w:pPr>
        <w:shd w:val="clear" w:color="auto" w:fill="FFFFFF"/>
        <w:spacing w:after="0" w:line="276" w:lineRule="auto"/>
        <w:jc w:val="both"/>
        <w:rPr>
          <w:rFonts w:ascii="Times New Roman" w:hAnsi="Times New Roman"/>
          <w:b/>
          <w:color w:val="000000" w:themeColor="text1"/>
          <w:sz w:val="24"/>
          <w:szCs w:val="24"/>
          <w:u w:val="single"/>
          <w:lang w:eastAsia="sk-SK"/>
        </w:rPr>
      </w:pPr>
    </w:p>
    <w:p w:rsidR="00DF614C" w:rsidRPr="004C418C" w:rsidRDefault="00DF614C" w:rsidP="00DF614C">
      <w:pPr>
        <w:shd w:val="clear" w:color="auto" w:fill="FFFFFF"/>
        <w:spacing w:after="0" w:line="276" w:lineRule="auto"/>
        <w:jc w:val="both"/>
        <w:rPr>
          <w:rFonts w:ascii="Times New Roman" w:hAnsi="Times New Roman"/>
          <w:b/>
          <w:color w:val="000000" w:themeColor="text1"/>
          <w:sz w:val="24"/>
          <w:szCs w:val="24"/>
          <w:u w:val="single"/>
          <w:lang w:eastAsia="sk-SK"/>
        </w:rPr>
      </w:pPr>
      <w:r w:rsidRPr="004C418C">
        <w:rPr>
          <w:rFonts w:ascii="Times New Roman" w:hAnsi="Times New Roman"/>
          <w:b/>
          <w:color w:val="000000" w:themeColor="text1"/>
          <w:sz w:val="24"/>
          <w:szCs w:val="24"/>
          <w:u w:val="single"/>
          <w:lang w:eastAsia="sk-SK"/>
        </w:rPr>
        <w:t xml:space="preserve">K bodu 9 (§ 22a) </w:t>
      </w:r>
    </w:p>
    <w:p w:rsidR="00DF614C" w:rsidRPr="00EC50A1" w:rsidRDefault="00DF614C" w:rsidP="00DF614C">
      <w:pPr>
        <w:shd w:val="clear" w:color="auto" w:fill="FFFFFF"/>
        <w:spacing w:after="0" w:line="240" w:lineRule="auto"/>
        <w:jc w:val="both"/>
        <w:rPr>
          <w:rFonts w:ascii="Times New Roman" w:hAnsi="Times New Roman"/>
          <w:color w:val="000000" w:themeColor="text1"/>
          <w:sz w:val="24"/>
          <w:szCs w:val="24"/>
          <w:lang w:eastAsia="sk-SK"/>
        </w:rPr>
      </w:pPr>
      <w:r w:rsidRPr="00EC50A1">
        <w:rPr>
          <w:rFonts w:ascii="Times New Roman" w:hAnsi="Times New Roman"/>
          <w:color w:val="000000" w:themeColor="text1"/>
          <w:sz w:val="24"/>
          <w:szCs w:val="24"/>
          <w:lang w:eastAsia="sk-SK"/>
        </w:rPr>
        <w:t>Dôvodom vypracov</w:t>
      </w:r>
      <w:r>
        <w:rPr>
          <w:rFonts w:ascii="Times New Roman" w:hAnsi="Times New Roman"/>
          <w:color w:val="000000" w:themeColor="text1"/>
          <w:sz w:val="24"/>
          <w:szCs w:val="24"/>
          <w:lang w:eastAsia="sk-SK"/>
        </w:rPr>
        <w:t>ania návrhu nového § 22a</w:t>
      </w:r>
      <w:r w:rsidRPr="00EC50A1">
        <w:rPr>
          <w:rFonts w:ascii="Times New Roman" w:hAnsi="Times New Roman"/>
          <w:color w:val="000000" w:themeColor="text1"/>
          <w:sz w:val="24"/>
          <w:szCs w:val="24"/>
          <w:lang w:eastAsia="sk-SK"/>
        </w:rPr>
        <w:t xml:space="preserve"> je odstránen</w:t>
      </w:r>
      <w:r w:rsidR="008B72E6">
        <w:rPr>
          <w:rFonts w:ascii="Times New Roman" w:hAnsi="Times New Roman"/>
          <w:color w:val="000000" w:themeColor="text1"/>
          <w:sz w:val="24"/>
          <w:szCs w:val="24"/>
          <w:lang w:eastAsia="sk-SK"/>
        </w:rPr>
        <w:t>ie nedostatku identifikovaného V</w:t>
      </w:r>
      <w:r w:rsidRPr="00EC50A1">
        <w:rPr>
          <w:rFonts w:ascii="Times New Roman" w:hAnsi="Times New Roman"/>
          <w:color w:val="000000" w:themeColor="text1"/>
          <w:sz w:val="24"/>
          <w:szCs w:val="24"/>
          <w:lang w:eastAsia="sk-SK"/>
        </w:rPr>
        <w:t>ýborom M</w:t>
      </w:r>
      <w:r w:rsidR="008B72E6">
        <w:rPr>
          <w:rFonts w:ascii="Times New Roman" w:hAnsi="Times New Roman"/>
          <w:color w:val="000000" w:themeColor="text1"/>
          <w:sz w:val="24"/>
          <w:szCs w:val="24"/>
          <w:lang w:eastAsia="sk-SK"/>
        </w:rPr>
        <w:t>oneyval</w:t>
      </w:r>
      <w:r w:rsidRPr="00EC50A1">
        <w:rPr>
          <w:rFonts w:ascii="Times New Roman" w:hAnsi="Times New Roman"/>
          <w:color w:val="000000" w:themeColor="text1"/>
          <w:sz w:val="24"/>
          <w:szCs w:val="24"/>
          <w:lang w:eastAsia="sk-SK"/>
        </w:rPr>
        <w:t xml:space="preserve"> v rámci piateho kola vzájomného hodnotenia v oblasti legalizácie príjmov z trestnej činnosti a financovania terorizmu </w:t>
      </w:r>
      <w:r>
        <w:rPr>
          <w:rFonts w:ascii="Times New Roman" w:hAnsi="Times New Roman"/>
          <w:color w:val="000000" w:themeColor="text1"/>
          <w:sz w:val="24"/>
          <w:szCs w:val="24"/>
          <w:lang w:eastAsia="sk-SK"/>
        </w:rPr>
        <w:t>z</w:t>
      </w:r>
      <w:r w:rsidRPr="00EC50A1">
        <w:rPr>
          <w:rFonts w:ascii="Times New Roman" w:hAnsi="Times New Roman"/>
          <w:color w:val="000000" w:themeColor="text1"/>
          <w:sz w:val="24"/>
          <w:szCs w:val="24"/>
          <w:lang w:eastAsia="sk-SK"/>
        </w:rPr>
        <w:t xml:space="preserve"> roku 2020. V rámci tohto hodnotenia boli S</w:t>
      </w:r>
      <w:r>
        <w:rPr>
          <w:rFonts w:ascii="Times New Roman" w:hAnsi="Times New Roman"/>
          <w:color w:val="000000" w:themeColor="text1"/>
          <w:sz w:val="24"/>
          <w:szCs w:val="24"/>
          <w:lang w:eastAsia="sk-SK"/>
        </w:rPr>
        <w:t>lovenskej republike</w:t>
      </w:r>
      <w:r w:rsidRPr="00EC50A1">
        <w:rPr>
          <w:rFonts w:ascii="Times New Roman" w:hAnsi="Times New Roman"/>
          <w:color w:val="000000" w:themeColor="text1"/>
          <w:sz w:val="24"/>
          <w:szCs w:val="24"/>
          <w:lang w:eastAsia="sk-SK"/>
        </w:rPr>
        <w:t xml:space="preserve"> vytýkané v rámci odporúčaní 6 (Cielené finančné sankcie súvisiace s terorizmom a financovaním terorizmu) a 7 (Cielené finančné sankcie súvisiace s financovaním rozširovania zbraní hromadného ničenia) nedostatočné</w:t>
      </w:r>
      <w:r>
        <w:rPr>
          <w:rFonts w:ascii="Times New Roman" w:hAnsi="Times New Roman"/>
          <w:color w:val="000000" w:themeColor="text1"/>
          <w:sz w:val="24"/>
          <w:szCs w:val="24"/>
          <w:lang w:eastAsia="sk-SK"/>
        </w:rPr>
        <w:t>,</w:t>
      </w:r>
      <w:r w:rsidRPr="00EC50A1">
        <w:rPr>
          <w:rFonts w:ascii="Times New Roman" w:hAnsi="Times New Roman"/>
          <w:color w:val="000000" w:themeColor="text1"/>
          <w:sz w:val="24"/>
          <w:szCs w:val="24"/>
          <w:lang w:eastAsia="sk-SK"/>
        </w:rPr>
        <w:t xml:space="preserve"> respektíve žiadne opatrenia v oblasti kontroly zo strany orgánov štátnej správy príslušných v oblasti medzinárodných sankcií. Zákon </w:t>
      </w:r>
      <w:r>
        <w:rPr>
          <w:rFonts w:ascii="Times New Roman" w:hAnsi="Times New Roman"/>
          <w:color w:val="000000" w:themeColor="text1"/>
          <w:sz w:val="24"/>
          <w:szCs w:val="24"/>
          <w:lang w:eastAsia="sk-SK"/>
        </w:rPr>
        <w:t xml:space="preserve">č. </w:t>
      </w:r>
      <w:r w:rsidRPr="00602945">
        <w:rPr>
          <w:rFonts w:ascii="Times New Roman" w:hAnsi="Times New Roman"/>
          <w:sz w:val="24"/>
          <w:szCs w:val="24"/>
        </w:rPr>
        <w:t>289/2016 Z.</w:t>
      </w:r>
      <w:r>
        <w:rPr>
          <w:rFonts w:ascii="Times New Roman" w:hAnsi="Times New Roman"/>
          <w:sz w:val="24"/>
          <w:szCs w:val="24"/>
        </w:rPr>
        <w:t xml:space="preserve"> </w:t>
      </w:r>
      <w:r w:rsidRPr="00602945">
        <w:rPr>
          <w:rFonts w:ascii="Times New Roman" w:hAnsi="Times New Roman"/>
          <w:sz w:val="24"/>
          <w:szCs w:val="24"/>
        </w:rPr>
        <w:t>z</w:t>
      </w:r>
      <w:r>
        <w:rPr>
          <w:rFonts w:ascii="Times New Roman" w:hAnsi="Times New Roman"/>
          <w:sz w:val="24"/>
          <w:szCs w:val="24"/>
        </w:rPr>
        <w:t>.</w:t>
      </w:r>
      <w:r w:rsidRPr="00EC50A1" w:rsidDel="00B01252">
        <w:rPr>
          <w:rFonts w:ascii="Times New Roman" w:hAnsi="Times New Roman"/>
          <w:color w:val="000000" w:themeColor="text1"/>
          <w:sz w:val="24"/>
          <w:szCs w:val="24"/>
          <w:lang w:eastAsia="sk-SK"/>
        </w:rPr>
        <w:t xml:space="preserve"> </w:t>
      </w:r>
      <w:r w:rsidRPr="00EC50A1">
        <w:rPr>
          <w:rFonts w:ascii="Times New Roman" w:hAnsi="Times New Roman"/>
          <w:color w:val="000000" w:themeColor="text1"/>
          <w:sz w:val="24"/>
          <w:szCs w:val="24"/>
          <w:lang w:eastAsia="sk-SK"/>
        </w:rPr>
        <w:t>stanovuje úlohy a povinnosti pre povinné osoby tzv. vykonávajúce subjekty v súvislosti s výkonom medzinárodných sankcií, avšak kontrola nad dodržiavaním týchto úloh a povinností absentuje v celom znení zákona</w:t>
      </w:r>
      <w:r>
        <w:rPr>
          <w:rFonts w:ascii="Times New Roman" w:hAnsi="Times New Roman"/>
          <w:color w:val="000000" w:themeColor="text1"/>
          <w:sz w:val="24"/>
          <w:szCs w:val="24"/>
          <w:lang w:eastAsia="sk-SK"/>
        </w:rPr>
        <w:t xml:space="preserve"> č. </w:t>
      </w:r>
      <w:r w:rsidRPr="00602945">
        <w:rPr>
          <w:rFonts w:ascii="Times New Roman" w:hAnsi="Times New Roman"/>
          <w:sz w:val="24"/>
          <w:szCs w:val="24"/>
        </w:rPr>
        <w:t>289/2016 Z.</w:t>
      </w:r>
      <w:r>
        <w:rPr>
          <w:rFonts w:ascii="Times New Roman" w:hAnsi="Times New Roman"/>
          <w:sz w:val="24"/>
          <w:szCs w:val="24"/>
        </w:rPr>
        <w:t xml:space="preserve"> </w:t>
      </w:r>
      <w:r w:rsidRPr="00602945">
        <w:rPr>
          <w:rFonts w:ascii="Times New Roman" w:hAnsi="Times New Roman"/>
          <w:sz w:val="24"/>
          <w:szCs w:val="24"/>
        </w:rPr>
        <w:t>z</w:t>
      </w:r>
      <w:r w:rsidRPr="00EC50A1">
        <w:rPr>
          <w:rFonts w:ascii="Times New Roman" w:hAnsi="Times New Roman"/>
          <w:color w:val="000000" w:themeColor="text1"/>
          <w:sz w:val="24"/>
          <w:szCs w:val="24"/>
          <w:lang w:eastAsia="sk-SK"/>
        </w:rPr>
        <w:t xml:space="preserve">. </w:t>
      </w:r>
    </w:p>
    <w:p w:rsidR="00DF614C" w:rsidRDefault="00DF614C" w:rsidP="00DF614C">
      <w:pPr>
        <w:shd w:val="clear" w:color="auto" w:fill="FFFFFF"/>
        <w:spacing w:after="0" w:line="276" w:lineRule="auto"/>
        <w:jc w:val="both"/>
        <w:rPr>
          <w:rFonts w:ascii="Times New Roman" w:hAnsi="Times New Roman"/>
          <w:b/>
          <w:color w:val="000000" w:themeColor="text1"/>
          <w:sz w:val="24"/>
          <w:szCs w:val="24"/>
          <w:lang w:eastAsia="sk-SK"/>
        </w:rPr>
      </w:pPr>
    </w:p>
    <w:p w:rsidR="00DF614C" w:rsidRPr="00D05B0F" w:rsidRDefault="00DF614C" w:rsidP="00DF614C">
      <w:pPr>
        <w:shd w:val="clear" w:color="auto" w:fill="FFFFFF"/>
        <w:spacing w:after="0" w:line="276" w:lineRule="auto"/>
        <w:jc w:val="both"/>
        <w:rPr>
          <w:rFonts w:ascii="Times New Roman" w:hAnsi="Times New Roman"/>
          <w:color w:val="000000" w:themeColor="text1"/>
          <w:sz w:val="24"/>
          <w:szCs w:val="24"/>
          <w:u w:val="single"/>
          <w:lang w:eastAsia="sk-SK"/>
        </w:rPr>
      </w:pPr>
      <w:r w:rsidRPr="00D05B0F">
        <w:rPr>
          <w:rFonts w:ascii="Times New Roman" w:hAnsi="Times New Roman"/>
          <w:b/>
          <w:color w:val="000000" w:themeColor="text1"/>
          <w:sz w:val="24"/>
          <w:szCs w:val="24"/>
          <w:u w:val="single"/>
          <w:lang w:eastAsia="sk-SK"/>
        </w:rPr>
        <w:t>K bodu 10 (§ 24 ods</w:t>
      </w:r>
      <w:r w:rsidR="00C75580">
        <w:rPr>
          <w:rFonts w:ascii="Times New Roman" w:hAnsi="Times New Roman"/>
          <w:b/>
          <w:color w:val="000000" w:themeColor="text1"/>
          <w:sz w:val="24"/>
          <w:szCs w:val="24"/>
          <w:u w:val="single"/>
          <w:lang w:eastAsia="sk-SK"/>
        </w:rPr>
        <w:t>.</w:t>
      </w:r>
      <w:r w:rsidRPr="00D05B0F">
        <w:rPr>
          <w:rFonts w:ascii="Times New Roman" w:hAnsi="Times New Roman"/>
          <w:b/>
          <w:color w:val="000000" w:themeColor="text1"/>
          <w:sz w:val="24"/>
          <w:szCs w:val="24"/>
          <w:u w:val="single"/>
          <w:lang w:eastAsia="sk-SK"/>
        </w:rPr>
        <w:t xml:space="preserve"> 5)</w:t>
      </w:r>
      <w:r w:rsidRPr="00D05B0F">
        <w:rPr>
          <w:rFonts w:ascii="Times New Roman" w:hAnsi="Times New Roman"/>
          <w:color w:val="000000" w:themeColor="text1"/>
          <w:sz w:val="24"/>
          <w:szCs w:val="24"/>
          <w:u w:val="single"/>
          <w:lang w:eastAsia="sk-SK"/>
        </w:rPr>
        <w:t xml:space="preserve"> </w:t>
      </w:r>
    </w:p>
    <w:p w:rsidR="00192D0F" w:rsidRDefault="00DF614C" w:rsidP="00DF614C">
      <w:pPr>
        <w:spacing w:after="0"/>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 xml:space="preserve">Dôvodom </w:t>
      </w:r>
      <w:r w:rsidRPr="00FA0049">
        <w:rPr>
          <w:rFonts w:ascii="Times New Roman" w:hAnsi="Times New Roman"/>
          <w:color w:val="000000" w:themeColor="text1"/>
          <w:sz w:val="24"/>
          <w:szCs w:val="24"/>
          <w:lang w:eastAsia="sk-SK"/>
        </w:rPr>
        <w:t xml:space="preserve">vloženia </w:t>
      </w:r>
      <w:r>
        <w:rPr>
          <w:rFonts w:ascii="Times New Roman" w:hAnsi="Times New Roman"/>
          <w:color w:val="000000" w:themeColor="text1"/>
          <w:sz w:val="24"/>
          <w:szCs w:val="24"/>
          <w:lang w:eastAsia="sk-SK"/>
        </w:rPr>
        <w:t xml:space="preserve">nového odseku do </w:t>
      </w:r>
      <w:r w:rsidRPr="00FA0049">
        <w:rPr>
          <w:rFonts w:ascii="Times New Roman" w:hAnsi="Times New Roman"/>
          <w:color w:val="000000" w:themeColor="text1"/>
          <w:sz w:val="24"/>
          <w:szCs w:val="24"/>
          <w:lang w:eastAsia="sk-SK"/>
        </w:rPr>
        <w:t>§ 24 je</w:t>
      </w:r>
      <w:r>
        <w:rPr>
          <w:rFonts w:ascii="Times New Roman" w:hAnsi="Times New Roman"/>
          <w:color w:val="000000" w:themeColor="text1"/>
          <w:sz w:val="24"/>
          <w:szCs w:val="24"/>
          <w:lang w:eastAsia="sk-SK"/>
        </w:rPr>
        <w:t xml:space="preserve"> absencia ochrany práv</w:t>
      </w:r>
      <w:r w:rsidRPr="00587D76">
        <w:rPr>
          <w:rFonts w:ascii="Times New Roman" w:hAnsi="Times New Roman"/>
          <w:color w:val="000000" w:themeColor="text1"/>
          <w:sz w:val="24"/>
          <w:szCs w:val="24"/>
          <w:lang w:eastAsia="sk-SK"/>
        </w:rPr>
        <w:t xml:space="preserve"> </w:t>
      </w:r>
      <w:r>
        <w:rPr>
          <w:rFonts w:ascii="Times New Roman" w:hAnsi="Times New Roman"/>
          <w:color w:val="000000" w:themeColor="text1"/>
          <w:sz w:val="24"/>
          <w:szCs w:val="24"/>
          <w:lang w:eastAsia="sk-SK"/>
        </w:rPr>
        <w:t xml:space="preserve">fyzických a právnických osôb v národnej legislatíve o vykonávaní medzinárodných sankcií, čo bolo </w:t>
      </w:r>
      <w:r w:rsidR="008B72E6">
        <w:rPr>
          <w:rFonts w:ascii="Times New Roman" w:hAnsi="Times New Roman"/>
          <w:color w:val="000000" w:themeColor="text1"/>
          <w:sz w:val="24"/>
          <w:szCs w:val="24"/>
          <w:lang w:eastAsia="sk-SK"/>
        </w:rPr>
        <w:t>aj predmetom kritiky zo strany V</w:t>
      </w:r>
      <w:r>
        <w:rPr>
          <w:rFonts w:ascii="Times New Roman" w:hAnsi="Times New Roman"/>
          <w:color w:val="000000" w:themeColor="text1"/>
          <w:sz w:val="24"/>
          <w:szCs w:val="24"/>
          <w:lang w:eastAsia="sk-SK"/>
        </w:rPr>
        <w:t>ýboru M</w:t>
      </w:r>
      <w:r w:rsidR="008B72E6">
        <w:rPr>
          <w:rFonts w:ascii="Times New Roman" w:hAnsi="Times New Roman"/>
          <w:color w:val="000000" w:themeColor="text1"/>
          <w:sz w:val="24"/>
          <w:szCs w:val="24"/>
          <w:lang w:eastAsia="sk-SK"/>
        </w:rPr>
        <w:t>oneyval</w:t>
      </w:r>
      <w:r>
        <w:rPr>
          <w:rFonts w:ascii="Times New Roman" w:hAnsi="Times New Roman"/>
          <w:color w:val="000000" w:themeColor="text1"/>
          <w:sz w:val="24"/>
          <w:szCs w:val="24"/>
          <w:lang w:eastAsia="sk-SK"/>
        </w:rPr>
        <w:t xml:space="preserve"> v rámci V. kola hodnotenia Slovenskej republiky </w:t>
      </w:r>
      <w:r w:rsidRPr="003A09D9">
        <w:rPr>
          <w:rFonts w:ascii="Times New Roman" w:hAnsi="Times New Roman"/>
          <w:color w:val="000000" w:themeColor="text1"/>
          <w:sz w:val="24"/>
          <w:szCs w:val="24"/>
          <w:lang w:eastAsia="sk-SK"/>
        </w:rPr>
        <w:t>v oblasti legalizácie príjmov z trestnej činnosti a financovania terorizmu v roku 2020.</w:t>
      </w:r>
    </w:p>
    <w:p w:rsidR="00DF614C" w:rsidRDefault="00DF614C" w:rsidP="00DF614C">
      <w:pPr>
        <w:spacing w:after="0"/>
        <w:jc w:val="both"/>
        <w:rPr>
          <w:rFonts w:ascii="Times New Roman" w:hAnsi="Times New Roman"/>
          <w:b/>
          <w:sz w:val="24"/>
          <w:szCs w:val="24"/>
          <w:u w:val="single"/>
        </w:rPr>
      </w:pPr>
    </w:p>
    <w:p w:rsidR="007549DA" w:rsidRPr="006A64ED" w:rsidRDefault="007549DA" w:rsidP="007549DA">
      <w:pPr>
        <w:spacing w:after="0"/>
        <w:jc w:val="center"/>
        <w:rPr>
          <w:rFonts w:ascii="Times New Roman" w:hAnsi="Times New Roman"/>
          <w:b/>
          <w:sz w:val="24"/>
          <w:szCs w:val="24"/>
          <w:u w:val="single"/>
        </w:rPr>
      </w:pPr>
      <w:r>
        <w:rPr>
          <w:rFonts w:ascii="Times New Roman" w:hAnsi="Times New Roman"/>
          <w:b/>
          <w:sz w:val="24"/>
          <w:szCs w:val="24"/>
          <w:u w:val="single"/>
        </w:rPr>
        <w:t>Čl. XI</w:t>
      </w:r>
    </w:p>
    <w:p w:rsidR="007549DA" w:rsidRDefault="007549DA" w:rsidP="007549DA">
      <w:pPr>
        <w:spacing w:after="0"/>
        <w:jc w:val="center"/>
        <w:rPr>
          <w:rFonts w:ascii="Times New Roman" w:hAnsi="Times New Roman"/>
          <w:sz w:val="24"/>
          <w:szCs w:val="24"/>
        </w:rPr>
      </w:pPr>
      <w:r w:rsidRPr="00334A96">
        <w:rPr>
          <w:rFonts w:ascii="Times New Roman" w:hAnsi="Times New Roman"/>
          <w:sz w:val="24"/>
          <w:szCs w:val="24"/>
        </w:rPr>
        <w:t xml:space="preserve"> (</w:t>
      </w:r>
      <w:r>
        <w:rPr>
          <w:rFonts w:ascii="Times New Roman" w:hAnsi="Times New Roman"/>
          <w:sz w:val="24"/>
          <w:szCs w:val="24"/>
        </w:rPr>
        <w:t>z</w:t>
      </w:r>
      <w:r w:rsidRPr="00CD79D8">
        <w:rPr>
          <w:rFonts w:ascii="Times New Roman" w:hAnsi="Times New Roman"/>
          <w:sz w:val="24"/>
          <w:szCs w:val="24"/>
        </w:rPr>
        <w:t xml:space="preserve">ákon </w:t>
      </w:r>
      <w:r w:rsidRPr="00F23AD9">
        <w:rPr>
          <w:rFonts w:ascii="Times New Roman" w:hAnsi="Times New Roman"/>
          <w:bCs/>
          <w:sz w:val="24"/>
          <w:szCs w:val="24"/>
        </w:rPr>
        <w:t>č.</w:t>
      </w:r>
      <w:r w:rsidRPr="007549DA">
        <w:rPr>
          <w:rFonts w:ascii="Times New Roman" w:hAnsi="Times New Roman"/>
          <w:color w:val="000000"/>
          <w:sz w:val="24"/>
          <w:szCs w:val="24"/>
          <w:lang w:eastAsia="sk-SK"/>
        </w:rPr>
        <w:t xml:space="preserve"> </w:t>
      </w:r>
      <w:r w:rsidRPr="007549DA">
        <w:rPr>
          <w:rFonts w:ascii="Times New Roman" w:hAnsi="Times New Roman"/>
          <w:bCs/>
          <w:sz w:val="24"/>
          <w:szCs w:val="24"/>
        </w:rPr>
        <w:t>30/2019 Z. z. o hazardných hrách</w:t>
      </w:r>
      <w:r w:rsidRPr="00F23AD9">
        <w:rPr>
          <w:rFonts w:ascii="Times New Roman" w:hAnsi="Times New Roman"/>
          <w:bCs/>
          <w:sz w:val="24"/>
          <w:szCs w:val="24"/>
        </w:rPr>
        <w:t xml:space="preserve"> </w:t>
      </w:r>
      <w:r w:rsidRPr="00334A96">
        <w:rPr>
          <w:rFonts w:ascii="Times New Roman" w:hAnsi="Times New Roman"/>
          <w:sz w:val="24"/>
          <w:szCs w:val="24"/>
        </w:rPr>
        <w:t>)</w:t>
      </w:r>
    </w:p>
    <w:p w:rsidR="007549DA" w:rsidRDefault="007549DA" w:rsidP="007549DA">
      <w:pPr>
        <w:pStyle w:val="Bezriadkovania"/>
        <w:jc w:val="both"/>
        <w:rPr>
          <w:rFonts w:ascii="Times New Roman" w:hAnsi="Times New Roman" w:cs="Times New Roman"/>
          <w:sz w:val="24"/>
          <w:szCs w:val="24"/>
        </w:rPr>
      </w:pPr>
    </w:p>
    <w:p w:rsidR="007549DA" w:rsidRPr="007549DA" w:rsidRDefault="007549DA" w:rsidP="007549DA">
      <w:pPr>
        <w:spacing w:after="0"/>
        <w:jc w:val="both"/>
        <w:rPr>
          <w:rFonts w:ascii="Times New Roman" w:hAnsi="Times New Roman"/>
          <w:b/>
          <w:sz w:val="24"/>
          <w:szCs w:val="24"/>
          <w:u w:val="single"/>
        </w:rPr>
      </w:pPr>
      <w:r>
        <w:rPr>
          <w:rFonts w:ascii="Times New Roman" w:hAnsi="Times New Roman"/>
          <w:b/>
          <w:sz w:val="24"/>
          <w:szCs w:val="24"/>
          <w:u w:val="single"/>
        </w:rPr>
        <w:t>K bodom 1 a 2</w:t>
      </w:r>
      <w:r w:rsidRPr="007549DA">
        <w:rPr>
          <w:rFonts w:ascii="Times New Roman" w:hAnsi="Times New Roman"/>
          <w:b/>
          <w:sz w:val="24"/>
          <w:szCs w:val="24"/>
          <w:u w:val="single"/>
        </w:rPr>
        <w:t xml:space="preserve"> [§ </w:t>
      </w:r>
      <w:r>
        <w:rPr>
          <w:rFonts w:ascii="Times New Roman" w:hAnsi="Times New Roman"/>
          <w:b/>
          <w:sz w:val="24"/>
          <w:szCs w:val="24"/>
          <w:u w:val="single"/>
        </w:rPr>
        <w:t>§ 39 ods. 2 písm. m) a § 50 ods. 2 písm. g) a h)</w:t>
      </w:r>
      <w:r w:rsidRPr="007549DA">
        <w:rPr>
          <w:rFonts w:ascii="Times New Roman" w:hAnsi="Times New Roman"/>
          <w:b/>
          <w:sz w:val="24"/>
          <w:szCs w:val="24"/>
          <w:u w:val="single"/>
        </w:rPr>
        <w:t>]</w:t>
      </w:r>
    </w:p>
    <w:p w:rsidR="00105503" w:rsidRPr="00105503" w:rsidRDefault="00105503" w:rsidP="00105503">
      <w:pPr>
        <w:shd w:val="clear" w:color="auto" w:fill="FFFFFF"/>
        <w:spacing w:after="0" w:line="240" w:lineRule="auto"/>
        <w:jc w:val="both"/>
        <w:rPr>
          <w:rFonts w:ascii="Times New Roman" w:hAnsi="Times New Roman"/>
          <w:color w:val="000000"/>
          <w:sz w:val="24"/>
          <w:szCs w:val="24"/>
          <w:lang w:eastAsia="sk-SK"/>
        </w:rPr>
      </w:pPr>
      <w:r w:rsidRPr="00105503">
        <w:rPr>
          <w:rFonts w:ascii="Times New Roman" w:hAnsi="Times New Roman"/>
          <w:color w:val="000000"/>
          <w:sz w:val="24"/>
          <w:szCs w:val="24"/>
          <w:lang w:eastAsia="sk-SK"/>
        </w:rPr>
        <w:t>Navrhujeme realizovať zmeny právnej úpravy hazardných hier s cieľom odstr</w:t>
      </w:r>
      <w:r>
        <w:rPr>
          <w:rFonts w:ascii="Times New Roman" w:hAnsi="Times New Roman"/>
          <w:color w:val="000000"/>
          <w:sz w:val="24"/>
          <w:szCs w:val="24"/>
          <w:lang w:eastAsia="sk-SK"/>
        </w:rPr>
        <w:t>ániť nedostatky identifikované V</w:t>
      </w:r>
      <w:r w:rsidRPr="00105503">
        <w:rPr>
          <w:rFonts w:ascii="Times New Roman" w:hAnsi="Times New Roman"/>
          <w:color w:val="000000"/>
          <w:sz w:val="24"/>
          <w:szCs w:val="24"/>
          <w:lang w:eastAsia="sk-SK"/>
        </w:rPr>
        <w:t>ýborom M</w:t>
      </w:r>
      <w:r>
        <w:rPr>
          <w:rFonts w:ascii="Times New Roman" w:hAnsi="Times New Roman"/>
          <w:color w:val="000000"/>
          <w:sz w:val="24"/>
          <w:szCs w:val="24"/>
          <w:lang w:eastAsia="sk-SK"/>
        </w:rPr>
        <w:t>oneyval</w:t>
      </w:r>
      <w:r w:rsidRPr="00105503">
        <w:rPr>
          <w:rFonts w:ascii="Times New Roman" w:hAnsi="Times New Roman"/>
          <w:color w:val="000000"/>
          <w:sz w:val="24"/>
          <w:szCs w:val="24"/>
          <w:lang w:eastAsia="sk-SK"/>
        </w:rPr>
        <w:t xml:space="preserve"> v rámci piateho kola vzájomného hodnotenia Slovenskej republiky v legislatíve v oblasti legalizácie príjmov z trestnej činnosti a financovania terorizmu v roku 2020. </w:t>
      </w:r>
    </w:p>
    <w:p w:rsidR="00105503" w:rsidRPr="00105503" w:rsidRDefault="00105503" w:rsidP="00105503">
      <w:pPr>
        <w:shd w:val="clear" w:color="auto" w:fill="FFFFFF"/>
        <w:spacing w:after="0" w:line="240" w:lineRule="auto"/>
        <w:jc w:val="both"/>
        <w:rPr>
          <w:rFonts w:ascii="Times New Roman" w:hAnsi="Times New Roman"/>
          <w:color w:val="000000"/>
          <w:sz w:val="24"/>
          <w:szCs w:val="24"/>
          <w:lang w:eastAsia="sk-SK"/>
        </w:rPr>
      </w:pPr>
      <w:r w:rsidRPr="00105503">
        <w:rPr>
          <w:rFonts w:ascii="Times New Roman" w:hAnsi="Times New Roman"/>
          <w:color w:val="000000"/>
          <w:sz w:val="24"/>
          <w:szCs w:val="24"/>
          <w:lang w:eastAsia="sk-SK"/>
        </w:rPr>
        <w:lastRenderedPageBreak/>
        <w:t xml:space="preserve">Na základe odporúčania č. 28 – „Regulácia a dohľad nad nefinančným sektorom DNFBP, ktoré je hodnotené „čiastočne v súlade“ absentujú v Slovenskej republike opatrenia, ktoré by zabránili spolupracovníkom trestaných osôb zastávať riadiace funkcie v kasínach. Kasína a online kasína môžu vykonávať činnosť na základe licencie vydanej Úradom pre reguláciu hazardných hier. Podľa § 48 ods. 4) zákona č. 30/2019 Z. z. o hazardných hrách žiadateľ musí na získanie individuálnej licencie okrem iného preukázať bezúhonnosť. Bezúhonnosť musia preukázať aj právnické osoby zaregistrované v SR alebo inom členskom štáte EÚ. V hodnotení </w:t>
      </w:r>
      <w:r>
        <w:rPr>
          <w:rFonts w:ascii="Times New Roman" w:hAnsi="Times New Roman"/>
          <w:color w:val="000000"/>
          <w:sz w:val="24"/>
          <w:szCs w:val="24"/>
          <w:lang w:eastAsia="sk-SK"/>
        </w:rPr>
        <w:t xml:space="preserve">Výborom </w:t>
      </w:r>
      <w:r w:rsidRPr="00105503">
        <w:rPr>
          <w:rFonts w:ascii="Times New Roman" w:hAnsi="Times New Roman"/>
          <w:color w:val="000000"/>
          <w:sz w:val="24"/>
          <w:szCs w:val="24"/>
          <w:lang w:eastAsia="sk-SK"/>
        </w:rPr>
        <w:t>M</w:t>
      </w:r>
      <w:r>
        <w:rPr>
          <w:rFonts w:ascii="Times New Roman" w:hAnsi="Times New Roman"/>
          <w:color w:val="000000"/>
          <w:sz w:val="24"/>
          <w:szCs w:val="24"/>
          <w:lang w:eastAsia="sk-SK"/>
        </w:rPr>
        <w:t>oneyval</w:t>
      </w:r>
      <w:r w:rsidRPr="00105503">
        <w:rPr>
          <w:rFonts w:ascii="Times New Roman" w:hAnsi="Times New Roman"/>
          <w:color w:val="000000"/>
          <w:sz w:val="24"/>
          <w:szCs w:val="24"/>
          <w:lang w:eastAsia="sk-SK"/>
        </w:rPr>
        <w:t xml:space="preserve"> vytýka Slovenskej republike, že opatrenia zákona č. 30/2019 Z. z. o hazardných hrách nepokrývajú spolupáchateľov trestných činov. Novelizačnými bodmi sa doplní do právnej úpravy o hazardných hrách povinnosť preukázania bezúhonnosti a dôveryhodnosti aj pre všetky fyzické osoby a právnické osoby patriace do skupiny žiadateľa o licenciu na prevádzkovanie hazardných hier, ako aj fyzické osoby, ktoré sú členmi štatutárneho orgánu alebo sú štatutárnym orgánom právnickej osoby patriacej do skupiny žiadateľa.</w:t>
      </w:r>
    </w:p>
    <w:p w:rsidR="00192D0F" w:rsidRDefault="00192D0F" w:rsidP="00192D0F">
      <w:pPr>
        <w:spacing w:after="0"/>
        <w:jc w:val="both"/>
        <w:rPr>
          <w:rFonts w:ascii="Times New Roman" w:hAnsi="Times New Roman"/>
          <w:b/>
          <w:sz w:val="24"/>
          <w:szCs w:val="24"/>
          <w:u w:val="single"/>
        </w:rPr>
      </w:pPr>
    </w:p>
    <w:p w:rsidR="00A62CD6" w:rsidRPr="006A64ED" w:rsidRDefault="00293B3F" w:rsidP="00A62CD6">
      <w:pPr>
        <w:spacing w:after="0"/>
        <w:jc w:val="center"/>
        <w:rPr>
          <w:rFonts w:ascii="Times New Roman" w:hAnsi="Times New Roman"/>
          <w:b/>
          <w:sz w:val="24"/>
          <w:szCs w:val="24"/>
          <w:u w:val="single"/>
        </w:rPr>
      </w:pPr>
      <w:r>
        <w:rPr>
          <w:rFonts w:ascii="Times New Roman" w:hAnsi="Times New Roman"/>
          <w:b/>
          <w:sz w:val="24"/>
          <w:szCs w:val="24"/>
          <w:u w:val="single"/>
        </w:rPr>
        <w:t>Čl. XI</w:t>
      </w:r>
      <w:r w:rsidR="007549DA">
        <w:rPr>
          <w:rFonts w:ascii="Times New Roman" w:hAnsi="Times New Roman"/>
          <w:b/>
          <w:sz w:val="24"/>
          <w:szCs w:val="24"/>
          <w:u w:val="single"/>
        </w:rPr>
        <w:t>I</w:t>
      </w:r>
    </w:p>
    <w:p w:rsidR="00A67449" w:rsidRDefault="006A64ED" w:rsidP="00D73472">
      <w:pPr>
        <w:spacing w:after="0"/>
        <w:jc w:val="center"/>
        <w:rPr>
          <w:rFonts w:ascii="Times New Roman" w:hAnsi="Times New Roman"/>
          <w:sz w:val="24"/>
          <w:szCs w:val="24"/>
        </w:rPr>
      </w:pPr>
      <w:r w:rsidRPr="00334A96">
        <w:rPr>
          <w:rFonts w:ascii="Times New Roman" w:hAnsi="Times New Roman"/>
          <w:sz w:val="24"/>
          <w:szCs w:val="24"/>
        </w:rPr>
        <w:t xml:space="preserve"> </w:t>
      </w:r>
      <w:r w:rsidR="00A62CD6" w:rsidRPr="00334A96">
        <w:rPr>
          <w:rFonts w:ascii="Times New Roman" w:hAnsi="Times New Roman"/>
          <w:sz w:val="24"/>
          <w:szCs w:val="24"/>
        </w:rPr>
        <w:t>(</w:t>
      </w:r>
      <w:r w:rsidR="00A62CD6">
        <w:rPr>
          <w:rFonts w:ascii="Times New Roman" w:hAnsi="Times New Roman"/>
          <w:sz w:val="24"/>
          <w:szCs w:val="24"/>
        </w:rPr>
        <w:t>z</w:t>
      </w:r>
      <w:r w:rsidR="00A62CD6" w:rsidRPr="00CD79D8">
        <w:rPr>
          <w:rFonts w:ascii="Times New Roman" w:hAnsi="Times New Roman"/>
          <w:sz w:val="24"/>
          <w:szCs w:val="24"/>
        </w:rPr>
        <w:t xml:space="preserve">ákon </w:t>
      </w:r>
      <w:r w:rsidR="00A62CD6" w:rsidRPr="00F23AD9">
        <w:rPr>
          <w:rFonts w:ascii="Times New Roman" w:hAnsi="Times New Roman"/>
          <w:bCs/>
          <w:sz w:val="24"/>
          <w:szCs w:val="24"/>
        </w:rPr>
        <w:t>č. 35/2019 Z. z. o finančnej správe</w:t>
      </w:r>
      <w:r w:rsidR="00A62CD6" w:rsidRPr="00334A96">
        <w:rPr>
          <w:rFonts w:ascii="Times New Roman" w:hAnsi="Times New Roman"/>
          <w:sz w:val="24"/>
          <w:szCs w:val="24"/>
        </w:rPr>
        <w:t>)</w:t>
      </w:r>
    </w:p>
    <w:p w:rsidR="00D73472" w:rsidRDefault="00D73472" w:rsidP="00D73472">
      <w:pPr>
        <w:pStyle w:val="Bezriadkovania"/>
        <w:jc w:val="both"/>
        <w:rPr>
          <w:rFonts w:ascii="Times New Roman" w:hAnsi="Times New Roman" w:cs="Times New Roman"/>
          <w:sz w:val="24"/>
          <w:szCs w:val="24"/>
        </w:rPr>
      </w:pPr>
    </w:p>
    <w:p w:rsidR="00D73472" w:rsidRPr="00D73472" w:rsidRDefault="00D73472" w:rsidP="00D73472">
      <w:pPr>
        <w:pStyle w:val="Bezriadkovania"/>
        <w:jc w:val="both"/>
        <w:rPr>
          <w:rFonts w:ascii="Times New Roman" w:hAnsi="Times New Roman" w:cs="Times New Roman"/>
          <w:b/>
          <w:sz w:val="24"/>
          <w:szCs w:val="24"/>
          <w:u w:val="single"/>
        </w:rPr>
      </w:pPr>
      <w:r w:rsidRPr="00D73472">
        <w:rPr>
          <w:rFonts w:ascii="Times New Roman" w:hAnsi="Times New Roman" w:cs="Times New Roman"/>
          <w:b/>
          <w:sz w:val="24"/>
          <w:szCs w:val="24"/>
          <w:u w:val="single"/>
        </w:rPr>
        <w:t>K bodom 1 až 4 a</w:t>
      </w:r>
      <w:r w:rsidR="00DD0FB2">
        <w:rPr>
          <w:rFonts w:ascii="Times New Roman" w:hAnsi="Times New Roman" w:cs="Times New Roman"/>
          <w:b/>
          <w:sz w:val="24"/>
          <w:szCs w:val="24"/>
          <w:u w:val="single"/>
        </w:rPr>
        <w:t> </w:t>
      </w:r>
      <w:r w:rsidRPr="00D73472">
        <w:rPr>
          <w:rFonts w:ascii="Times New Roman" w:hAnsi="Times New Roman" w:cs="Times New Roman"/>
          <w:b/>
          <w:sz w:val="24"/>
          <w:szCs w:val="24"/>
          <w:u w:val="single"/>
        </w:rPr>
        <w:t>6</w:t>
      </w:r>
      <w:r w:rsidR="00DD0FB2">
        <w:rPr>
          <w:rFonts w:ascii="Times New Roman" w:hAnsi="Times New Roman" w:cs="Times New Roman"/>
          <w:b/>
          <w:sz w:val="24"/>
          <w:szCs w:val="24"/>
          <w:u w:val="single"/>
        </w:rPr>
        <w:t xml:space="preserve"> (§ 39 ods. 1, § 40 ods. 1, § 43 ods. 1, § 48</w:t>
      </w:r>
      <w:r w:rsidR="00731C1C">
        <w:rPr>
          <w:rFonts w:ascii="Times New Roman" w:hAnsi="Times New Roman" w:cs="Times New Roman"/>
          <w:b/>
          <w:sz w:val="24"/>
          <w:szCs w:val="24"/>
          <w:u w:val="single"/>
        </w:rPr>
        <w:t>, § 49 ods. 2)</w:t>
      </w:r>
    </w:p>
    <w:p w:rsidR="00D73472" w:rsidRDefault="00D73472" w:rsidP="00D73472">
      <w:pPr>
        <w:pStyle w:val="Bezriadkovania"/>
        <w:jc w:val="both"/>
        <w:rPr>
          <w:rFonts w:ascii="Times New Roman" w:hAnsi="Times New Roman" w:cs="Times New Roman"/>
          <w:sz w:val="24"/>
          <w:szCs w:val="24"/>
        </w:rPr>
      </w:pPr>
      <w:r>
        <w:rPr>
          <w:rFonts w:ascii="Times New Roman" w:hAnsi="Times New Roman" w:cs="Times New Roman"/>
          <w:sz w:val="24"/>
          <w:szCs w:val="24"/>
        </w:rPr>
        <w:t>Navrhovaná úprava reaguje na novú právnu úpravu v </w:t>
      </w:r>
      <w:r w:rsidR="00731C1C">
        <w:rPr>
          <w:rFonts w:ascii="Times New Roman" w:hAnsi="Times New Roman" w:cs="Times New Roman"/>
          <w:sz w:val="24"/>
          <w:szCs w:val="24"/>
        </w:rPr>
        <w:t>§ 48a</w:t>
      </w:r>
      <w:r>
        <w:rPr>
          <w:rFonts w:ascii="Times New Roman" w:hAnsi="Times New Roman" w:cs="Times New Roman"/>
          <w:sz w:val="24"/>
          <w:szCs w:val="24"/>
        </w:rPr>
        <w:t>.</w:t>
      </w:r>
    </w:p>
    <w:p w:rsidR="00D73472" w:rsidRDefault="00D73472" w:rsidP="00D73472">
      <w:pPr>
        <w:pStyle w:val="Bezriadkovania"/>
        <w:jc w:val="both"/>
        <w:rPr>
          <w:rFonts w:ascii="Times New Roman" w:hAnsi="Times New Roman" w:cs="Times New Roman"/>
          <w:sz w:val="24"/>
          <w:szCs w:val="24"/>
        </w:rPr>
      </w:pPr>
    </w:p>
    <w:p w:rsidR="00D73472" w:rsidRPr="00D73472" w:rsidRDefault="00D73472" w:rsidP="00D73472">
      <w:pPr>
        <w:pStyle w:val="Bezriadkovania"/>
        <w:jc w:val="both"/>
        <w:rPr>
          <w:rFonts w:ascii="Times New Roman" w:hAnsi="Times New Roman" w:cs="Times New Roman"/>
          <w:b/>
          <w:sz w:val="24"/>
          <w:szCs w:val="24"/>
          <w:u w:val="single"/>
        </w:rPr>
      </w:pPr>
      <w:r w:rsidRPr="00D73472">
        <w:rPr>
          <w:rFonts w:ascii="Times New Roman" w:hAnsi="Times New Roman" w:cs="Times New Roman"/>
          <w:b/>
          <w:sz w:val="24"/>
          <w:szCs w:val="24"/>
          <w:u w:val="single"/>
        </w:rPr>
        <w:t>K bodu 5</w:t>
      </w:r>
      <w:r w:rsidR="00731C1C">
        <w:rPr>
          <w:rFonts w:ascii="Times New Roman" w:hAnsi="Times New Roman" w:cs="Times New Roman"/>
          <w:b/>
          <w:sz w:val="24"/>
          <w:szCs w:val="24"/>
          <w:u w:val="single"/>
        </w:rPr>
        <w:t xml:space="preserve"> (§ 48a)</w:t>
      </w:r>
    </w:p>
    <w:p w:rsidR="00D73472" w:rsidRDefault="00D73472" w:rsidP="00D73472">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Vzhľadom na fakt, že </w:t>
      </w:r>
      <w:r w:rsidR="00623619">
        <w:rPr>
          <w:rFonts w:ascii="Times New Roman" w:hAnsi="Times New Roman"/>
          <w:sz w:val="24"/>
          <w:szCs w:val="24"/>
        </w:rPr>
        <w:t xml:space="preserve">Výbor </w:t>
      </w:r>
      <w:r w:rsidR="0024290E">
        <w:rPr>
          <w:rFonts w:ascii="Times New Roman" w:hAnsi="Times New Roman" w:cs="Times New Roman"/>
          <w:sz w:val="24"/>
          <w:szCs w:val="24"/>
        </w:rPr>
        <w:t xml:space="preserve">Moneyval, </w:t>
      </w:r>
      <w:r>
        <w:rPr>
          <w:rFonts w:ascii="Times New Roman" w:hAnsi="Times New Roman" w:cs="Times New Roman"/>
          <w:sz w:val="24"/>
          <w:szCs w:val="24"/>
        </w:rPr>
        <w:t>ktorý je stálym monitorovacím orgánom Rady Európy, v 5. kole hodnotenia vyhodnoti</w:t>
      </w:r>
      <w:r w:rsidR="00BF4F5B">
        <w:rPr>
          <w:rFonts w:ascii="Times New Roman" w:hAnsi="Times New Roman" w:cs="Times New Roman"/>
          <w:sz w:val="24"/>
          <w:szCs w:val="24"/>
        </w:rPr>
        <w:t>l opatrenia SR</w:t>
      </w:r>
      <w:r>
        <w:rPr>
          <w:rFonts w:ascii="Times New Roman" w:hAnsi="Times New Roman" w:cs="Times New Roman"/>
          <w:sz w:val="24"/>
          <w:szCs w:val="24"/>
        </w:rPr>
        <w:t xml:space="preserve"> v oblasti boja proti praniu špinavých peňazí a financovaniu terorizmu (ďalej len „AML“ a „CFT“) ako n</w:t>
      </w:r>
      <w:r w:rsidR="00BF4F5B">
        <w:rPr>
          <w:rFonts w:ascii="Times New Roman" w:hAnsi="Times New Roman" w:cs="Times New Roman"/>
          <w:sz w:val="24"/>
          <w:szCs w:val="24"/>
        </w:rPr>
        <w:t>edostatočné, SR</w:t>
      </w:r>
      <w:r>
        <w:rPr>
          <w:rFonts w:ascii="Times New Roman" w:hAnsi="Times New Roman" w:cs="Times New Roman"/>
          <w:sz w:val="24"/>
          <w:szCs w:val="24"/>
        </w:rPr>
        <w:t xml:space="preserve"> sa na základe predmetného výsledku hodnotenia nachádza v sprísnenom režime, v dôsledku čoho jej vznikla povinnosť podávať správu o pokroku v prijatí opatrení v oblasti AML</w:t>
      </w:r>
      <w:r w:rsidR="002F0630">
        <w:rPr>
          <w:rFonts w:ascii="Times New Roman" w:hAnsi="Times New Roman" w:cs="Times New Roman"/>
          <w:sz w:val="24"/>
          <w:szCs w:val="24"/>
        </w:rPr>
        <w:t xml:space="preserve"> a CFT podľa odporúčaní </w:t>
      </w:r>
      <w:r w:rsidR="00623619">
        <w:rPr>
          <w:rFonts w:ascii="Times New Roman" w:hAnsi="Times New Roman"/>
          <w:sz w:val="24"/>
          <w:szCs w:val="24"/>
        </w:rPr>
        <w:t>Výboru</w:t>
      </w:r>
      <w:r w:rsidR="00623619">
        <w:rPr>
          <w:rFonts w:ascii="Times New Roman" w:hAnsi="Times New Roman" w:cs="Times New Roman"/>
          <w:sz w:val="24"/>
          <w:szCs w:val="24"/>
        </w:rPr>
        <w:t xml:space="preserve"> </w:t>
      </w:r>
      <w:r w:rsidR="002F0630">
        <w:rPr>
          <w:rFonts w:ascii="Times New Roman" w:hAnsi="Times New Roman" w:cs="Times New Roman"/>
          <w:sz w:val="24"/>
          <w:szCs w:val="24"/>
        </w:rPr>
        <w:t>Moneyval</w:t>
      </w:r>
      <w:r>
        <w:rPr>
          <w:rFonts w:ascii="Times New Roman" w:hAnsi="Times New Roman" w:cs="Times New Roman"/>
          <w:sz w:val="24"/>
          <w:szCs w:val="24"/>
        </w:rPr>
        <w:t xml:space="preserve"> jedenkrát do roka. Zo sprísneného režimu S</w:t>
      </w:r>
      <w:r w:rsidR="00BF4F5B">
        <w:rPr>
          <w:rFonts w:ascii="Times New Roman" w:hAnsi="Times New Roman" w:cs="Times New Roman"/>
          <w:sz w:val="24"/>
          <w:szCs w:val="24"/>
        </w:rPr>
        <w:t>R</w:t>
      </w:r>
      <w:r>
        <w:rPr>
          <w:rFonts w:ascii="Times New Roman" w:hAnsi="Times New Roman" w:cs="Times New Roman"/>
          <w:sz w:val="24"/>
          <w:szCs w:val="24"/>
        </w:rPr>
        <w:t xml:space="preserve"> zároveň vyplýva povinnosť prijať relevantné opatrenia v oblasti AML a CFT podľa odporúčania </w:t>
      </w:r>
      <w:r w:rsidR="002F0630">
        <w:rPr>
          <w:rFonts w:ascii="Times New Roman" w:hAnsi="Times New Roman" w:cs="Times New Roman"/>
          <w:sz w:val="24"/>
          <w:szCs w:val="24"/>
        </w:rPr>
        <w:t xml:space="preserve">FATF č. </w:t>
      </w:r>
      <w:r>
        <w:rPr>
          <w:rFonts w:ascii="Times New Roman" w:hAnsi="Times New Roman" w:cs="Times New Roman"/>
          <w:sz w:val="24"/>
          <w:szCs w:val="24"/>
        </w:rPr>
        <w:t>32 v lehote</w:t>
      </w:r>
      <w:r w:rsidR="002F0630">
        <w:rPr>
          <w:rFonts w:ascii="Times New Roman" w:hAnsi="Times New Roman" w:cs="Times New Roman"/>
          <w:sz w:val="24"/>
          <w:szCs w:val="24"/>
        </w:rPr>
        <w:t xml:space="preserve"> do 01. 12</w:t>
      </w:r>
      <w:r>
        <w:rPr>
          <w:rFonts w:ascii="Times New Roman" w:hAnsi="Times New Roman" w:cs="Times New Roman"/>
          <w:sz w:val="24"/>
          <w:szCs w:val="24"/>
        </w:rPr>
        <w:t>. 2024. V opač</w:t>
      </w:r>
      <w:r w:rsidR="00BF4F5B">
        <w:rPr>
          <w:rFonts w:ascii="Times New Roman" w:hAnsi="Times New Roman" w:cs="Times New Roman"/>
          <w:sz w:val="24"/>
          <w:szCs w:val="24"/>
        </w:rPr>
        <w:t>nom prípade SR</w:t>
      </w:r>
      <w:r>
        <w:rPr>
          <w:rFonts w:ascii="Times New Roman" w:hAnsi="Times New Roman" w:cs="Times New Roman"/>
          <w:sz w:val="24"/>
          <w:szCs w:val="24"/>
        </w:rPr>
        <w:t xml:space="preserve"> bezprostredne hrozí prvý sankčný režim, čo by znamenalo </w:t>
      </w:r>
      <w:proofErr w:type="spellStart"/>
      <w:r>
        <w:rPr>
          <w:rFonts w:ascii="Times New Roman" w:hAnsi="Times New Roman" w:cs="Times New Roman"/>
          <w:sz w:val="24"/>
          <w:szCs w:val="24"/>
        </w:rPr>
        <w:t>reputačn</w:t>
      </w:r>
      <w:r w:rsidR="002F0630">
        <w:rPr>
          <w:rFonts w:ascii="Times New Roman" w:hAnsi="Times New Roman" w:cs="Times New Roman"/>
          <w:sz w:val="24"/>
          <w:szCs w:val="24"/>
        </w:rPr>
        <w:t>é</w:t>
      </w:r>
      <w:proofErr w:type="spellEnd"/>
      <w:r w:rsidR="002F0630">
        <w:rPr>
          <w:rFonts w:ascii="Times New Roman" w:hAnsi="Times New Roman" w:cs="Times New Roman"/>
          <w:sz w:val="24"/>
          <w:szCs w:val="24"/>
        </w:rPr>
        <w:t xml:space="preserve"> riziko pre SR</w:t>
      </w:r>
      <w:r>
        <w:rPr>
          <w:rFonts w:ascii="Times New Roman" w:hAnsi="Times New Roman" w:cs="Times New Roman"/>
          <w:sz w:val="24"/>
          <w:szCs w:val="24"/>
        </w:rPr>
        <w:t xml:space="preserve"> z dôv</w:t>
      </w:r>
      <w:r w:rsidR="00712003">
        <w:rPr>
          <w:rFonts w:ascii="Times New Roman" w:hAnsi="Times New Roman" w:cs="Times New Roman"/>
          <w:sz w:val="24"/>
          <w:szCs w:val="24"/>
        </w:rPr>
        <w:t xml:space="preserve">odu verejných vyhlásení </w:t>
      </w:r>
      <w:r w:rsidR="00623619">
        <w:rPr>
          <w:rFonts w:ascii="Times New Roman" w:hAnsi="Times New Roman"/>
          <w:sz w:val="24"/>
          <w:szCs w:val="24"/>
        </w:rPr>
        <w:t>Výborom</w:t>
      </w:r>
      <w:r w:rsidR="00623619">
        <w:rPr>
          <w:rFonts w:ascii="Times New Roman" w:hAnsi="Times New Roman" w:cs="Times New Roman"/>
          <w:sz w:val="24"/>
          <w:szCs w:val="24"/>
        </w:rPr>
        <w:t xml:space="preserve"> </w:t>
      </w:r>
      <w:r w:rsidR="00712003">
        <w:rPr>
          <w:rFonts w:ascii="Times New Roman" w:hAnsi="Times New Roman" w:cs="Times New Roman"/>
          <w:sz w:val="24"/>
          <w:szCs w:val="24"/>
        </w:rPr>
        <w:t>Moneyval</w:t>
      </w:r>
      <w:r>
        <w:rPr>
          <w:rFonts w:ascii="Times New Roman" w:hAnsi="Times New Roman" w:cs="Times New Roman"/>
          <w:sz w:val="24"/>
          <w:szCs w:val="24"/>
        </w:rPr>
        <w:t xml:space="preserve"> o tom, že krajina nedosiahla dostatočný pokrok, resp. že má významné ned</w:t>
      </w:r>
      <w:r w:rsidR="00712003">
        <w:rPr>
          <w:rFonts w:ascii="Times New Roman" w:hAnsi="Times New Roman" w:cs="Times New Roman"/>
          <w:sz w:val="24"/>
          <w:szCs w:val="24"/>
        </w:rPr>
        <w:t>ostatky v oblasti AML alebo CFT.</w:t>
      </w:r>
      <w:r>
        <w:rPr>
          <w:rFonts w:ascii="Times New Roman" w:hAnsi="Times New Roman" w:cs="Times New Roman"/>
          <w:sz w:val="24"/>
          <w:szCs w:val="24"/>
        </w:rPr>
        <w:t xml:space="preserve"> Zároveň platí, že ak by S</w:t>
      </w:r>
      <w:r w:rsidR="00BF4F5B">
        <w:rPr>
          <w:rFonts w:ascii="Times New Roman" w:hAnsi="Times New Roman" w:cs="Times New Roman"/>
          <w:sz w:val="24"/>
          <w:szCs w:val="24"/>
        </w:rPr>
        <w:t>R</w:t>
      </w:r>
      <w:r>
        <w:rPr>
          <w:rFonts w:ascii="Times New Roman" w:hAnsi="Times New Roman" w:cs="Times New Roman"/>
          <w:sz w:val="24"/>
          <w:szCs w:val="24"/>
        </w:rPr>
        <w:t xml:space="preserve"> v lehote 12 mesiacov nevykonala nápravu, dostala by sa na tzv. „gray list“, čo by znamenalo povinnosť každý mesiac reportovať opatrenia o pokroku a ekonomické sankcie, ktoré môžu zahŕňať obmedzenia v oblasti obchodu alebo finančných služieb. Pre splnenie odporúčania</w:t>
      </w:r>
      <w:r w:rsidR="00712003">
        <w:rPr>
          <w:rFonts w:ascii="Times New Roman" w:hAnsi="Times New Roman" w:cs="Times New Roman"/>
          <w:sz w:val="24"/>
          <w:szCs w:val="24"/>
        </w:rPr>
        <w:t xml:space="preserve"> FATF č. </w:t>
      </w:r>
      <w:r>
        <w:rPr>
          <w:rFonts w:ascii="Times New Roman" w:hAnsi="Times New Roman" w:cs="Times New Roman"/>
          <w:sz w:val="24"/>
          <w:szCs w:val="24"/>
        </w:rPr>
        <w:t>32 a vyhnutiu sa sankčnému režim</w:t>
      </w:r>
      <w:r w:rsidR="00712003">
        <w:rPr>
          <w:rFonts w:ascii="Times New Roman" w:hAnsi="Times New Roman" w:cs="Times New Roman"/>
          <w:sz w:val="24"/>
          <w:szCs w:val="24"/>
        </w:rPr>
        <w:t>u zo strany SR</w:t>
      </w:r>
      <w:r>
        <w:rPr>
          <w:rFonts w:ascii="Times New Roman" w:hAnsi="Times New Roman" w:cs="Times New Roman"/>
          <w:sz w:val="24"/>
          <w:szCs w:val="24"/>
        </w:rPr>
        <w:t>, inkorporuje sa nové ustanovenie, ktoré zavádza povinnosť na výzvu ozbrojeného príslušníka finančnej správy oznámiť peňažné prostriedky v hotovosti pri ich preprave cez vnútornú hranicu Európskej únie. Predmetné ustanovenie je koncipované tak, aby rešpektovalo právo Európskej únie, predovšetkým slobodu voľného pohybu osôb a kapitálu, pričom nepôjde o systematickú povinnosť podávať spontánne oznámenie, ale len o povinnosť poskytnúť ozbrojenému príslušníkovi finančnej správy informácie o prepravovaných peňažných prostriedkoch v hotovosti, ak na to ozbrojený príslušník finančnej správy osobu pri jej vstupe alebo</w:t>
      </w:r>
      <w:r w:rsidR="00712003">
        <w:rPr>
          <w:rFonts w:ascii="Times New Roman" w:hAnsi="Times New Roman" w:cs="Times New Roman"/>
          <w:sz w:val="24"/>
          <w:szCs w:val="24"/>
        </w:rPr>
        <w:t xml:space="preserve"> výstupe zo SR</w:t>
      </w:r>
      <w:r>
        <w:rPr>
          <w:rFonts w:ascii="Times New Roman" w:hAnsi="Times New Roman" w:cs="Times New Roman"/>
          <w:sz w:val="24"/>
          <w:szCs w:val="24"/>
        </w:rPr>
        <w:t xml:space="preserve"> vyzve.</w:t>
      </w:r>
    </w:p>
    <w:p w:rsidR="00731C1C" w:rsidRDefault="00731C1C" w:rsidP="00A62CD6">
      <w:pPr>
        <w:spacing w:after="0"/>
        <w:jc w:val="center"/>
        <w:rPr>
          <w:rFonts w:ascii="Times New Roman" w:hAnsi="Times New Roman"/>
          <w:b/>
          <w:sz w:val="24"/>
          <w:szCs w:val="24"/>
          <w:u w:val="single"/>
        </w:rPr>
      </w:pPr>
    </w:p>
    <w:p w:rsidR="00F409A4" w:rsidRPr="00F409A4" w:rsidRDefault="00F409A4" w:rsidP="00F409A4">
      <w:pPr>
        <w:spacing w:after="0"/>
        <w:jc w:val="center"/>
        <w:rPr>
          <w:rFonts w:ascii="Times New Roman" w:hAnsi="Times New Roman"/>
          <w:b/>
          <w:sz w:val="24"/>
          <w:szCs w:val="24"/>
          <w:u w:val="single"/>
        </w:rPr>
      </w:pPr>
      <w:r w:rsidRPr="00F409A4">
        <w:rPr>
          <w:rFonts w:ascii="Times New Roman" w:hAnsi="Times New Roman"/>
          <w:b/>
          <w:sz w:val="24"/>
          <w:szCs w:val="24"/>
          <w:u w:val="single"/>
        </w:rPr>
        <w:t>Čl. XII</w:t>
      </w:r>
      <w:r>
        <w:rPr>
          <w:rFonts w:ascii="Times New Roman" w:hAnsi="Times New Roman"/>
          <w:b/>
          <w:sz w:val="24"/>
          <w:szCs w:val="24"/>
          <w:u w:val="single"/>
        </w:rPr>
        <w:t>I</w:t>
      </w:r>
    </w:p>
    <w:p w:rsidR="00F409A4" w:rsidRPr="00F409A4" w:rsidRDefault="00F409A4" w:rsidP="00F409A4">
      <w:pPr>
        <w:spacing w:after="0"/>
        <w:jc w:val="center"/>
        <w:rPr>
          <w:rFonts w:ascii="Times New Roman" w:hAnsi="Times New Roman"/>
          <w:sz w:val="24"/>
          <w:szCs w:val="24"/>
        </w:rPr>
      </w:pPr>
      <w:r w:rsidRPr="00F409A4">
        <w:rPr>
          <w:rFonts w:ascii="Times New Roman" w:hAnsi="Times New Roman"/>
          <w:sz w:val="24"/>
          <w:szCs w:val="24"/>
        </w:rPr>
        <w:t xml:space="preserve"> (zákon </w:t>
      </w:r>
      <w:r w:rsidRPr="00F409A4">
        <w:rPr>
          <w:rFonts w:ascii="Times New Roman" w:hAnsi="Times New Roman"/>
          <w:bCs/>
          <w:sz w:val="24"/>
          <w:szCs w:val="24"/>
        </w:rPr>
        <w:t>č. 106/2024 Z. z. o správcoch úverov a nákupcoch úverov</w:t>
      </w:r>
      <w:r w:rsidRPr="00F409A4">
        <w:rPr>
          <w:rFonts w:ascii="Times New Roman" w:hAnsi="Times New Roman"/>
          <w:sz w:val="24"/>
          <w:szCs w:val="24"/>
        </w:rPr>
        <w:t>)</w:t>
      </w:r>
    </w:p>
    <w:p w:rsidR="00F409A4" w:rsidRPr="00F409A4" w:rsidRDefault="00F409A4" w:rsidP="00F409A4">
      <w:pPr>
        <w:spacing w:after="0"/>
        <w:jc w:val="center"/>
        <w:rPr>
          <w:rFonts w:ascii="Times New Roman" w:hAnsi="Times New Roman"/>
          <w:b/>
          <w:sz w:val="24"/>
          <w:szCs w:val="24"/>
          <w:u w:val="single"/>
        </w:rPr>
      </w:pPr>
    </w:p>
    <w:p w:rsidR="00F409A4" w:rsidRDefault="00F409A4" w:rsidP="00F409A4">
      <w:pPr>
        <w:spacing w:after="0"/>
        <w:rPr>
          <w:rFonts w:ascii="Times New Roman" w:hAnsi="Times New Roman"/>
          <w:b/>
          <w:sz w:val="24"/>
          <w:szCs w:val="24"/>
          <w:u w:val="single"/>
        </w:rPr>
      </w:pPr>
      <w:r>
        <w:rPr>
          <w:rFonts w:ascii="Times New Roman" w:hAnsi="Times New Roman"/>
          <w:b/>
          <w:sz w:val="24"/>
          <w:szCs w:val="24"/>
          <w:u w:val="single"/>
        </w:rPr>
        <w:t>K bodu 1</w:t>
      </w:r>
      <w:r w:rsidRPr="00F409A4">
        <w:rPr>
          <w:rFonts w:ascii="Times New Roman" w:hAnsi="Times New Roman"/>
          <w:b/>
          <w:i/>
          <w:sz w:val="24"/>
          <w:szCs w:val="24"/>
          <w:u w:val="single"/>
        </w:rPr>
        <w:t xml:space="preserve"> </w:t>
      </w:r>
      <w:r w:rsidRPr="00F409A4">
        <w:rPr>
          <w:rFonts w:ascii="Times New Roman" w:hAnsi="Times New Roman"/>
          <w:b/>
          <w:sz w:val="24"/>
          <w:szCs w:val="24"/>
          <w:u w:val="single"/>
        </w:rPr>
        <w:t>[§ 5 ods. 1 písm. a)]</w:t>
      </w:r>
    </w:p>
    <w:p w:rsidR="00EC45DF" w:rsidRPr="00EC45DF" w:rsidRDefault="00EC45DF" w:rsidP="00EC45DF">
      <w:pPr>
        <w:jc w:val="both"/>
        <w:rPr>
          <w:rFonts w:ascii="Times New Roman" w:hAnsi="Times New Roman"/>
          <w:sz w:val="24"/>
          <w:szCs w:val="24"/>
        </w:rPr>
      </w:pPr>
      <w:r w:rsidRPr="00EC45DF">
        <w:rPr>
          <w:rFonts w:ascii="Times New Roman" w:hAnsi="Times New Roman"/>
          <w:sz w:val="24"/>
          <w:szCs w:val="24"/>
        </w:rPr>
        <w:lastRenderedPageBreak/>
        <w:t xml:space="preserve">Povinnosť zriadiť dozornú radu implicitne vyplýva zo znenia podmienok pre udelenie povolenia podľa § 5 ods. 1 písm. b) a c) a z toho ako sú definované osoby, ktoré riadia správcu úverov podľa § 6 ods. 1, avšak potreba explicitného vyjadrenia tejto povinnosti vyplynula priamo z aplikačnej praxe a zo skúseností z finančného trhu, keďže záujemcovia o licenciu pre správcov úverov sú väčšinou spoločnosti s právnou formou spoločnosti s ručením obmedzením, ktorý dozornú radu nemajú zriadenú. Doplnenie explicitného vyjadrenia sa navrhuje aj z dôvodu porovnateľnosti licenčného konania pre nebankových veriteľov podľa zákona č. 129/2010 Z. z., v ktorom je zriadenie dozornej rady ako jedna z podmienok pre udelenie povolenia explicitne menovaná. </w:t>
      </w:r>
    </w:p>
    <w:p w:rsidR="00EC45DF" w:rsidRPr="00EC45DF" w:rsidRDefault="00EC45DF" w:rsidP="00EC45DF">
      <w:pPr>
        <w:spacing w:after="0"/>
        <w:jc w:val="both"/>
        <w:rPr>
          <w:rFonts w:ascii="Times New Roman" w:hAnsi="Times New Roman"/>
          <w:b/>
          <w:sz w:val="24"/>
          <w:szCs w:val="24"/>
          <w:u w:val="single"/>
        </w:rPr>
      </w:pPr>
      <w:r w:rsidRPr="00EC45DF">
        <w:rPr>
          <w:rFonts w:ascii="Times New Roman" w:hAnsi="Times New Roman"/>
          <w:b/>
          <w:sz w:val="24"/>
          <w:szCs w:val="24"/>
          <w:u w:val="single"/>
        </w:rPr>
        <w:t xml:space="preserve">K bodom 2 až 5 [§ 6 ods. 8 písm. a), b), d) a g), § 6 ods. 8 písm. c), § 7 ods. 1 písm. b), § 7 ods. 2 písm. f) a t)] </w:t>
      </w:r>
    </w:p>
    <w:p w:rsidR="00EC45DF" w:rsidRPr="00E65FE9" w:rsidRDefault="00EC45DF" w:rsidP="00EC45DF">
      <w:pPr>
        <w:spacing w:after="0"/>
        <w:jc w:val="both"/>
        <w:rPr>
          <w:rFonts w:ascii="Times New Roman" w:hAnsi="Times New Roman"/>
          <w:sz w:val="24"/>
          <w:szCs w:val="24"/>
        </w:rPr>
      </w:pPr>
      <w:r w:rsidRPr="00E65FE9">
        <w:rPr>
          <w:rFonts w:ascii="Times New Roman" w:hAnsi="Times New Roman"/>
          <w:sz w:val="24"/>
          <w:szCs w:val="24"/>
        </w:rPr>
        <w:t xml:space="preserve">Správa Výboru Moneyval (2020)21 (Opatrenia proti legalizácii príjmov z trestnej činnosti a financovaniu terorizmu, Slovenská republika, Správa z 5. kola vzájomného hodnotenia, September 2020) uvádza, že „Akčný plán boja proti legalizácii príjmov z trestnej činnosti, financovaniu terorizmu a financovaniu rozširovania zbraní hromadného ničenia na obdobie rokov 2019-2022“ obsahuje rozsiahly zoznam opatrení, ktoré treba prijať na riešenie zraniteľností identifikovaných v Národnom hodnotení rizika. Z odporúčaní uvedených v správe Výboru Moneyval vyplýva, že príslušné orgány by mali zabezpečiť, aby nebankoví veritelia pravidelne hodnotili riziká legalizácie príjmov z trestnej činnosti a financovania terorizmu v prípade klientov. Z toho dôvodu je potrebná legislatívna zmena podmienok nie len pre nebankových veriteľov, ale aj pre správcov úverov, aby sa tak zabezpečila rovnaká miera ochrany pred legalizáciou príjmov z trestnej činnosti. Z vyššie uvedeného dôvodu a vo väzbe na nové požiadavky zákona č. 297/2008 Z. z. o ochrane pred legalizáciou príjmov z trestnej činnosti a o ochrane pred financovaním terorizmu a o zmene a doplnení niektorých zákonov (ďalej len „zákon č. 297/2008 Z. z.“) sa navrhuje doplniť definícia dôveryhodnej osoby, a to doplnením podmienky, že osoba nesmela pôsobiť vo funkcii osoby, ktorá zabezpečovala plnenie úloh pri ochrane pred legalizáciou príjmov z trestnej činnosti a financovaním terorizmu, ohlasovanie neobvyklých obchodných operácií a prostredníctvom ktorej sa zabezpečuje priebežný styk s finančnou spravodajskou jednotkou podľa osobitného predpisu v spoločnosti, ktorej bolo odobraté povolenie a zároveň nepôsobila v danej funkcii v spoločnosti jeden rok pred odobratím povolenia. </w:t>
      </w:r>
    </w:p>
    <w:p w:rsidR="00EC45DF" w:rsidRPr="00E65FE9" w:rsidRDefault="00EC45DF" w:rsidP="00EC45DF">
      <w:pPr>
        <w:spacing w:after="0"/>
        <w:jc w:val="both"/>
        <w:rPr>
          <w:rFonts w:ascii="Times New Roman" w:hAnsi="Times New Roman"/>
          <w:sz w:val="24"/>
          <w:szCs w:val="24"/>
        </w:rPr>
      </w:pPr>
      <w:r w:rsidRPr="00E65FE9">
        <w:rPr>
          <w:rFonts w:ascii="Times New Roman" w:hAnsi="Times New Roman"/>
          <w:sz w:val="24"/>
          <w:szCs w:val="24"/>
        </w:rPr>
        <w:t xml:space="preserve">V súvislosti so zmenou zákona č. 297/2008 Z. z. sa navrhuje doplnenie požiadaviek na údaje o konečnom užívateľovi výhod, ako aj na potvrdenie správnosti týchto údajov. Vo vzťahu k politicky exponovanej osobe sa navrhuje ustanoviť požiadavky predloženia grafického znázornenia a opisu väzieb na túto osobu alebo na sankcionovanú osobu avšak za predpokladu, že sa nachádza v skupine s úzkymi väzbami. </w:t>
      </w:r>
    </w:p>
    <w:p w:rsidR="00E65FE9" w:rsidRDefault="00E65FE9" w:rsidP="00E65FE9">
      <w:pPr>
        <w:spacing w:after="0"/>
        <w:rPr>
          <w:rFonts w:ascii="Times New Roman" w:hAnsi="Times New Roman"/>
          <w:i/>
          <w:sz w:val="24"/>
          <w:szCs w:val="24"/>
        </w:rPr>
      </w:pPr>
    </w:p>
    <w:p w:rsidR="00E65FE9" w:rsidRDefault="00E65FE9" w:rsidP="00E65FE9">
      <w:pPr>
        <w:spacing w:after="0"/>
        <w:jc w:val="both"/>
        <w:rPr>
          <w:rFonts w:ascii="Times New Roman" w:hAnsi="Times New Roman"/>
          <w:i/>
          <w:sz w:val="24"/>
          <w:szCs w:val="24"/>
        </w:rPr>
      </w:pPr>
      <w:r w:rsidRPr="00E65FE9">
        <w:rPr>
          <w:rFonts w:ascii="Times New Roman" w:hAnsi="Times New Roman"/>
          <w:b/>
          <w:sz w:val="24"/>
          <w:szCs w:val="24"/>
          <w:u w:val="single"/>
        </w:rPr>
        <w:t>K bodu 6 [§ 32a]</w:t>
      </w:r>
      <w:r w:rsidRPr="00E65FE9">
        <w:rPr>
          <w:rFonts w:ascii="Times New Roman" w:hAnsi="Times New Roman"/>
          <w:i/>
          <w:sz w:val="24"/>
          <w:szCs w:val="24"/>
        </w:rPr>
        <w:t xml:space="preserve"> </w:t>
      </w:r>
    </w:p>
    <w:p w:rsidR="00E65FE9" w:rsidRPr="00E65FE9" w:rsidRDefault="00E65FE9" w:rsidP="00E65FE9">
      <w:pPr>
        <w:spacing w:after="0"/>
        <w:jc w:val="both"/>
        <w:rPr>
          <w:rFonts w:ascii="Times New Roman" w:hAnsi="Times New Roman"/>
          <w:sz w:val="24"/>
          <w:szCs w:val="24"/>
        </w:rPr>
      </w:pPr>
      <w:r w:rsidRPr="00E65FE9">
        <w:rPr>
          <w:rFonts w:ascii="Times New Roman" w:hAnsi="Times New Roman"/>
          <w:sz w:val="24"/>
          <w:szCs w:val="24"/>
        </w:rPr>
        <w:t>Navrhuje sa ustanoviť povinnosť správcov úverov v určenej lehote preukázať splnenie podmienok novej právnej úpravy účinnej od 1. decembra 2024, a to do 1. júna 2025. Nové požiadavky musia spĺňať nielen správcovia úverov, ktorí už disponujú povolením, ale aj žiadatelia o udelenie povolenia v už prebiehajúcich konaniach o udelenie povolenia pre správcu úverov.</w:t>
      </w:r>
    </w:p>
    <w:p w:rsidR="00F409A4" w:rsidRDefault="00F409A4" w:rsidP="00A62CD6">
      <w:pPr>
        <w:spacing w:after="0"/>
        <w:jc w:val="center"/>
        <w:rPr>
          <w:rFonts w:ascii="Times New Roman" w:hAnsi="Times New Roman"/>
          <w:b/>
          <w:sz w:val="24"/>
          <w:szCs w:val="24"/>
          <w:u w:val="single"/>
        </w:rPr>
      </w:pPr>
    </w:p>
    <w:p w:rsidR="00A62CD6" w:rsidRDefault="00A62CD6" w:rsidP="00A62CD6">
      <w:pPr>
        <w:spacing w:after="0"/>
        <w:jc w:val="center"/>
        <w:rPr>
          <w:rFonts w:ascii="Times New Roman" w:hAnsi="Times New Roman"/>
          <w:b/>
          <w:sz w:val="24"/>
          <w:szCs w:val="24"/>
          <w:u w:val="single"/>
        </w:rPr>
      </w:pPr>
      <w:r w:rsidRPr="00093503">
        <w:rPr>
          <w:rFonts w:ascii="Times New Roman" w:hAnsi="Times New Roman"/>
          <w:b/>
          <w:sz w:val="24"/>
          <w:szCs w:val="24"/>
          <w:u w:val="single"/>
        </w:rPr>
        <w:t xml:space="preserve">Čl. </w:t>
      </w:r>
      <w:r w:rsidR="00F409A4">
        <w:rPr>
          <w:rFonts w:ascii="Times New Roman" w:hAnsi="Times New Roman"/>
          <w:b/>
          <w:sz w:val="24"/>
          <w:szCs w:val="24"/>
          <w:u w:val="single"/>
        </w:rPr>
        <w:t>XIV</w:t>
      </w:r>
    </w:p>
    <w:p w:rsidR="00C80AB8" w:rsidRDefault="00C80AB8" w:rsidP="00376151">
      <w:pPr>
        <w:spacing w:after="0"/>
        <w:jc w:val="both"/>
        <w:rPr>
          <w:rFonts w:ascii="Times New Roman" w:hAnsi="Times New Roman"/>
          <w:sz w:val="24"/>
          <w:szCs w:val="24"/>
        </w:rPr>
      </w:pPr>
    </w:p>
    <w:p w:rsidR="00A67449" w:rsidRDefault="00376151" w:rsidP="00376151">
      <w:pPr>
        <w:spacing w:after="0"/>
        <w:jc w:val="both"/>
        <w:rPr>
          <w:rFonts w:ascii="Times New Roman" w:hAnsi="Times New Roman"/>
          <w:sz w:val="24"/>
          <w:szCs w:val="24"/>
        </w:rPr>
      </w:pPr>
      <w:r w:rsidRPr="00376151">
        <w:rPr>
          <w:rFonts w:ascii="Times New Roman" w:hAnsi="Times New Roman"/>
          <w:sz w:val="24"/>
          <w:szCs w:val="24"/>
        </w:rPr>
        <w:lastRenderedPageBreak/>
        <w:t xml:space="preserve">Navrhuje sa nadobudnutie účinnosti 1. decembra 2024 a 30. decembra 2024. Účinnosť 30. decembra 2024 nadobudnú ustanovenia zákona, ktoré sa týkajú poskytovania služieb </w:t>
      </w:r>
      <w:proofErr w:type="spellStart"/>
      <w:r w:rsidRPr="00376151">
        <w:rPr>
          <w:rFonts w:ascii="Times New Roman" w:hAnsi="Times New Roman"/>
          <w:sz w:val="24"/>
          <w:szCs w:val="24"/>
        </w:rPr>
        <w:t>kryptomien</w:t>
      </w:r>
      <w:proofErr w:type="spellEnd"/>
      <w:r w:rsidRPr="00376151">
        <w:rPr>
          <w:rFonts w:ascii="Times New Roman" w:hAnsi="Times New Roman"/>
          <w:sz w:val="24"/>
          <w:szCs w:val="24"/>
        </w:rPr>
        <w:t xml:space="preserve"> a to v nadväznosti na termín uplatňovania nariadenia Európskeho parlamentu a Rady (EÚ) 2023/1114 z 31. mája 2023 o trhoch s </w:t>
      </w:r>
      <w:proofErr w:type="spellStart"/>
      <w:r w:rsidRPr="00376151">
        <w:rPr>
          <w:rFonts w:ascii="Times New Roman" w:hAnsi="Times New Roman"/>
          <w:sz w:val="24"/>
          <w:szCs w:val="24"/>
        </w:rPr>
        <w:t>kryptoaktívami</w:t>
      </w:r>
      <w:proofErr w:type="spellEnd"/>
      <w:r w:rsidRPr="00376151">
        <w:rPr>
          <w:rFonts w:ascii="Times New Roman" w:hAnsi="Times New Roman"/>
          <w:sz w:val="24"/>
          <w:szCs w:val="24"/>
        </w:rPr>
        <w:t>.</w:t>
      </w:r>
    </w:p>
    <w:sectPr w:rsidR="00A67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EUAlbertina-Regu">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B4659"/>
    <w:multiLevelType w:val="hybridMultilevel"/>
    <w:tmpl w:val="F568421A"/>
    <w:lvl w:ilvl="0" w:tplc="041B0015">
      <w:start w:val="1"/>
      <w:numFmt w:val="upperLetter"/>
      <w:lvlText w:val="%1."/>
      <w:lvlJc w:val="left"/>
      <w:pPr>
        <w:ind w:left="1429" w:hanging="360"/>
      </w:pPr>
      <w:rPr>
        <w:rFonts w:cs="Times New Roman"/>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
    <w:nsid w:val="3FE61803"/>
    <w:multiLevelType w:val="hybridMultilevel"/>
    <w:tmpl w:val="4CFE0AD0"/>
    <w:lvl w:ilvl="0" w:tplc="C310BF9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471E1BCD"/>
    <w:multiLevelType w:val="hybridMultilevel"/>
    <w:tmpl w:val="E76A7B32"/>
    <w:lvl w:ilvl="0" w:tplc="548611D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93075F6"/>
    <w:multiLevelType w:val="hybridMultilevel"/>
    <w:tmpl w:val="620E440E"/>
    <w:lvl w:ilvl="0" w:tplc="B0D4224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95A40B5"/>
    <w:multiLevelType w:val="hybridMultilevel"/>
    <w:tmpl w:val="25266660"/>
    <w:lvl w:ilvl="0" w:tplc="54C44F36">
      <w:start w:val="1"/>
      <w:numFmt w:val="lowerLetter"/>
      <w:lvlText w:val="%1)"/>
      <w:lvlJc w:val="left"/>
      <w:pPr>
        <w:ind w:left="720" w:hanging="360"/>
      </w:pPr>
      <w:rPr>
        <w:rFonts w:ascii="Times New Roman" w:eastAsia="Times New Roman" w:hAnsi="Times New Roman" w:cs="Times New Roman"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F921CD6"/>
    <w:multiLevelType w:val="hybridMultilevel"/>
    <w:tmpl w:val="E4ECC244"/>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24"/>
    <w:rsid w:val="000043B4"/>
    <w:rsid w:val="000047F8"/>
    <w:rsid w:val="00006B63"/>
    <w:rsid w:val="00010225"/>
    <w:rsid w:val="00011D0D"/>
    <w:rsid w:val="000124A7"/>
    <w:rsid w:val="00016E30"/>
    <w:rsid w:val="0002074E"/>
    <w:rsid w:val="000243A0"/>
    <w:rsid w:val="00026A22"/>
    <w:rsid w:val="00030974"/>
    <w:rsid w:val="00031ECF"/>
    <w:rsid w:val="00036271"/>
    <w:rsid w:val="0004301E"/>
    <w:rsid w:val="0005568B"/>
    <w:rsid w:val="000618F7"/>
    <w:rsid w:val="00074205"/>
    <w:rsid w:val="00081DC4"/>
    <w:rsid w:val="00093503"/>
    <w:rsid w:val="000A2760"/>
    <w:rsid w:val="000A5758"/>
    <w:rsid w:val="000A5D6F"/>
    <w:rsid w:val="000A7123"/>
    <w:rsid w:val="000B317D"/>
    <w:rsid w:val="000B342C"/>
    <w:rsid w:val="000C1727"/>
    <w:rsid w:val="000D0B46"/>
    <w:rsid w:val="000D131D"/>
    <w:rsid w:val="000D205E"/>
    <w:rsid w:val="000E065A"/>
    <w:rsid w:val="000E39F3"/>
    <w:rsid w:val="000F5202"/>
    <w:rsid w:val="000F53C1"/>
    <w:rsid w:val="000F703D"/>
    <w:rsid w:val="0010005F"/>
    <w:rsid w:val="00102E95"/>
    <w:rsid w:val="00105503"/>
    <w:rsid w:val="00110DCE"/>
    <w:rsid w:val="001162FA"/>
    <w:rsid w:val="00122BE7"/>
    <w:rsid w:val="001247EA"/>
    <w:rsid w:val="001418E2"/>
    <w:rsid w:val="00141C4E"/>
    <w:rsid w:val="00150D10"/>
    <w:rsid w:val="00151E85"/>
    <w:rsid w:val="0015452E"/>
    <w:rsid w:val="00155961"/>
    <w:rsid w:val="00156679"/>
    <w:rsid w:val="00163F96"/>
    <w:rsid w:val="0017524B"/>
    <w:rsid w:val="00176D90"/>
    <w:rsid w:val="00180064"/>
    <w:rsid w:val="00182438"/>
    <w:rsid w:val="00192D0F"/>
    <w:rsid w:val="00193F5E"/>
    <w:rsid w:val="001A32E4"/>
    <w:rsid w:val="001B432C"/>
    <w:rsid w:val="001B6438"/>
    <w:rsid w:val="001C17CF"/>
    <w:rsid w:val="001C2967"/>
    <w:rsid w:val="001C5747"/>
    <w:rsid w:val="001C5DFE"/>
    <w:rsid w:val="001D251A"/>
    <w:rsid w:val="001D31C1"/>
    <w:rsid w:val="001D5197"/>
    <w:rsid w:val="001E5D93"/>
    <w:rsid w:val="001E6306"/>
    <w:rsid w:val="001E6BF3"/>
    <w:rsid w:val="001F6C04"/>
    <w:rsid w:val="00201DB9"/>
    <w:rsid w:val="002030EC"/>
    <w:rsid w:val="00204086"/>
    <w:rsid w:val="00204B10"/>
    <w:rsid w:val="0020505B"/>
    <w:rsid w:val="002210FB"/>
    <w:rsid w:val="00221F3A"/>
    <w:rsid w:val="00223612"/>
    <w:rsid w:val="0022401B"/>
    <w:rsid w:val="00227A73"/>
    <w:rsid w:val="00232C84"/>
    <w:rsid w:val="00234E09"/>
    <w:rsid w:val="00236192"/>
    <w:rsid w:val="0024290E"/>
    <w:rsid w:val="00244556"/>
    <w:rsid w:val="00247BA2"/>
    <w:rsid w:val="0025639F"/>
    <w:rsid w:val="00256441"/>
    <w:rsid w:val="00264611"/>
    <w:rsid w:val="00270AC9"/>
    <w:rsid w:val="002711A2"/>
    <w:rsid w:val="002748A0"/>
    <w:rsid w:val="00275E0B"/>
    <w:rsid w:val="00276ED3"/>
    <w:rsid w:val="00280DDB"/>
    <w:rsid w:val="002843DD"/>
    <w:rsid w:val="002869CE"/>
    <w:rsid w:val="002877FE"/>
    <w:rsid w:val="00293B3F"/>
    <w:rsid w:val="002A6231"/>
    <w:rsid w:val="002B344B"/>
    <w:rsid w:val="002C07CA"/>
    <w:rsid w:val="002C32CE"/>
    <w:rsid w:val="002C3CE0"/>
    <w:rsid w:val="002D05E4"/>
    <w:rsid w:val="002D069A"/>
    <w:rsid w:val="002D2B48"/>
    <w:rsid w:val="002D3BF3"/>
    <w:rsid w:val="002E2A46"/>
    <w:rsid w:val="002E44C5"/>
    <w:rsid w:val="002F0630"/>
    <w:rsid w:val="002F091F"/>
    <w:rsid w:val="002F1DBF"/>
    <w:rsid w:val="002F2A3E"/>
    <w:rsid w:val="002F4D1F"/>
    <w:rsid w:val="002F5F1B"/>
    <w:rsid w:val="00301A12"/>
    <w:rsid w:val="00304D40"/>
    <w:rsid w:val="00321425"/>
    <w:rsid w:val="00331304"/>
    <w:rsid w:val="00334A96"/>
    <w:rsid w:val="0034667D"/>
    <w:rsid w:val="00347E3F"/>
    <w:rsid w:val="00352F6A"/>
    <w:rsid w:val="00360903"/>
    <w:rsid w:val="003622CC"/>
    <w:rsid w:val="003650D2"/>
    <w:rsid w:val="0037265C"/>
    <w:rsid w:val="00376151"/>
    <w:rsid w:val="003834DA"/>
    <w:rsid w:val="00391D83"/>
    <w:rsid w:val="003A1E69"/>
    <w:rsid w:val="003A2EEA"/>
    <w:rsid w:val="003B0817"/>
    <w:rsid w:val="003B6A89"/>
    <w:rsid w:val="003C3C6D"/>
    <w:rsid w:val="003C4C11"/>
    <w:rsid w:val="003C7BE6"/>
    <w:rsid w:val="003D1C6B"/>
    <w:rsid w:val="003F0A5B"/>
    <w:rsid w:val="003F1A31"/>
    <w:rsid w:val="004024E7"/>
    <w:rsid w:val="004061B1"/>
    <w:rsid w:val="004077B6"/>
    <w:rsid w:val="00412756"/>
    <w:rsid w:val="00412AB5"/>
    <w:rsid w:val="004133D1"/>
    <w:rsid w:val="0041445D"/>
    <w:rsid w:val="00415AD1"/>
    <w:rsid w:val="00415B23"/>
    <w:rsid w:val="004169B7"/>
    <w:rsid w:val="00416E95"/>
    <w:rsid w:val="00421EB9"/>
    <w:rsid w:val="004337EE"/>
    <w:rsid w:val="00436172"/>
    <w:rsid w:val="00444B27"/>
    <w:rsid w:val="00457631"/>
    <w:rsid w:val="004622B8"/>
    <w:rsid w:val="00463D96"/>
    <w:rsid w:val="004667D9"/>
    <w:rsid w:val="004802B4"/>
    <w:rsid w:val="004851FB"/>
    <w:rsid w:val="004867B9"/>
    <w:rsid w:val="004870F5"/>
    <w:rsid w:val="00491993"/>
    <w:rsid w:val="00492F44"/>
    <w:rsid w:val="0049662D"/>
    <w:rsid w:val="004972BB"/>
    <w:rsid w:val="004A00E7"/>
    <w:rsid w:val="004A3E40"/>
    <w:rsid w:val="004B38AC"/>
    <w:rsid w:val="004B6CFB"/>
    <w:rsid w:val="004C0C90"/>
    <w:rsid w:val="004C25D9"/>
    <w:rsid w:val="004D1E6F"/>
    <w:rsid w:val="004D3FE1"/>
    <w:rsid w:val="004D457C"/>
    <w:rsid w:val="004F069B"/>
    <w:rsid w:val="004F72CE"/>
    <w:rsid w:val="00510150"/>
    <w:rsid w:val="00512624"/>
    <w:rsid w:val="00512914"/>
    <w:rsid w:val="0052233B"/>
    <w:rsid w:val="005268E8"/>
    <w:rsid w:val="00530498"/>
    <w:rsid w:val="00540525"/>
    <w:rsid w:val="005416B3"/>
    <w:rsid w:val="0054501B"/>
    <w:rsid w:val="0055469F"/>
    <w:rsid w:val="00555049"/>
    <w:rsid w:val="00556084"/>
    <w:rsid w:val="0055644D"/>
    <w:rsid w:val="00562AFB"/>
    <w:rsid w:val="00566E4D"/>
    <w:rsid w:val="00570507"/>
    <w:rsid w:val="005761C8"/>
    <w:rsid w:val="00576F6E"/>
    <w:rsid w:val="00581243"/>
    <w:rsid w:val="005845BB"/>
    <w:rsid w:val="00587778"/>
    <w:rsid w:val="00592610"/>
    <w:rsid w:val="00593B47"/>
    <w:rsid w:val="00594EC5"/>
    <w:rsid w:val="00596F96"/>
    <w:rsid w:val="005A13B6"/>
    <w:rsid w:val="005A6D3C"/>
    <w:rsid w:val="005C3AA5"/>
    <w:rsid w:val="005C5727"/>
    <w:rsid w:val="005D1D9B"/>
    <w:rsid w:val="005D23D0"/>
    <w:rsid w:val="005D3A88"/>
    <w:rsid w:val="005F322F"/>
    <w:rsid w:val="005F3806"/>
    <w:rsid w:val="006035D4"/>
    <w:rsid w:val="00606EC1"/>
    <w:rsid w:val="0061162C"/>
    <w:rsid w:val="006147C6"/>
    <w:rsid w:val="006214EC"/>
    <w:rsid w:val="00623619"/>
    <w:rsid w:val="006244CD"/>
    <w:rsid w:val="00626ADF"/>
    <w:rsid w:val="00626D50"/>
    <w:rsid w:val="00631AEC"/>
    <w:rsid w:val="00633216"/>
    <w:rsid w:val="00634B17"/>
    <w:rsid w:val="00634D5B"/>
    <w:rsid w:val="00643325"/>
    <w:rsid w:val="0064503E"/>
    <w:rsid w:val="00645D76"/>
    <w:rsid w:val="00654BB5"/>
    <w:rsid w:val="006743C8"/>
    <w:rsid w:val="006749D5"/>
    <w:rsid w:val="00675208"/>
    <w:rsid w:val="00677733"/>
    <w:rsid w:val="006824D7"/>
    <w:rsid w:val="00684BDF"/>
    <w:rsid w:val="00685A07"/>
    <w:rsid w:val="00695EE7"/>
    <w:rsid w:val="006977D4"/>
    <w:rsid w:val="006A64ED"/>
    <w:rsid w:val="006B197A"/>
    <w:rsid w:val="006B4256"/>
    <w:rsid w:val="006B5DA9"/>
    <w:rsid w:val="006C6A3D"/>
    <w:rsid w:val="006D2197"/>
    <w:rsid w:val="006E61BC"/>
    <w:rsid w:val="006F3670"/>
    <w:rsid w:val="006F626F"/>
    <w:rsid w:val="007014DB"/>
    <w:rsid w:val="00701BC7"/>
    <w:rsid w:val="00702C3E"/>
    <w:rsid w:val="007076C1"/>
    <w:rsid w:val="0071045E"/>
    <w:rsid w:val="00711B21"/>
    <w:rsid w:val="00712003"/>
    <w:rsid w:val="00713ADB"/>
    <w:rsid w:val="007251CF"/>
    <w:rsid w:val="00725ABB"/>
    <w:rsid w:val="0073155A"/>
    <w:rsid w:val="00731C1C"/>
    <w:rsid w:val="00735B24"/>
    <w:rsid w:val="00736716"/>
    <w:rsid w:val="00744F9B"/>
    <w:rsid w:val="00747373"/>
    <w:rsid w:val="007526B4"/>
    <w:rsid w:val="007549DA"/>
    <w:rsid w:val="00755D10"/>
    <w:rsid w:val="007567EA"/>
    <w:rsid w:val="00756D04"/>
    <w:rsid w:val="0076025A"/>
    <w:rsid w:val="00760691"/>
    <w:rsid w:val="0076166D"/>
    <w:rsid w:val="00761806"/>
    <w:rsid w:val="00762ECA"/>
    <w:rsid w:val="0076359A"/>
    <w:rsid w:val="00774729"/>
    <w:rsid w:val="007841D4"/>
    <w:rsid w:val="00793DFD"/>
    <w:rsid w:val="00795C2A"/>
    <w:rsid w:val="00796485"/>
    <w:rsid w:val="007A1286"/>
    <w:rsid w:val="007B0046"/>
    <w:rsid w:val="007B1153"/>
    <w:rsid w:val="007B219A"/>
    <w:rsid w:val="007B2990"/>
    <w:rsid w:val="007B2CFD"/>
    <w:rsid w:val="007B4113"/>
    <w:rsid w:val="007C5D04"/>
    <w:rsid w:val="007C7020"/>
    <w:rsid w:val="007D345A"/>
    <w:rsid w:val="007D4037"/>
    <w:rsid w:val="007D5BAA"/>
    <w:rsid w:val="007D7B19"/>
    <w:rsid w:val="007E03F2"/>
    <w:rsid w:val="007E082D"/>
    <w:rsid w:val="007E25B4"/>
    <w:rsid w:val="007E38D6"/>
    <w:rsid w:val="007F32D1"/>
    <w:rsid w:val="007F606D"/>
    <w:rsid w:val="007F79EA"/>
    <w:rsid w:val="00803BFD"/>
    <w:rsid w:val="008102A7"/>
    <w:rsid w:val="00811D4D"/>
    <w:rsid w:val="008137FC"/>
    <w:rsid w:val="00816C20"/>
    <w:rsid w:val="008203F6"/>
    <w:rsid w:val="0082414B"/>
    <w:rsid w:val="00827CF3"/>
    <w:rsid w:val="00832875"/>
    <w:rsid w:val="00836240"/>
    <w:rsid w:val="00846F71"/>
    <w:rsid w:val="008700A2"/>
    <w:rsid w:val="00870B40"/>
    <w:rsid w:val="0087113F"/>
    <w:rsid w:val="00873452"/>
    <w:rsid w:val="008802B3"/>
    <w:rsid w:val="00881727"/>
    <w:rsid w:val="00882976"/>
    <w:rsid w:val="00883519"/>
    <w:rsid w:val="00883551"/>
    <w:rsid w:val="008839D0"/>
    <w:rsid w:val="00886F0D"/>
    <w:rsid w:val="0089110A"/>
    <w:rsid w:val="00893538"/>
    <w:rsid w:val="00896FBE"/>
    <w:rsid w:val="008A50FB"/>
    <w:rsid w:val="008B51AD"/>
    <w:rsid w:val="008B6AF9"/>
    <w:rsid w:val="008B72E6"/>
    <w:rsid w:val="008C1C2C"/>
    <w:rsid w:val="008C3EC3"/>
    <w:rsid w:val="008C4D80"/>
    <w:rsid w:val="008C70B1"/>
    <w:rsid w:val="008D0E9A"/>
    <w:rsid w:val="008D46E7"/>
    <w:rsid w:val="008D48A6"/>
    <w:rsid w:val="008D59F6"/>
    <w:rsid w:val="008E1724"/>
    <w:rsid w:val="008E71EF"/>
    <w:rsid w:val="008F3461"/>
    <w:rsid w:val="009018E2"/>
    <w:rsid w:val="00904FA4"/>
    <w:rsid w:val="0092055A"/>
    <w:rsid w:val="009210BE"/>
    <w:rsid w:val="009225A1"/>
    <w:rsid w:val="00925865"/>
    <w:rsid w:val="00931100"/>
    <w:rsid w:val="009343BA"/>
    <w:rsid w:val="0094776D"/>
    <w:rsid w:val="009549B3"/>
    <w:rsid w:val="00956787"/>
    <w:rsid w:val="00960605"/>
    <w:rsid w:val="00962985"/>
    <w:rsid w:val="00971587"/>
    <w:rsid w:val="00972608"/>
    <w:rsid w:val="00976BCA"/>
    <w:rsid w:val="0098043F"/>
    <w:rsid w:val="0098218B"/>
    <w:rsid w:val="00990772"/>
    <w:rsid w:val="00991819"/>
    <w:rsid w:val="009925D2"/>
    <w:rsid w:val="00994A8D"/>
    <w:rsid w:val="00994F33"/>
    <w:rsid w:val="0099602D"/>
    <w:rsid w:val="009A5514"/>
    <w:rsid w:val="009B799A"/>
    <w:rsid w:val="009C4D59"/>
    <w:rsid w:val="009C6787"/>
    <w:rsid w:val="009E693B"/>
    <w:rsid w:val="009F0656"/>
    <w:rsid w:val="00A016F9"/>
    <w:rsid w:val="00A02D21"/>
    <w:rsid w:val="00A03E07"/>
    <w:rsid w:val="00A05ADA"/>
    <w:rsid w:val="00A071D5"/>
    <w:rsid w:val="00A17CF3"/>
    <w:rsid w:val="00A222A5"/>
    <w:rsid w:val="00A35F6D"/>
    <w:rsid w:val="00A35FF8"/>
    <w:rsid w:val="00A41671"/>
    <w:rsid w:val="00A4765B"/>
    <w:rsid w:val="00A62CD6"/>
    <w:rsid w:val="00A642DD"/>
    <w:rsid w:val="00A6615E"/>
    <w:rsid w:val="00A67449"/>
    <w:rsid w:val="00A86F6F"/>
    <w:rsid w:val="00A914DE"/>
    <w:rsid w:val="00A922BC"/>
    <w:rsid w:val="00AA2123"/>
    <w:rsid w:val="00AA4FE8"/>
    <w:rsid w:val="00AA5126"/>
    <w:rsid w:val="00AB236D"/>
    <w:rsid w:val="00AB6CEB"/>
    <w:rsid w:val="00AC5A3A"/>
    <w:rsid w:val="00AC711C"/>
    <w:rsid w:val="00AD3A5D"/>
    <w:rsid w:val="00AD42F8"/>
    <w:rsid w:val="00AD781C"/>
    <w:rsid w:val="00AF6980"/>
    <w:rsid w:val="00B02811"/>
    <w:rsid w:val="00B11AE5"/>
    <w:rsid w:val="00B17624"/>
    <w:rsid w:val="00B17759"/>
    <w:rsid w:val="00B216EF"/>
    <w:rsid w:val="00B246B5"/>
    <w:rsid w:val="00B2609F"/>
    <w:rsid w:val="00B31BD2"/>
    <w:rsid w:val="00B320CD"/>
    <w:rsid w:val="00B33AFB"/>
    <w:rsid w:val="00B415C4"/>
    <w:rsid w:val="00B422C5"/>
    <w:rsid w:val="00B45D10"/>
    <w:rsid w:val="00B62570"/>
    <w:rsid w:val="00B6361D"/>
    <w:rsid w:val="00B71C8A"/>
    <w:rsid w:val="00B74A55"/>
    <w:rsid w:val="00B74FAF"/>
    <w:rsid w:val="00B80868"/>
    <w:rsid w:val="00B9454F"/>
    <w:rsid w:val="00B950B7"/>
    <w:rsid w:val="00BA1432"/>
    <w:rsid w:val="00BA148A"/>
    <w:rsid w:val="00BA5CFF"/>
    <w:rsid w:val="00BB2733"/>
    <w:rsid w:val="00BB6BF5"/>
    <w:rsid w:val="00BC12C9"/>
    <w:rsid w:val="00BE2CEA"/>
    <w:rsid w:val="00BE5C2D"/>
    <w:rsid w:val="00BF347C"/>
    <w:rsid w:val="00BF3F58"/>
    <w:rsid w:val="00BF4F5B"/>
    <w:rsid w:val="00C03002"/>
    <w:rsid w:val="00C04957"/>
    <w:rsid w:val="00C05E55"/>
    <w:rsid w:val="00C125C3"/>
    <w:rsid w:val="00C17F28"/>
    <w:rsid w:val="00C22C91"/>
    <w:rsid w:val="00C23AAB"/>
    <w:rsid w:val="00C245B1"/>
    <w:rsid w:val="00C26DF4"/>
    <w:rsid w:val="00C316C2"/>
    <w:rsid w:val="00C4764D"/>
    <w:rsid w:val="00C50F15"/>
    <w:rsid w:val="00C52F75"/>
    <w:rsid w:val="00C53A3F"/>
    <w:rsid w:val="00C561FD"/>
    <w:rsid w:val="00C6378C"/>
    <w:rsid w:val="00C64E90"/>
    <w:rsid w:val="00C64F5A"/>
    <w:rsid w:val="00C74E66"/>
    <w:rsid w:val="00C75580"/>
    <w:rsid w:val="00C757BB"/>
    <w:rsid w:val="00C75D0D"/>
    <w:rsid w:val="00C80AB8"/>
    <w:rsid w:val="00C92AB7"/>
    <w:rsid w:val="00C975D3"/>
    <w:rsid w:val="00CA2AA6"/>
    <w:rsid w:val="00CB0239"/>
    <w:rsid w:val="00CC244C"/>
    <w:rsid w:val="00CC3B3F"/>
    <w:rsid w:val="00CD5F23"/>
    <w:rsid w:val="00CD79D8"/>
    <w:rsid w:val="00CE33A9"/>
    <w:rsid w:val="00CE72D2"/>
    <w:rsid w:val="00CF305A"/>
    <w:rsid w:val="00CF6847"/>
    <w:rsid w:val="00D02F1F"/>
    <w:rsid w:val="00D034D4"/>
    <w:rsid w:val="00D07504"/>
    <w:rsid w:val="00D100F3"/>
    <w:rsid w:val="00D14CA5"/>
    <w:rsid w:val="00D25578"/>
    <w:rsid w:val="00D30073"/>
    <w:rsid w:val="00D426C7"/>
    <w:rsid w:val="00D43A8D"/>
    <w:rsid w:val="00D469AC"/>
    <w:rsid w:val="00D503E7"/>
    <w:rsid w:val="00D6165D"/>
    <w:rsid w:val="00D73472"/>
    <w:rsid w:val="00D7559E"/>
    <w:rsid w:val="00D849AD"/>
    <w:rsid w:val="00D904E2"/>
    <w:rsid w:val="00D953C9"/>
    <w:rsid w:val="00D96B41"/>
    <w:rsid w:val="00DA3417"/>
    <w:rsid w:val="00DA6F71"/>
    <w:rsid w:val="00DC611B"/>
    <w:rsid w:val="00DC6806"/>
    <w:rsid w:val="00DD095F"/>
    <w:rsid w:val="00DD0FB2"/>
    <w:rsid w:val="00DD2AAB"/>
    <w:rsid w:val="00DE4A32"/>
    <w:rsid w:val="00DE72B1"/>
    <w:rsid w:val="00DF614C"/>
    <w:rsid w:val="00DF698A"/>
    <w:rsid w:val="00DF70F7"/>
    <w:rsid w:val="00E02CB6"/>
    <w:rsid w:val="00E04715"/>
    <w:rsid w:val="00E056D4"/>
    <w:rsid w:val="00E1424E"/>
    <w:rsid w:val="00E16489"/>
    <w:rsid w:val="00E21C43"/>
    <w:rsid w:val="00E23307"/>
    <w:rsid w:val="00E25696"/>
    <w:rsid w:val="00E264A1"/>
    <w:rsid w:val="00E30D7D"/>
    <w:rsid w:val="00E32430"/>
    <w:rsid w:val="00E33D41"/>
    <w:rsid w:val="00E35B3E"/>
    <w:rsid w:val="00E3765C"/>
    <w:rsid w:val="00E42B3E"/>
    <w:rsid w:val="00E448F4"/>
    <w:rsid w:val="00E601F1"/>
    <w:rsid w:val="00E609D5"/>
    <w:rsid w:val="00E657D4"/>
    <w:rsid w:val="00E65FC2"/>
    <w:rsid w:val="00E65FE9"/>
    <w:rsid w:val="00E752E4"/>
    <w:rsid w:val="00E76B75"/>
    <w:rsid w:val="00E853F2"/>
    <w:rsid w:val="00E869AB"/>
    <w:rsid w:val="00E90D53"/>
    <w:rsid w:val="00E91B73"/>
    <w:rsid w:val="00E91E56"/>
    <w:rsid w:val="00EA2914"/>
    <w:rsid w:val="00EA59B8"/>
    <w:rsid w:val="00EC45DF"/>
    <w:rsid w:val="00EC6B3B"/>
    <w:rsid w:val="00EC769B"/>
    <w:rsid w:val="00EE4052"/>
    <w:rsid w:val="00EE5E12"/>
    <w:rsid w:val="00EE6887"/>
    <w:rsid w:val="00F020B1"/>
    <w:rsid w:val="00F03A7D"/>
    <w:rsid w:val="00F11A59"/>
    <w:rsid w:val="00F12E78"/>
    <w:rsid w:val="00F158C6"/>
    <w:rsid w:val="00F21FBA"/>
    <w:rsid w:val="00F27207"/>
    <w:rsid w:val="00F35F49"/>
    <w:rsid w:val="00F409A4"/>
    <w:rsid w:val="00F43EF7"/>
    <w:rsid w:val="00F554B3"/>
    <w:rsid w:val="00F56178"/>
    <w:rsid w:val="00F73601"/>
    <w:rsid w:val="00F9757F"/>
    <w:rsid w:val="00FA23FA"/>
    <w:rsid w:val="00FA66EA"/>
    <w:rsid w:val="00FA6F89"/>
    <w:rsid w:val="00FB08F8"/>
    <w:rsid w:val="00FC04F9"/>
    <w:rsid w:val="00FC0E6E"/>
    <w:rsid w:val="00FD009F"/>
    <w:rsid w:val="00FD0EF4"/>
    <w:rsid w:val="00FD28C3"/>
    <w:rsid w:val="00FD6CE9"/>
    <w:rsid w:val="00FF6B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0505B"/>
    <w:pPr>
      <w:spacing w:after="160" w:line="259"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ntstyle01">
    <w:name w:val="fontstyle01"/>
    <w:basedOn w:val="Predvolenpsmoodseku"/>
    <w:rsid w:val="0020505B"/>
    <w:rPr>
      <w:rFonts w:ascii="EUAlbertina-Regu" w:hAnsi="EUAlbertina-Regu" w:hint="default"/>
      <w:b w:val="0"/>
      <w:bCs w:val="0"/>
      <w:i w:val="0"/>
      <w:iCs w:val="0"/>
      <w:color w:val="1A171C"/>
      <w:sz w:val="20"/>
      <w:szCs w:val="20"/>
    </w:rPr>
  </w:style>
  <w:style w:type="character" w:styleId="Odkaznakomentr">
    <w:name w:val="annotation reference"/>
    <w:basedOn w:val="Predvolenpsmoodseku"/>
    <w:uiPriority w:val="99"/>
    <w:semiHidden/>
    <w:unhideWhenUsed/>
    <w:rsid w:val="009C6787"/>
    <w:rPr>
      <w:sz w:val="16"/>
      <w:szCs w:val="16"/>
    </w:rPr>
  </w:style>
  <w:style w:type="paragraph" w:styleId="Textkomentra">
    <w:name w:val="annotation text"/>
    <w:basedOn w:val="Normlny"/>
    <w:link w:val="TextkomentraChar"/>
    <w:uiPriority w:val="99"/>
    <w:semiHidden/>
    <w:unhideWhenUsed/>
    <w:rsid w:val="009C6787"/>
    <w:pPr>
      <w:spacing w:line="240" w:lineRule="auto"/>
    </w:pPr>
    <w:rPr>
      <w:rFonts w:eastAsiaTheme="minorHAnsi" w:cstheme="minorBidi"/>
      <w:sz w:val="20"/>
      <w:szCs w:val="20"/>
    </w:rPr>
  </w:style>
  <w:style w:type="character" w:customStyle="1" w:styleId="TextkomentraChar">
    <w:name w:val="Text komentára Char"/>
    <w:basedOn w:val="Predvolenpsmoodseku"/>
    <w:link w:val="Textkomentra"/>
    <w:uiPriority w:val="99"/>
    <w:semiHidden/>
    <w:rsid w:val="009C6787"/>
    <w:rPr>
      <w:sz w:val="20"/>
      <w:szCs w:val="20"/>
    </w:rPr>
  </w:style>
  <w:style w:type="paragraph" w:styleId="Textbubliny">
    <w:name w:val="Balloon Text"/>
    <w:basedOn w:val="Normlny"/>
    <w:link w:val="TextbublinyChar"/>
    <w:uiPriority w:val="99"/>
    <w:semiHidden/>
    <w:unhideWhenUsed/>
    <w:rsid w:val="009C678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C6787"/>
    <w:rPr>
      <w:rFonts w:ascii="Tahoma" w:eastAsia="Times New Roman" w:hAnsi="Tahoma" w:cs="Tahoma"/>
      <w:sz w:val="16"/>
      <w:szCs w:val="16"/>
    </w:rPr>
  </w:style>
  <w:style w:type="paragraph" w:styleId="Odsekzoznamu">
    <w:name w:val="List Paragraph"/>
    <w:basedOn w:val="Normlny"/>
    <w:uiPriority w:val="34"/>
    <w:qFormat/>
    <w:rsid w:val="00A642DD"/>
    <w:pPr>
      <w:ind w:left="720"/>
      <w:contextualSpacing/>
    </w:pPr>
    <w:rPr>
      <w:rFonts w:eastAsiaTheme="minorHAnsi" w:cstheme="minorBidi"/>
    </w:rPr>
  </w:style>
  <w:style w:type="paragraph" w:styleId="Normlnywebov">
    <w:name w:val="Normal (Web)"/>
    <w:basedOn w:val="Normlny"/>
    <w:uiPriority w:val="99"/>
    <w:unhideWhenUsed/>
    <w:rsid w:val="00626ADF"/>
    <w:pPr>
      <w:spacing w:before="100" w:beforeAutospacing="1" w:after="100" w:afterAutospacing="1" w:line="240" w:lineRule="auto"/>
    </w:pPr>
    <w:rPr>
      <w:rFonts w:ascii="Times New Roman" w:hAnsi="Times New Roman"/>
      <w:sz w:val="24"/>
      <w:szCs w:val="24"/>
      <w:lang w:eastAsia="sk-SK"/>
    </w:rPr>
  </w:style>
  <w:style w:type="paragraph" w:styleId="Zkladntext">
    <w:name w:val="Body Text"/>
    <w:basedOn w:val="Normlny"/>
    <w:link w:val="ZkladntextChar"/>
    <w:rsid w:val="00827CF3"/>
    <w:pPr>
      <w:suppressAutoHyphens/>
      <w:spacing w:after="0" w:line="240" w:lineRule="auto"/>
      <w:jc w:val="both"/>
    </w:pPr>
    <w:rPr>
      <w:rFonts w:ascii="Times New Roman" w:hAnsi="Times New Roman"/>
      <w:b/>
      <w:bCs/>
      <w:sz w:val="24"/>
      <w:szCs w:val="24"/>
      <w:lang w:eastAsia="ar-SA"/>
    </w:rPr>
  </w:style>
  <w:style w:type="character" w:customStyle="1" w:styleId="ZkladntextChar">
    <w:name w:val="Základný text Char"/>
    <w:basedOn w:val="Predvolenpsmoodseku"/>
    <w:link w:val="Zkladntext"/>
    <w:rsid w:val="00827CF3"/>
    <w:rPr>
      <w:rFonts w:ascii="Times New Roman" w:eastAsia="Times New Roman" w:hAnsi="Times New Roman" w:cs="Times New Roman"/>
      <w:b/>
      <w:bCs/>
      <w:sz w:val="24"/>
      <w:szCs w:val="24"/>
      <w:lang w:eastAsia="ar-SA"/>
    </w:rPr>
  </w:style>
  <w:style w:type="character" w:styleId="Hypertextovprepojenie">
    <w:name w:val="Hyperlink"/>
    <w:basedOn w:val="Predvolenpsmoodseku"/>
    <w:uiPriority w:val="99"/>
    <w:semiHidden/>
    <w:unhideWhenUsed/>
    <w:rsid w:val="00AB236D"/>
    <w:rPr>
      <w:color w:val="0000FF"/>
      <w:u w:val="single"/>
    </w:rPr>
  </w:style>
  <w:style w:type="character" w:customStyle="1" w:styleId="fontstyle31">
    <w:name w:val="fontstyle31"/>
    <w:basedOn w:val="Predvolenpsmoodseku"/>
    <w:rsid w:val="00463D96"/>
    <w:rPr>
      <w:rFonts w:ascii="TimesNewRomanPSMT" w:hAnsi="TimesNewRomanPSMT" w:hint="default"/>
      <w:b w:val="0"/>
      <w:bCs w:val="0"/>
      <w:i w:val="0"/>
      <w:iCs w:val="0"/>
      <w:color w:val="000000"/>
      <w:sz w:val="22"/>
      <w:szCs w:val="22"/>
    </w:rPr>
  </w:style>
  <w:style w:type="paragraph" w:styleId="Bezriadkovania">
    <w:name w:val="No Spacing"/>
    <w:uiPriority w:val="1"/>
    <w:qFormat/>
    <w:rsid w:val="00CD79D8"/>
    <w:pPr>
      <w:spacing w:after="0" w:line="240" w:lineRule="auto"/>
    </w:pPr>
  </w:style>
  <w:style w:type="paragraph" w:customStyle="1" w:styleId="Default">
    <w:name w:val="Default"/>
    <w:rsid w:val="00DF614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0505B"/>
    <w:pPr>
      <w:spacing w:after="160" w:line="259"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ntstyle01">
    <w:name w:val="fontstyle01"/>
    <w:basedOn w:val="Predvolenpsmoodseku"/>
    <w:rsid w:val="0020505B"/>
    <w:rPr>
      <w:rFonts w:ascii="EUAlbertina-Regu" w:hAnsi="EUAlbertina-Regu" w:hint="default"/>
      <w:b w:val="0"/>
      <w:bCs w:val="0"/>
      <w:i w:val="0"/>
      <w:iCs w:val="0"/>
      <w:color w:val="1A171C"/>
      <w:sz w:val="20"/>
      <w:szCs w:val="20"/>
    </w:rPr>
  </w:style>
  <w:style w:type="character" w:styleId="Odkaznakomentr">
    <w:name w:val="annotation reference"/>
    <w:basedOn w:val="Predvolenpsmoodseku"/>
    <w:uiPriority w:val="99"/>
    <w:semiHidden/>
    <w:unhideWhenUsed/>
    <w:rsid w:val="009C6787"/>
    <w:rPr>
      <w:sz w:val="16"/>
      <w:szCs w:val="16"/>
    </w:rPr>
  </w:style>
  <w:style w:type="paragraph" w:styleId="Textkomentra">
    <w:name w:val="annotation text"/>
    <w:basedOn w:val="Normlny"/>
    <w:link w:val="TextkomentraChar"/>
    <w:uiPriority w:val="99"/>
    <w:semiHidden/>
    <w:unhideWhenUsed/>
    <w:rsid w:val="009C6787"/>
    <w:pPr>
      <w:spacing w:line="240" w:lineRule="auto"/>
    </w:pPr>
    <w:rPr>
      <w:rFonts w:eastAsiaTheme="minorHAnsi" w:cstheme="minorBidi"/>
      <w:sz w:val="20"/>
      <w:szCs w:val="20"/>
    </w:rPr>
  </w:style>
  <w:style w:type="character" w:customStyle="1" w:styleId="TextkomentraChar">
    <w:name w:val="Text komentára Char"/>
    <w:basedOn w:val="Predvolenpsmoodseku"/>
    <w:link w:val="Textkomentra"/>
    <w:uiPriority w:val="99"/>
    <w:semiHidden/>
    <w:rsid w:val="009C6787"/>
    <w:rPr>
      <w:sz w:val="20"/>
      <w:szCs w:val="20"/>
    </w:rPr>
  </w:style>
  <w:style w:type="paragraph" w:styleId="Textbubliny">
    <w:name w:val="Balloon Text"/>
    <w:basedOn w:val="Normlny"/>
    <w:link w:val="TextbublinyChar"/>
    <w:uiPriority w:val="99"/>
    <w:semiHidden/>
    <w:unhideWhenUsed/>
    <w:rsid w:val="009C678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C6787"/>
    <w:rPr>
      <w:rFonts w:ascii="Tahoma" w:eastAsia="Times New Roman" w:hAnsi="Tahoma" w:cs="Tahoma"/>
      <w:sz w:val="16"/>
      <w:szCs w:val="16"/>
    </w:rPr>
  </w:style>
  <w:style w:type="paragraph" w:styleId="Odsekzoznamu">
    <w:name w:val="List Paragraph"/>
    <w:basedOn w:val="Normlny"/>
    <w:uiPriority w:val="34"/>
    <w:qFormat/>
    <w:rsid w:val="00A642DD"/>
    <w:pPr>
      <w:ind w:left="720"/>
      <w:contextualSpacing/>
    </w:pPr>
    <w:rPr>
      <w:rFonts w:eastAsiaTheme="minorHAnsi" w:cstheme="minorBidi"/>
    </w:rPr>
  </w:style>
  <w:style w:type="paragraph" w:styleId="Normlnywebov">
    <w:name w:val="Normal (Web)"/>
    <w:basedOn w:val="Normlny"/>
    <w:uiPriority w:val="99"/>
    <w:unhideWhenUsed/>
    <w:rsid w:val="00626ADF"/>
    <w:pPr>
      <w:spacing w:before="100" w:beforeAutospacing="1" w:after="100" w:afterAutospacing="1" w:line="240" w:lineRule="auto"/>
    </w:pPr>
    <w:rPr>
      <w:rFonts w:ascii="Times New Roman" w:hAnsi="Times New Roman"/>
      <w:sz w:val="24"/>
      <w:szCs w:val="24"/>
      <w:lang w:eastAsia="sk-SK"/>
    </w:rPr>
  </w:style>
  <w:style w:type="paragraph" w:styleId="Zkladntext">
    <w:name w:val="Body Text"/>
    <w:basedOn w:val="Normlny"/>
    <w:link w:val="ZkladntextChar"/>
    <w:rsid w:val="00827CF3"/>
    <w:pPr>
      <w:suppressAutoHyphens/>
      <w:spacing w:after="0" w:line="240" w:lineRule="auto"/>
      <w:jc w:val="both"/>
    </w:pPr>
    <w:rPr>
      <w:rFonts w:ascii="Times New Roman" w:hAnsi="Times New Roman"/>
      <w:b/>
      <w:bCs/>
      <w:sz w:val="24"/>
      <w:szCs w:val="24"/>
      <w:lang w:eastAsia="ar-SA"/>
    </w:rPr>
  </w:style>
  <w:style w:type="character" w:customStyle="1" w:styleId="ZkladntextChar">
    <w:name w:val="Základný text Char"/>
    <w:basedOn w:val="Predvolenpsmoodseku"/>
    <w:link w:val="Zkladntext"/>
    <w:rsid w:val="00827CF3"/>
    <w:rPr>
      <w:rFonts w:ascii="Times New Roman" w:eastAsia="Times New Roman" w:hAnsi="Times New Roman" w:cs="Times New Roman"/>
      <w:b/>
      <w:bCs/>
      <w:sz w:val="24"/>
      <w:szCs w:val="24"/>
      <w:lang w:eastAsia="ar-SA"/>
    </w:rPr>
  </w:style>
  <w:style w:type="character" w:styleId="Hypertextovprepojenie">
    <w:name w:val="Hyperlink"/>
    <w:basedOn w:val="Predvolenpsmoodseku"/>
    <w:uiPriority w:val="99"/>
    <w:semiHidden/>
    <w:unhideWhenUsed/>
    <w:rsid w:val="00AB236D"/>
    <w:rPr>
      <w:color w:val="0000FF"/>
      <w:u w:val="single"/>
    </w:rPr>
  </w:style>
  <w:style w:type="character" w:customStyle="1" w:styleId="fontstyle31">
    <w:name w:val="fontstyle31"/>
    <w:basedOn w:val="Predvolenpsmoodseku"/>
    <w:rsid w:val="00463D96"/>
    <w:rPr>
      <w:rFonts w:ascii="TimesNewRomanPSMT" w:hAnsi="TimesNewRomanPSMT" w:hint="default"/>
      <w:b w:val="0"/>
      <w:bCs w:val="0"/>
      <w:i w:val="0"/>
      <w:iCs w:val="0"/>
      <w:color w:val="000000"/>
      <w:sz w:val="22"/>
      <w:szCs w:val="22"/>
    </w:rPr>
  </w:style>
  <w:style w:type="paragraph" w:styleId="Bezriadkovania">
    <w:name w:val="No Spacing"/>
    <w:uiPriority w:val="1"/>
    <w:qFormat/>
    <w:rsid w:val="00CD79D8"/>
    <w:pPr>
      <w:spacing w:after="0" w:line="240" w:lineRule="auto"/>
    </w:pPr>
  </w:style>
  <w:style w:type="paragraph" w:customStyle="1" w:styleId="Default">
    <w:name w:val="Default"/>
    <w:rsid w:val="00DF61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0273">
      <w:bodyDiv w:val="1"/>
      <w:marLeft w:val="0"/>
      <w:marRight w:val="0"/>
      <w:marTop w:val="0"/>
      <w:marBottom w:val="0"/>
      <w:divBdr>
        <w:top w:val="none" w:sz="0" w:space="0" w:color="auto"/>
        <w:left w:val="none" w:sz="0" w:space="0" w:color="auto"/>
        <w:bottom w:val="none" w:sz="0" w:space="0" w:color="auto"/>
        <w:right w:val="none" w:sz="0" w:space="0" w:color="auto"/>
      </w:divBdr>
    </w:div>
    <w:div w:id="126510907">
      <w:bodyDiv w:val="1"/>
      <w:marLeft w:val="0"/>
      <w:marRight w:val="0"/>
      <w:marTop w:val="0"/>
      <w:marBottom w:val="0"/>
      <w:divBdr>
        <w:top w:val="none" w:sz="0" w:space="0" w:color="auto"/>
        <w:left w:val="none" w:sz="0" w:space="0" w:color="auto"/>
        <w:bottom w:val="none" w:sz="0" w:space="0" w:color="auto"/>
        <w:right w:val="none" w:sz="0" w:space="0" w:color="auto"/>
      </w:divBdr>
    </w:div>
    <w:div w:id="199980672">
      <w:bodyDiv w:val="1"/>
      <w:marLeft w:val="0"/>
      <w:marRight w:val="0"/>
      <w:marTop w:val="0"/>
      <w:marBottom w:val="0"/>
      <w:divBdr>
        <w:top w:val="none" w:sz="0" w:space="0" w:color="auto"/>
        <w:left w:val="none" w:sz="0" w:space="0" w:color="auto"/>
        <w:bottom w:val="none" w:sz="0" w:space="0" w:color="auto"/>
        <w:right w:val="none" w:sz="0" w:space="0" w:color="auto"/>
      </w:divBdr>
    </w:div>
    <w:div w:id="271862233">
      <w:bodyDiv w:val="1"/>
      <w:marLeft w:val="0"/>
      <w:marRight w:val="0"/>
      <w:marTop w:val="0"/>
      <w:marBottom w:val="0"/>
      <w:divBdr>
        <w:top w:val="none" w:sz="0" w:space="0" w:color="auto"/>
        <w:left w:val="none" w:sz="0" w:space="0" w:color="auto"/>
        <w:bottom w:val="none" w:sz="0" w:space="0" w:color="auto"/>
        <w:right w:val="none" w:sz="0" w:space="0" w:color="auto"/>
      </w:divBdr>
    </w:div>
    <w:div w:id="1327322180">
      <w:bodyDiv w:val="1"/>
      <w:marLeft w:val="0"/>
      <w:marRight w:val="0"/>
      <w:marTop w:val="0"/>
      <w:marBottom w:val="0"/>
      <w:divBdr>
        <w:top w:val="none" w:sz="0" w:space="0" w:color="auto"/>
        <w:left w:val="none" w:sz="0" w:space="0" w:color="auto"/>
        <w:bottom w:val="none" w:sz="0" w:space="0" w:color="auto"/>
        <w:right w:val="none" w:sz="0" w:space="0" w:color="auto"/>
      </w:divBdr>
      <w:divsChild>
        <w:div w:id="1609385168">
          <w:marLeft w:val="0"/>
          <w:marRight w:val="0"/>
          <w:marTop w:val="0"/>
          <w:marBottom w:val="24"/>
          <w:divBdr>
            <w:top w:val="none" w:sz="0" w:space="0" w:color="auto"/>
            <w:left w:val="none" w:sz="0" w:space="0" w:color="auto"/>
            <w:bottom w:val="none" w:sz="0" w:space="0" w:color="auto"/>
            <w:right w:val="none" w:sz="0" w:space="0" w:color="auto"/>
          </w:divBdr>
        </w:div>
        <w:div w:id="1767118379">
          <w:marLeft w:val="0"/>
          <w:marRight w:val="0"/>
          <w:marTop w:val="0"/>
          <w:marBottom w:val="24"/>
          <w:divBdr>
            <w:top w:val="none" w:sz="0" w:space="0" w:color="auto"/>
            <w:left w:val="none" w:sz="0" w:space="0" w:color="auto"/>
            <w:bottom w:val="none" w:sz="0" w:space="0" w:color="auto"/>
            <w:right w:val="none" w:sz="0" w:space="0" w:color="auto"/>
          </w:divBdr>
        </w:div>
        <w:div w:id="2104908608">
          <w:marLeft w:val="0"/>
          <w:marRight w:val="0"/>
          <w:marTop w:val="96"/>
          <w:marBottom w:val="96"/>
          <w:divBdr>
            <w:top w:val="none" w:sz="0" w:space="0" w:color="auto"/>
            <w:left w:val="none" w:sz="0" w:space="0" w:color="auto"/>
            <w:bottom w:val="none" w:sz="0" w:space="0" w:color="auto"/>
            <w:right w:val="none" w:sz="0" w:space="0" w:color="auto"/>
          </w:divBdr>
        </w:div>
        <w:div w:id="1249584930">
          <w:marLeft w:val="0"/>
          <w:marRight w:val="0"/>
          <w:marTop w:val="96"/>
          <w:marBottom w:val="96"/>
          <w:divBdr>
            <w:top w:val="none" w:sz="0" w:space="0" w:color="auto"/>
            <w:left w:val="none" w:sz="0" w:space="0" w:color="auto"/>
            <w:bottom w:val="none" w:sz="0" w:space="0" w:color="auto"/>
            <w:right w:val="none" w:sz="0" w:space="0" w:color="auto"/>
          </w:divBdr>
        </w:div>
      </w:divsChild>
    </w:div>
    <w:div w:id="1641766395">
      <w:bodyDiv w:val="1"/>
      <w:marLeft w:val="0"/>
      <w:marRight w:val="0"/>
      <w:marTop w:val="0"/>
      <w:marBottom w:val="0"/>
      <w:divBdr>
        <w:top w:val="none" w:sz="0" w:space="0" w:color="auto"/>
        <w:left w:val="none" w:sz="0" w:space="0" w:color="auto"/>
        <w:bottom w:val="none" w:sz="0" w:space="0" w:color="auto"/>
        <w:right w:val="none" w:sz="0" w:space="0" w:color="auto"/>
      </w:divBdr>
    </w:div>
    <w:div w:id="1727993683">
      <w:bodyDiv w:val="1"/>
      <w:marLeft w:val="0"/>
      <w:marRight w:val="0"/>
      <w:marTop w:val="0"/>
      <w:marBottom w:val="0"/>
      <w:divBdr>
        <w:top w:val="none" w:sz="0" w:space="0" w:color="auto"/>
        <w:left w:val="none" w:sz="0" w:space="0" w:color="auto"/>
        <w:bottom w:val="none" w:sz="0" w:space="0" w:color="auto"/>
        <w:right w:val="none" w:sz="0" w:space="0" w:color="auto"/>
      </w:divBdr>
      <w:divsChild>
        <w:div w:id="1585724294">
          <w:marLeft w:val="0"/>
          <w:marRight w:val="0"/>
          <w:marTop w:val="0"/>
          <w:marBottom w:val="24"/>
          <w:divBdr>
            <w:top w:val="none" w:sz="0" w:space="0" w:color="auto"/>
            <w:left w:val="none" w:sz="0" w:space="0" w:color="auto"/>
            <w:bottom w:val="none" w:sz="0" w:space="0" w:color="auto"/>
            <w:right w:val="none" w:sz="0" w:space="0" w:color="auto"/>
          </w:divBdr>
        </w:div>
        <w:div w:id="536894703">
          <w:marLeft w:val="0"/>
          <w:marRight w:val="0"/>
          <w:marTop w:val="0"/>
          <w:marBottom w:val="24"/>
          <w:divBdr>
            <w:top w:val="none" w:sz="0" w:space="0" w:color="auto"/>
            <w:left w:val="none" w:sz="0" w:space="0" w:color="auto"/>
            <w:bottom w:val="none" w:sz="0" w:space="0" w:color="auto"/>
            <w:right w:val="none" w:sz="0" w:space="0" w:color="auto"/>
          </w:divBdr>
        </w:div>
        <w:div w:id="1403480839">
          <w:marLeft w:val="0"/>
          <w:marRight w:val="0"/>
          <w:marTop w:val="96"/>
          <w:marBottom w:val="96"/>
          <w:divBdr>
            <w:top w:val="none" w:sz="0" w:space="0" w:color="auto"/>
            <w:left w:val="none" w:sz="0" w:space="0" w:color="auto"/>
            <w:bottom w:val="none" w:sz="0" w:space="0" w:color="auto"/>
            <w:right w:val="none" w:sz="0" w:space="0" w:color="auto"/>
          </w:divBdr>
        </w:div>
        <w:div w:id="348873974">
          <w:marLeft w:val="0"/>
          <w:marRight w:val="0"/>
          <w:marTop w:val="96"/>
          <w:marBottom w:val="96"/>
          <w:divBdr>
            <w:top w:val="none" w:sz="0" w:space="0" w:color="auto"/>
            <w:left w:val="none" w:sz="0" w:space="0" w:color="auto"/>
            <w:bottom w:val="none" w:sz="0" w:space="0" w:color="auto"/>
            <w:right w:val="none" w:sz="0" w:space="0" w:color="auto"/>
          </w:divBdr>
        </w:div>
      </w:divsChild>
    </w:div>
    <w:div w:id="1773475951">
      <w:bodyDiv w:val="1"/>
      <w:marLeft w:val="0"/>
      <w:marRight w:val="0"/>
      <w:marTop w:val="0"/>
      <w:marBottom w:val="0"/>
      <w:divBdr>
        <w:top w:val="none" w:sz="0" w:space="0" w:color="auto"/>
        <w:left w:val="none" w:sz="0" w:space="0" w:color="auto"/>
        <w:bottom w:val="none" w:sz="0" w:space="0" w:color="auto"/>
        <w:right w:val="none" w:sz="0" w:space="0" w:color="auto"/>
      </w:divBdr>
    </w:div>
    <w:div w:id="1786584599">
      <w:bodyDiv w:val="1"/>
      <w:marLeft w:val="0"/>
      <w:marRight w:val="0"/>
      <w:marTop w:val="0"/>
      <w:marBottom w:val="0"/>
      <w:divBdr>
        <w:top w:val="none" w:sz="0" w:space="0" w:color="auto"/>
        <w:left w:val="none" w:sz="0" w:space="0" w:color="auto"/>
        <w:bottom w:val="none" w:sz="0" w:space="0" w:color="auto"/>
        <w:right w:val="none" w:sz="0" w:space="0" w:color="auto"/>
      </w:divBdr>
    </w:div>
    <w:div w:id="1922636199">
      <w:bodyDiv w:val="1"/>
      <w:marLeft w:val="0"/>
      <w:marRight w:val="0"/>
      <w:marTop w:val="0"/>
      <w:marBottom w:val="0"/>
      <w:divBdr>
        <w:top w:val="none" w:sz="0" w:space="0" w:color="auto"/>
        <w:left w:val="none" w:sz="0" w:space="0" w:color="auto"/>
        <w:bottom w:val="none" w:sz="0" w:space="0" w:color="auto"/>
        <w:right w:val="none" w:sz="0" w:space="0" w:color="auto"/>
      </w:divBdr>
    </w:div>
    <w:div w:id="1995865103">
      <w:bodyDiv w:val="1"/>
      <w:marLeft w:val="0"/>
      <w:marRight w:val="0"/>
      <w:marTop w:val="0"/>
      <w:marBottom w:val="0"/>
      <w:divBdr>
        <w:top w:val="none" w:sz="0" w:space="0" w:color="auto"/>
        <w:left w:val="none" w:sz="0" w:space="0" w:color="auto"/>
        <w:bottom w:val="none" w:sz="0" w:space="0" w:color="auto"/>
        <w:right w:val="none" w:sz="0" w:space="0" w:color="auto"/>
      </w:divBdr>
    </w:div>
    <w:div w:id="212654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81AA1-7DFB-40F0-9BAB-75EEE2CE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30</Pages>
  <Words>13321</Words>
  <Characters>75936</Characters>
  <Application>Microsoft Office Word</Application>
  <DocSecurity>0</DocSecurity>
  <Lines>632</Lines>
  <Paragraphs>178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Ľuboslava Kotrasová</dc:creator>
  <cp:lastModifiedBy>Juraj Beník</cp:lastModifiedBy>
  <cp:revision>38</cp:revision>
  <cp:lastPrinted>2024-06-13T15:08:00Z</cp:lastPrinted>
  <dcterms:created xsi:type="dcterms:W3CDTF">2024-07-01T13:27:00Z</dcterms:created>
  <dcterms:modified xsi:type="dcterms:W3CDTF">2024-08-08T07:31:00Z</dcterms:modified>
</cp:coreProperties>
</file>