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10" w:rsidRPr="00162E10" w:rsidRDefault="00162E10" w:rsidP="0016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  <w:lang w:eastAsia="sk-SK"/>
        </w:rPr>
      </w:pPr>
      <w:r w:rsidRPr="00162E10">
        <w:rPr>
          <w:rFonts w:ascii="Times New Roman" w:hAnsi="Times New Roman"/>
          <w:b/>
          <w:caps/>
          <w:spacing w:val="30"/>
          <w:sz w:val="24"/>
          <w:szCs w:val="24"/>
          <w:lang w:eastAsia="sk-SK"/>
        </w:rPr>
        <w:t>Doložka zlučiteľnosti</w:t>
      </w:r>
    </w:p>
    <w:p w:rsidR="00162E10" w:rsidRPr="00162E10" w:rsidRDefault="00162E10" w:rsidP="0016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162E10">
        <w:rPr>
          <w:rFonts w:ascii="Times New Roman" w:hAnsi="Times New Roman"/>
          <w:b/>
          <w:sz w:val="24"/>
          <w:szCs w:val="24"/>
          <w:lang w:eastAsia="sk-SK"/>
        </w:rPr>
        <w:t>návrhu zákona s právom Európskej únie</w:t>
      </w:r>
    </w:p>
    <w:p w:rsidR="00162E10" w:rsidRPr="00162E10" w:rsidRDefault="00162E10" w:rsidP="0016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62E10" w:rsidRPr="00162E10" w:rsidRDefault="00162E10" w:rsidP="0016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Style w:val="Mriekatabuky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62E10" w:rsidRPr="00162E10" w:rsidTr="00637FE3">
        <w:tc>
          <w:tcPr>
            <w:tcW w:w="404" w:type="dxa"/>
          </w:tcPr>
          <w:p w:rsidR="00162E10" w:rsidRPr="00162E10" w:rsidRDefault="00162E10" w:rsidP="00637F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162E1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27" w:type="dxa"/>
          </w:tcPr>
          <w:p w:rsidR="00162E10" w:rsidRPr="00162E10" w:rsidRDefault="00162E10" w:rsidP="00637F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62E10">
              <w:rPr>
                <w:b/>
                <w:sz w:val="24"/>
                <w:szCs w:val="24"/>
              </w:rPr>
              <w:t>Navrhovateľ zákona:</w:t>
            </w:r>
            <w:r w:rsidRPr="00162E10">
              <w:rPr>
                <w:sz w:val="24"/>
                <w:szCs w:val="24"/>
              </w:rPr>
              <w:t xml:space="preserve"> </w:t>
            </w:r>
            <w:r w:rsidRPr="00162E10">
              <w:rPr>
                <w:sz w:val="24"/>
                <w:szCs w:val="24"/>
              </w:rPr>
              <w:fldChar w:fldCharType="begin"/>
            </w:r>
            <w:r w:rsidRPr="00162E10">
              <w:rPr>
                <w:sz w:val="24"/>
                <w:szCs w:val="24"/>
              </w:rPr>
              <w:instrText xml:space="preserve"> DOCPROPERTY  FSC#SKEDITIONSLOVLEX@103.510:zodpinstitucia  \* MERGEFORMAT </w:instrText>
            </w:r>
            <w:r w:rsidRPr="00162E10">
              <w:rPr>
                <w:sz w:val="24"/>
                <w:szCs w:val="24"/>
              </w:rPr>
              <w:fldChar w:fldCharType="separate"/>
            </w:r>
            <w:r w:rsidRPr="00162E10">
              <w:rPr>
                <w:sz w:val="24"/>
                <w:szCs w:val="24"/>
              </w:rPr>
              <w:t>Ministerstvo vnútra Slovenskej republiky</w:t>
            </w:r>
            <w:r w:rsidRPr="00162E10">
              <w:rPr>
                <w:sz w:val="24"/>
                <w:szCs w:val="24"/>
              </w:rPr>
              <w:fldChar w:fldCharType="end"/>
            </w:r>
          </w:p>
        </w:tc>
      </w:tr>
      <w:tr w:rsidR="00162E10" w:rsidRPr="00162E10" w:rsidTr="00637FE3">
        <w:tc>
          <w:tcPr>
            <w:tcW w:w="404" w:type="dxa"/>
          </w:tcPr>
          <w:p w:rsidR="00162E10" w:rsidRPr="00162E10" w:rsidRDefault="00162E10" w:rsidP="00637F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27" w:type="dxa"/>
          </w:tcPr>
          <w:p w:rsidR="00162E10" w:rsidRPr="00162E10" w:rsidRDefault="00162E10" w:rsidP="00637F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2E10" w:rsidRPr="00162E10" w:rsidTr="00637FE3">
        <w:tc>
          <w:tcPr>
            <w:tcW w:w="404" w:type="dxa"/>
          </w:tcPr>
          <w:p w:rsidR="00162E10" w:rsidRPr="00162E10" w:rsidRDefault="00162E10" w:rsidP="00637F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162E1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27" w:type="dxa"/>
          </w:tcPr>
          <w:p w:rsidR="00162E10" w:rsidRPr="00162E10" w:rsidRDefault="00162E10" w:rsidP="00162E1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62E10">
              <w:rPr>
                <w:b/>
                <w:sz w:val="24"/>
                <w:szCs w:val="24"/>
              </w:rPr>
              <w:t>Názov návrhu zákona:</w:t>
            </w:r>
            <w:r w:rsidRPr="00162E10">
              <w:rPr>
                <w:sz w:val="24"/>
                <w:szCs w:val="24"/>
              </w:rPr>
              <w:t xml:space="preserve"> Zákon, ktorým sa mení a dopĺňa zákon č. 297/2008 Z. z. o ochrane pred legalizáciou príjmov z trestnej činnosti a o ochrane pred financovaním terorizmu a o zmene a doplnení niektorých zákonov v znení neskorších predpisov a ktorým sa menia a dopĺňajú niektoré zákony</w:t>
            </w:r>
            <w:r w:rsidRPr="00162E10">
              <w:rPr>
                <w:sz w:val="24"/>
                <w:szCs w:val="24"/>
              </w:rPr>
              <w:fldChar w:fldCharType="begin"/>
            </w:r>
            <w:r w:rsidRPr="00162E10">
              <w:rPr>
                <w:sz w:val="24"/>
                <w:szCs w:val="24"/>
              </w:rPr>
              <w:instrText xml:space="preserve"> DOCPROPERTY  FSC#SKEDITIONSLOVLEX@103.510:plnynazovpredpis2  \* MERGEFORMAT </w:instrText>
            </w:r>
            <w:r w:rsidRPr="00162E10">
              <w:rPr>
                <w:sz w:val="24"/>
                <w:szCs w:val="24"/>
              </w:rPr>
              <w:fldChar w:fldCharType="end"/>
            </w:r>
            <w:r w:rsidRPr="00162E10">
              <w:rPr>
                <w:sz w:val="24"/>
                <w:szCs w:val="24"/>
              </w:rPr>
              <w:fldChar w:fldCharType="begin"/>
            </w:r>
            <w:r w:rsidRPr="00162E10">
              <w:rPr>
                <w:sz w:val="24"/>
                <w:szCs w:val="24"/>
              </w:rPr>
              <w:instrText xml:space="preserve"> DOCPROPERTY  FSC#SKEDITIONSLOVLEX@103.510:plnynazovpredpis3  \* MERGEFORMAT </w:instrText>
            </w:r>
            <w:r w:rsidRPr="00162E10">
              <w:rPr>
                <w:sz w:val="24"/>
                <w:szCs w:val="24"/>
              </w:rPr>
              <w:fldChar w:fldCharType="end"/>
            </w:r>
          </w:p>
        </w:tc>
      </w:tr>
      <w:tr w:rsidR="00162E10" w:rsidRPr="00162E10" w:rsidTr="00637FE3">
        <w:tc>
          <w:tcPr>
            <w:tcW w:w="404" w:type="dxa"/>
          </w:tcPr>
          <w:p w:rsidR="00162E10" w:rsidRPr="00162E10" w:rsidRDefault="00162E10" w:rsidP="00637F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27" w:type="dxa"/>
          </w:tcPr>
          <w:p w:rsidR="00162E10" w:rsidRPr="00162E10" w:rsidRDefault="00162E10" w:rsidP="00637F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2E10" w:rsidRPr="00162E10" w:rsidTr="00637FE3">
        <w:tc>
          <w:tcPr>
            <w:tcW w:w="404" w:type="dxa"/>
          </w:tcPr>
          <w:p w:rsidR="00162E10" w:rsidRPr="00162E10" w:rsidRDefault="00162E10" w:rsidP="00637F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162E1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627" w:type="dxa"/>
          </w:tcPr>
          <w:p w:rsidR="00162E10" w:rsidRPr="00162E10" w:rsidRDefault="00162E10" w:rsidP="00637F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162E10">
              <w:rPr>
                <w:b/>
                <w:sz w:val="24"/>
                <w:szCs w:val="24"/>
              </w:rPr>
              <w:t>Predmet návrhu zákona je –nie je upravený v práve Európskej únie:</w:t>
            </w:r>
          </w:p>
          <w:p w:rsidR="00162E10" w:rsidRPr="00162E10" w:rsidRDefault="00162E10" w:rsidP="00637F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2E10" w:rsidRPr="00162E10" w:rsidTr="00637FE3">
        <w:tc>
          <w:tcPr>
            <w:tcW w:w="404" w:type="dxa"/>
          </w:tcPr>
          <w:p w:rsidR="00162E10" w:rsidRPr="00162E10" w:rsidRDefault="00162E10" w:rsidP="00637F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27" w:type="dxa"/>
          </w:tcPr>
          <w:p w:rsidR="00162E10" w:rsidRPr="00162E10" w:rsidRDefault="00162E10" w:rsidP="00162E10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62E10">
              <w:rPr>
                <w:sz w:val="24"/>
                <w:szCs w:val="24"/>
              </w:rPr>
              <w:t>je upravený v primárnom práve - čl. 114 tretia kapitola hlava VII Zmluvy o fungovaní Európskej únie (konsolidované znenie) (Ú. v. EÚ C 202, 7.6.2016) v platnom znení</w:t>
            </w:r>
          </w:p>
          <w:p w:rsidR="00162E10" w:rsidRPr="00162E10" w:rsidRDefault="00162E10" w:rsidP="00637F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sz w:val="24"/>
                <w:szCs w:val="24"/>
              </w:rPr>
            </w:pPr>
          </w:p>
          <w:p w:rsidR="00162E10" w:rsidRPr="00162E10" w:rsidRDefault="00162E10" w:rsidP="00162E10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62E10">
              <w:rPr>
                <w:rFonts w:eastAsia="Times New Roman" w:cs="Times New Roman"/>
                <w:sz w:val="24"/>
                <w:szCs w:val="24"/>
              </w:rPr>
              <w:t>je upravený v sekundárnom práve –</w:t>
            </w:r>
          </w:p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E2BD9" w:rsidRDefault="00162E10" w:rsidP="002E2B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162E10">
              <w:rPr>
                <w:sz w:val="24"/>
                <w:szCs w:val="24"/>
              </w:rPr>
              <w:t xml:space="preserve">- </w:t>
            </w:r>
            <w:r w:rsidR="00B57168" w:rsidRPr="00B57168">
              <w:rPr>
                <w:sz w:val="24"/>
                <w:szCs w:val="24"/>
              </w:rPr>
              <w:t>smernica Európskeho parlamentu a Rady (EÚ) 2015/849 z 20. mája 2015 o predchádzaní využívaniu finančného systému na účely prania špinavých peňazí alebo financovania terorizmu, ktorou sa mení nariadenie Európskeho parlamentu a Rady (EÚ) č. 648/2012 a zrušuje smernica Európskeho parlamentu a Rady 2005/60/ES a smernica Komisie 2006/70/ES (Ú. v. EÚ L 141, 5.6.2015) v platnom znení“; skrátená citácia „smernica (EÚ) 2015/849 v platnom znení</w:t>
            </w:r>
            <w:r w:rsidR="002E2BD9" w:rsidRPr="00162E10">
              <w:rPr>
                <w:sz w:val="24"/>
                <w:szCs w:val="24"/>
              </w:rPr>
              <w:t xml:space="preserve"> – gestor:  MV SR, </w:t>
            </w:r>
            <w:proofErr w:type="spellStart"/>
            <w:r w:rsidR="002E2BD9" w:rsidRPr="00162E10">
              <w:rPr>
                <w:sz w:val="24"/>
                <w:szCs w:val="24"/>
              </w:rPr>
              <w:t>spolugestori</w:t>
            </w:r>
            <w:proofErr w:type="spellEnd"/>
            <w:r w:rsidR="002E2BD9" w:rsidRPr="00162E10">
              <w:rPr>
                <w:sz w:val="24"/>
                <w:szCs w:val="24"/>
              </w:rPr>
              <w:t>: MF SR, MS SR, NBS;</w:t>
            </w:r>
          </w:p>
          <w:p w:rsidR="002E2BD9" w:rsidRPr="00162E10" w:rsidRDefault="00162E10" w:rsidP="002E2BD9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both"/>
              <w:rPr>
                <w:sz w:val="24"/>
                <w:szCs w:val="24"/>
              </w:rPr>
            </w:pPr>
            <w:r w:rsidRPr="00162E10">
              <w:rPr>
                <w:sz w:val="24"/>
                <w:szCs w:val="24"/>
              </w:rPr>
              <w:t xml:space="preserve">- </w:t>
            </w:r>
            <w:r w:rsidR="00B57168" w:rsidRPr="00B57168">
              <w:rPr>
                <w:sz w:val="24"/>
                <w:szCs w:val="24"/>
              </w:rPr>
              <w:t>smernica Európskeho parlamentu a Rady (EÚ) 2018/843 z 30. mája 2018, ktorou sa mení smernica (EÚ) 2015/849 o predchádzaní využívaniu finančného systému na účely prania špinavých peňazí alebo financovania terorizmu a smernice 2009/138/ES a 2013/36/EÚ (Ú. v. EÚ L 156, 19.6.2018)“; skrátená citácia „smernica (EÚ) 2018/843</w:t>
            </w:r>
            <w:r w:rsidR="002E2BD9" w:rsidRPr="00162E10">
              <w:rPr>
                <w:sz w:val="24"/>
                <w:szCs w:val="24"/>
              </w:rPr>
              <w:t xml:space="preserve"> – gestor:  MV SR, </w:t>
            </w:r>
            <w:proofErr w:type="spellStart"/>
            <w:r w:rsidR="002E2BD9" w:rsidRPr="00162E10">
              <w:rPr>
                <w:sz w:val="24"/>
                <w:szCs w:val="24"/>
              </w:rPr>
              <w:t>spolugestori</w:t>
            </w:r>
            <w:proofErr w:type="spellEnd"/>
            <w:r w:rsidR="002E2BD9" w:rsidRPr="00162E10">
              <w:rPr>
                <w:sz w:val="24"/>
                <w:szCs w:val="24"/>
              </w:rPr>
              <w:t>: MF SR, MS SR, NBS;</w:t>
            </w:r>
          </w:p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62E10">
              <w:rPr>
                <w:sz w:val="24"/>
                <w:szCs w:val="24"/>
              </w:rPr>
              <w:t xml:space="preserve">- </w:t>
            </w:r>
            <w:r w:rsidR="00B57168" w:rsidRPr="00B57168">
              <w:rPr>
                <w:sz w:val="24"/>
                <w:szCs w:val="24"/>
              </w:rPr>
              <w:t xml:space="preserve">nariadenie Európskeho parlamentu a Rady (EÚ) 2023/1113 z 31. mája 2023 o údajoch sprevádzajúcich prevody finančných prostriedkov a určitých </w:t>
            </w:r>
            <w:proofErr w:type="spellStart"/>
            <w:r w:rsidR="00B57168" w:rsidRPr="00B57168">
              <w:rPr>
                <w:sz w:val="24"/>
                <w:szCs w:val="24"/>
              </w:rPr>
              <w:t>kryptoaktív</w:t>
            </w:r>
            <w:proofErr w:type="spellEnd"/>
            <w:r w:rsidR="00B57168" w:rsidRPr="00B57168">
              <w:rPr>
                <w:sz w:val="24"/>
                <w:szCs w:val="24"/>
              </w:rPr>
              <w:t xml:space="preserve"> a o zmene smernice (EÚ) 2015/849 (Ú. v. EÚ L 150, 9.6.2023)“; skrátená citácia „nariadenie (EÚ) 2023/1113</w:t>
            </w:r>
            <w:bookmarkStart w:id="0" w:name="_GoBack"/>
            <w:bookmarkEnd w:id="0"/>
            <w:r w:rsidR="002E2BD9">
              <w:rPr>
                <w:sz w:val="24"/>
                <w:szCs w:val="24"/>
              </w:rPr>
              <w:t xml:space="preserve"> – gestori:  MV SR, MF SR, NBS.</w:t>
            </w:r>
          </w:p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62E10">
              <w:rPr>
                <w:sz w:val="24"/>
                <w:szCs w:val="24"/>
              </w:rPr>
              <w:t>c)  nie je upravený v judikatúre Súdneho dvora Európskej únie.</w:t>
            </w:r>
          </w:p>
          <w:p w:rsidR="00162E10" w:rsidRPr="00162E10" w:rsidRDefault="00162E10" w:rsidP="00637F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162E10" w:rsidRPr="00162E10" w:rsidTr="00637FE3">
        <w:tc>
          <w:tcPr>
            <w:tcW w:w="404" w:type="dxa"/>
          </w:tcPr>
          <w:p w:rsidR="00162E10" w:rsidRPr="00162E10" w:rsidRDefault="00162E10" w:rsidP="00637F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27" w:type="dxa"/>
          </w:tcPr>
          <w:p w:rsidR="00162E10" w:rsidRPr="00162E10" w:rsidRDefault="00162E10" w:rsidP="00637F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72"/>
        <w:gridCol w:w="8346"/>
      </w:tblGrid>
      <w:tr w:rsidR="00162E10" w:rsidRPr="00162E10" w:rsidTr="00637FE3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62E1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62E1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Záväzky Slovenskej republiky vo vzťahu k Európskej únii:</w:t>
            </w:r>
          </w:p>
        </w:tc>
      </w:tr>
      <w:tr w:rsidR="00162E10" w:rsidRPr="00162E10" w:rsidTr="0063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>a)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>lehota na prebratie smernice</w:t>
            </w:r>
          </w:p>
        </w:tc>
      </w:tr>
      <w:tr w:rsidR="00162E10" w:rsidRPr="00162E10" w:rsidTr="0063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E10">
              <w:rPr>
                <w:rFonts w:ascii="Times New Roman" w:hAnsi="Times New Roman"/>
                <w:sz w:val="24"/>
                <w:szCs w:val="24"/>
              </w:rPr>
              <w:t xml:space="preserve">Smernicu Európskeho parlamentu a Rady (EÚ) 2018/843/EÚ bolo podľa článku 4 potrebné prebrať do slovenského právneho poriadku najneskôr do 10. januára 2020. </w:t>
            </w:r>
          </w:p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E10">
              <w:rPr>
                <w:rFonts w:ascii="Times New Roman" w:hAnsi="Times New Roman"/>
                <w:sz w:val="24"/>
                <w:szCs w:val="24"/>
              </w:rPr>
              <w:t>Smernica Európskeho parlamentu a Rady (EÚ) 2015/849 bolo podľa jej článku 67 potrebné prebrať do slovenského právneho poriadku najneskôr do 26. júna 2017.</w:t>
            </w:r>
          </w:p>
        </w:tc>
      </w:tr>
      <w:tr w:rsidR="00162E10" w:rsidRPr="00162E10" w:rsidTr="0063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>b)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informácia o začatí konania v rámci „EÚ Pilot“ alebo o začatí postupu Európskej komisie, alebo o konaní Súdneho dvora Európskej únie proti Slovenskej republike </w:t>
            </w:r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 xml:space="preserve">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162E10" w:rsidRPr="00162E10" w:rsidTr="0063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E10" w:rsidRPr="00162E10" w:rsidRDefault="00162E10" w:rsidP="000625E5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- proti Slovenskej republike v súčasnosti prebieha zatiaľ neukončené konanie vo veci porušenia zmlúv č. 2017/0431 týkajúce sa nesplnenia povinnosti transpozície smernice </w:t>
            </w:r>
            <w:r w:rsidRPr="00162E10">
              <w:rPr>
                <w:rFonts w:ascii="Times New Roman" w:hAnsi="Times New Roman"/>
                <w:sz w:val="24"/>
                <w:szCs w:val="24"/>
              </w:rPr>
              <w:t xml:space="preserve">Európskeho parlamentu a Rady (EÚ) 2015/849 </w:t>
            </w:r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>a konanie č. 2020/2018 podľa článku 258 Zmluvy o Európskej únii z dôvodu nesplnenia povinnosti transpozície smernice (EÚ) 2018/843 do vnútroštátneho právneho poriadku v stanovenej lehote.</w:t>
            </w:r>
          </w:p>
        </w:tc>
      </w:tr>
      <w:tr w:rsidR="00162E10" w:rsidRPr="00162E10" w:rsidTr="0063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>c)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>informácia o právnych predpisoch, v ktorých sú preberané smernice už prebraté spolu s uvedením rozsahu tohto prebratia</w:t>
            </w:r>
          </w:p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Smernica </w:t>
            </w:r>
            <w:r w:rsidRPr="00162E10">
              <w:rPr>
                <w:rFonts w:ascii="Times New Roman" w:hAnsi="Times New Roman"/>
                <w:sz w:val="24"/>
                <w:szCs w:val="24"/>
              </w:rPr>
              <w:t xml:space="preserve">Európskeho parlamentu a Rady (EÚ) </w:t>
            </w:r>
            <w:r w:rsidR="00CF3258">
              <w:rPr>
                <w:rFonts w:ascii="Times New Roman" w:hAnsi="Times New Roman"/>
                <w:sz w:val="24"/>
                <w:szCs w:val="24"/>
              </w:rPr>
              <w:t xml:space="preserve">2018/843/EÚ </w:t>
            </w:r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je čiastočne prebratá napr. v zákone č. 297/2008 Z. z. o ochrane pred legalizáciou príjmov z trestnej činnosti a o ochrane pred financovaním terorizmu a o zmene a doplnení niektorých zákonov v znení neskorších predpisov, </w:t>
            </w:r>
            <w:hyperlink r:id="rId5" w:history="1">
              <w:r w:rsidRPr="00162E10">
                <w:rPr>
                  <w:rFonts w:ascii="Times New Roman" w:hAnsi="Times New Roman"/>
                  <w:sz w:val="24"/>
                  <w:szCs w:val="24"/>
                  <w:lang w:eastAsia="sk-SK"/>
                </w:rPr>
                <w:t>zákone č. 747/2004 Z. z. o dohľade nad finančným trhom a o zmene a doplnení niektorých zákonov</w:t>
              </w:r>
            </w:hyperlink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v znení neskorších predpisov, </w:t>
            </w:r>
            <w:hyperlink r:id="rId6" w:history="1">
              <w:r w:rsidRPr="00162E10">
                <w:rPr>
                  <w:rFonts w:ascii="Times New Roman" w:hAnsi="Times New Roman"/>
                  <w:sz w:val="24"/>
                  <w:szCs w:val="24"/>
                  <w:lang w:eastAsia="sk-SK"/>
                </w:rPr>
                <w:t>zákone č. 566/2001 Z. z. o cenných papieroch a investičných službách a o zmene a doplnení niektorých zákonov (zákon o cenných papieroch)</w:t>
              </w:r>
            </w:hyperlink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v znení neskorších predpisov, zákone </w:t>
            </w:r>
            <w:hyperlink r:id="rId7" w:history="1">
              <w:r w:rsidRPr="00162E10">
                <w:rPr>
                  <w:rFonts w:ascii="Times New Roman" w:hAnsi="Times New Roman"/>
                  <w:sz w:val="24"/>
                  <w:szCs w:val="24"/>
                  <w:lang w:eastAsia="sk-SK"/>
                </w:rPr>
                <w:t>Slovenskej národnej rady č. 78/1992 Zb. o daňových poradcoch a Slovenskej komore daňových poradcov</w:t>
              </w:r>
            </w:hyperlink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v znení neskorších predpisov, zákone </w:t>
            </w:r>
            <w:hyperlink r:id="rId8" w:history="1">
              <w:r w:rsidRPr="00162E10">
                <w:rPr>
                  <w:rFonts w:ascii="Times New Roman" w:hAnsi="Times New Roman"/>
                  <w:sz w:val="24"/>
                  <w:szCs w:val="24"/>
                  <w:lang w:eastAsia="sk-SK"/>
                </w:rPr>
                <w:t>č. 492/2009 Z. z. o platobných službách a o zmene a doplnení niektorých zákonov</w:t>
              </w:r>
            </w:hyperlink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v znení neskorších predpisov, zákone č. 40/1964 Zb. Občiansky zákonník v znení neskorších predpisov, zákone č. 530/2003 Z. z. o obchodnom registri a o zmene a doplnení niektorých zákonov v znení neskorších predpisov, atď.</w:t>
            </w:r>
          </w:p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62E10">
              <w:rPr>
                <w:rFonts w:ascii="Times New Roman" w:hAnsi="Times New Roman"/>
                <w:sz w:val="24"/>
                <w:szCs w:val="24"/>
              </w:rPr>
              <w:t xml:space="preserve">Smernica Európskeho parlamentu a Rady (EÚ) 2015/849 bola prebratá s deklarovanou úplnou transpozíciou do zákona </w:t>
            </w:r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č. 297/2008 Z. z. o ochrane pred legalizáciou príjmov z trestnej činnosti a o ochrane pred financovaním terorizmu a o zmene a doplnení niektorých zákonov v znení neskorších predpisov a do ďalších zákonov, napr.:  do </w:t>
            </w:r>
            <w:hyperlink r:id="rId9" w:history="1">
              <w:r w:rsidRPr="00162E10">
                <w:rPr>
                  <w:rFonts w:ascii="Times New Roman" w:hAnsi="Times New Roman"/>
                  <w:sz w:val="24"/>
                  <w:szCs w:val="24"/>
                  <w:lang w:eastAsia="sk-SK"/>
                </w:rPr>
                <w:t>zákona č. 747/2004 Z. z. o dohľade nad finančným trhom a o zmene a doplnení niektorých zákonov</w:t>
              </w:r>
            </w:hyperlink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v znení neskorších predpisov, </w:t>
            </w:r>
            <w:hyperlink r:id="rId10" w:history="1">
              <w:r w:rsidRPr="00162E10">
                <w:rPr>
                  <w:rFonts w:ascii="Times New Roman" w:hAnsi="Times New Roman"/>
                  <w:sz w:val="24"/>
                  <w:szCs w:val="24"/>
                  <w:lang w:eastAsia="sk-SK"/>
                </w:rPr>
                <w:t>zákona č. 566/2001 Z. z. o cenných papieroch a investičných službách a o zmene a doplnení niektorých zákonov (zákon o cenných papieroch)</w:t>
              </w:r>
            </w:hyperlink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v znení neskorších predpisov, zákona </w:t>
            </w:r>
            <w:hyperlink r:id="rId11" w:history="1">
              <w:r w:rsidRPr="00162E10">
                <w:rPr>
                  <w:rFonts w:ascii="Times New Roman" w:hAnsi="Times New Roman"/>
                  <w:sz w:val="24"/>
                  <w:szCs w:val="24"/>
                  <w:lang w:eastAsia="sk-SK"/>
                </w:rPr>
                <w:t>č. 483/2001 Z. z. o bankách a o zmene a doplnení niektorých zákonov</w:t>
              </w:r>
            </w:hyperlink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v znení neskorších predpisov, zákona </w:t>
            </w:r>
            <w:hyperlink r:id="rId12" w:history="1">
              <w:r w:rsidRPr="00162E10">
                <w:rPr>
                  <w:rFonts w:ascii="Times New Roman" w:hAnsi="Times New Roman"/>
                  <w:sz w:val="24"/>
                  <w:szCs w:val="24"/>
                  <w:lang w:eastAsia="sk-SK"/>
                </w:rPr>
                <w:t>Slovenskej národnej rady č. 78/1992 Zb. o daňových poradcoch a Slovenskej komore daňových poradcov</w:t>
              </w:r>
            </w:hyperlink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v znení neskorších predpisov, zákona </w:t>
            </w:r>
            <w:hyperlink r:id="rId13" w:history="1">
              <w:r w:rsidRPr="00162E10">
                <w:rPr>
                  <w:rFonts w:ascii="Times New Roman" w:hAnsi="Times New Roman"/>
                  <w:sz w:val="24"/>
                  <w:szCs w:val="24"/>
                  <w:lang w:eastAsia="sk-SK"/>
                </w:rPr>
                <w:t>č. 492/2009 Z. z. o platobných službách a o zmene a doplnení niektorých zákonov</w:t>
              </w:r>
            </w:hyperlink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v znení neskorších predpisov, z</w:t>
            </w:r>
            <w:hyperlink r:id="rId14" w:history="1">
              <w:r w:rsidRPr="00162E10">
                <w:rPr>
                  <w:rFonts w:ascii="Times New Roman" w:hAnsi="Times New Roman"/>
                  <w:sz w:val="24"/>
                  <w:szCs w:val="24"/>
                  <w:lang w:eastAsia="sk-SK"/>
                </w:rPr>
                <w:t>ákona č. 171/1993 Z. z. o Policajnom zbore v znení neskorších predpisov</w:t>
              </w:r>
            </w:hyperlink>
            <w:r w:rsidRPr="00162E10">
              <w:rPr>
                <w:rFonts w:ascii="Times New Roman" w:hAnsi="Times New Roman"/>
                <w:sz w:val="24"/>
                <w:szCs w:val="24"/>
                <w:lang w:eastAsia="sk-SK"/>
              </w:rPr>
              <w:t>, atď.</w:t>
            </w:r>
          </w:p>
        </w:tc>
      </w:tr>
      <w:tr w:rsidR="00162E10" w:rsidRPr="00162E10" w:rsidTr="0063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62E10" w:rsidRPr="00162E10" w:rsidTr="0063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62E1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62E1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Návrh zákona je zlučiteľný s právom Európskej únie:</w:t>
            </w:r>
          </w:p>
        </w:tc>
      </w:tr>
      <w:tr w:rsidR="00162E10" w:rsidRPr="00162E10" w:rsidTr="00637F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62E10" w:rsidRPr="00162E10" w:rsidRDefault="00162E10" w:rsidP="0063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E10" w:rsidRPr="00162E10" w:rsidRDefault="002F39E4" w:rsidP="00637FE3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Úplne</w:t>
            </w:r>
          </w:p>
        </w:tc>
      </w:tr>
    </w:tbl>
    <w:p w:rsidR="00BA7C6F" w:rsidRPr="00162E10" w:rsidRDefault="00BA7C6F">
      <w:pPr>
        <w:rPr>
          <w:rFonts w:ascii="Times New Roman" w:hAnsi="Times New Roman"/>
          <w:sz w:val="24"/>
          <w:szCs w:val="24"/>
        </w:rPr>
      </w:pPr>
    </w:p>
    <w:sectPr w:rsidR="00BA7C6F" w:rsidRPr="00162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1C7"/>
    <w:multiLevelType w:val="hybridMultilevel"/>
    <w:tmpl w:val="38EC2748"/>
    <w:lvl w:ilvl="0" w:tplc="7D0EE3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9241F"/>
    <w:multiLevelType w:val="hybridMultilevel"/>
    <w:tmpl w:val="44746244"/>
    <w:lvl w:ilvl="0" w:tplc="DB666E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87"/>
    <w:rsid w:val="000625E5"/>
    <w:rsid w:val="00162E10"/>
    <w:rsid w:val="002E2BD9"/>
    <w:rsid w:val="002F39E4"/>
    <w:rsid w:val="00B5340D"/>
    <w:rsid w:val="00B57168"/>
    <w:rsid w:val="00BA7C6F"/>
    <w:rsid w:val="00CF3258"/>
    <w:rsid w:val="00E2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833B5-C912-4724-9542-0EB7DABA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2E10"/>
    <w:pPr>
      <w:spacing w:after="160"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62E10"/>
    <w:pPr>
      <w:spacing w:line="259" w:lineRule="auto"/>
      <w:ind w:left="720"/>
      <w:contextualSpacing/>
    </w:pPr>
    <w:rPr>
      <w:rFonts w:eastAsiaTheme="minorHAnsi" w:cstheme="minorBidi"/>
    </w:rPr>
  </w:style>
  <w:style w:type="table" w:customStyle="1" w:styleId="Mriekatabuky2">
    <w:name w:val="Mriežka tabuľky2"/>
    <w:basedOn w:val="Normlnatabuka"/>
    <w:next w:val="Mriekatabuky"/>
    <w:uiPriority w:val="99"/>
    <w:unhideWhenUsed/>
    <w:rsid w:val="00162E10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162E10"/>
  </w:style>
  <w:style w:type="table" w:styleId="Mriekatabuky">
    <w:name w:val="Table Grid"/>
    <w:basedOn w:val="Normlnatabuka"/>
    <w:uiPriority w:val="59"/>
    <w:rsid w:val="0016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doc-ti">
    <w:name w:val="oj-doc-ti"/>
    <w:basedOn w:val="Normlny"/>
    <w:rsid w:val="00162E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K/TXT/?uri=NIM:165233" TargetMode="External"/><Relationship Id="rId13" Type="http://schemas.openxmlformats.org/officeDocument/2006/relationships/hyperlink" Target="https://eur-lex.europa.eu/legal-content/SK/TXT/?uri=NIM:1652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SK/TXT/?uri=NIM:168212" TargetMode="External"/><Relationship Id="rId12" Type="http://schemas.openxmlformats.org/officeDocument/2006/relationships/hyperlink" Target="https://eur-lex.europa.eu/legal-content/SK/TXT/?uri=NIM:1682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SK/TXT/?uri=NIM:21915" TargetMode="External"/><Relationship Id="rId11" Type="http://schemas.openxmlformats.org/officeDocument/2006/relationships/hyperlink" Target="https://eur-lex.europa.eu/legal-content/SK/TXT/?uri=NIM:21908" TargetMode="External"/><Relationship Id="rId5" Type="http://schemas.openxmlformats.org/officeDocument/2006/relationships/hyperlink" Target="https://eur-lex.europa.eu/legal-content/SK/TXT/?uri=NIM:3575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SK/TXT/?uri=NIM:219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SK/TXT/?uri=NIM:35751" TargetMode="External"/><Relationship Id="rId14" Type="http://schemas.openxmlformats.org/officeDocument/2006/relationships/hyperlink" Target="https://eur-lex.europa.eu/legal-content/SK/TXT/?uri=NIM:272417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Beník</dc:creator>
  <cp:keywords/>
  <dc:description/>
  <cp:lastModifiedBy>Veronika Beníková</cp:lastModifiedBy>
  <cp:revision>8</cp:revision>
  <dcterms:created xsi:type="dcterms:W3CDTF">2024-04-26T05:53:00Z</dcterms:created>
  <dcterms:modified xsi:type="dcterms:W3CDTF">2024-08-08T00:02:00Z</dcterms:modified>
</cp:coreProperties>
</file>