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453" w:rsidRPr="00CC0079" w:rsidRDefault="00643453" w:rsidP="00643453">
      <w:pPr>
        <w:pStyle w:val="Bezriadkovania"/>
        <w:spacing w:line="276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bookmarkStart w:id="0" w:name="_GoBack"/>
      <w:bookmarkEnd w:id="0"/>
      <w:r w:rsidRPr="00CC0079">
        <w:rPr>
          <w:rFonts w:ascii="Times New Roman" w:hAnsi="Times New Roman"/>
          <w:b/>
          <w:caps/>
          <w:sz w:val="24"/>
          <w:szCs w:val="24"/>
        </w:rPr>
        <w:t>Vyhlásenie</w:t>
      </w:r>
    </w:p>
    <w:p w:rsidR="00643453" w:rsidRPr="00CC0079" w:rsidRDefault="00643453" w:rsidP="00643453">
      <w:pPr>
        <w:pStyle w:val="Bezriadkovania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C0079">
        <w:rPr>
          <w:rFonts w:ascii="Times New Roman" w:hAnsi="Times New Roman"/>
          <w:b/>
          <w:sz w:val="24"/>
          <w:szCs w:val="24"/>
        </w:rPr>
        <w:t xml:space="preserve">podľa čl. 23 ods. 3 písm. a) Legislatívnych pravidiel vlády </w:t>
      </w:r>
      <w:r>
        <w:rPr>
          <w:rFonts w:ascii="Times New Roman" w:hAnsi="Times New Roman"/>
          <w:b/>
          <w:sz w:val="24"/>
          <w:szCs w:val="24"/>
        </w:rPr>
        <w:t>SR</w:t>
      </w:r>
    </w:p>
    <w:p w:rsidR="00643453" w:rsidRPr="00643453" w:rsidRDefault="00643453" w:rsidP="006434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3453" w:rsidRPr="00643453" w:rsidRDefault="00643453" w:rsidP="006434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3453" w:rsidRPr="00643453" w:rsidRDefault="00643453" w:rsidP="006434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3453">
        <w:rPr>
          <w:rFonts w:ascii="Times New Roman" w:hAnsi="Times New Roman" w:cs="Times New Roman"/>
          <w:bCs/>
          <w:sz w:val="24"/>
          <w:szCs w:val="24"/>
        </w:rPr>
        <w:t xml:space="preserve">Návrh zákona, </w:t>
      </w:r>
      <w:r w:rsidRPr="00643453">
        <w:rPr>
          <w:rFonts w:ascii="Times New Roman" w:hAnsi="Times New Roman" w:cs="Times New Roman"/>
          <w:sz w:val="24"/>
          <w:szCs w:val="24"/>
        </w:rPr>
        <w:t>ktorým sa mení a dopĺňa zákon č. 297/2008 Z. z. o ochrane pred legalizáciou príjmov z trestnej činnosti a o ochrane pred financovaním terorizmu a o zmene a doplnení niektorých zákonov v znení neskorších predpisov a ktorým sa menia a dopĺňajú niektoré zákony (ďalej len „návrh zákona“) sa predkladá bez rozporov s podpredsedom vlády Slovenskej republiky, ministerstvami alebo Úra</w:t>
      </w:r>
      <w:r>
        <w:rPr>
          <w:rFonts w:ascii="Times New Roman" w:hAnsi="Times New Roman" w:cs="Times New Roman"/>
          <w:sz w:val="24"/>
          <w:szCs w:val="24"/>
        </w:rPr>
        <w:t>dom vlády Slovenskej republiky.</w:t>
      </w:r>
    </w:p>
    <w:p w:rsidR="00643453" w:rsidRPr="00643453" w:rsidRDefault="00643453" w:rsidP="006434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3453">
        <w:rPr>
          <w:rFonts w:ascii="Times New Roman" w:hAnsi="Times New Roman" w:cs="Times New Roman"/>
          <w:sz w:val="24"/>
          <w:szCs w:val="24"/>
        </w:rPr>
        <w:t xml:space="preserve">Z nepovinne pripomienkujúcich subjektov uplatnila zásadné pripomienky aj Slovenská komora daňových poradcov, s ktorou sa rozpory nepodarilo odstrániť. Komora uplatnila 5 zásadných pripomienok, z ktorých 4 boli nad rámec návrhu zákona a jednou pripomienkou žiadala vypustenie ustanovenia, ktoré </w:t>
      </w:r>
      <w:r>
        <w:rPr>
          <w:rFonts w:ascii="Times New Roman" w:hAnsi="Times New Roman" w:cs="Times New Roman"/>
          <w:sz w:val="24"/>
          <w:szCs w:val="24"/>
        </w:rPr>
        <w:t>ro</w:t>
      </w:r>
      <w:r w:rsidR="00C85539">
        <w:rPr>
          <w:rFonts w:ascii="Times New Roman" w:hAnsi="Times New Roman" w:cs="Times New Roman"/>
          <w:sz w:val="24"/>
          <w:szCs w:val="24"/>
        </w:rPr>
        <w:t>zš</w:t>
      </w:r>
      <w:r>
        <w:rPr>
          <w:rFonts w:ascii="Times New Roman" w:hAnsi="Times New Roman" w:cs="Times New Roman"/>
          <w:sz w:val="24"/>
          <w:szCs w:val="24"/>
        </w:rPr>
        <w:t>irovalo poži</w:t>
      </w:r>
      <w:r w:rsidR="00C8553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davku bezúhonnosti aj na osobu</w:t>
      </w:r>
      <w:r w:rsidR="00C85539">
        <w:rPr>
          <w:rFonts w:ascii="Times New Roman" w:hAnsi="Times New Roman" w:cs="Times New Roman"/>
          <w:sz w:val="24"/>
          <w:szCs w:val="24"/>
        </w:rPr>
        <w:t>, ktorá je</w:t>
      </w:r>
      <w:r>
        <w:rPr>
          <w:rFonts w:ascii="Times New Roman" w:hAnsi="Times New Roman" w:cs="Times New Roman"/>
          <w:sz w:val="24"/>
          <w:szCs w:val="24"/>
        </w:rPr>
        <w:t xml:space="preserve"> v blízkom podnikateľskom vzťahu s osobou </w:t>
      </w:r>
      <w:r w:rsidR="00C85539">
        <w:rPr>
          <w:rFonts w:ascii="Times New Roman" w:hAnsi="Times New Roman" w:cs="Times New Roman"/>
          <w:sz w:val="24"/>
          <w:szCs w:val="24"/>
        </w:rPr>
        <w:t>konečného užívateľa výhod a členom štatutárneho orgánu.</w:t>
      </w:r>
      <w:r w:rsidRPr="00643453">
        <w:rPr>
          <w:rFonts w:ascii="Times New Roman" w:hAnsi="Times New Roman" w:cs="Times New Roman"/>
          <w:sz w:val="24"/>
          <w:szCs w:val="24"/>
        </w:rPr>
        <w:t xml:space="preserve"> Toto ustanovenie bolo navrhnuté na základe požiadavky smernice Európskeho parlamentu a Rady 2015/849 a odporúčania FATF, ktoré požadujú, aby členské štáty zabránili spoločníkom páchateľov zastávať manažérsku funkciu alebo byť konečným užívateľom výhod vo vybraných povinných subjektoch. Na základe vyššie uvedeného neboli zásadné pripomienky akceptované.</w:t>
      </w:r>
    </w:p>
    <w:p w:rsidR="00643453" w:rsidRDefault="00643453" w:rsidP="00643453">
      <w:pPr>
        <w:ind w:firstLine="708"/>
        <w:jc w:val="both"/>
        <w:rPr>
          <w:sz w:val="24"/>
          <w:szCs w:val="24"/>
        </w:rPr>
      </w:pPr>
    </w:p>
    <w:p w:rsidR="00643453" w:rsidRDefault="00643453" w:rsidP="00643453">
      <w:pPr>
        <w:ind w:firstLine="708"/>
        <w:jc w:val="both"/>
        <w:rPr>
          <w:sz w:val="24"/>
          <w:szCs w:val="24"/>
        </w:rPr>
      </w:pPr>
    </w:p>
    <w:p w:rsidR="00643453" w:rsidRDefault="00643453" w:rsidP="00643453">
      <w:pPr>
        <w:ind w:left="567"/>
        <w:jc w:val="both"/>
        <w:rPr>
          <w:sz w:val="24"/>
          <w:szCs w:val="24"/>
        </w:rPr>
      </w:pPr>
    </w:p>
    <w:p w:rsidR="00643453" w:rsidRPr="00643453" w:rsidRDefault="00643453" w:rsidP="00643453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643453" w:rsidRPr="00643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F7478"/>
    <w:multiLevelType w:val="hybridMultilevel"/>
    <w:tmpl w:val="0A2A2720"/>
    <w:lvl w:ilvl="0" w:tplc="901AE2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BE"/>
    <w:rsid w:val="00263482"/>
    <w:rsid w:val="00643453"/>
    <w:rsid w:val="006560BE"/>
    <w:rsid w:val="00763767"/>
    <w:rsid w:val="00C85539"/>
    <w:rsid w:val="00EF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79104B-1ABB-4308-9B56-BA3D8B92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434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643453"/>
    <w:pPr>
      <w:spacing w:after="0" w:line="240" w:lineRule="auto"/>
    </w:pPr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F2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24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Beník</dc:creator>
  <cp:keywords/>
  <dc:description/>
  <cp:lastModifiedBy>Silvia Blahová</cp:lastModifiedBy>
  <cp:revision>4</cp:revision>
  <cp:lastPrinted>2024-08-09T07:05:00Z</cp:lastPrinted>
  <dcterms:created xsi:type="dcterms:W3CDTF">2024-08-07T11:10:00Z</dcterms:created>
  <dcterms:modified xsi:type="dcterms:W3CDTF">2024-08-09T07:07:00Z</dcterms:modified>
</cp:coreProperties>
</file>