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453/2003 </w:t>
      </w:r>
      <w:proofErr w:type="spellStart"/>
      <w:r w:rsidRPr="00B44923">
        <w:rPr>
          <w:rFonts w:ascii="Arial" w:hAnsi="Arial" w:cs="Arial"/>
          <w:b/>
          <w:bCs/>
          <w:sz w:val="16"/>
          <w:szCs w:val="16"/>
        </w:rPr>
        <w:t>Z.z</w:t>
      </w:r>
      <w:proofErr w:type="spellEnd"/>
      <w:r w:rsidRPr="00B44923">
        <w:rPr>
          <w:rFonts w:ascii="Arial" w:hAnsi="Arial" w:cs="Arial"/>
          <w:b/>
          <w:bCs/>
          <w:sz w:val="16"/>
          <w:szCs w:val="16"/>
        </w:rPr>
        <w:t xml:space="preserve">.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ZÁKON</w:t>
      </w:r>
    </w:p>
    <w:p w:rsidR="004F134A" w:rsidRPr="00B44923" w:rsidRDefault="004F134A">
      <w:pPr>
        <w:widowControl w:val="0"/>
        <w:autoSpaceDE w:val="0"/>
        <w:autoSpaceDN w:val="0"/>
        <w:adjustRightInd w:val="0"/>
        <w:spacing w:after="0" w:line="240" w:lineRule="auto"/>
        <w:jc w:val="center"/>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z 30. októbra 2003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o orgánoch štátnej správy v oblasti sociálnych vecí, rodiny a služieb zamestnanosti a o zmene a doplnení niektorých zákonov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Národná rada Slovenskej republiky sa uzniesla na tomto zákone: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proofErr w:type="spellStart"/>
      <w:r w:rsidRPr="00B44923">
        <w:rPr>
          <w:rFonts w:ascii="Arial" w:hAnsi="Arial" w:cs="Arial"/>
          <w:sz w:val="16"/>
          <w:szCs w:val="16"/>
        </w:rPr>
        <w:t>Čl.I</w:t>
      </w:r>
      <w:proofErr w:type="spellEnd"/>
    </w:p>
    <w:p w:rsidR="004F134A" w:rsidRPr="00B44923" w:rsidRDefault="004F134A">
      <w:pPr>
        <w:widowControl w:val="0"/>
        <w:autoSpaceDE w:val="0"/>
        <w:autoSpaceDN w:val="0"/>
        <w:adjustRightInd w:val="0"/>
        <w:spacing w:after="0" w:line="240" w:lineRule="auto"/>
        <w:jc w:val="center"/>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1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Predmet úpravy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Tento zákon upravuje zriadenie a postavenie orgánov štátnej správy v oblasti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sociálnych vecí a rodiny (ďalej len "sociálne veci") 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2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Orgány štátnej správy v oblasti sociálnych vecí a služieb zamestnanosti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Orgány štátnej správy v oblasti sociálnych vecí a služieb zamestnanosti sú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Ministerstvo práce, sociálnych vecí a rodiny Slovenskej republiky (ďalej len "ministerstvo"),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Ústredie práce, sociálnych vecí a rodiny 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c) úrad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3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Riadenie výkonu štátnej správy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 Ministerstvo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riadi výkon štátnej správy uskutočňovanej Ústredím práce, sociálnych vecí a rodiny a úradmi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schvaľuje vnútornú organizačnú štruktúru Ústredia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c) schvaľuje návrhy Ústredia práce, sociálnych vecí a rodiny na zriadenie a zrušenie pracoviska Ústredia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d) kontroluje výkon štátnej správy v oblasti sociálnych vecí a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e) vykonáva v druhom stupni štátnu správu vo veciach, v ktorých v správnom konaní v prvom stupni rozhoduje Ústredie práce, sociálnych vecí a rodiny, ak osobitný predpis</w:t>
      </w:r>
      <w:r w:rsidRPr="00B44923">
        <w:rPr>
          <w:rFonts w:ascii="Arial" w:hAnsi="Arial" w:cs="Arial"/>
          <w:sz w:val="16"/>
          <w:szCs w:val="16"/>
          <w:vertAlign w:val="superscript"/>
        </w:rPr>
        <w:t xml:space="preserve"> 1)</w:t>
      </w:r>
      <w:r w:rsidRPr="00B44923">
        <w:rPr>
          <w:rFonts w:ascii="Arial" w:hAnsi="Arial" w:cs="Arial"/>
          <w:sz w:val="16"/>
          <w:szCs w:val="16"/>
        </w:rPr>
        <w:t xml:space="preserve"> neustanovuje inak,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f) určuje Ústrediu práce, sociálnych vecí a rodiny úlohy v oblasti politiky trhu práce vyplývajúce zo stratégie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g) určuje v spolupráci so Štatistickým úradom Slovenskej republiky rezortné štatistické zisťovania a administratívne zdroje</w:t>
      </w:r>
      <w:r w:rsidRPr="00B44923">
        <w:rPr>
          <w:rFonts w:ascii="Arial" w:hAnsi="Arial" w:cs="Arial"/>
          <w:sz w:val="16"/>
          <w:szCs w:val="16"/>
          <w:vertAlign w:val="superscript"/>
        </w:rPr>
        <w:t xml:space="preserve"> 1a)</w:t>
      </w:r>
      <w:r w:rsidRPr="00B44923">
        <w:rPr>
          <w:rFonts w:ascii="Arial" w:hAnsi="Arial" w:cs="Arial"/>
          <w:sz w:val="16"/>
          <w:szCs w:val="16"/>
        </w:rPr>
        <w:t xml:space="preserve"> v oblasti sociálnych vecí a politiky trhu práce,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h) zabezpečuje tvorbu analýz a prognóz vývoja na trhu práce a zverejňuje ich na svojom webovom sídle,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i) určuje minimálny obsah, rozsah a periodicitu zberu a spracovania údajov v oblasti sociálnych vecí a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j) zodpovedá za tvorbu koncepcie rozvoja v oblasti sociálnych vecí a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k) plní úlohy príslušného orgánu podľa osobitného predpisu, 1b)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l) usmerňuje zamestnávanie štátnych príslušníkov krajiny, ktorá nie je členským štátom Európskej únie, ktorá nie je iným štátom, ktorý je zmluvnou stranou Dohody o Európskom hospodárskom priestore, a ktorá nie je Švajčiarskou konfederáciou, zamestnávanie osôb bez štátnej príslušnosti (ďalej len "štátny príslušník tretej krajiny") s miestom výkonu práce na území Slovenskej republiky a zamestnávanie občanov Slovenskej republiky v zahraničí,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m) je správcom informačného systému verejnej správy v oblasti sociálnych vecí a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n) koordinuje štátnu politiku v oblasti ochrany detí pred násilím a plnenie úloh v tejto oblasti,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lastRenderedPageBreak/>
        <w:t xml:space="preserve">o) plní ďalšie úlohy, ak tak ustanoví osobitný predpis.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(2) Ministerstvo v rámci koordinácie štátnej politiky v oblasti ochrany detí pred násilím na zabezpečenie plnenia úloh v tejto oblasti vytvára podmienky pre vzájomnú spoluprácu a výmenu informácií medzi orgánmi štátnej správy, Policajným zborom, školami, školskými zariadeniami, obcami, vyššími územnými celkami, poskytovateľmi zdravotnej starostlivosti a ďalšími subjektmi, ktoré pôsobia v oblasti ochrany detí pred násilím.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4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Postavenie a pôsobnosť Ústredia práce, sociálnych vecí a rodiny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 Zriaďuje sa Ústredie práce, sociálnych vecí a rodiny (ďalej len "ústredie") pre územné obvody všetkých úradov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(2) Ústredie je rozpočtová organizácia štátu,</w:t>
      </w:r>
      <w:r w:rsidRPr="00B44923">
        <w:rPr>
          <w:rFonts w:ascii="Arial" w:hAnsi="Arial" w:cs="Arial"/>
          <w:sz w:val="16"/>
          <w:szCs w:val="16"/>
          <w:vertAlign w:val="superscript"/>
        </w:rPr>
        <w:t xml:space="preserve"> 2)</w:t>
      </w:r>
      <w:r w:rsidRPr="00B44923">
        <w:rPr>
          <w:rFonts w:ascii="Arial" w:hAnsi="Arial" w:cs="Arial"/>
          <w:sz w:val="16"/>
          <w:szCs w:val="16"/>
        </w:rPr>
        <w:t xml:space="preserve"> ktorá je svojimi príjmami a výdavkami zapojená na rozpočet ministerstva.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(3) Sídlom ústredia je Bratislava.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(4) Ústredie je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služobný úrad štátnych zamestnancov, ktorí vykonávajú štátnu službu na ústredí alebo na úrade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zamestnávateľ zamestnancov, ktorí vykonávajú prácu na ústredí alebo na úrade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(5) Ústredie riadi generálny riaditeľ. Generálneho riaditeľa ústredia vymenúva a odvoláva vláda Slovenskej republiky na návrh ministra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(6)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 vykonáva štátnu správu v oblasti sociálnych vecí a služieb zamestnanosti a plní úlohy podľa osobitných predpisov</w:t>
      </w:r>
      <w:r w:rsidRPr="00B44923">
        <w:rPr>
          <w:rFonts w:ascii="Arial" w:hAnsi="Arial" w:cs="Arial"/>
          <w:sz w:val="16"/>
          <w:szCs w:val="16"/>
          <w:vertAlign w:val="superscript"/>
        </w:rPr>
        <w:t>4)</w:t>
      </w:r>
      <w:r w:rsidRPr="00B44923">
        <w:rPr>
          <w:rFonts w:ascii="Arial" w:hAnsi="Arial" w:cs="Arial"/>
          <w:sz w:val="16"/>
          <w:szCs w:val="16"/>
        </w:rPr>
        <w:t xml:space="preserve"> na úsekoch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1. štátnych sociálnych dávok, ak osobitný predpis neustanovuje inak,4a)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2. pomoci v hmotnej núdzi a náhradného výživného,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3. kompenzácie sociálnych dôsledkov ťažkého zdravotného postihnutia,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4. sociálnoprávnej ochrany detí a sociálnej kurately,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5. služieb zamestnanosti,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6. zamestnávania štátnych príslušníkov tretej krajiny s miestom výkonu práce na území Slovenskej republiky a zamestnávania občanov Slovenskej republiky v zahraničí,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7. prípravy a realizácie projektov a programov financovaných zo štátneho rozpočtu, z prostriedkov Európskej únie</w:t>
      </w:r>
      <w:r w:rsidRPr="00B44923">
        <w:rPr>
          <w:rFonts w:ascii="Arial" w:hAnsi="Arial" w:cs="Arial"/>
          <w:sz w:val="16"/>
          <w:szCs w:val="16"/>
          <w:vertAlign w:val="superscript"/>
        </w:rPr>
        <w:t>4b)</w:t>
      </w:r>
      <w:r w:rsidRPr="00B44923">
        <w:rPr>
          <w:rFonts w:ascii="Arial" w:hAnsi="Arial" w:cs="Arial"/>
          <w:sz w:val="16"/>
          <w:szCs w:val="16"/>
        </w:rPr>
        <w:t xml:space="preserve"> a spolufinancovaných zo štátneho rozpočtu alebo z iných zdrojov,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riadi, kontroluje, koordinuje a metodicky usmerňuje výkon štátnej správy v oblasti sociálnych vecí a služieb zamestnanosti uskutočňovaný úradmi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c) vykonáva v druhom stupni štátnu správu vo veciach, v ktorých v správnom konaní v prvom stupni rozhoduje úrad práce, sociálnych vecí a rodiny alebo zariadenie sociálnoprávnej ochrany detí a sociálnej kurately podľa osobitného predpisu,4c)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d) určuje územné obvody, v ktorých sa v príslušnom kalendárnom roku budú realizovať osobitné opatrenia v oblasti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e) schvaľuje vnútornú organizačnú štruktúru úradov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f) spracúva štatistické výkazy podľa § 3 ods. 1 písm. g) a predkladá ich ministerstvu,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g) organizuje a zabezpečuje odbornú prípravu a systematické odborné vzdelávanie štátnych zamestnancov a zamestnancov ústredia a zariadení v jeho zriaďovateľskej pôsobnosti,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h) spolupracuje so samosprávnymi krajmi pri tvorbe koncepcií regionálneho rozvoja v oblasti sociálnych vecí a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i) realizuje záväzky vyplývajúce pre Slovenskú republiku z uzatvorených medzinárodných zmlúv v oblasti sociálnych vecí a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j) pri výkone štátnej správy v oblasti sociálnych vecí plní úlohy inštitúcie styčného orgánu podľa osobitného predpisu,1b)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k) poskytuje Štatistickému úradu Slovenskej republiky štatistické údaje zo štatistických zisťovaní a administratívnych zdrojov podľa § 3 ods. 1 písm. g),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l) realizuje projekty zamerané na poskytovanie bezplatného poradenstva fyzickej osobe pri riešení problémov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1. s dlhmi,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2. v rodine, manželstve a medziľudských vzťahoch vrátane psychologického poradenstva,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2F2807" w:rsidRPr="00B71FD4" w:rsidRDefault="004B3C13" w:rsidP="002F2807">
      <w:pPr>
        <w:widowControl w:val="0"/>
        <w:autoSpaceDE w:val="0"/>
        <w:autoSpaceDN w:val="0"/>
        <w:adjustRightInd w:val="0"/>
        <w:spacing w:after="0" w:line="240" w:lineRule="auto"/>
        <w:jc w:val="both"/>
        <w:rPr>
          <w:rFonts w:ascii="Arial" w:hAnsi="Arial" w:cs="Arial"/>
          <w:color w:val="FF0000"/>
          <w:sz w:val="16"/>
          <w:szCs w:val="16"/>
        </w:rPr>
      </w:pPr>
      <w:r w:rsidRPr="00B44923">
        <w:rPr>
          <w:rFonts w:ascii="Arial" w:hAnsi="Arial" w:cs="Arial"/>
          <w:sz w:val="16"/>
          <w:szCs w:val="16"/>
        </w:rPr>
        <w:t xml:space="preserve">m) </w:t>
      </w:r>
      <w:r w:rsidRPr="00B71FD4">
        <w:rPr>
          <w:rFonts w:ascii="Arial" w:hAnsi="Arial" w:cs="Arial"/>
          <w:strike/>
          <w:sz w:val="16"/>
          <w:szCs w:val="16"/>
        </w:rPr>
        <w:t xml:space="preserve">plní ďalšie úlohy, ak tak ustanoví osobitný predpis, </w:t>
      </w:r>
      <w:r w:rsidR="002F2807" w:rsidRPr="00B71FD4">
        <w:rPr>
          <w:rFonts w:ascii="Arial" w:hAnsi="Arial" w:cs="Arial"/>
          <w:color w:val="FF0000"/>
          <w:sz w:val="16"/>
          <w:szCs w:val="16"/>
        </w:rPr>
        <w:t>poskytuje orgánu verejnej moci údaje z informačného systému ústredia vrátane osobných údajov bez súhlasu dotknutých osôb dohodnutým spôsobom, v rozsahu a na účel ustanovený osobitnými predpismi,4d)</w:t>
      </w:r>
    </w:p>
    <w:p w:rsidR="004F134A" w:rsidRPr="002F2807" w:rsidRDefault="004B3C13" w:rsidP="00B71FD4">
      <w:pPr>
        <w:widowControl w:val="0"/>
        <w:autoSpaceDE w:val="0"/>
        <w:autoSpaceDN w:val="0"/>
        <w:adjustRightInd w:val="0"/>
        <w:spacing w:after="0" w:line="240" w:lineRule="auto"/>
        <w:jc w:val="both"/>
        <w:rPr>
          <w:rFonts w:ascii="Arial" w:hAnsi="Arial" w:cs="Arial"/>
          <w:sz w:val="16"/>
          <w:szCs w:val="16"/>
        </w:rPr>
      </w:pPr>
      <w:r w:rsidRPr="002F2807">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2F2807">
        <w:rPr>
          <w:rFonts w:ascii="Arial" w:hAnsi="Arial" w:cs="Arial"/>
          <w:sz w:val="16"/>
          <w:szCs w:val="16"/>
        </w:rPr>
        <w:lastRenderedPageBreak/>
        <w:t xml:space="preserve">n) </w:t>
      </w:r>
      <w:r w:rsidRPr="00B71FD4">
        <w:rPr>
          <w:rFonts w:ascii="Arial" w:hAnsi="Arial" w:cs="Arial"/>
          <w:strike/>
          <w:sz w:val="16"/>
          <w:szCs w:val="16"/>
        </w:rPr>
        <w:t>poskytuje Rade pre rozpočtovú zodpovednosť prostredníctvom Kancelárie Rady pre rozpočtovú zodpovednosť údaje z informačného systému ústredia vrátane osobných údajov bez súhlasu dotknutých osôb v rozsahu, spôsobom a na plnenie úloh podľa osobitných predpisov,4d)</w:t>
      </w:r>
      <w:r w:rsidRPr="00B44923">
        <w:rPr>
          <w:rFonts w:ascii="Arial" w:hAnsi="Arial" w:cs="Arial"/>
          <w:sz w:val="16"/>
          <w:szCs w:val="16"/>
        </w:rPr>
        <w:t xml:space="preserve"> </w:t>
      </w:r>
      <w:r w:rsidR="002F2807" w:rsidRPr="00B71FD4">
        <w:rPr>
          <w:rFonts w:ascii="Arial" w:hAnsi="Arial" w:cs="Arial"/>
          <w:color w:val="FF0000"/>
          <w:sz w:val="16"/>
          <w:szCs w:val="16"/>
        </w:rPr>
        <w:t>poskytuje Ministerstvu hospodárstva Slovenskej republiky údaje z informačného systému ústredia vrátane osobných údajov bez súhlasu dotknutých osôb v rozsahu nevyhnutnom na účel hodnotenia efektivity podporných programov Ministerstva hospodárstva Slovenskej republiky</w:t>
      </w:r>
      <w:r w:rsidR="002F2807">
        <w:rPr>
          <w:rFonts w:ascii="Arial" w:hAnsi="Arial" w:cs="Arial"/>
          <w:color w:val="FF0000"/>
          <w:sz w:val="16"/>
          <w:szCs w:val="16"/>
        </w:rPr>
        <w:t>,</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71FD4" w:rsidRDefault="004B3C13">
      <w:pPr>
        <w:widowControl w:val="0"/>
        <w:autoSpaceDE w:val="0"/>
        <w:autoSpaceDN w:val="0"/>
        <w:adjustRightInd w:val="0"/>
        <w:spacing w:after="0" w:line="240" w:lineRule="auto"/>
        <w:jc w:val="both"/>
        <w:rPr>
          <w:rFonts w:ascii="Arial" w:hAnsi="Arial" w:cs="Arial"/>
          <w:color w:val="FF0000"/>
          <w:sz w:val="16"/>
          <w:szCs w:val="16"/>
        </w:rPr>
      </w:pPr>
      <w:r w:rsidRPr="00B44923">
        <w:rPr>
          <w:rFonts w:ascii="Arial" w:hAnsi="Arial" w:cs="Arial"/>
          <w:sz w:val="16"/>
          <w:szCs w:val="16"/>
        </w:rPr>
        <w:t xml:space="preserve">o) </w:t>
      </w:r>
      <w:r w:rsidRPr="00B71FD4">
        <w:rPr>
          <w:rFonts w:ascii="Arial" w:hAnsi="Arial" w:cs="Arial"/>
          <w:strike/>
          <w:sz w:val="16"/>
          <w:szCs w:val="16"/>
        </w:rPr>
        <w:t>poskytuje Ministerstvu hospodárstva Slovenskej republiky údaje z informačného systému ústredia vrátane osobných údajov bez súhlasu dotknutých osôb v rozsahu nevyhnutnom na účel hodnotenia efektivity podporných programov Ministerstva hospodárstva Slovenskej republiky.</w:t>
      </w:r>
      <w:r w:rsidRPr="00B44923">
        <w:rPr>
          <w:rFonts w:ascii="Arial" w:hAnsi="Arial" w:cs="Arial"/>
          <w:sz w:val="16"/>
          <w:szCs w:val="16"/>
        </w:rPr>
        <w:t xml:space="preserve"> </w:t>
      </w:r>
      <w:r w:rsidR="002F2807" w:rsidRPr="00B71FD4">
        <w:rPr>
          <w:rFonts w:ascii="Arial" w:hAnsi="Arial" w:cs="Arial"/>
          <w:color w:val="FF0000"/>
          <w:sz w:val="16"/>
          <w:szCs w:val="16"/>
        </w:rPr>
        <w:t>plní ďalšie úlohy, ak tak ustanoví osobitný predpis</w:t>
      </w:r>
      <w:r w:rsidR="00730E1D">
        <w:rPr>
          <w:rFonts w:ascii="Arial" w:hAnsi="Arial" w:cs="Arial"/>
          <w:color w:val="FF0000"/>
          <w:sz w:val="16"/>
          <w:szCs w:val="16"/>
        </w:rPr>
        <w:t xml:space="preserve">, </w:t>
      </w:r>
    </w:p>
    <w:p w:rsidR="00E56F4F" w:rsidRPr="00B71FD4" w:rsidRDefault="00E56F4F">
      <w:pPr>
        <w:widowControl w:val="0"/>
        <w:autoSpaceDE w:val="0"/>
        <w:autoSpaceDN w:val="0"/>
        <w:adjustRightInd w:val="0"/>
        <w:spacing w:after="0" w:line="240" w:lineRule="auto"/>
        <w:jc w:val="both"/>
        <w:rPr>
          <w:rFonts w:ascii="Arial" w:hAnsi="Arial" w:cs="Arial"/>
          <w:color w:val="FF0000"/>
          <w:sz w:val="16"/>
          <w:szCs w:val="16"/>
        </w:rPr>
      </w:pPr>
    </w:p>
    <w:p w:rsidR="00E56F4F" w:rsidRPr="00B71FD4" w:rsidRDefault="00E56F4F">
      <w:pPr>
        <w:widowControl w:val="0"/>
        <w:autoSpaceDE w:val="0"/>
        <w:autoSpaceDN w:val="0"/>
        <w:adjustRightInd w:val="0"/>
        <w:spacing w:after="0" w:line="240" w:lineRule="auto"/>
        <w:jc w:val="both"/>
        <w:rPr>
          <w:rFonts w:ascii="Arial" w:hAnsi="Arial" w:cs="Arial"/>
          <w:strike/>
          <w:color w:val="FF0000"/>
          <w:sz w:val="16"/>
          <w:szCs w:val="16"/>
        </w:rPr>
      </w:pPr>
      <w:r w:rsidRPr="00B71FD4">
        <w:rPr>
          <w:rFonts w:ascii="Arial" w:hAnsi="Arial" w:cs="Arial"/>
          <w:strike/>
          <w:color w:val="FF0000"/>
          <w:sz w:val="16"/>
          <w:szCs w:val="16"/>
        </w:rPr>
        <w:t>p) poskytuje Ministerstvu školstva, výskumu, vývoja a mládeže Slovenskej republiky údaje z informačného systému ústredia vrátane osobných údajov bez súhlasu dotknutých osôb v rozsahu nevyhnutnom na účel vypracúvania koncepcií v oblasti vzdelávania a na štatistické účely, analytické účely a rozpočtové účely.</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5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Postavenie a pôsobnosť úradu práce, sociálnych vecí a rodiny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 Zriaďuje sa úrad práce, sociálnych vecí a rodiny (ďalej len "úrad") s pôsobnosťou pre územný obvod jedného okresu alebo viacerých okresov v rámci územného obvodu kraja.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(2) Úrad je preddavková organizácia zapojená na rozpočet ústredia.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(3) Sídla úradov sú uvedené v prílohe č. 1. Územné obvody úradov sú uvedené v prílohe č. 2.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(4) Úrad riadi riaditeľ, ktorého vymenúva a odvoláva generálny riaditeľ ústredia.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(5) Úrad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má spôsobilosť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1. byť účastníkom súdneho konania a exekučného konania a samostatne konať pred súdom alebo iným orgánom verejnej moci v rozsahu svojej pôsobnosti,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2. uzatvárať dohody, ak tak ustanoví osobitný predpis,5)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vykonáva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1. samostatne funkcie, do ktorých bol ustanovený podľa osobitných predpisov,5a)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2. správu pohľadávok Slovenskej republiky, ktoré vznikli z jeho výkonu štátnej správy.4)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(6) Za úrad koná riaditeľ úradu alebo ním poverený štátny zamestnanec alebo zamestnanec.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(7) Úrad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 vykonáva štátnu správu v oblasti sociálnych vecí a služieb zamestnanosti a plní úlohy podľa osobitných predpisov</w:t>
      </w:r>
      <w:r w:rsidRPr="00B44923">
        <w:rPr>
          <w:rFonts w:ascii="Arial" w:hAnsi="Arial" w:cs="Arial"/>
          <w:sz w:val="16"/>
          <w:szCs w:val="16"/>
          <w:vertAlign w:val="superscript"/>
        </w:rPr>
        <w:t>4)</w:t>
      </w:r>
      <w:r w:rsidRPr="00B44923">
        <w:rPr>
          <w:rFonts w:ascii="Arial" w:hAnsi="Arial" w:cs="Arial"/>
          <w:sz w:val="16"/>
          <w:szCs w:val="16"/>
        </w:rPr>
        <w:t xml:space="preserve"> na úsekoch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1. štátnych sociálnych dávok, ak osobitný predpis neustanovuje inak,4a)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2. pomoci v hmotnej núdzi a náhradného výživného,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3. kompenzácie sociálnych dôsledkov ťažkého zdravotného postihnutia,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4. sociálnoprávnej ochrany detí a sociálnej kurately,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5. služieb zamestnanosti,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6. zamestnávania štátnych príslušníkov tretej krajiny s miestom výkonu práce na území Slovenskej republiky a zamestnávania občanov Slovenskej republiky v zahraničí,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7. prípravy a realizácie projektov a programov financovaných zo štátneho rozpočtu, z prostriedkov Európskej únie</w:t>
      </w:r>
      <w:r w:rsidRPr="00B44923">
        <w:rPr>
          <w:rFonts w:ascii="Arial" w:hAnsi="Arial" w:cs="Arial"/>
          <w:sz w:val="16"/>
          <w:szCs w:val="16"/>
          <w:vertAlign w:val="superscript"/>
        </w:rPr>
        <w:t>4b)</w:t>
      </w:r>
      <w:r w:rsidRPr="00B44923">
        <w:rPr>
          <w:rFonts w:ascii="Arial" w:hAnsi="Arial" w:cs="Arial"/>
          <w:sz w:val="16"/>
          <w:szCs w:val="16"/>
        </w:rPr>
        <w:t xml:space="preserve"> a spolufinancovaných zo štátneho rozpočtu alebo z iných zdrojov,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pri výkone štátnej správy v oblasti sociálnych vecí plní úlohy príslušnej inštitúcie podľa osobitného predpisu,1b)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c) získava podklady a posudzuje ich na účely poskytovania dotácií v pôsobnosti ministerstva,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d) vedie evidenciu fyzických osôb a právnických osôb na účely poskytovania dotácií v pôsobnosti ministerstva,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e) plní ďalšie úlohy, ak tak ustanoví osobitný predpis.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(8) Sídla úradov určených na výkon pôsobnosti v oblasti sprostredkovania náhradnej rodinnej starostlivosti v územných obvodoch krajov sú uvedené v prílohe č. 3.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6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Pracoviská ústredia a pracoviská úradu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 Ústredie môže na zabezpečenie výkonu niektorých činností zriaďovať a zrušovať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po schválení ministerstvom pracovisko ústredia mimo svojho sídla a určovať jeho územný obvod,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na návrh riaditeľa úradu pracovisko úradu mimo sídla úradu a určovať jeho územný obvod.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(2) Pracovisko ústredia je organizačnou zložkou ústredia a pracovisko úradu je organizačnou zložkou úradu.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lastRenderedPageBreak/>
        <w:t xml:space="preserve">§ 7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Poradná komisia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 Ústredie a úrad si vytvárajú na účely konzultácií v oblasti sociálnych vecí a služieb zamestnanosti poradné komisie, ktoré sú ich poradnými a konzultatívnymi orgánmi na prijímanie opatrení týkajúcich sa výkonu štátnej správy v oblasti sociálnych vecí a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(2) Členmi poradných komisií v oblasti sociálnych vecí a služieb zamestnanosti môžu byť zástupcovia zamestnávateľov, zástupcovia zamestnancov, zástupcovia obcí, zástupcovia samosprávnych krajov a zástupcovia mimovládnych organizácií.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(3) Ak sú členmi poradných komisií v oblasti sociálnych vecí a služieb zamestnanosti zástupcovia zamestnávateľov a zástupcovia zamestnancov, sú zastúpení v rovnakom počte.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7a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Spracúvanie osobných údajov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(1) Ministerstvo je prevádzkovateľom informačného systému osobných údajov spracúvaných na analytické účely a štatistické účely v oblasti sociálnych vecí a služieb zamestnanosti. Ústredie a úrad poskytujú ministerstvu osobné údaje, ktoré spracúvajú podľa osobitných predpisov</w:t>
      </w:r>
      <w:r w:rsidRPr="00B44923">
        <w:rPr>
          <w:rFonts w:ascii="Arial" w:hAnsi="Arial" w:cs="Arial"/>
          <w:sz w:val="16"/>
          <w:szCs w:val="16"/>
          <w:vertAlign w:val="superscript"/>
        </w:rPr>
        <w:t xml:space="preserve"> 4)</w:t>
      </w:r>
      <w:r w:rsidRPr="00B44923">
        <w:rPr>
          <w:rFonts w:ascii="Arial" w:hAnsi="Arial" w:cs="Arial"/>
          <w:sz w:val="16"/>
          <w:szCs w:val="16"/>
        </w:rPr>
        <w:t xml:space="preserve"> v rozsahu nevyhnutnom na dosiahnutie účelov podľa prvej vety.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(2) Ministerstvo poskytuje orgánu verejnej správy zo svojho informačného systému údaje z oblasti sociálnych vecí a služieb zamestnanosti vrátane osobných údajov bez súhlasu dotknutých osôb dohodnutým spôsobom, v rozsahu a na účel ustanovený osobitnými predpismi.5b)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(3) Ústredie a úrad si poskytujú osobné údaje spracúvané podľa osobitných predpisov</w:t>
      </w:r>
      <w:r w:rsidRPr="00B44923">
        <w:rPr>
          <w:rFonts w:ascii="Arial" w:hAnsi="Arial" w:cs="Arial"/>
          <w:sz w:val="16"/>
          <w:szCs w:val="16"/>
          <w:vertAlign w:val="superscript"/>
        </w:rPr>
        <w:t xml:space="preserve"> 4)</w:t>
      </w:r>
      <w:r w:rsidRPr="00B44923">
        <w:rPr>
          <w:rFonts w:ascii="Arial" w:hAnsi="Arial" w:cs="Arial"/>
          <w:sz w:val="16"/>
          <w:szCs w:val="16"/>
        </w:rPr>
        <w:t xml:space="preserve"> na účel plnenia úloh v oblasti sociálnych vecí a služieb zamestnanosti, na analytické účely a štatistické účely v oblasti sociálnych vecí a služieb zamestnanosti. Osobné údaje získané kopírovaním, skenovaním alebo iným zaznamenávaním úradných dokladov na nosič informácií podľa osobitných predpisov</w:t>
      </w:r>
      <w:r w:rsidRPr="00B44923">
        <w:rPr>
          <w:rFonts w:ascii="Arial" w:hAnsi="Arial" w:cs="Arial"/>
          <w:sz w:val="16"/>
          <w:szCs w:val="16"/>
          <w:vertAlign w:val="superscript"/>
        </w:rPr>
        <w:t xml:space="preserve"> 4)</w:t>
      </w:r>
      <w:r w:rsidRPr="00B44923">
        <w:rPr>
          <w:rFonts w:ascii="Arial" w:hAnsi="Arial" w:cs="Arial"/>
          <w:sz w:val="16"/>
          <w:szCs w:val="16"/>
        </w:rPr>
        <w:t xml:space="preserve"> sú ústredie a úrad oprávnené poskytovať si v rozsahu nevyhnutnom na plnenie ich úloh podľa osobitných predpisov;</w:t>
      </w:r>
      <w:r w:rsidRPr="00B44923">
        <w:rPr>
          <w:rFonts w:ascii="Arial" w:hAnsi="Arial" w:cs="Arial"/>
          <w:sz w:val="16"/>
          <w:szCs w:val="16"/>
          <w:vertAlign w:val="superscript"/>
        </w:rPr>
        <w:t xml:space="preserve"> 4)</w:t>
      </w:r>
      <w:r w:rsidRPr="00B44923">
        <w:rPr>
          <w:rFonts w:ascii="Arial" w:hAnsi="Arial" w:cs="Arial"/>
          <w:sz w:val="16"/>
          <w:szCs w:val="16"/>
        </w:rPr>
        <w:t xml:space="preserve"> to neplatí pri poskytovaní osobných údajov ministerstvu podľa odseku 1.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(4) Finančné riaditeľstvo Slovenskej republiky poskytuje zo svojho informačného systému údaje vrátane osobných údajov a informácií považovaných za daňové tajomstvo</w:t>
      </w:r>
      <w:r w:rsidRPr="00B44923">
        <w:rPr>
          <w:rFonts w:ascii="Arial" w:hAnsi="Arial" w:cs="Arial"/>
          <w:sz w:val="16"/>
          <w:szCs w:val="16"/>
          <w:vertAlign w:val="superscript"/>
        </w:rPr>
        <w:t xml:space="preserve"> 5c)</w:t>
      </w:r>
      <w:r w:rsidRPr="00B44923">
        <w:rPr>
          <w:rFonts w:ascii="Arial" w:hAnsi="Arial" w:cs="Arial"/>
          <w:sz w:val="16"/>
          <w:szCs w:val="16"/>
        </w:rPr>
        <w:t xml:space="preserve"> ministerstvu na analytické a štatistické účely.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7b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Osobitné ustanovenia v čase mimoriadnej situácie, núdzového stavu alebo výnimočného stavu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 Vláda Slovenskej republiky môže v čase mimoriadnej situácie, núdzového stavu alebo výnimočného stavu (ďalej len "krízová situácia") ustanoviť nariadením vlády Slovenskej republiky na obdobie v čase krízovej situácie alebo na obdobie bezprostredne nasledujúce po skončení krízovej situácie pre oblasť výkonu štátnej správy podľa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 4 ods. 6 písm. a) prvého bodu až tretieho bodu a písm. c) a § 5 ods. 7 písm. a) prvého bodu až tretieho bodu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1. predĺženie, skrátenie, odpustenie zmeškania alebo spočívanie lehôt,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2. zachovanie nárokov, ktoré boli priznané do vyhlásenia krízovej situácie,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3. podmienky nároku na štátne sociálne dávky, pomoc v hmotnej núdzi, náhradné výživné, peňažné príspevky na kompenzáciu sociálnych dôsledkov ťažkého zdravotného postihnutia, podmienky ich výplaty, dĺžku ich poskytovania a ich výšku,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4. zmenu zákonných postupov ústredia a úradu,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 4 ods. 6 písm. a) prvého bodu až piateho bodu a § 5 ods. 7 písm. a) prvého bodu až piateho bodu zmenu výkonu lekárskej posudkovej činnosti.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r w:rsidR="00F1250B">
        <w:rPr>
          <w:rFonts w:ascii="Arial" w:hAnsi="Arial" w:cs="Arial"/>
          <w:sz w:val="16"/>
          <w:szCs w:val="16"/>
        </w:rPr>
        <w:t xml:space="preserve"> </w:t>
      </w:r>
      <w:bookmarkStart w:id="0" w:name="_GoBack"/>
      <w:bookmarkEnd w:id="0"/>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(2) Ustanovenia osobitných predpisov,</w:t>
      </w:r>
      <w:r w:rsidRPr="00B44923">
        <w:rPr>
          <w:rFonts w:ascii="Arial" w:hAnsi="Arial" w:cs="Arial"/>
          <w:sz w:val="16"/>
          <w:szCs w:val="16"/>
          <w:vertAlign w:val="superscript"/>
        </w:rPr>
        <w:t>4)</w:t>
      </w:r>
      <w:r w:rsidRPr="00B44923">
        <w:rPr>
          <w:rFonts w:ascii="Arial" w:hAnsi="Arial" w:cs="Arial"/>
          <w:sz w:val="16"/>
          <w:szCs w:val="16"/>
        </w:rPr>
        <w:t xml:space="preserve"> ktoré upravujú právne skutočnosti uvedené v odseku 1, sa uplatňujú s odchýlkami ustanovenými nariadením vlády Slovenskej republiky podľa odseku 1.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8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Spoločné ustanovenie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Kde sa vo všeobecne záväzných právnych predpisoch vydaných pred 1. januárom 2004 používa "Národný úrad práce", ak Národný úrad práce vykonával pôsobnosť generálneho riaditeľstva a pôsobnosť krajského úradu práce, rozumie sa tým "Ústredie práce, sociálnych vecí a rodiny", a ak Národný úrad práce vykonával pôsobnosť okresného úradu práce, rozumie sa tým "úrad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Prechodné a záverečné ustanovenia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9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Zrušuje sa Národný úrad práce.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10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(1) Pôsobnosť krajského úradu v oblasti organizovania náhradnej rodinnej starostlivosti a zriaďovania zariadení sociálnych služieb, v ktorých sa realizuje rozhodnutie súdu vo veciach maloletých detí, ustanovená osobitným predpisom</w:t>
      </w:r>
      <w:r w:rsidRPr="00B44923">
        <w:rPr>
          <w:rFonts w:ascii="Arial" w:hAnsi="Arial" w:cs="Arial"/>
          <w:sz w:val="16"/>
          <w:szCs w:val="16"/>
          <w:vertAlign w:val="superscript"/>
        </w:rPr>
        <w:t xml:space="preserve"> 6)</w:t>
      </w:r>
      <w:r w:rsidRPr="00B44923">
        <w:rPr>
          <w:rFonts w:ascii="Arial" w:hAnsi="Arial" w:cs="Arial"/>
          <w:sz w:val="16"/>
          <w:szCs w:val="16"/>
        </w:rPr>
        <w:t xml:space="preserve"> prechádza od 1. januára 2004 na určené úrady uvedené v prílohe č. 3.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lastRenderedPageBreak/>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(2) Správa majetku štátu, ktorú k 31. decembru 2003 vykonával Národný úrad práce a majetok slúžil na plnenie úloh generálneho riaditeľstva Národného úradu práce, prechádza od 1. januára 2004 na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(3) Správa majetku štátu, ktorú k 31. decembru 2003 vykonával Národný úrad práce a majetok slúžil na plnenie úloh krajských úradov práce, prechádza od 1. januára 2004 na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(4) Správa majetku štátu, ktorú k 31. decembru 2003 vykonával Národný úrad práce a majetok slúžil na plnenie úloh okresných úradov práce, prechádza od 1. januára 2004 na úrady vytvorené v rámci územnej pôsobnosti tých okresných úradov práce, ktorých plnenie úloh prechádza na tieto úrady.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(5) Majetok Národného úradu práce, ktorý slúžil na plnenie jeho úloh, prechádza od 1. januára 2004 do vlastníctva Slovenskej republiky a do správy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ústredia, ak slúžil na plnenie úloh generálneho riaditeľstva Národného úradu práce a krajského úradu práce,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úradov vytvorených v rámci územnej pôsobnosti tých okresných úradov, ktorých plnenie úloh prechádza na tieto úrady.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(6) Finančné prostriedky správneho fondu prechádzajú od 1. januára 2004 na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(7) Finančné vysporiadanie hospodárenia Národného úradu práce vykoná ústredie podľa právnych predpisov, podľa ktorých postupoval Národný úrad práce do 31. decembra 2003. Výročnú správu o činnosti a hospodárení Národného úradu práce vrátane ročnej účtovnej závierky predloží ústredie Ministerstvu financií Slovenskej republiky a na schválenie Národnej rade Slovenskej republiky v termíne určenom na predloženie návrhu štátneho rozpočtu Slovenskej republiky a návrhu štátneho záverečného účtu Slovenskej republiky.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(8) Práva a povinnosti z dohôd v rámci aktívnej politiky trhu práce uzatvorených pred 1. januárom 2004 okresnými úradmi práce prechádzajú na tie úrady, v ktorých územnom obvode pôsobil okresný úrad práce, ktorý dohody v rámci aktívnej politiky trhu práce uzatvoril.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(9) Plnenie záväzkov vyplývajúce pre Slovenskú republiku z uzatvorených medzinárodných zmlúv v oblasti sociálnych vecí a zamestnanosti prechádza od 1. januára 2004 na ústredie, ak osobitný predpis neustanovuje inak. 7)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(10) Práva a povinnosti z pracovnoprávnych vzťahov zamestnancov v oblasti sociálnych vecí, ktorí k 31. decembru 2003 vykonávali verejnú službu k zamestnávateľovi, ktorým je krajský úrad, prechádzajú na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(11) Práva a povinnosti z pracovnoprávnych vzťahov zamestnancov v oblasti služieb zamestnanosti, ktorí k 31. decembru 2003 vykonávali verejnú službu k zamestnávateľovi, ktorým je Národný úrad práce generálne riaditeľstvo, prechádzajú na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(12) Práva a povinnosti z pracovnoprávnych vzťahov zamestnancov v oblasti služieb zamestnanosti, ktorí k 31. decembru 2003 vykonávali verejnú službu k zamestnávateľovi, ktorým je Národný úrad práce krajský úrad práce, prechádzajú na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(13) Práva a povinnosti z pracovnoprávnych vzťahov zamestnancov v oblasti služieb zamestnanosti, ktorí k 31. decembru 2003 vykonávali verejnú službu k zamestnávateľovi, ktorým je Národný úrad práce okresný úrad práce, prechádzajú na ten úrad, v ktorého územnom obvode mal okresný úrad práce sídlo.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(14) Práva a povinnosti z pracovnoprávnych vzťahov zamestnancov v oblasti sociálnych vecí, ktorí k 31. decembru 2003 vykonávali verejnú službu k zamestnávateľovi, ktorým je okresný úrad, prechádzajú na ten úrad, v ktorého územnom obvode mal okresný úrad sídlo.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(15) Práva a povinnosti zo štátnozamestnaneckého pomeru štátnych zamestnancov vykonávajúcich štátnu správu v oblasti sociálnych vecí doterajších služobných úradov, ktorými sú krajské úrady, ktorých pôsobnosť prechádza od 1. januára 2004 na služobný úrad, ktorým je ústredie, prechádzajú na tento služobný úrad.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(16) Práva a povinnosti zo štátnozamestnaneckého pomeru štátnych zamestnancov vykonávajúcich štátnu správu v oblasti sociálnych vecí doterajších služobných úradov, ktorými sú krajské úrady, ktorých pôsobnosť prechádza od 1. januára 2004 na služobné úrady, ktorými sú úrady v územnom obvode kraja, prechádzajú na tieto služobné úrady.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(17) Práva a povinnosti zo štátnozamestnaneckého pomeru štátnych zamestnancov vykonávajúcich štátnu správu v oblasti sociálnych vecí doterajších služobných úradov, ktorými sú okresné úrady, prechádzajú od 1. januára 2004 na služobný úrad, ktorým je úrad, v ktorého územnom obvode mal okresný úrad sídlo.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(18) Konania začaté pred 1. januárom 2004 v oblasti sociálnych vecí a služieb zamestnanosti na orgánoch podľa osobitných predpisov</w:t>
      </w:r>
      <w:r w:rsidRPr="00B44923">
        <w:rPr>
          <w:rFonts w:ascii="Arial" w:hAnsi="Arial" w:cs="Arial"/>
          <w:sz w:val="16"/>
          <w:szCs w:val="16"/>
          <w:vertAlign w:val="superscript"/>
        </w:rPr>
        <w:t xml:space="preserve"> 8)</w:t>
      </w:r>
      <w:r w:rsidRPr="00B44923">
        <w:rPr>
          <w:rFonts w:ascii="Arial" w:hAnsi="Arial" w:cs="Arial"/>
          <w:sz w:val="16"/>
          <w:szCs w:val="16"/>
        </w:rPr>
        <w:t xml:space="preserve"> dokončia ústredie a úrad, v ktorého územnom obvode mal okresný úrad sídlo.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11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Riaditeľ úradu, ktorý bol vymenovaný podľa zákona účinného do 31. decembra 2006, sa považuje za riaditeľa úradu vymenovaného podľa tohto zákona.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12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Prechodné ustanovenia účinné od 1. januára 2015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lastRenderedPageBreak/>
        <w:tab/>
        <w:t xml:space="preserve">(1) Práva a povinnosti vyplývajúce zo štátnozamestnaneckých vzťahov, z pracovnoprávnych vzťahov a z iných právnych vzťahov štátnych zamestnancov a zamestnancov úradov prechádzajú na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(2) Riaditeľ úradu vymenovaný podľa predpisov účinných do 31. decembra 2014, ktorý spĺňa podmienky prijatia do štátnej služby podľa osobitného predpisu</w:t>
      </w:r>
      <w:r w:rsidRPr="00B44923">
        <w:rPr>
          <w:rFonts w:ascii="Arial" w:hAnsi="Arial" w:cs="Arial"/>
          <w:sz w:val="16"/>
          <w:szCs w:val="16"/>
          <w:vertAlign w:val="superscript"/>
        </w:rPr>
        <w:t>9)</w:t>
      </w:r>
      <w:r w:rsidRPr="00B44923">
        <w:rPr>
          <w:rFonts w:ascii="Arial" w:hAnsi="Arial" w:cs="Arial"/>
          <w:sz w:val="16"/>
          <w:szCs w:val="16"/>
        </w:rPr>
        <w:t xml:space="preserve"> okrem podmienky úspešne absolvovaného výberového konania, sa považuje za riaditeľa úradu vymenovaného podľa predpisov účinných od 1. januára 2015. Riaditeľ úradu vymenovaný podľa predpisov účinných do 31. decembra 2014, ktorý nespĺňa podmienky prijatia do štátnej služby podľa osobitného predpisu</w:t>
      </w:r>
      <w:r w:rsidRPr="00B44923">
        <w:rPr>
          <w:rFonts w:ascii="Arial" w:hAnsi="Arial" w:cs="Arial"/>
          <w:sz w:val="16"/>
          <w:szCs w:val="16"/>
          <w:vertAlign w:val="superscript"/>
        </w:rPr>
        <w:t>9)</w:t>
      </w:r>
      <w:r w:rsidRPr="00B44923">
        <w:rPr>
          <w:rFonts w:ascii="Arial" w:hAnsi="Arial" w:cs="Arial"/>
          <w:sz w:val="16"/>
          <w:szCs w:val="16"/>
        </w:rPr>
        <w:t xml:space="preserve"> okrem podmienky úspešne absolvovaného výberového konania, sa dňom 31. januára 2015 považuje za odvolaného z funkcie riaditeľa úradu.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(3) Majetok vo vlastníctve Slovenskej republiky, pohľadávky Slovenskej republiky okrem pohľadávok, ktoré vznikli z výkonu štátnej správy úradom, a záväzky Slovenskej republiky v správe úradov k 31. decembru 2014 prechádzajú do správy ústredia. Práva a povinnosti úradu vyplývajúce z dohôd podľa osobitného predpisu</w:t>
      </w:r>
      <w:r w:rsidRPr="00B44923">
        <w:rPr>
          <w:rFonts w:ascii="Arial" w:hAnsi="Arial" w:cs="Arial"/>
          <w:sz w:val="16"/>
          <w:szCs w:val="16"/>
          <w:vertAlign w:val="superscript"/>
        </w:rPr>
        <w:t>5)</w:t>
      </w:r>
      <w:r w:rsidRPr="00B44923">
        <w:rPr>
          <w:rFonts w:ascii="Arial" w:hAnsi="Arial" w:cs="Arial"/>
          <w:sz w:val="16"/>
          <w:szCs w:val="16"/>
        </w:rPr>
        <w:t xml:space="preserve"> uzatvorených do 31. decembra 2014 zostávajú úradu.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Čl.</w:t>
      </w:r>
      <w:r w:rsidR="00BA320F" w:rsidRPr="00B44923">
        <w:rPr>
          <w:rFonts w:ascii="Arial" w:hAnsi="Arial" w:cs="Arial"/>
          <w:sz w:val="16"/>
          <w:szCs w:val="16"/>
        </w:rPr>
        <w:t xml:space="preserve"> </w:t>
      </w:r>
      <w:r w:rsidRPr="00B44923">
        <w:rPr>
          <w:rFonts w:ascii="Arial" w:hAnsi="Arial" w:cs="Arial"/>
          <w:sz w:val="16"/>
          <w:szCs w:val="16"/>
        </w:rPr>
        <w:t>XIV</w:t>
      </w:r>
    </w:p>
    <w:p w:rsidR="004F134A" w:rsidRPr="00B44923" w:rsidRDefault="004F134A">
      <w:pPr>
        <w:widowControl w:val="0"/>
        <w:autoSpaceDE w:val="0"/>
        <w:autoSpaceDN w:val="0"/>
        <w:adjustRightInd w:val="0"/>
        <w:spacing w:after="0" w:line="240" w:lineRule="auto"/>
        <w:jc w:val="center"/>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Tento zákon nadobúda účinnosť 1. januára 2004 okrem čl. I § 4 ods. 1 až 5, ktoré nadobúdajú účinnosť dňom vyhlásenia v Zbierke zákonov.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5/2004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februárom 2004.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82/2005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aprílom 2005.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573/2005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januárom 2006.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592/2006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9. novembrom 2006.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664/2006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januárom 2007.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400/2009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novembrom 2009.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571/2009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januárom 2010.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180/2011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júlom 2011.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383/2013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januárom 2014.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310/2014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januárom 2015.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81/2017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májom 2017.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266/2017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januárom 2018.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42/2019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aprílom 2019.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300/2019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novembrom 2019.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89/2020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25. aprílom 2020.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198/2020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21. júlom 2020.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263/2021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augustom 2021.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101/2022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aprílom 2022.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Pavol Hrušovský </w:t>
      </w:r>
      <w:proofErr w:type="spellStart"/>
      <w:r w:rsidRPr="00B44923">
        <w:rPr>
          <w:rFonts w:ascii="Arial" w:hAnsi="Arial" w:cs="Arial"/>
          <w:b/>
          <w:bCs/>
          <w:sz w:val="16"/>
          <w:szCs w:val="16"/>
        </w:rPr>
        <w:t>v.r</w:t>
      </w:r>
      <w:proofErr w:type="spellEnd"/>
      <w:r w:rsidRPr="00B44923">
        <w:rPr>
          <w:rFonts w:ascii="Arial" w:hAnsi="Arial" w:cs="Arial"/>
          <w:b/>
          <w:bCs/>
          <w:sz w:val="16"/>
          <w:szCs w:val="16"/>
        </w:rPr>
        <w:t xml:space="preserve">.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Mikuláš Dzurinda </w:t>
      </w:r>
      <w:proofErr w:type="spellStart"/>
      <w:r w:rsidRPr="00B44923">
        <w:rPr>
          <w:rFonts w:ascii="Arial" w:hAnsi="Arial" w:cs="Arial"/>
          <w:b/>
          <w:bCs/>
          <w:sz w:val="16"/>
          <w:szCs w:val="16"/>
        </w:rPr>
        <w:t>v.r</w:t>
      </w:r>
      <w:proofErr w:type="spellEnd"/>
      <w:r w:rsidRPr="00B44923">
        <w:rPr>
          <w:rFonts w:ascii="Arial" w:hAnsi="Arial" w:cs="Arial"/>
          <w:b/>
          <w:bCs/>
          <w:sz w:val="16"/>
          <w:szCs w:val="16"/>
        </w:rPr>
        <w:t xml:space="preserve">.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b/>
          <w:bCs/>
          <w:sz w:val="16"/>
          <w:szCs w:val="16"/>
        </w:rPr>
        <w:t>PRÍL.1</w:t>
      </w: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Zoznam sídiel úradov práce, sociálnych vecí a rodiny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roofErr w:type="spellStart"/>
      <w:r w:rsidRPr="00B44923">
        <w:rPr>
          <w:rFonts w:ascii="Arial" w:hAnsi="Arial" w:cs="Arial"/>
          <w:sz w:val="16"/>
          <w:szCs w:val="16"/>
        </w:rPr>
        <w:t>P.č</w:t>
      </w:r>
      <w:proofErr w:type="spellEnd"/>
      <w:r w:rsidRPr="00B44923">
        <w:rPr>
          <w:rFonts w:ascii="Arial" w:hAnsi="Arial" w:cs="Arial"/>
          <w:sz w:val="16"/>
          <w:szCs w:val="16"/>
        </w:rPr>
        <w:t>.                          Sídlo úradu</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                         Bratislava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                         Malacky</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                         Pezinok</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                         Dunajská Streda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5                         Galanta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6                         Piešťany</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7                         Senica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8                         Trnava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9                         Partizánske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lastRenderedPageBreak/>
        <w:t xml:space="preserve">           10                         Považská Bystrica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11                         Nové Mesto nad Váhom</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12                         Prievidza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13                         Trenčín</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14                         Komárno</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15                         Levice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16                         Nitra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17                         Nové Zámky</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18                         Topoľčany</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19                         Čadca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20                         Dolný Kubín</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21                         Námestovo</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22                         Liptovský Mikuláš</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23                         Martin</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24                         Ružomberok</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25                         Žilina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26                         Banská Bystrica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27                         Banská Štiavnica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28                         Brezno</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29                         Lučenec</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30                         Revúca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31                         Rimavská Sobota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32                         Veľký Krtíš</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33                         Zvolen</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34                         Bardejov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35                         Humenné</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36                         Poprad</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37                         Prešov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38                         Stará Ľubovňa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39                         Stropkov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40                         Vranov nad Topľou</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41                         Košice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42                         Michalovce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43                         Rožňava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44                         Spišská Nová Ves</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45                         Trebišov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46                         Kežmarok</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b/>
          <w:bCs/>
          <w:sz w:val="16"/>
          <w:szCs w:val="16"/>
        </w:rPr>
        <w:t>PRÍL.2</w:t>
      </w: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Zoznam územných obvodov úradov práce, sociálnych vecí a rodiny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P.   Sídlo úradu                    Územné obvody úradu</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č.</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  Bratislava           okres Bratislava I,  okres Bratislava II,</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okres  Bratislava  III,  okres Bratislava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IV, okres Bratislava 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  Malacky              okres Malacky</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  Pezinok              okres Pezinok, okres Senec</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  Dunajská Streda      okres Dunajská Streda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5  Galanta              okres Galanta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6  Piešťany             okres Piešťany, okres Hlohovec</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7  Senica               okres Senica, okres Skalica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8  Trnava               okres Trnava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9  Partizánske          okres  Partizánske,   okres  Bánovce  nad</w:t>
      </w:r>
      <w:r w:rsidR="00642759"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Bebravou</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10  Nové Mesto nad Váhom okres Nové Mesto nad Váhom, okres Myjava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11  Považská Bystrica    okres Považská Bystrica, okres Púchov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12  Prievidza            okres Prievidza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13  Trenčín              okres Trenčín, okres Ilava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14  Komárno              okres Komárno</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15  Levice               okres Levice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16  Nitra                okres Nitra, okres Zlaté Moravce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17  Nové Zámky           okres Nové Zámky, okres Šaľa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18  Topoľčany            okres Topoľčany</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19  Čadca                okres Čadca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20  Dolný Kubín          okres Dolný Kubín</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21  Námestovo            okres Námestovo, okres Tvrdošín</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22  Liptovský Mikuláš    okres Liptovský Mikuláš</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23  Martin               okres Martin, okres Turčianske Teplice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24  Ružomberok           okres Ružomberok</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25  Žilina okres Žilina, okres Bytča, okres Kysucké Nové Mesto</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26  Banská Bystrica      okres Banská Bystrica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lastRenderedPageBreak/>
        <w:t>27  Banská Štiavnica     okres  Banská Štiavnica,  okres Žiar  nad</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Hronom, okres Žarnovica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28  Brezno               okres Brezno</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29  Lučenec              okres Lučenec, okres Poltár</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30  Revúca               okres Revúca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31  Rimavská Sobota      okres Rimavská Sobota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32  Veľký Krtíš          okres Veľký Krtíš</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33  Zvolen               okres Zvolen, okres Detva, okres Krupina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34  Bardejov             okres Bardejov, okres Svidník</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35  Humenné              okres Humenné, okres Snina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36  Poprad               okres Poprad, okres Levoča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37  Prešov               okres Prešov, okres Sabinov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38  Stará Ľubovňa        okres Stará Ľubovňa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39  Stropkov             okres Stropkov, okres Medzilaborce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40  Vranov nad Topľou    okres Vranov nad Topľou</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41  Košice               okres  Košice I,  okres Košice  II, okres</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Košice   III,  okres   Košice  IV,  okres</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Košice-okolie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42  Michalovce           okres Michalovce, okres Sobrance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43  Rožňava              okres Rožňava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44  Spišská Nová Ves     okres Spišská Nová Ves, okres Gelnica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45  Trebišov             okres Trebišov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46  Kežmarok             okres Kežmarok</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b/>
          <w:bCs/>
          <w:sz w:val="16"/>
          <w:szCs w:val="16"/>
        </w:rPr>
        <w:t>PRÍL.3</w:t>
      </w: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Zoznam sídiel úradov práce, sociálnych vecí a rodiny na účely § 5 ods. 8 a ich územná pôsobnosť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P.  Sídlo úradu                   Územná pôsobnosť úradu</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č.</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  Bratislava                na území Bratislavského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  Trnava                    na území Trnavského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  Trenčín                   na území Trenčianskeho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  Nitra                     na území Nitrianskeho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5  Žilina                    na území Žilinského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6  Banská Bystrica           na území Banskobystrického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7  Prešov                    na území Prešovského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8  Košice                    na území Košického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____________________</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1) § 70 ods. 2 zákona č. 5/2004 </w:t>
      </w:r>
      <w:proofErr w:type="spellStart"/>
      <w:r w:rsidRPr="00B44923">
        <w:rPr>
          <w:rFonts w:ascii="Arial" w:hAnsi="Arial" w:cs="Arial"/>
          <w:sz w:val="14"/>
          <w:szCs w:val="14"/>
        </w:rPr>
        <w:t>Z.z</w:t>
      </w:r>
      <w:proofErr w:type="spellEnd"/>
      <w:r w:rsidRPr="00B44923">
        <w:rPr>
          <w:rFonts w:ascii="Arial" w:hAnsi="Arial" w:cs="Arial"/>
          <w:sz w:val="14"/>
          <w:szCs w:val="14"/>
        </w:rPr>
        <w:t xml:space="preserve">. o službách zamestnanosti a o zmene a doplnení niektorých zákonov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1a) Zákon č. 540/2001 </w:t>
      </w:r>
      <w:proofErr w:type="spellStart"/>
      <w:r w:rsidRPr="00B44923">
        <w:rPr>
          <w:rFonts w:ascii="Arial" w:hAnsi="Arial" w:cs="Arial"/>
          <w:sz w:val="14"/>
          <w:szCs w:val="14"/>
        </w:rPr>
        <w:t>Z.z</w:t>
      </w:r>
      <w:proofErr w:type="spellEnd"/>
      <w:r w:rsidRPr="00B44923">
        <w:rPr>
          <w:rFonts w:ascii="Arial" w:hAnsi="Arial" w:cs="Arial"/>
          <w:sz w:val="14"/>
          <w:szCs w:val="14"/>
        </w:rPr>
        <w:t xml:space="preserve">. o štátnej štatistike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1b) Nariadenie Európskeho parlamentu a Rady (ES) č. 883/2004 z 29. apríla 2004 o koordinácii systémov sociálneho zabezpečenia (Mimoriadne vydanie </w:t>
      </w:r>
      <w:proofErr w:type="spellStart"/>
      <w:r w:rsidRPr="00B44923">
        <w:rPr>
          <w:rFonts w:ascii="Arial" w:hAnsi="Arial" w:cs="Arial"/>
          <w:sz w:val="14"/>
          <w:szCs w:val="14"/>
        </w:rPr>
        <w:t>Ú.v</w:t>
      </w:r>
      <w:proofErr w:type="spellEnd"/>
      <w:r w:rsidRPr="00B44923">
        <w:rPr>
          <w:rFonts w:ascii="Arial" w:hAnsi="Arial" w:cs="Arial"/>
          <w:sz w:val="14"/>
          <w:szCs w:val="14"/>
        </w:rPr>
        <w:t xml:space="preserve">. EÚ, kap. 5/zv. 5; </w:t>
      </w:r>
      <w:proofErr w:type="spellStart"/>
      <w:r w:rsidRPr="00B44923">
        <w:rPr>
          <w:rFonts w:ascii="Arial" w:hAnsi="Arial" w:cs="Arial"/>
          <w:sz w:val="14"/>
          <w:szCs w:val="14"/>
        </w:rPr>
        <w:t>Ú.v</w:t>
      </w:r>
      <w:proofErr w:type="spellEnd"/>
      <w:r w:rsidRPr="00B44923">
        <w:rPr>
          <w:rFonts w:ascii="Arial" w:hAnsi="Arial" w:cs="Arial"/>
          <w:sz w:val="14"/>
          <w:szCs w:val="14"/>
        </w:rPr>
        <w:t xml:space="preserve">. EÚ L 200, 7.6.2004) v platnom znení.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Nariadenie Európskeho parlamentu a Rady (ES) č. 987/2009 zo 16. septembra 2009, ktorým sa stanovuje postup vykonávania nariadenia (ES) č. 883/2004 o koordinácii systémov sociálneho zabezpečenia (</w:t>
      </w:r>
      <w:proofErr w:type="spellStart"/>
      <w:r w:rsidRPr="00B44923">
        <w:rPr>
          <w:rFonts w:ascii="Arial" w:hAnsi="Arial" w:cs="Arial"/>
          <w:sz w:val="14"/>
          <w:szCs w:val="14"/>
        </w:rPr>
        <w:t>Ú.v</w:t>
      </w:r>
      <w:proofErr w:type="spellEnd"/>
      <w:r w:rsidRPr="00B44923">
        <w:rPr>
          <w:rFonts w:ascii="Arial" w:hAnsi="Arial" w:cs="Arial"/>
          <w:sz w:val="14"/>
          <w:szCs w:val="14"/>
        </w:rPr>
        <w:t xml:space="preserve">. EÚ L 284, 30.10.2009) v platnom znení.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2) Zákon Národnej rady Slovenskej republiky č. 303/1995 </w:t>
      </w:r>
      <w:proofErr w:type="spellStart"/>
      <w:r w:rsidRPr="00B44923">
        <w:rPr>
          <w:rFonts w:ascii="Arial" w:hAnsi="Arial" w:cs="Arial"/>
          <w:sz w:val="14"/>
          <w:szCs w:val="14"/>
        </w:rPr>
        <w:t>Z.z</w:t>
      </w:r>
      <w:proofErr w:type="spellEnd"/>
      <w:r w:rsidRPr="00B44923">
        <w:rPr>
          <w:rFonts w:ascii="Arial" w:hAnsi="Arial" w:cs="Arial"/>
          <w:sz w:val="14"/>
          <w:szCs w:val="14"/>
        </w:rPr>
        <w:t xml:space="preserve">. o rozpočtových pravidlách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4) Napríklad nariadenie (ES) č. 883/2004 v platnom znení, nariadenie (ES) č. 987/2009 v platnom znení, nariadenie Európskeho parlamentu a Rady (EÚ) č. 492/2011 z 5. apríla 2011 o slobode pohybu pracovníkov v rámci Únie (kodifikované znenie) (</w:t>
      </w:r>
      <w:proofErr w:type="spellStart"/>
      <w:r w:rsidRPr="00B44923">
        <w:rPr>
          <w:rFonts w:ascii="Arial" w:hAnsi="Arial" w:cs="Arial"/>
          <w:sz w:val="14"/>
          <w:szCs w:val="14"/>
        </w:rPr>
        <w:t>Ú.v</w:t>
      </w:r>
      <w:proofErr w:type="spellEnd"/>
      <w:r w:rsidRPr="00B44923">
        <w:rPr>
          <w:rFonts w:ascii="Arial" w:hAnsi="Arial" w:cs="Arial"/>
          <w:sz w:val="14"/>
          <w:szCs w:val="14"/>
        </w:rPr>
        <w:t xml:space="preserve">. EÚ L 141, 27.5.2011), zákon Slovenskej národnej rady č. 372/1990 Zb. o priestupkoch v znení neskorších predpisov, zákon č. 238/1998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príspevku na pohreb v znení neskorších predpisov, zákon č. 600/2003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prídavku na dieťa a o zmene a doplnení zákona č. 461/2003 </w:t>
      </w:r>
      <w:proofErr w:type="spellStart"/>
      <w:r w:rsidRPr="00B44923">
        <w:rPr>
          <w:rFonts w:ascii="Arial" w:hAnsi="Arial" w:cs="Arial"/>
          <w:sz w:val="14"/>
          <w:szCs w:val="14"/>
        </w:rPr>
        <w:t>Z.z</w:t>
      </w:r>
      <w:proofErr w:type="spellEnd"/>
      <w:r w:rsidRPr="00B44923">
        <w:rPr>
          <w:rFonts w:ascii="Arial" w:hAnsi="Arial" w:cs="Arial"/>
          <w:sz w:val="14"/>
          <w:szCs w:val="14"/>
        </w:rPr>
        <w:t xml:space="preserve">. o sociálnom poistení v znení neskorších predpisov, zákon č. 5/2004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zákon č. 305/2005 </w:t>
      </w:r>
      <w:proofErr w:type="spellStart"/>
      <w:r w:rsidRPr="00B44923">
        <w:rPr>
          <w:rFonts w:ascii="Arial" w:hAnsi="Arial" w:cs="Arial"/>
          <w:sz w:val="14"/>
          <w:szCs w:val="14"/>
        </w:rPr>
        <w:t>Z.z</w:t>
      </w:r>
      <w:proofErr w:type="spellEnd"/>
      <w:r w:rsidRPr="00B44923">
        <w:rPr>
          <w:rFonts w:ascii="Arial" w:hAnsi="Arial" w:cs="Arial"/>
          <w:sz w:val="14"/>
          <w:szCs w:val="14"/>
        </w:rPr>
        <w:t xml:space="preserve">. o sociálnoprávnej ochrane detí a o sociálnej kuratele a o zmene a doplnení niektorých zákonov v znení neskorších predpisov, zákon č. 627/2005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príspevkoch na podporu náhradnej starostlivosti o dieťa v znení neskorších predpisov, zákon č. 201/2008 </w:t>
      </w:r>
      <w:proofErr w:type="spellStart"/>
      <w:r w:rsidRPr="00B44923">
        <w:rPr>
          <w:rFonts w:ascii="Arial" w:hAnsi="Arial" w:cs="Arial"/>
          <w:sz w:val="14"/>
          <w:szCs w:val="14"/>
        </w:rPr>
        <w:t>Z.z</w:t>
      </w:r>
      <w:proofErr w:type="spellEnd"/>
      <w:r w:rsidRPr="00B44923">
        <w:rPr>
          <w:rFonts w:ascii="Arial" w:hAnsi="Arial" w:cs="Arial"/>
          <w:sz w:val="14"/>
          <w:szCs w:val="14"/>
        </w:rPr>
        <w:t xml:space="preserve">. o náhradnom výživnom a o zmene a doplnení zákona č. 36/2005 </w:t>
      </w:r>
      <w:proofErr w:type="spellStart"/>
      <w:r w:rsidRPr="00B44923">
        <w:rPr>
          <w:rFonts w:ascii="Arial" w:hAnsi="Arial" w:cs="Arial"/>
          <w:sz w:val="14"/>
          <w:szCs w:val="14"/>
        </w:rPr>
        <w:t>Z.z</w:t>
      </w:r>
      <w:proofErr w:type="spellEnd"/>
      <w:r w:rsidRPr="00B44923">
        <w:rPr>
          <w:rFonts w:ascii="Arial" w:hAnsi="Arial" w:cs="Arial"/>
          <w:sz w:val="14"/>
          <w:szCs w:val="14"/>
        </w:rPr>
        <w:t xml:space="preserve">. o rodine a o zmene a doplnení niektorých zákonov v znení nálezu Ústavného súdu Slovenskej republiky č. 615/2006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zákon č. 447/2008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peňažných príspevkoch na kompenzáciu ťažkého zdravotného postihnutia a o zmene a doplnení niektorých zákonov v znení neskorších predpisov, zákon č. 561/2008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príspevku na starostlivosť o dieťa a o zmene a doplnení niektorých zákonov v znení neskorších predpisov, zákon č. 571/2009 </w:t>
      </w:r>
      <w:proofErr w:type="spellStart"/>
      <w:r w:rsidRPr="00B44923">
        <w:rPr>
          <w:rFonts w:ascii="Arial" w:hAnsi="Arial" w:cs="Arial"/>
          <w:sz w:val="14"/>
          <w:szCs w:val="14"/>
        </w:rPr>
        <w:t>Z.z</w:t>
      </w:r>
      <w:proofErr w:type="spellEnd"/>
      <w:r w:rsidRPr="00B44923">
        <w:rPr>
          <w:rFonts w:ascii="Arial" w:hAnsi="Arial" w:cs="Arial"/>
          <w:sz w:val="14"/>
          <w:szCs w:val="14"/>
        </w:rPr>
        <w:t xml:space="preserve">. o rodičovskom príspevku a o zmene a doplnení niektorých zákonov v znení neskorších predpisov, zákon č. 383/2013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príspevku pri narodení dieťaťa a príspevku na viac súčasne narodených detí a o zmene a doplnení niektorých zákonov, zákon č. 417/2013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pomoci v hmotnej núdzi a o zmene a doplnení niektorých zákonov.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4a) Napríklad zákon č. 592/2006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poskytovaní vianočného príspevku niektorým poberateľom dôchodku a o doplnení niektorých zákonov.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4b) Napríklad nariadenie Európskeho parlamentu a Rady (EÚ) č. 1304/2013 zo 17. decembra 2013 o Európskom sociálnom fonde a o zrušení nariadenia Rady (ES) č. 1081/2006 (</w:t>
      </w:r>
      <w:proofErr w:type="spellStart"/>
      <w:r w:rsidRPr="00B44923">
        <w:rPr>
          <w:rFonts w:ascii="Arial" w:hAnsi="Arial" w:cs="Arial"/>
          <w:sz w:val="14"/>
          <w:szCs w:val="14"/>
        </w:rPr>
        <w:t>Ú.v</w:t>
      </w:r>
      <w:proofErr w:type="spellEnd"/>
      <w:r w:rsidRPr="00B44923">
        <w:rPr>
          <w:rFonts w:ascii="Arial" w:hAnsi="Arial" w:cs="Arial"/>
          <w:sz w:val="14"/>
          <w:szCs w:val="14"/>
        </w:rPr>
        <w:t xml:space="preserve">. EÚ L 347, 20.12.2013), nariadenie Európskeho parlamentu a Rady (EÚ) č. 223/2014 z 11. marca 2014 o </w:t>
      </w:r>
      <w:r w:rsidRPr="00B44923">
        <w:rPr>
          <w:rFonts w:ascii="Arial" w:hAnsi="Arial" w:cs="Arial"/>
          <w:sz w:val="14"/>
          <w:szCs w:val="14"/>
        </w:rPr>
        <w:lastRenderedPageBreak/>
        <w:t>Fonde európskej pomoci pre najodkázanejšie osoby (</w:t>
      </w:r>
      <w:proofErr w:type="spellStart"/>
      <w:r w:rsidRPr="00B44923">
        <w:rPr>
          <w:rFonts w:ascii="Arial" w:hAnsi="Arial" w:cs="Arial"/>
          <w:sz w:val="14"/>
          <w:szCs w:val="14"/>
        </w:rPr>
        <w:t>Ú.v</w:t>
      </w:r>
      <w:proofErr w:type="spellEnd"/>
      <w:r w:rsidRPr="00B44923">
        <w:rPr>
          <w:rFonts w:ascii="Arial" w:hAnsi="Arial" w:cs="Arial"/>
          <w:sz w:val="14"/>
          <w:szCs w:val="14"/>
        </w:rPr>
        <w:t xml:space="preserve">. EÚ L 72, 12.3.2014).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4c) § 90 ods. 3 zákona č. 305/2005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71FD4" w:rsidRDefault="004B3C13">
      <w:pPr>
        <w:widowControl w:val="0"/>
        <w:autoSpaceDE w:val="0"/>
        <w:autoSpaceDN w:val="0"/>
        <w:adjustRightInd w:val="0"/>
        <w:spacing w:after="0" w:line="240" w:lineRule="auto"/>
        <w:jc w:val="both"/>
        <w:rPr>
          <w:rFonts w:ascii="Arial" w:hAnsi="Arial" w:cs="Arial"/>
          <w:strike/>
          <w:sz w:val="14"/>
          <w:szCs w:val="14"/>
        </w:rPr>
      </w:pPr>
      <w:r w:rsidRPr="00B44923">
        <w:rPr>
          <w:rFonts w:ascii="Arial" w:hAnsi="Arial" w:cs="Arial"/>
          <w:sz w:val="14"/>
          <w:szCs w:val="14"/>
        </w:rPr>
        <w:t xml:space="preserve">4d) </w:t>
      </w:r>
      <w:r w:rsidR="002F2807" w:rsidRPr="00B71FD4">
        <w:rPr>
          <w:rFonts w:ascii="Arial" w:hAnsi="Arial" w:cs="Arial"/>
          <w:strike/>
          <w:sz w:val="14"/>
          <w:szCs w:val="14"/>
        </w:rPr>
        <w:t xml:space="preserve">Napríklad </w:t>
      </w:r>
      <w:r w:rsidRPr="00B71FD4">
        <w:rPr>
          <w:rFonts w:ascii="Arial" w:hAnsi="Arial" w:cs="Arial"/>
          <w:strike/>
          <w:sz w:val="14"/>
          <w:szCs w:val="14"/>
        </w:rPr>
        <w:t xml:space="preserve">Čl. 4 ústavného zákona č. 493/2011 </w:t>
      </w:r>
      <w:proofErr w:type="spellStart"/>
      <w:r w:rsidRPr="00B71FD4">
        <w:rPr>
          <w:rFonts w:ascii="Arial" w:hAnsi="Arial" w:cs="Arial"/>
          <w:strike/>
          <w:sz w:val="14"/>
          <w:szCs w:val="14"/>
        </w:rPr>
        <w:t>Z.z</w:t>
      </w:r>
      <w:proofErr w:type="spellEnd"/>
      <w:r w:rsidRPr="00B71FD4">
        <w:rPr>
          <w:rFonts w:ascii="Arial" w:hAnsi="Arial" w:cs="Arial"/>
          <w:strike/>
          <w:sz w:val="14"/>
          <w:szCs w:val="14"/>
        </w:rPr>
        <w:t xml:space="preserve">. o rozpočtovej zodpovednosti. </w:t>
      </w:r>
    </w:p>
    <w:p w:rsidR="004F134A" w:rsidRPr="00B71FD4" w:rsidRDefault="004B3C13">
      <w:pPr>
        <w:widowControl w:val="0"/>
        <w:autoSpaceDE w:val="0"/>
        <w:autoSpaceDN w:val="0"/>
        <w:adjustRightInd w:val="0"/>
        <w:spacing w:after="0" w:line="240" w:lineRule="auto"/>
        <w:jc w:val="both"/>
        <w:rPr>
          <w:rFonts w:ascii="Arial" w:hAnsi="Arial" w:cs="Arial"/>
          <w:color w:val="FF0000"/>
          <w:sz w:val="14"/>
          <w:szCs w:val="14"/>
        </w:rPr>
      </w:pPr>
      <w:r w:rsidRPr="00B71FD4">
        <w:rPr>
          <w:rFonts w:ascii="Arial" w:hAnsi="Arial" w:cs="Arial"/>
          <w:strike/>
          <w:sz w:val="14"/>
          <w:szCs w:val="14"/>
        </w:rPr>
        <w:t xml:space="preserve"> § 30aa ods. 21 zákona č. 523/2004 </w:t>
      </w:r>
      <w:proofErr w:type="spellStart"/>
      <w:r w:rsidRPr="00B71FD4">
        <w:rPr>
          <w:rFonts w:ascii="Arial" w:hAnsi="Arial" w:cs="Arial"/>
          <w:strike/>
          <w:sz w:val="14"/>
          <w:szCs w:val="14"/>
        </w:rPr>
        <w:t>Z.z</w:t>
      </w:r>
      <w:proofErr w:type="spellEnd"/>
      <w:r w:rsidRPr="00B71FD4">
        <w:rPr>
          <w:rFonts w:ascii="Arial" w:hAnsi="Arial" w:cs="Arial"/>
          <w:strike/>
          <w:sz w:val="14"/>
          <w:szCs w:val="14"/>
        </w:rPr>
        <w:t xml:space="preserve">. o rozpočtových pravidlách verejnej správy a o zmene a doplnení niektorých zákonov v znení zákona č. 101/2022 </w:t>
      </w:r>
      <w:proofErr w:type="spellStart"/>
      <w:r w:rsidRPr="00B71FD4">
        <w:rPr>
          <w:rFonts w:ascii="Arial" w:hAnsi="Arial" w:cs="Arial"/>
          <w:strike/>
          <w:sz w:val="14"/>
          <w:szCs w:val="14"/>
        </w:rPr>
        <w:t>Z.z</w:t>
      </w:r>
      <w:proofErr w:type="spellEnd"/>
      <w:r w:rsidRPr="00B71FD4">
        <w:rPr>
          <w:rFonts w:ascii="Arial" w:hAnsi="Arial" w:cs="Arial"/>
          <w:strike/>
          <w:sz w:val="14"/>
          <w:szCs w:val="14"/>
        </w:rPr>
        <w:t xml:space="preserve">. </w:t>
      </w:r>
      <w:r w:rsidR="002F2807">
        <w:rPr>
          <w:rFonts w:ascii="Arial" w:hAnsi="Arial" w:cs="Arial"/>
          <w:strike/>
          <w:sz w:val="14"/>
          <w:szCs w:val="14"/>
        </w:rPr>
        <w:t xml:space="preserve"> </w:t>
      </w:r>
      <w:bookmarkStart w:id="1" w:name="_Hlk172880854"/>
      <w:r w:rsidR="002F2807" w:rsidRPr="00B71FD4">
        <w:rPr>
          <w:rFonts w:ascii="Arial" w:hAnsi="Arial" w:cs="Arial"/>
          <w:color w:val="FF0000"/>
          <w:sz w:val="14"/>
          <w:szCs w:val="14"/>
        </w:rPr>
        <w:t xml:space="preserve">Napríklad Čl. 4 ústavného zákona č. 493/2011 </w:t>
      </w:r>
      <w:proofErr w:type="spellStart"/>
      <w:r w:rsidR="002F2807" w:rsidRPr="00B71FD4">
        <w:rPr>
          <w:rFonts w:ascii="Arial" w:hAnsi="Arial" w:cs="Arial"/>
          <w:color w:val="FF0000"/>
          <w:sz w:val="14"/>
          <w:szCs w:val="14"/>
        </w:rPr>
        <w:t>Z.z</w:t>
      </w:r>
      <w:proofErr w:type="spellEnd"/>
      <w:r w:rsidR="002F2807" w:rsidRPr="00B71FD4">
        <w:rPr>
          <w:rFonts w:ascii="Arial" w:hAnsi="Arial" w:cs="Arial"/>
          <w:color w:val="FF0000"/>
          <w:sz w:val="14"/>
          <w:szCs w:val="14"/>
        </w:rPr>
        <w:t>. o rozpočtovej zodpovednosti, § 158a zákona č. 245/2008 Z. z. o výchove a vzdelávaní (školský zákon) a o zmene a doplnení niektorých zákonov v znení neskorších predpisov.</w:t>
      </w:r>
    </w:p>
    <w:bookmarkEnd w:id="1"/>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5) Napríklad zákon č. 5/2004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zákon č. 305/2005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zákon č. 417/2013 </w:t>
      </w:r>
      <w:proofErr w:type="spellStart"/>
      <w:r w:rsidRPr="00B44923">
        <w:rPr>
          <w:rFonts w:ascii="Arial" w:hAnsi="Arial" w:cs="Arial"/>
          <w:sz w:val="14"/>
          <w:szCs w:val="14"/>
        </w:rPr>
        <w:t>Z.z</w:t>
      </w:r>
      <w:proofErr w:type="spellEnd"/>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5a) § 73 ods. 2 písm. b) druhý bod až piaty bod zákona č. 305/2005 </w:t>
      </w:r>
      <w:proofErr w:type="spellStart"/>
      <w:r w:rsidRPr="00B44923">
        <w:rPr>
          <w:rFonts w:ascii="Arial" w:hAnsi="Arial" w:cs="Arial"/>
          <w:sz w:val="14"/>
          <w:szCs w:val="14"/>
        </w:rPr>
        <w:t>Z.z</w:t>
      </w:r>
      <w:proofErr w:type="spellEnd"/>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5b) Napríklad § 14 ods. 5 zákona č. 523/2004 </w:t>
      </w:r>
      <w:proofErr w:type="spellStart"/>
      <w:r w:rsidRPr="00B44923">
        <w:rPr>
          <w:rFonts w:ascii="Arial" w:hAnsi="Arial" w:cs="Arial"/>
          <w:sz w:val="14"/>
          <w:szCs w:val="14"/>
        </w:rPr>
        <w:t>Z.z</w:t>
      </w:r>
      <w:proofErr w:type="spellEnd"/>
      <w:r w:rsidRPr="00B44923">
        <w:rPr>
          <w:rFonts w:ascii="Arial" w:hAnsi="Arial" w:cs="Arial"/>
          <w:sz w:val="14"/>
          <w:szCs w:val="14"/>
        </w:rPr>
        <w:t xml:space="preserve">. o rozpočtových pravidlách verejnej správy a o zmene a doplnení niektorých zákonov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5c) § 11 zákona č. 563/2009 </w:t>
      </w:r>
      <w:proofErr w:type="spellStart"/>
      <w:r w:rsidRPr="00B44923">
        <w:rPr>
          <w:rFonts w:ascii="Arial" w:hAnsi="Arial" w:cs="Arial"/>
          <w:sz w:val="14"/>
          <w:szCs w:val="14"/>
        </w:rPr>
        <w:t>Z.z</w:t>
      </w:r>
      <w:proofErr w:type="spellEnd"/>
      <w:r w:rsidRPr="00B44923">
        <w:rPr>
          <w:rFonts w:ascii="Arial" w:hAnsi="Arial" w:cs="Arial"/>
          <w:sz w:val="14"/>
          <w:szCs w:val="14"/>
        </w:rPr>
        <w:t xml:space="preserve">. o správe daní (daňový poriadok) a o zmene a doplnení niektorých zákonov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6) Zákon č. 195/1998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7) Napríklad § 69 zákona č. 195/1998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8) Napríklad zákon č. 195/1998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zákon Národnej rady Slovenskej republiky č. 387/1996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a zákon č. 265/1998 </w:t>
      </w:r>
      <w:proofErr w:type="spellStart"/>
      <w:r w:rsidRPr="00B44923">
        <w:rPr>
          <w:rFonts w:ascii="Arial" w:hAnsi="Arial" w:cs="Arial"/>
          <w:sz w:val="14"/>
          <w:szCs w:val="14"/>
        </w:rPr>
        <w:t>Z.z</w:t>
      </w:r>
      <w:proofErr w:type="spellEnd"/>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B3C13"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9) § 19 zákona č. 400/2009 </w:t>
      </w:r>
      <w:proofErr w:type="spellStart"/>
      <w:r w:rsidRPr="00B44923">
        <w:rPr>
          <w:rFonts w:ascii="Arial" w:hAnsi="Arial" w:cs="Arial"/>
          <w:sz w:val="14"/>
          <w:szCs w:val="14"/>
        </w:rPr>
        <w:t>Z.z</w:t>
      </w:r>
      <w:proofErr w:type="spellEnd"/>
      <w:r w:rsidRPr="00B44923">
        <w:rPr>
          <w:rFonts w:ascii="Arial" w:hAnsi="Arial" w:cs="Arial"/>
          <w:sz w:val="14"/>
          <w:szCs w:val="14"/>
        </w:rPr>
        <w:t>. o štátnej službe a o zmene a doplnení niektorých zákonov v znení neskorších predpisov.</w:t>
      </w:r>
    </w:p>
    <w:sectPr w:rsidR="004B3C13" w:rsidRPr="00B44923">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1A"/>
    <w:rsid w:val="002F2807"/>
    <w:rsid w:val="003F4546"/>
    <w:rsid w:val="004B3C13"/>
    <w:rsid w:val="004F134A"/>
    <w:rsid w:val="00642759"/>
    <w:rsid w:val="0072185D"/>
    <w:rsid w:val="00730E1D"/>
    <w:rsid w:val="00B44923"/>
    <w:rsid w:val="00B71FD4"/>
    <w:rsid w:val="00BA320F"/>
    <w:rsid w:val="00E56F4F"/>
    <w:rsid w:val="00F1021A"/>
    <w:rsid w:val="00F125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E85C8"/>
  <w14:defaultImageDpi w14:val="0"/>
  <w15:docId w15:val="{306D3EDE-B31F-46DB-A41C-CFE0C2E1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71FD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71F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453_2003_konsolid"/>
    <f:field ref="objsubject" par="" edit="true" text=""/>
    <f:field ref="objcreatedby" par="" text="Ludva, Alexander, Mgr."/>
    <f:field ref="objcreatedat" par="" text="24.5.2024 9:43:31"/>
    <f:field ref="objchangedby" par="" text="Administrator, System"/>
    <f:field ref="objmodifiedat" par="" text="24.5.2024 9:43: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4981</Words>
  <Characters>28395</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Ludva Alexander</dc:creator>
  <cp:keywords/>
  <dc:description/>
  <cp:lastModifiedBy>Ludva Alexander</cp:lastModifiedBy>
  <cp:revision>9</cp:revision>
  <cp:lastPrinted>2024-08-08T05:35:00Z</cp:lastPrinted>
  <dcterms:created xsi:type="dcterms:W3CDTF">2024-06-11T07:43:00Z</dcterms:created>
  <dcterms:modified xsi:type="dcterms:W3CDTF">2024-08-08T10:44:00Z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3"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2024/10482:6 - 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Dokument je priložený ako nepovinná príloha</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Slovenskej republiky</vt:lpwstr>
  </property>
  <property fmtid="{D5CDD505-2E9C-101B-9397-08002B2CF9AE}" pid="142" name="FSC#SKEDITIONSLOVLEX@103.510:funkciaZodpPredAkuzativ">
    <vt:lpwstr>ministrovi školstva, vedy, výskumu a športu Slovenskej republiky</vt:lpwstr>
  </property>
  <property fmtid="{D5CDD505-2E9C-101B-9397-08002B2CF9AE}" pid="143" name="FSC#SKEDITIONSLOVLEX@103.510:funkciaZodpPredDativ">
    <vt:lpwstr>ministra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Dokument je priložený ako nepovinná príloha.</vt:lpwstr>
  </property>
  <property fmtid="{D5CDD505-2E9C-101B-9397-08002B2CF9AE}" pid="150" name="FSC#SKEDITIONSLOVLEX@103.510:vytvorenedna">
    <vt:lpwstr>24. 5. 2024</vt:lpwstr>
  </property>
  <property fmtid="{D5CDD505-2E9C-101B-9397-08002B2CF9AE}" pid="151" name="FSC#COOSYSTEM@1.1:Container">
    <vt:lpwstr>COO.2145.1000.3.6183829</vt:lpwstr>
  </property>
  <property fmtid="{D5CDD505-2E9C-101B-9397-08002B2CF9AE}" pid="152" name="FSC#FSCFOLIO@1.1001:docpropproject">
    <vt:lpwstr/>
  </property>
</Properties>
</file>