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8DD58" w14:textId="77777777" w:rsidR="00412817" w:rsidRPr="00AF25C6" w:rsidRDefault="00922B0E" w:rsidP="007D2C99">
      <w:pPr>
        <w:jc w:val="center"/>
        <w:rPr>
          <w:color w:val="000000" w:themeColor="text1"/>
        </w:rPr>
      </w:pPr>
      <w:bookmarkStart w:id="0" w:name="_GoBack"/>
      <w:r w:rsidRPr="00AF25C6">
        <w:rPr>
          <w:color w:val="000000" w:themeColor="text1"/>
        </w:rPr>
        <w:t xml:space="preserve">   </w:t>
      </w:r>
      <w:r w:rsidR="00375F42" w:rsidRPr="00AF25C6">
        <w:rPr>
          <w:color w:val="000000" w:themeColor="text1"/>
        </w:rPr>
        <w:t>N á v r h</w:t>
      </w:r>
    </w:p>
    <w:p w14:paraId="1B3083AA" w14:textId="77777777" w:rsidR="00EA1B82" w:rsidRPr="00AF25C6" w:rsidRDefault="00EA1B82" w:rsidP="007D2C99">
      <w:pPr>
        <w:rPr>
          <w:color w:val="000000" w:themeColor="text1"/>
        </w:rPr>
      </w:pPr>
    </w:p>
    <w:p w14:paraId="2F37CCA0" w14:textId="77777777" w:rsidR="005F2769" w:rsidRPr="00AF25C6" w:rsidRDefault="00EA1B82" w:rsidP="007D2C99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  <w:r w:rsidRPr="00AF25C6">
        <w:rPr>
          <w:b/>
          <w:bCs/>
          <w:color w:val="000000" w:themeColor="text1"/>
        </w:rPr>
        <w:t>NAR</w:t>
      </w:r>
      <w:r w:rsidR="005F2769" w:rsidRPr="00AF25C6">
        <w:rPr>
          <w:b/>
          <w:bCs/>
          <w:color w:val="000000" w:themeColor="text1"/>
        </w:rPr>
        <w:t>IADENIE VLÁDY</w:t>
      </w:r>
    </w:p>
    <w:p w14:paraId="0AB1F4FD" w14:textId="77777777" w:rsidR="005F2769" w:rsidRPr="00AF25C6" w:rsidRDefault="005F2769" w:rsidP="007D2C99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  <w:r w:rsidRPr="00AF25C6">
        <w:rPr>
          <w:b/>
          <w:bCs/>
          <w:color w:val="000000" w:themeColor="text1"/>
        </w:rPr>
        <w:t>Slovenskej republiky</w:t>
      </w:r>
    </w:p>
    <w:p w14:paraId="68103FBC" w14:textId="2DFCA8DA" w:rsidR="007655EC" w:rsidRPr="00AF25C6" w:rsidRDefault="007655EC" w:rsidP="007D2C99">
      <w:pPr>
        <w:jc w:val="center"/>
        <w:rPr>
          <w:color w:val="000000" w:themeColor="text1"/>
        </w:rPr>
      </w:pPr>
      <w:r w:rsidRPr="00AF25C6">
        <w:rPr>
          <w:color w:val="000000" w:themeColor="text1"/>
        </w:rPr>
        <w:t>z … 20</w:t>
      </w:r>
      <w:r w:rsidR="004F6966" w:rsidRPr="00AF25C6">
        <w:rPr>
          <w:color w:val="000000" w:themeColor="text1"/>
        </w:rPr>
        <w:t>2</w:t>
      </w:r>
      <w:r w:rsidR="002C6205" w:rsidRPr="00AF25C6">
        <w:rPr>
          <w:color w:val="000000" w:themeColor="text1"/>
        </w:rPr>
        <w:t>4</w:t>
      </w:r>
      <w:r w:rsidRPr="00AF25C6">
        <w:rPr>
          <w:color w:val="000000" w:themeColor="text1"/>
        </w:rPr>
        <w:t>,</w:t>
      </w:r>
    </w:p>
    <w:p w14:paraId="526A077B" w14:textId="488BA01E" w:rsidR="00A41387" w:rsidRPr="00AF25C6" w:rsidRDefault="00321B3C" w:rsidP="007D2C99">
      <w:pPr>
        <w:jc w:val="center"/>
        <w:rPr>
          <w:b/>
          <w:color w:val="000000" w:themeColor="text1"/>
        </w:rPr>
      </w:pPr>
      <w:r w:rsidRPr="00AF25C6">
        <w:rPr>
          <w:b/>
          <w:bCs/>
          <w:color w:val="000000" w:themeColor="text1"/>
          <w:shd w:val="clear" w:color="auto" w:fill="FFFFFF"/>
        </w:rPr>
        <w:t>ktorým sa ustanovuje spôsob výpočtu mýta, sadzby mýta</w:t>
      </w:r>
      <w:r w:rsidR="006A03CE" w:rsidRPr="00AF25C6">
        <w:rPr>
          <w:b/>
          <w:bCs/>
          <w:color w:val="000000" w:themeColor="text1"/>
          <w:shd w:val="clear" w:color="auto" w:fill="FFFFFF"/>
        </w:rPr>
        <w:t xml:space="preserve">, </w:t>
      </w:r>
      <w:r w:rsidR="00E849FC" w:rsidRPr="00AF25C6">
        <w:rPr>
          <w:b/>
          <w:bCs/>
          <w:color w:val="000000" w:themeColor="text1"/>
          <w:shd w:val="clear" w:color="auto" w:fill="FFFFFF"/>
        </w:rPr>
        <w:t xml:space="preserve">spôsob </w:t>
      </w:r>
      <w:r w:rsidR="006A03CE" w:rsidRPr="00AF25C6">
        <w:rPr>
          <w:b/>
          <w:bCs/>
          <w:color w:val="000000" w:themeColor="text1"/>
          <w:shd w:val="clear" w:color="auto" w:fill="FFFFFF"/>
        </w:rPr>
        <w:t xml:space="preserve">určenia emisnej triedy </w:t>
      </w:r>
      <w:r w:rsidR="00B22124" w:rsidRPr="00AF25C6">
        <w:rPr>
          <w:b/>
          <w:bCs/>
          <w:color w:val="000000" w:themeColor="text1"/>
          <w:shd w:val="clear" w:color="auto" w:fill="FFFFFF"/>
        </w:rPr>
        <w:t xml:space="preserve">vozidla </w:t>
      </w:r>
      <w:r w:rsidRPr="00AF25C6">
        <w:rPr>
          <w:b/>
          <w:bCs/>
          <w:color w:val="000000" w:themeColor="text1"/>
          <w:shd w:val="clear" w:color="auto" w:fill="FFFFFF"/>
        </w:rPr>
        <w:t xml:space="preserve">a systém zliav zo sadzieb mýta za užívanie vymedzených úsekov pozemných komunikácií </w:t>
      </w:r>
    </w:p>
    <w:p w14:paraId="48ADE102" w14:textId="77777777" w:rsidR="00EA1B82" w:rsidRPr="00AF25C6" w:rsidRDefault="00EA1B82" w:rsidP="007D2C99">
      <w:pPr>
        <w:rPr>
          <w:b/>
          <w:color w:val="000000" w:themeColor="text1"/>
        </w:rPr>
      </w:pPr>
    </w:p>
    <w:p w14:paraId="519DF612" w14:textId="4DB02143" w:rsidR="005F2769" w:rsidRPr="00AF25C6" w:rsidRDefault="005F2769" w:rsidP="007D2C99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AF25C6">
        <w:rPr>
          <w:color w:val="000000" w:themeColor="text1"/>
        </w:rPr>
        <w:t xml:space="preserve">Vláda </w:t>
      </w:r>
      <w:r w:rsidR="00321B3C" w:rsidRPr="00AF25C6">
        <w:rPr>
          <w:color w:val="000000" w:themeColor="text1"/>
          <w:shd w:val="clear" w:color="auto" w:fill="FFFFFF"/>
        </w:rPr>
        <w:t>Slovenskej republiky podľa </w:t>
      </w:r>
      <w:hyperlink r:id="rId8" w:anchor="paragraf-35.odsek-1" w:tooltip="Odkaz na predpis alebo ustanovenie" w:history="1">
        <w:r w:rsidR="00321B3C" w:rsidRPr="00AF25C6">
          <w:rPr>
            <w:rStyle w:val="Hypertextovprepojenie"/>
            <w:iCs/>
            <w:color w:val="000000" w:themeColor="text1"/>
            <w:shd w:val="clear" w:color="auto" w:fill="FFFFFF"/>
          </w:rPr>
          <w:t>§ 35 ods. 1 zákona č. 474/2013 Z.</w:t>
        </w:r>
      </w:hyperlink>
      <w:r w:rsidR="00321B3C" w:rsidRPr="00AF25C6">
        <w:rPr>
          <w:color w:val="000000" w:themeColor="text1"/>
          <w:shd w:val="clear" w:color="auto" w:fill="FFFFFF"/>
        </w:rPr>
        <w:t xml:space="preserve"> z. o výbere mýta za užívanie vymedzených úsekov pozemných komunikácií a o zmene a doplnení niektorých zákonov </w:t>
      </w:r>
      <w:r w:rsidR="00CD43D4" w:rsidRPr="00AF25C6">
        <w:rPr>
          <w:color w:val="000000" w:themeColor="text1"/>
          <w:shd w:val="clear" w:color="auto" w:fill="FFFFFF"/>
        </w:rPr>
        <w:t>v znení neskorších predpisov</w:t>
      </w:r>
      <w:r w:rsidR="00791F8A" w:rsidRPr="00AF25C6">
        <w:rPr>
          <w:color w:val="000000" w:themeColor="text1"/>
          <w:shd w:val="clear" w:color="auto" w:fill="FFFFFF"/>
        </w:rPr>
        <w:t xml:space="preserve"> (ďalej len „zákon“)</w:t>
      </w:r>
      <w:r w:rsidR="00CD43D4" w:rsidRPr="00AF25C6">
        <w:rPr>
          <w:color w:val="000000" w:themeColor="text1"/>
          <w:shd w:val="clear" w:color="auto" w:fill="FFFFFF"/>
        </w:rPr>
        <w:t xml:space="preserve"> </w:t>
      </w:r>
      <w:r w:rsidR="00321B3C" w:rsidRPr="00AF25C6">
        <w:rPr>
          <w:color w:val="000000" w:themeColor="text1"/>
          <w:shd w:val="clear" w:color="auto" w:fill="FFFFFF"/>
        </w:rPr>
        <w:t>nariaďuje:</w:t>
      </w:r>
    </w:p>
    <w:p w14:paraId="00C1040E" w14:textId="77777777" w:rsidR="00C44767" w:rsidRPr="00AF25C6" w:rsidRDefault="00C44767" w:rsidP="007D2C99">
      <w:pPr>
        <w:pStyle w:val="Odsekzoznamu"/>
        <w:tabs>
          <w:tab w:val="left" w:pos="388"/>
        </w:tabs>
        <w:rPr>
          <w:color w:val="000000" w:themeColor="text1"/>
        </w:rPr>
      </w:pPr>
    </w:p>
    <w:p w14:paraId="07C550D3" w14:textId="4C8B907A" w:rsidR="00C44767" w:rsidRPr="00AF25C6" w:rsidRDefault="00C44767" w:rsidP="007D2C99">
      <w:pPr>
        <w:pStyle w:val="Nadpis2"/>
        <w:jc w:val="center"/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</w:pPr>
      <w:r w:rsidRPr="00AF25C6">
        <w:rPr>
          <w:rFonts w:ascii="Times New Roman" w:hAnsi="Times New Roman" w:cs="Times New Roman"/>
          <w:color w:val="000000" w:themeColor="text1"/>
          <w:sz w:val="24"/>
          <w:szCs w:val="24"/>
        </w:rPr>
        <w:t>§</w:t>
      </w:r>
      <w:r w:rsidRPr="00AF25C6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8F228C" w:rsidRPr="00AF25C6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>1</w:t>
      </w:r>
    </w:p>
    <w:p w14:paraId="37BA69EC" w14:textId="77777777" w:rsidR="007D2C99" w:rsidRPr="00AF25C6" w:rsidRDefault="007D2C99" w:rsidP="007D2C99">
      <w:pPr>
        <w:pStyle w:val="Nadpis2"/>
        <w:jc w:val="center"/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</w:pPr>
    </w:p>
    <w:p w14:paraId="057E5BB7" w14:textId="4286FC60" w:rsidR="00C44767" w:rsidRPr="00AF25C6" w:rsidRDefault="00C44767" w:rsidP="007D2C99">
      <w:pPr>
        <w:pStyle w:val="Odsekzoznamu"/>
        <w:widowControl w:val="0"/>
        <w:numPr>
          <w:ilvl w:val="0"/>
          <w:numId w:val="15"/>
        </w:numPr>
        <w:tabs>
          <w:tab w:val="left" w:pos="644"/>
        </w:tabs>
        <w:autoSpaceDE w:val="0"/>
        <w:autoSpaceDN w:val="0"/>
        <w:ind w:right="103" w:firstLine="226"/>
        <w:jc w:val="both"/>
        <w:rPr>
          <w:color w:val="000000" w:themeColor="text1"/>
        </w:rPr>
      </w:pPr>
      <w:r w:rsidRPr="00AF25C6">
        <w:rPr>
          <w:color w:val="000000" w:themeColor="text1"/>
        </w:rPr>
        <w:t>Sadzby</w:t>
      </w:r>
      <w:r w:rsidRPr="00AF25C6">
        <w:rPr>
          <w:color w:val="000000" w:themeColor="text1"/>
          <w:spacing w:val="-4"/>
        </w:rPr>
        <w:t xml:space="preserve"> </w:t>
      </w:r>
      <w:r w:rsidRPr="00AF25C6">
        <w:rPr>
          <w:color w:val="000000" w:themeColor="text1"/>
        </w:rPr>
        <w:t>mýta</w:t>
      </w:r>
      <w:r w:rsidRPr="00AF25C6">
        <w:rPr>
          <w:color w:val="000000" w:themeColor="text1"/>
          <w:spacing w:val="-4"/>
        </w:rPr>
        <w:t xml:space="preserve"> </w:t>
      </w:r>
      <w:r w:rsidRPr="00AF25C6">
        <w:rPr>
          <w:color w:val="000000" w:themeColor="text1"/>
        </w:rPr>
        <w:t>sa</w:t>
      </w:r>
      <w:r w:rsidRPr="00AF25C6">
        <w:rPr>
          <w:color w:val="000000" w:themeColor="text1"/>
          <w:spacing w:val="-4"/>
        </w:rPr>
        <w:t xml:space="preserve"> </w:t>
      </w:r>
      <w:r w:rsidRPr="00AF25C6">
        <w:rPr>
          <w:color w:val="000000" w:themeColor="text1"/>
        </w:rPr>
        <w:t>ustanovujú</w:t>
      </w:r>
      <w:r w:rsidRPr="00AF25C6">
        <w:rPr>
          <w:color w:val="000000" w:themeColor="text1"/>
          <w:spacing w:val="-4"/>
        </w:rPr>
        <w:t xml:space="preserve"> </w:t>
      </w:r>
      <w:r w:rsidRPr="00AF25C6">
        <w:rPr>
          <w:color w:val="000000" w:themeColor="text1"/>
        </w:rPr>
        <w:t>pre</w:t>
      </w:r>
      <w:r w:rsidRPr="00AF25C6">
        <w:rPr>
          <w:color w:val="000000" w:themeColor="text1"/>
          <w:spacing w:val="-4"/>
        </w:rPr>
        <w:t xml:space="preserve"> </w:t>
      </w:r>
      <w:r w:rsidRPr="00AF25C6">
        <w:rPr>
          <w:color w:val="000000" w:themeColor="text1"/>
        </w:rPr>
        <w:t>vozidlá</w:t>
      </w:r>
      <w:r w:rsidRPr="00AF25C6">
        <w:rPr>
          <w:color w:val="000000" w:themeColor="text1"/>
          <w:spacing w:val="-4"/>
        </w:rPr>
        <w:t xml:space="preserve"> </w:t>
      </w:r>
      <w:r w:rsidRPr="00AF25C6">
        <w:rPr>
          <w:color w:val="000000" w:themeColor="text1"/>
        </w:rPr>
        <w:t>s</w:t>
      </w:r>
      <w:r w:rsidRPr="00AF25C6">
        <w:rPr>
          <w:color w:val="000000" w:themeColor="text1"/>
          <w:spacing w:val="-7"/>
        </w:rPr>
        <w:t xml:space="preserve"> </w:t>
      </w:r>
      <w:r w:rsidRPr="00AF25C6">
        <w:rPr>
          <w:color w:val="000000" w:themeColor="text1"/>
        </w:rPr>
        <w:t>najväčšou</w:t>
      </w:r>
      <w:r w:rsidRPr="00AF25C6">
        <w:rPr>
          <w:color w:val="000000" w:themeColor="text1"/>
          <w:spacing w:val="-4"/>
        </w:rPr>
        <w:t xml:space="preserve"> </w:t>
      </w:r>
      <w:r w:rsidRPr="00AF25C6">
        <w:rPr>
          <w:color w:val="000000" w:themeColor="text1"/>
        </w:rPr>
        <w:t>prípustnou</w:t>
      </w:r>
      <w:r w:rsidRPr="00AF25C6">
        <w:rPr>
          <w:color w:val="000000" w:themeColor="text1"/>
          <w:spacing w:val="-4"/>
        </w:rPr>
        <w:t xml:space="preserve"> </w:t>
      </w:r>
      <w:r w:rsidRPr="00AF25C6">
        <w:rPr>
          <w:color w:val="000000" w:themeColor="text1"/>
        </w:rPr>
        <w:t>celkovou</w:t>
      </w:r>
      <w:r w:rsidRPr="00AF25C6">
        <w:rPr>
          <w:color w:val="000000" w:themeColor="text1"/>
          <w:spacing w:val="-4"/>
        </w:rPr>
        <w:t xml:space="preserve"> </w:t>
      </w:r>
      <w:r w:rsidRPr="00AF25C6">
        <w:rPr>
          <w:color w:val="000000" w:themeColor="text1"/>
        </w:rPr>
        <w:t>hmotnosťou</w:t>
      </w:r>
      <w:r w:rsidRPr="00AF25C6">
        <w:rPr>
          <w:color w:val="000000" w:themeColor="text1"/>
          <w:spacing w:val="-4"/>
        </w:rPr>
        <w:t xml:space="preserve"> </w:t>
      </w:r>
      <w:r w:rsidRPr="00AF25C6">
        <w:rPr>
          <w:color w:val="000000" w:themeColor="text1"/>
        </w:rPr>
        <w:t xml:space="preserve">vozidla od 3 500 kg do 12 000 kg podľa emisnej </w:t>
      </w:r>
      <w:r w:rsidR="00DA39C8" w:rsidRPr="00AF25C6">
        <w:rPr>
          <w:color w:val="000000" w:themeColor="text1"/>
        </w:rPr>
        <w:t>triedy</w:t>
      </w:r>
      <w:r w:rsidRPr="00AF25C6">
        <w:rPr>
          <w:color w:val="000000" w:themeColor="text1"/>
        </w:rPr>
        <w:t xml:space="preserve"> CO</w:t>
      </w:r>
      <w:r w:rsidRPr="00AF25C6">
        <w:rPr>
          <w:color w:val="000000" w:themeColor="text1"/>
          <w:vertAlign w:val="subscript"/>
        </w:rPr>
        <w:t>2</w:t>
      </w:r>
      <w:r w:rsidR="00E15F94" w:rsidRPr="00AF25C6">
        <w:rPr>
          <w:color w:val="000000" w:themeColor="text1"/>
          <w:vertAlign w:val="subscript"/>
        </w:rPr>
        <w:t xml:space="preserve"> </w:t>
      </w:r>
      <w:r w:rsidR="00E15F94" w:rsidRPr="00AF25C6">
        <w:rPr>
          <w:color w:val="000000" w:themeColor="text1"/>
        </w:rPr>
        <w:t>vozidla</w:t>
      </w:r>
      <w:r w:rsidRPr="00AF25C6">
        <w:rPr>
          <w:color w:val="000000" w:themeColor="text1"/>
        </w:rPr>
        <w:t>, emisnej triedy vozidla EURO a jednotne pre akýkoľvek počet náprav, ak ide o vozidlá určené na prepravu osôb, ktoré umožňujú prepravu viac ako deviatich osôb vrátane vodiča, a vozidlá, ktoré nie sú určené na prepravu osôb.</w:t>
      </w:r>
    </w:p>
    <w:p w14:paraId="4F8CC844" w14:textId="77777777" w:rsidR="00242E6D" w:rsidRPr="00AF25C6" w:rsidRDefault="00242E6D" w:rsidP="00242E6D">
      <w:pPr>
        <w:pStyle w:val="Odsekzoznamu"/>
        <w:widowControl w:val="0"/>
        <w:tabs>
          <w:tab w:val="left" w:pos="644"/>
        </w:tabs>
        <w:autoSpaceDE w:val="0"/>
        <w:autoSpaceDN w:val="0"/>
        <w:ind w:left="331" w:right="103"/>
        <w:jc w:val="both"/>
        <w:rPr>
          <w:color w:val="000000" w:themeColor="text1"/>
        </w:rPr>
      </w:pPr>
    </w:p>
    <w:p w14:paraId="5B913686" w14:textId="66EBA6ED" w:rsidR="00C44767" w:rsidRPr="00AF25C6" w:rsidRDefault="00C44767" w:rsidP="007D2C99">
      <w:pPr>
        <w:pStyle w:val="Odsekzoznamu"/>
        <w:widowControl w:val="0"/>
        <w:numPr>
          <w:ilvl w:val="0"/>
          <w:numId w:val="15"/>
        </w:numPr>
        <w:tabs>
          <w:tab w:val="left" w:pos="644"/>
        </w:tabs>
        <w:autoSpaceDE w:val="0"/>
        <w:autoSpaceDN w:val="0"/>
        <w:ind w:right="103" w:firstLine="226"/>
        <w:jc w:val="both"/>
        <w:rPr>
          <w:color w:val="000000" w:themeColor="text1"/>
        </w:rPr>
      </w:pPr>
      <w:r w:rsidRPr="00AF25C6">
        <w:rPr>
          <w:color w:val="000000" w:themeColor="text1"/>
        </w:rPr>
        <w:t>Sadzby</w:t>
      </w:r>
      <w:r w:rsidRPr="00AF25C6">
        <w:rPr>
          <w:color w:val="000000" w:themeColor="text1"/>
          <w:spacing w:val="-4"/>
        </w:rPr>
        <w:t xml:space="preserve"> </w:t>
      </w:r>
      <w:r w:rsidRPr="00AF25C6">
        <w:rPr>
          <w:color w:val="000000" w:themeColor="text1"/>
        </w:rPr>
        <w:t>mýta</w:t>
      </w:r>
      <w:r w:rsidRPr="00AF25C6">
        <w:rPr>
          <w:color w:val="000000" w:themeColor="text1"/>
          <w:spacing w:val="-4"/>
        </w:rPr>
        <w:t xml:space="preserve"> </w:t>
      </w:r>
      <w:r w:rsidRPr="00AF25C6">
        <w:rPr>
          <w:color w:val="000000" w:themeColor="text1"/>
        </w:rPr>
        <w:t>sa</w:t>
      </w:r>
      <w:r w:rsidRPr="00AF25C6">
        <w:rPr>
          <w:color w:val="000000" w:themeColor="text1"/>
          <w:spacing w:val="-4"/>
        </w:rPr>
        <w:t xml:space="preserve"> </w:t>
      </w:r>
      <w:r w:rsidRPr="00AF25C6">
        <w:rPr>
          <w:color w:val="000000" w:themeColor="text1"/>
        </w:rPr>
        <w:t>ustanovujú</w:t>
      </w:r>
      <w:r w:rsidRPr="00AF25C6">
        <w:rPr>
          <w:color w:val="000000" w:themeColor="text1"/>
          <w:spacing w:val="-4"/>
        </w:rPr>
        <w:t xml:space="preserve"> </w:t>
      </w:r>
      <w:r w:rsidRPr="00AF25C6">
        <w:rPr>
          <w:color w:val="000000" w:themeColor="text1"/>
        </w:rPr>
        <w:t>pre</w:t>
      </w:r>
      <w:r w:rsidRPr="00AF25C6">
        <w:rPr>
          <w:color w:val="000000" w:themeColor="text1"/>
          <w:spacing w:val="-4"/>
        </w:rPr>
        <w:t xml:space="preserve"> </w:t>
      </w:r>
      <w:r w:rsidRPr="00AF25C6">
        <w:rPr>
          <w:color w:val="000000" w:themeColor="text1"/>
        </w:rPr>
        <w:t>vozidlá</w:t>
      </w:r>
      <w:r w:rsidRPr="00AF25C6">
        <w:rPr>
          <w:color w:val="000000" w:themeColor="text1"/>
          <w:spacing w:val="-4"/>
        </w:rPr>
        <w:t xml:space="preserve"> </w:t>
      </w:r>
      <w:r w:rsidRPr="00AF25C6">
        <w:rPr>
          <w:color w:val="000000" w:themeColor="text1"/>
        </w:rPr>
        <w:t>s</w:t>
      </w:r>
      <w:r w:rsidRPr="00AF25C6">
        <w:rPr>
          <w:color w:val="000000" w:themeColor="text1"/>
          <w:spacing w:val="-7"/>
        </w:rPr>
        <w:t xml:space="preserve"> </w:t>
      </w:r>
      <w:r w:rsidRPr="00AF25C6">
        <w:rPr>
          <w:color w:val="000000" w:themeColor="text1"/>
        </w:rPr>
        <w:t>najväčšou</w:t>
      </w:r>
      <w:r w:rsidRPr="00AF25C6">
        <w:rPr>
          <w:color w:val="000000" w:themeColor="text1"/>
          <w:spacing w:val="-4"/>
        </w:rPr>
        <w:t xml:space="preserve"> </w:t>
      </w:r>
      <w:r w:rsidRPr="00AF25C6">
        <w:rPr>
          <w:color w:val="000000" w:themeColor="text1"/>
        </w:rPr>
        <w:t>prípustnou</w:t>
      </w:r>
      <w:r w:rsidRPr="00AF25C6">
        <w:rPr>
          <w:color w:val="000000" w:themeColor="text1"/>
          <w:spacing w:val="-4"/>
        </w:rPr>
        <w:t xml:space="preserve"> </w:t>
      </w:r>
      <w:r w:rsidRPr="00AF25C6">
        <w:rPr>
          <w:color w:val="000000" w:themeColor="text1"/>
        </w:rPr>
        <w:t>celkovou</w:t>
      </w:r>
      <w:r w:rsidRPr="00AF25C6">
        <w:rPr>
          <w:color w:val="000000" w:themeColor="text1"/>
          <w:spacing w:val="-4"/>
        </w:rPr>
        <w:t xml:space="preserve"> </w:t>
      </w:r>
      <w:r w:rsidRPr="00AF25C6">
        <w:rPr>
          <w:color w:val="000000" w:themeColor="text1"/>
        </w:rPr>
        <w:t>hmotnosťou</w:t>
      </w:r>
      <w:r w:rsidRPr="00AF25C6">
        <w:rPr>
          <w:color w:val="000000" w:themeColor="text1"/>
          <w:spacing w:val="-4"/>
        </w:rPr>
        <w:t xml:space="preserve"> </w:t>
      </w:r>
      <w:r w:rsidRPr="00AF25C6">
        <w:rPr>
          <w:color w:val="000000" w:themeColor="text1"/>
        </w:rPr>
        <w:t xml:space="preserve">vozidla 12 000 kg a viac podľa emisnej </w:t>
      </w:r>
      <w:r w:rsidR="00DA39C8" w:rsidRPr="00AF25C6">
        <w:rPr>
          <w:color w:val="000000" w:themeColor="text1"/>
        </w:rPr>
        <w:t>triedy</w:t>
      </w:r>
      <w:r w:rsidRPr="00AF25C6">
        <w:rPr>
          <w:color w:val="000000" w:themeColor="text1"/>
        </w:rPr>
        <w:t xml:space="preserve"> CO</w:t>
      </w:r>
      <w:r w:rsidRPr="00AF25C6">
        <w:rPr>
          <w:color w:val="000000" w:themeColor="text1"/>
          <w:vertAlign w:val="subscript"/>
        </w:rPr>
        <w:t>2</w:t>
      </w:r>
      <w:r w:rsidR="00E15F94" w:rsidRPr="00AF25C6">
        <w:rPr>
          <w:color w:val="000000" w:themeColor="text1"/>
          <w:vertAlign w:val="subscript"/>
        </w:rPr>
        <w:t xml:space="preserve"> </w:t>
      </w:r>
      <w:r w:rsidR="00E15F94" w:rsidRPr="00AF25C6">
        <w:rPr>
          <w:color w:val="000000" w:themeColor="text1"/>
        </w:rPr>
        <w:t>vozidla</w:t>
      </w:r>
      <w:r w:rsidRPr="00AF25C6">
        <w:rPr>
          <w:color w:val="000000" w:themeColor="text1"/>
        </w:rPr>
        <w:t xml:space="preserve">, emisnej triedy vozidla EURO a jednotne pre akýkoľvek počet náprav, ak ide o vozidlá určené na prepravu osôb, ktoré umožňujú prepravu viac ako deviatich osôb vrátane </w:t>
      </w:r>
      <w:r w:rsidRPr="00AF25C6">
        <w:rPr>
          <w:color w:val="000000" w:themeColor="text1"/>
          <w:spacing w:val="-2"/>
        </w:rPr>
        <w:t>vodiča.</w:t>
      </w:r>
    </w:p>
    <w:p w14:paraId="796FC436" w14:textId="77777777" w:rsidR="00242E6D" w:rsidRPr="00AF25C6" w:rsidRDefault="00242E6D" w:rsidP="00242E6D">
      <w:pPr>
        <w:pStyle w:val="Odsekzoznamu"/>
        <w:widowControl w:val="0"/>
        <w:tabs>
          <w:tab w:val="left" w:pos="644"/>
        </w:tabs>
        <w:autoSpaceDE w:val="0"/>
        <w:autoSpaceDN w:val="0"/>
        <w:ind w:left="0" w:right="103"/>
        <w:jc w:val="both"/>
        <w:rPr>
          <w:color w:val="000000" w:themeColor="text1"/>
        </w:rPr>
      </w:pPr>
    </w:p>
    <w:p w14:paraId="6CE5919D" w14:textId="4FC73DF5" w:rsidR="00C44767" w:rsidRPr="00AF25C6" w:rsidRDefault="00C44767" w:rsidP="007D2C99">
      <w:pPr>
        <w:pStyle w:val="Odsekzoznamu"/>
        <w:widowControl w:val="0"/>
        <w:numPr>
          <w:ilvl w:val="0"/>
          <w:numId w:val="15"/>
        </w:numPr>
        <w:tabs>
          <w:tab w:val="left" w:pos="644"/>
        </w:tabs>
        <w:autoSpaceDE w:val="0"/>
        <w:autoSpaceDN w:val="0"/>
        <w:ind w:right="103" w:firstLine="226"/>
        <w:jc w:val="both"/>
        <w:rPr>
          <w:color w:val="000000" w:themeColor="text1"/>
        </w:rPr>
      </w:pPr>
      <w:r w:rsidRPr="00AF25C6">
        <w:rPr>
          <w:color w:val="000000" w:themeColor="text1"/>
        </w:rPr>
        <w:t>Sadzby</w:t>
      </w:r>
      <w:r w:rsidRPr="00AF25C6">
        <w:rPr>
          <w:color w:val="000000" w:themeColor="text1"/>
          <w:spacing w:val="-4"/>
        </w:rPr>
        <w:t xml:space="preserve"> </w:t>
      </w:r>
      <w:r w:rsidRPr="00AF25C6">
        <w:rPr>
          <w:color w:val="000000" w:themeColor="text1"/>
        </w:rPr>
        <w:t>mýta</w:t>
      </w:r>
      <w:r w:rsidRPr="00AF25C6">
        <w:rPr>
          <w:color w:val="000000" w:themeColor="text1"/>
          <w:spacing w:val="-4"/>
        </w:rPr>
        <w:t xml:space="preserve"> </w:t>
      </w:r>
      <w:r w:rsidRPr="00AF25C6">
        <w:rPr>
          <w:color w:val="000000" w:themeColor="text1"/>
        </w:rPr>
        <w:t>sa</w:t>
      </w:r>
      <w:r w:rsidRPr="00AF25C6">
        <w:rPr>
          <w:color w:val="000000" w:themeColor="text1"/>
          <w:spacing w:val="-4"/>
        </w:rPr>
        <w:t xml:space="preserve"> </w:t>
      </w:r>
      <w:r w:rsidRPr="00AF25C6">
        <w:rPr>
          <w:color w:val="000000" w:themeColor="text1"/>
        </w:rPr>
        <w:t>ustanovujú</w:t>
      </w:r>
      <w:r w:rsidRPr="00AF25C6">
        <w:rPr>
          <w:color w:val="000000" w:themeColor="text1"/>
          <w:spacing w:val="-4"/>
        </w:rPr>
        <w:t xml:space="preserve"> </w:t>
      </w:r>
      <w:r w:rsidRPr="00AF25C6">
        <w:rPr>
          <w:color w:val="000000" w:themeColor="text1"/>
        </w:rPr>
        <w:t>pre</w:t>
      </w:r>
      <w:r w:rsidRPr="00AF25C6">
        <w:rPr>
          <w:color w:val="000000" w:themeColor="text1"/>
          <w:spacing w:val="-4"/>
        </w:rPr>
        <w:t xml:space="preserve"> </w:t>
      </w:r>
      <w:r w:rsidRPr="00AF25C6">
        <w:rPr>
          <w:color w:val="000000" w:themeColor="text1"/>
        </w:rPr>
        <w:t>vozidlá</w:t>
      </w:r>
      <w:r w:rsidRPr="00AF25C6">
        <w:rPr>
          <w:color w:val="000000" w:themeColor="text1"/>
          <w:spacing w:val="-4"/>
        </w:rPr>
        <w:t xml:space="preserve"> </w:t>
      </w:r>
      <w:r w:rsidRPr="00AF25C6">
        <w:rPr>
          <w:color w:val="000000" w:themeColor="text1"/>
        </w:rPr>
        <w:t>s</w:t>
      </w:r>
      <w:r w:rsidRPr="00AF25C6">
        <w:rPr>
          <w:color w:val="000000" w:themeColor="text1"/>
          <w:spacing w:val="-7"/>
        </w:rPr>
        <w:t xml:space="preserve"> </w:t>
      </w:r>
      <w:r w:rsidRPr="00AF25C6">
        <w:rPr>
          <w:color w:val="000000" w:themeColor="text1"/>
        </w:rPr>
        <w:t>najväčšou</w:t>
      </w:r>
      <w:r w:rsidRPr="00AF25C6">
        <w:rPr>
          <w:color w:val="000000" w:themeColor="text1"/>
          <w:spacing w:val="-4"/>
        </w:rPr>
        <w:t xml:space="preserve"> </w:t>
      </w:r>
      <w:r w:rsidRPr="00AF25C6">
        <w:rPr>
          <w:color w:val="000000" w:themeColor="text1"/>
        </w:rPr>
        <w:t>prípustnou</w:t>
      </w:r>
      <w:r w:rsidRPr="00AF25C6">
        <w:rPr>
          <w:color w:val="000000" w:themeColor="text1"/>
          <w:spacing w:val="-4"/>
        </w:rPr>
        <w:t xml:space="preserve"> </w:t>
      </w:r>
      <w:r w:rsidRPr="00AF25C6">
        <w:rPr>
          <w:color w:val="000000" w:themeColor="text1"/>
        </w:rPr>
        <w:t>celkovou</w:t>
      </w:r>
      <w:r w:rsidRPr="00AF25C6">
        <w:rPr>
          <w:color w:val="000000" w:themeColor="text1"/>
          <w:spacing w:val="-4"/>
        </w:rPr>
        <w:t xml:space="preserve"> </w:t>
      </w:r>
      <w:r w:rsidRPr="00AF25C6">
        <w:rPr>
          <w:color w:val="000000" w:themeColor="text1"/>
        </w:rPr>
        <w:t>hmotnosťou</w:t>
      </w:r>
      <w:r w:rsidRPr="00AF25C6">
        <w:rPr>
          <w:color w:val="000000" w:themeColor="text1"/>
          <w:spacing w:val="-4"/>
        </w:rPr>
        <w:t xml:space="preserve"> </w:t>
      </w:r>
      <w:r w:rsidRPr="00AF25C6">
        <w:rPr>
          <w:color w:val="000000" w:themeColor="text1"/>
        </w:rPr>
        <w:t>vozidla 12 000 kg</w:t>
      </w:r>
      <w:r w:rsidRPr="00AF25C6">
        <w:rPr>
          <w:color w:val="000000" w:themeColor="text1"/>
          <w:spacing w:val="40"/>
        </w:rPr>
        <w:t xml:space="preserve"> </w:t>
      </w:r>
      <w:r w:rsidRPr="00AF25C6">
        <w:rPr>
          <w:color w:val="000000" w:themeColor="text1"/>
        </w:rPr>
        <w:t>a viac</w:t>
      </w:r>
      <w:r w:rsidRPr="00AF25C6">
        <w:rPr>
          <w:color w:val="000000" w:themeColor="text1"/>
          <w:spacing w:val="40"/>
        </w:rPr>
        <w:t xml:space="preserve"> </w:t>
      </w:r>
      <w:r w:rsidRPr="00AF25C6">
        <w:rPr>
          <w:color w:val="000000" w:themeColor="text1"/>
        </w:rPr>
        <w:t>podľa</w:t>
      </w:r>
      <w:r w:rsidRPr="00AF25C6">
        <w:rPr>
          <w:color w:val="000000" w:themeColor="text1"/>
          <w:spacing w:val="40"/>
        </w:rPr>
        <w:t xml:space="preserve"> </w:t>
      </w:r>
      <w:r w:rsidRPr="00AF25C6">
        <w:rPr>
          <w:color w:val="000000" w:themeColor="text1"/>
        </w:rPr>
        <w:t xml:space="preserve">emisnej </w:t>
      </w:r>
      <w:r w:rsidR="00DA39C8" w:rsidRPr="00AF25C6">
        <w:rPr>
          <w:color w:val="000000" w:themeColor="text1"/>
        </w:rPr>
        <w:t>triedy</w:t>
      </w:r>
      <w:r w:rsidRPr="00AF25C6">
        <w:rPr>
          <w:color w:val="000000" w:themeColor="text1"/>
        </w:rPr>
        <w:t xml:space="preserve"> CO</w:t>
      </w:r>
      <w:r w:rsidRPr="00AF25C6">
        <w:rPr>
          <w:color w:val="000000" w:themeColor="text1"/>
          <w:vertAlign w:val="subscript"/>
        </w:rPr>
        <w:t>2</w:t>
      </w:r>
      <w:r w:rsidR="00E15F94" w:rsidRPr="00AF25C6">
        <w:rPr>
          <w:color w:val="000000" w:themeColor="text1"/>
          <w:vertAlign w:val="subscript"/>
        </w:rPr>
        <w:t xml:space="preserve"> </w:t>
      </w:r>
      <w:r w:rsidR="00E15F94" w:rsidRPr="00AF25C6">
        <w:rPr>
          <w:color w:val="000000" w:themeColor="text1"/>
        </w:rPr>
        <w:t>vozidla</w:t>
      </w:r>
      <w:r w:rsidRPr="00AF25C6">
        <w:rPr>
          <w:color w:val="000000" w:themeColor="text1"/>
        </w:rPr>
        <w:t>, emisnej</w:t>
      </w:r>
      <w:r w:rsidRPr="00AF25C6">
        <w:rPr>
          <w:color w:val="000000" w:themeColor="text1"/>
          <w:spacing w:val="40"/>
        </w:rPr>
        <w:t xml:space="preserve"> </w:t>
      </w:r>
      <w:r w:rsidRPr="00AF25C6">
        <w:rPr>
          <w:color w:val="000000" w:themeColor="text1"/>
        </w:rPr>
        <w:t>triedy</w:t>
      </w:r>
      <w:r w:rsidRPr="00AF25C6">
        <w:rPr>
          <w:color w:val="000000" w:themeColor="text1"/>
          <w:spacing w:val="40"/>
        </w:rPr>
        <w:t xml:space="preserve"> </w:t>
      </w:r>
      <w:r w:rsidRPr="00AF25C6">
        <w:rPr>
          <w:color w:val="000000" w:themeColor="text1"/>
        </w:rPr>
        <w:t>vozidla</w:t>
      </w:r>
      <w:r w:rsidRPr="00AF25C6">
        <w:rPr>
          <w:color w:val="000000" w:themeColor="text1"/>
          <w:spacing w:val="40"/>
        </w:rPr>
        <w:t xml:space="preserve"> </w:t>
      </w:r>
      <w:r w:rsidRPr="00AF25C6">
        <w:rPr>
          <w:color w:val="000000" w:themeColor="text1"/>
        </w:rPr>
        <w:t>EURO</w:t>
      </w:r>
      <w:r w:rsidRPr="00AF25C6">
        <w:rPr>
          <w:color w:val="000000" w:themeColor="text1"/>
          <w:spacing w:val="40"/>
        </w:rPr>
        <w:t xml:space="preserve"> </w:t>
      </w:r>
      <w:r w:rsidRPr="00AF25C6">
        <w:rPr>
          <w:color w:val="000000" w:themeColor="text1"/>
        </w:rPr>
        <w:t>a počtu</w:t>
      </w:r>
      <w:r w:rsidRPr="00AF25C6">
        <w:rPr>
          <w:color w:val="000000" w:themeColor="text1"/>
          <w:spacing w:val="40"/>
        </w:rPr>
        <w:t xml:space="preserve"> </w:t>
      </w:r>
      <w:r w:rsidRPr="00AF25C6">
        <w:rPr>
          <w:color w:val="000000" w:themeColor="text1"/>
        </w:rPr>
        <w:t>náprav</w:t>
      </w:r>
      <w:r w:rsidRPr="00AF25C6">
        <w:rPr>
          <w:color w:val="000000" w:themeColor="text1"/>
          <w:spacing w:val="40"/>
        </w:rPr>
        <w:t xml:space="preserve"> </w:t>
      </w:r>
      <w:r w:rsidRPr="00AF25C6">
        <w:rPr>
          <w:color w:val="000000" w:themeColor="text1"/>
        </w:rPr>
        <w:t>pre</w:t>
      </w:r>
      <w:r w:rsidRPr="00AF25C6">
        <w:rPr>
          <w:color w:val="000000" w:themeColor="text1"/>
          <w:spacing w:val="40"/>
        </w:rPr>
        <w:t xml:space="preserve"> </w:t>
      </w:r>
      <w:r w:rsidRPr="00AF25C6">
        <w:rPr>
          <w:color w:val="000000" w:themeColor="text1"/>
        </w:rPr>
        <w:t>vozidlá,</w:t>
      </w:r>
      <w:r w:rsidRPr="00AF25C6">
        <w:rPr>
          <w:color w:val="000000" w:themeColor="text1"/>
          <w:spacing w:val="40"/>
        </w:rPr>
        <w:t xml:space="preserve"> </w:t>
      </w:r>
      <w:r w:rsidRPr="00AF25C6">
        <w:rPr>
          <w:color w:val="000000" w:themeColor="text1"/>
        </w:rPr>
        <w:t>ktoré</w:t>
      </w:r>
      <w:r w:rsidRPr="00AF25C6">
        <w:rPr>
          <w:color w:val="000000" w:themeColor="text1"/>
          <w:spacing w:val="40"/>
        </w:rPr>
        <w:t xml:space="preserve"> </w:t>
      </w:r>
      <w:r w:rsidRPr="00AF25C6">
        <w:rPr>
          <w:color w:val="000000" w:themeColor="text1"/>
        </w:rPr>
        <w:t>nie</w:t>
      </w:r>
      <w:r w:rsidRPr="00AF25C6">
        <w:rPr>
          <w:color w:val="000000" w:themeColor="text1"/>
          <w:spacing w:val="40"/>
        </w:rPr>
        <w:t xml:space="preserve"> </w:t>
      </w:r>
      <w:r w:rsidRPr="00AF25C6">
        <w:rPr>
          <w:color w:val="000000" w:themeColor="text1"/>
        </w:rPr>
        <w:t>sú určené na prepravu osôb.</w:t>
      </w:r>
    </w:p>
    <w:p w14:paraId="3E101332" w14:textId="77777777" w:rsidR="00C44767" w:rsidRPr="00AF25C6" w:rsidRDefault="00C44767" w:rsidP="007D2C99">
      <w:pPr>
        <w:pStyle w:val="Odsekzoznamu"/>
        <w:tabs>
          <w:tab w:val="left" w:pos="644"/>
        </w:tabs>
        <w:ind w:left="331" w:right="103"/>
        <w:rPr>
          <w:color w:val="000000" w:themeColor="text1"/>
        </w:rPr>
      </w:pPr>
    </w:p>
    <w:p w14:paraId="09BD3305" w14:textId="139ABD65" w:rsidR="00C44767" w:rsidRPr="00AF25C6" w:rsidRDefault="00C44767" w:rsidP="007D2C99">
      <w:pPr>
        <w:pStyle w:val="Nadpis2"/>
        <w:jc w:val="center"/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</w:pPr>
      <w:r w:rsidRPr="00AF25C6">
        <w:rPr>
          <w:rFonts w:ascii="Times New Roman" w:hAnsi="Times New Roman" w:cs="Times New Roman"/>
          <w:color w:val="000000" w:themeColor="text1"/>
          <w:sz w:val="24"/>
          <w:szCs w:val="24"/>
        </w:rPr>
        <w:t>§</w:t>
      </w:r>
      <w:r w:rsidRPr="00AF25C6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8F228C" w:rsidRPr="00AF25C6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>2</w:t>
      </w:r>
    </w:p>
    <w:p w14:paraId="6D1EBD66" w14:textId="77777777" w:rsidR="008F228C" w:rsidRPr="00AF25C6" w:rsidRDefault="008F228C" w:rsidP="008F228C">
      <w:pPr>
        <w:pStyle w:val="Odsekzoznamu"/>
        <w:widowControl w:val="0"/>
        <w:tabs>
          <w:tab w:val="left" w:pos="644"/>
        </w:tabs>
        <w:autoSpaceDE w:val="0"/>
        <w:autoSpaceDN w:val="0"/>
        <w:ind w:left="0" w:right="103"/>
        <w:jc w:val="both"/>
        <w:rPr>
          <w:color w:val="000000" w:themeColor="text1"/>
        </w:rPr>
      </w:pPr>
      <w:r w:rsidRPr="00AF25C6">
        <w:rPr>
          <w:color w:val="000000" w:themeColor="text1"/>
        </w:rPr>
        <w:tab/>
      </w:r>
    </w:p>
    <w:p w14:paraId="4F54EB70" w14:textId="77777777" w:rsidR="008F228C" w:rsidRPr="00AF25C6" w:rsidRDefault="008F228C" w:rsidP="00DE2F6D">
      <w:pPr>
        <w:pStyle w:val="Odsekzoznamu"/>
        <w:widowControl w:val="0"/>
        <w:tabs>
          <w:tab w:val="left" w:pos="284"/>
        </w:tabs>
        <w:autoSpaceDE w:val="0"/>
        <w:autoSpaceDN w:val="0"/>
        <w:ind w:left="0" w:right="103"/>
        <w:jc w:val="both"/>
        <w:rPr>
          <w:color w:val="000000" w:themeColor="text1"/>
        </w:rPr>
      </w:pPr>
      <w:r w:rsidRPr="00AF25C6">
        <w:rPr>
          <w:color w:val="000000" w:themeColor="text1"/>
        </w:rPr>
        <w:tab/>
        <w:t>(1) Pre vozidlo s výlučným elektrickým pohonom alebo s výlučným pohonom na vodík sa určuje emisná trieda CO</w:t>
      </w:r>
      <w:r w:rsidRPr="00AF25C6">
        <w:rPr>
          <w:color w:val="000000" w:themeColor="text1"/>
          <w:vertAlign w:val="subscript"/>
        </w:rPr>
        <w:t>2</w:t>
      </w:r>
      <w:r w:rsidRPr="00AF25C6">
        <w:rPr>
          <w:color w:val="000000" w:themeColor="text1"/>
        </w:rPr>
        <w:t xml:space="preserve"> 5.</w:t>
      </w:r>
    </w:p>
    <w:p w14:paraId="07D90B6C" w14:textId="77777777" w:rsidR="008F228C" w:rsidRPr="00AF25C6" w:rsidRDefault="008F228C" w:rsidP="008F228C">
      <w:pPr>
        <w:pStyle w:val="Odsekzoznamu"/>
        <w:widowControl w:val="0"/>
        <w:tabs>
          <w:tab w:val="left" w:pos="644"/>
        </w:tabs>
        <w:autoSpaceDE w:val="0"/>
        <w:autoSpaceDN w:val="0"/>
        <w:ind w:left="0" w:right="103"/>
        <w:jc w:val="both"/>
        <w:rPr>
          <w:color w:val="000000" w:themeColor="text1"/>
        </w:rPr>
      </w:pPr>
    </w:p>
    <w:p w14:paraId="2C97D8A5" w14:textId="1186DB95" w:rsidR="008F228C" w:rsidRPr="00AF25C6" w:rsidRDefault="008F228C" w:rsidP="00DE2F6D">
      <w:pPr>
        <w:pStyle w:val="Odsekzoznamu"/>
        <w:widowControl w:val="0"/>
        <w:tabs>
          <w:tab w:val="left" w:pos="284"/>
        </w:tabs>
        <w:autoSpaceDE w:val="0"/>
        <w:autoSpaceDN w:val="0"/>
        <w:ind w:left="0" w:right="103"/>
        <w:jc w:val="both"/>
        <w:rPr>
          <w:color w:val="000000" w:themeColor="text1"/>
        </w:rPr>
      </w:pPr>
      <w:r w:rsidRPr="00AF25C6">
        <w:rPr>
          <w:color w:val="000000" w:themeColor="text1"/>
        </w:rPr>
        <w:tab/>
        <w:t>(2) Pre vozidlo, ktoré nie je uvedené v odseku 1 a bez výlučného elektrického pohonu alebo s výlučným pohonom na vodík, ktoré patrí do podskupiny vozidiel podľa osobitného predpisu</w:t>
      </w:r>
      <w:r w:rsidRPr="00AF25C6">
        <w:rPr>
          <w:rStyle w:val="Odkaznapoznmkupodiarou"/>
          <w:color w:val="000000" w:themeColor="text1"/>
        </w:rPr>
        <w:footnoteReference w:id="2"/>
      </w:r>
      <w:r w:rsidRPr="00AF25C6">
        <w:rPr>
          <w:color w:val="000000" w:themeColor="text1"/>
        </w:rPr>
        <w:t>) a ktoré bolo po prvýkrát zaregistrované po 30. júni 2019, sa určuje emisná trieda CO</w:t>
      </w:r>
      <w:r w:rsidRPr="00AF25C6">
        <w:rPr>
          <w:color w:val="000000" w:themeColor="text1"/>
          <w:vertAlign w:val="subscript"/>
        </w:rPr>
        <w:t>2</w:t>
      </w:r>
      <w:r w:rsidRPr="00AF25C6">
        <w:rPr>
          <w:color w:val="000000" w:themeColor="text1"/>
        </w:rPr>
        <w:t xml:space="preserve"> 1, 2, 3 alebo 4 v súlade s prílohou č. 7 podľa pods</w:t>
      </w:r>
      <w:r w:rsidR="00A956AF" w:rsidRPr="00AF25C6">
        <w:rPr>
          <w:color w:val="000000" w:themeColor="text1"/>
        </w:rPr>
        <w:t>kupiny, do ktorej vozidlo patrí a</w:t>
      </w:r>
      <w:r w:rsidRPr="00AF25C6">
        <w:rPr>
          <w:color w:val="000000" w:themeColor="text1"/>
        </w:rPr>
        <w:t xml:space="preserve"> jeho špecifických emisií CO</w:t>
      </w:r>
      <w:r w:rsidRPr="00AF25C6">
        <w:rPr>
          <w:color w:val="000000" w:themeColor="text1"/>
          <w:vertAlign w:val="subscript"/>
        </w:rPr>
        <w:t>2</w:t>
      </w:r>
      <w:r w:rsidRPr="00AF25C6">
        <w:rPr>
          <w:color w:val="000000" w:themeColor="text1"/>
        </w:rPr>
        <w:t xml:space="preserve"> a dátumu jeho prvej registrácie.</w:t>
      </w:r>
      <w:r w:rsidR="00CE7B65" w:rsidRPr="00AF25C6">
        <w:rPr>
          <w:color w:val="000000" w:themeColor="text1"/>
        </w:rPr>
        <w:t xml:space="preserve"> Určenie emisnej triedy </w:t>
      </w:r>
      <w:r w:rsidR="00276A22" w:rsidRPr="00AF25C6">
        <w:rPr>
          <w:color w:val="000000" w:themeColor="text1"/>
        </w:rPr>
        <w:t xml:space="preserve">vozidla </w:t>
      </w:r>
      <w:r w:rsidR="00CE7B65" w:rsidRPr="00AF25C6">
        <w:rPr>
          <w:color w:val="000000" w:themeColor="text1"/>
        </w:rPr>
        <w:t>CO</w:t>
      </w:r>
      <w:r w:rsidR="00CE7B65" w:rsidRPr="00AF25C6">
        <w:rPr>
          <w:color w:val="000000" w:themeColor="text1"/>
          <w:vertAlign w:val="subscript"/>
        </w:rPr>
        <w:t>2</w:t>
      </w:r>
      <w:r w:rsidR="00CE7B65" w:rsidRPr="00AF25C6">
        <w:rPr>
          <w:color w:val="000000" w:themeColor="text1"/>
        </w:rPr>
        <w:t xml:space="preserve"> 2 a</w:t>
      </w:r>
      <w:r w:rsidR="00276A22" w:rsidRPr="00AF25C6">
        <w:rPr>
          <w:color w:val="000000" w:themeColor="text1"/>
        </w:rPr>
        <w:t> emisnej triedy vozidla CO</w:t>
      </w:r>
      <w:r w:rsidR="00276A22" w:rsidRPr="00AF25C6">
        <w:rPr>
          <w:color w:val="000000" w:themeColor="text1"/>
          <w:vertAlign w:val="subscript"/>
        </w:rPr>
        <w:t>2</w:t>
      </w:r>
      <w:r w:rsidR="00CE7B65" w:rsidRPr="00AF25C6">
        <w:rPr>
          <w:color w:val="000000" w:themeColor="text1"/>
        </w:rPr>
        <w:t xml:space="preserve"> 3 sa prehodnotí každých šesť rokov od dátumu prvej </w:t>
      </w:r>
      <w:r w:rsidR="00276A22" w:rsidRPr="00AF25C6">
        <w:rPr>
          <w:color w:val="000000" w:themeColor="text1"/>
        </w:rPr>
        <w:t>registrácie vozidla podľa prahových hodnôt stanovených osobitným predpisom</w:t>
      </w:r>
      <w:r w:rsidR="00E26C81" w:rsidRPr="00AF25C6">
        <w:rPr>
          <w:color w:val="000000" w:themeColor="text1"/>
        </w:rPr>
        <w:t>.</w:t>
      </w:r>
      <w:r w:rsidR="00276A22" w:rsidRPr="00AF25C6">
        <w:rPr>
          <w:color w:val="000000" w:themeColor="text1"/>
          <w:vertAlign w:val="superscript"/>
        </w:rPr>
        <w:t>1</w:t>
      </w:r>
      <w:r w:rsidR="00276A22" w:rsidRPr="00AF25C6">
        <w:rPr>
          <w:color w:val="000000" w:themeColor="text1"/>
        </w:rPr>
        <w:t>)</w:t>
      </w:r>
    </w:p>
    <w:p w14:paraId="585F0470" w14:textId="77777777" w:rsidR="008F228C" w:rsidRPr="00AF25C6" w:rsidRDefault="008F228C" w:rsidP="008F228C">
      <w:pPr>
        <w:pStyle w:val="Odsekzoznamu"/>
        <w:widowControl w:val="0"/>
        <w:tabs>
          <w:tab w:val="left" w:pos="644"/>
        </w:tabs>
        <w:autoSpaceDE w:val="0"/>
        <w:autoSpaceDN w:val="0"/>
        <w:ind w:left="0" w:right="103"/>
        <w:jc w:val="both"/>
        <w:rPr>
          <w:color w:val="000000" w:themeColor="text1"/>
        </w:rPr>
      </w:pPr>
    </w:p>
    <w:p w14:paraId="503A1600" w14:textId="7ED2277A" w:rsidR="008F228C" w:rsidRPr="00AF25C6" w:rsidRDefault="008F228C" w:rsidP="00DE2F6D">
      <w:pPr>
        <w:ind w:firstLine="284"/>
        <w:jc w:val="both"/>
        <w:rPr>
          <w:color w:val="000000" w:themeColor="text1"/>
          <w:shd w:val="clear" w:color="auto" w:fill="FFFFFF"/>
        </w:rPr>
      </w:pPr>
      <w:r w:rsidRPr="00AF25C6">
        <w:rPr>
          <w:color w:val="000000" w:themeColor="text1"/>
        </w:rPr>
        <w:t>(3) Vozidlu, ktoré nie je uvedené v odsekoch 1 a</w:t>
      </w:r>
      <w:r w:rsidR="00CE7B65" w:rsidRPr="00AF25C6">
        <w:rPr>
          <w:color w:val="000000" w:themeColor="text1"/>
        </w:rPr>
        <w:t xml:space="preserve"> </w:t>
      </w:r>
      <w:r w:rsidRPr="00AF25C6">
        <w:rPr>
          <w:color w:val="000000" w:themeColor="text1"/>
        </w:rPr>
        <w:t>2 alebo</w:t>
      </w:r>
      <w:r w:rsidRPr="00AF25C6">
        <w:rPr>
          <w:color w:val="000000" w:themeColor="text1"/>
          <w:shd w:val="clear" w:color="auto" w:fill="FFFFFF"/>
        </w:rPr>
        <w:t xml:space="preserve"> z jeho dokladov nie je možné určiť emisnú triedu CO</w:t>
      </w:r>
      <w:r w:rsidRPr="00AF25C6">
        <w:rPr>
          <w:color w:val="000000" w:themeColor="text1"/>
          <w:shd w:val="clear" w:color="auto" w:fill="FFFFFF"/>
          <w:vertAlign w:val="subscript"/>
        </w:rPr>
        <w:t>2</w:t>
      </w:r>
      <w:r w:rsidRPr="00AF25C6">
        <w:rPr>
          <w:color w:val="000000" w:themeColor="text1"/>
          <w:shd w:val="clear" w:color="auto" w:fill="FFFFFF"/>
        </w:rPr>
        <w:t>, sa pre výpočet sadzby mýta určuje emisná trieda CO</w:t>
      </w:r>
      <w:r w:rsidRPr="00AF25C6">
        <w:rPr>
          <w:color w:val="000000" w:themeColor="text1"/>
          <w:shd w:val="clear" w:color="auto" w:fill="FFFFFF"/>
          <w:vertAlign w:val="subscript"/>
        </w:rPr>
        <w:t>2</w:t>
      </w:r>
      <w:r w:rsidRPr="00AF25C6">
        <w:rPr>
          <w:color w:val="000000" w:themeColor="text1"/>
          <w:shd w:val="clear" w:color="auto" w:fill="FFFFFF"/>
        </w:rPr>
        <w:t xml:space="preserve"> 1.</w:t>
      </w:r>
    </w:p>
    <w:p w14:paraId="5F6AEB9E" w14:textId="77777777" w:rsidR="008F228C" w:rsidRPr="00AF25C6" w:rsidRDefault="008F228C" w:rsidP="008F228C">
      <w:pPr>
        <w:ind w:firstLine="709"/>
        <w:jc w:val="both"/>
        <w:rPr>
          <w:color w:val="000000" w:themeColor="text1"/>
          <w:shd w:val="clear" w:color="auto" w:fill="FFFFFF"/>
        </w:rPr>
      </w:pPr>
    </w:p>
    <w:p w14:paraId="3D97659B" w14:textId="77777777" w:rsidR="003433F8" w:rsidRPr="00AF25C6" w:rsidRDefault="008F228C" w:rsidP="00DE2F6D">
      <w:pPr>
        <w:ind w:firstLine="284"/>
        <w:jc w:val="both"/>
        <w:rPr>
          <w:color w:val="000000" w:themeColor="text1"/>
          <w:shd w:val="clear" w:color="auto" w:fill="FFFFFF"/>
        </w:rPr>
      </w:pPr>
      <w:r w:rsidRPr="00AF25C6">
        <w:rPr>
          <w:color w:val="000000" w:themeColor="text1"/>
          <w:shd w:val="clear" w:color="auto" w:fill="FFFFFF"/>
        </w:rPr>
        <w:lastRenderedPageBreak/>
        <w:t>(4) Ak v dokladoch vozidla nie je uvedená emisná trieda vozidla EURO, použije sa pre výpočet mýta emisná trieda EURO 0.</w:t>
      </w:r>
    </w:p>
    <w:p w14:paraId="48FA00D6" w14:textId="0E73CD4C" w:rsidR="003433F8" w:rsidRPr="00AF25C6" w:rsidDel="009D0FDB" w:rsidRDefault="003433F8" w:rsidP="008F228C">
      <w:pPr>
        <w:ind w:firstLine="709"/>
        <w:jc w:val="both"/>
        <w:rPr>
          <w:color w:val="000000" w:themeColor="text1"/>
          <w:shd w:val="clear" w:color="auto" w:fill="FFFFFF"/>
        </w:rPr>
      </w:pPr>
    </w:p>
    <w:p w14:paraId="1717F2D2" w14:textId="52BFBAE9" w:rsidR="008F228C" w:rsidRPr="00AF25C6" w:rsidDel="009D0FDB" w:rsidRDefault="008F228C" w:rsidP="00DE2F6D">
      <w:pPr>
        <w:ind w:firstLine="284"/>
        <w:jc w:val="both"/>
        <w:rPr>
          <w:color w:val="000000" w:themeColor="text1"/>
          <w:shd w:val="clear" w:color="auto" w:fill="FFFFFF"/>
        </w:rPr>
      </w:pPr>
      <w:r w:rsidRPr="00AF25C6" w:rsidDel="009D0FDB">
        <w:rPr>
          <w:color w:val="000000" w:themeColor="text1"/>
          <w:shd w:val="clear" w:color="auto" w:fill="FFFFFF"/>
        </w:rPr>
        <w:t>(5) Limitné hodnoty emisií emisných tried EURO vozidiel sú ustanovené v prílohe č. 6.</w:t>
      </w:r>
    </w:p>
    <w:p w14:paraId="0CCB2055" w14:textId="20725F67" w:rsidR="008F228C" w:rsidRPr="00AF25C6" w:rsidDel="009D0FDB" w:rsidRDefault="008F228C" w:rsidP="003433F8">
      <w:pPr>
        <w:ind w:firstLine="709"/>
        <w:jc w:val="both"/>
        <w:rPr>
          <w:color w:val="000000" w:themeColor="text1"/>
          <w:shd w:val="clear" w:color="auto" w:fill="FFFFFF"/>
        </w:rPr>
      </w:pPr>
    </w:p>
    <w:p w14:paraId="67A41FA3" w14:textId="61048639" w:rsidR="008F228C" w:rsidRPr="00AF25C6" w:rsidDel="009D0FDB" w:rsidRDefault="008F228C" w:rsidP="00DE2F6D">
      <w:pPr>
        <w:ind w:firstLine="284"/>
        <w:jc w:val="both"/>
        <w:rPr>
          <w:color w:val="000000" w:themeColor="text1"/>
          <w:shd w:val="clear" w:color="auto" w:fill="FFFFFF"/>
        </w:rPr>
      </w:pPr>
      <w:r w:rsidRPr="00AF25C6" w:rsidDel="009D0FDB">
        <w:rPr>
          <w:color w:val="000000" w:themeColor="text1"/>
          <w:shd w:val="clear" w:color="auto" w:fill="FFFFFF"/>
        </w:rPr>
        <w:t>(6) Limitné hodnoty emisií emisných tried CO</w:t>
      </w:r>
      <w:r w:rsidRPr="00AF25C6" w:rsidDel="009D0FDB">
        <w:rPr>
          <w:color w:val="000000" w:themeColor="text1"/>
          <w:shd w:val="clear" w:color="auto" w:fill="FFFFFF"/>
          <w:vertAlign w:val="subscript"/>
        </w:rPr>
        <w:t>2</w:t>
      </w:r>
      <w:r w:rsidRPr="00AF25C6" w:rsidDel="009D0FDB">
        <w:rPr>
          <w:color w:val="000000" w:themeColor="text1"/>
          <w:shd w:val="clear" w:color="auto" w:fill="FFFFFF"/>
        </w:rPr>
        <w:t xml:space="preserve"> vozidiel sú ustanovené v prílohe č. 7.</w:t>
      </w:r>
    </w:p>
    <w:p w14:paraId="447B11DE" w14:textId="77777777" w:rsidR="008F228C" w:rsidRPr="00AF25C6" w:rsidRDefault="008F228C" w:rsidP="007D2C99">
      <w:pPr>
        <w:pStyle w:val="Nadpis2"/>
        <w:jc w:val="center"/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</w:pPr>
    </w:p>
    <w:p w14:paraId="3A5AEFBA" w14:textId="57B3C84C" w:rsidR="002F37A2" w:rsidRPr="00AF25C6" w:rsidRDefault="008F228C" w:rsidP="007D2C99">
      <w:pPr>
        <w:pStyle w:val="Nadpis2"/>
        <w:jc w:val="center"/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</w:pPr>
      <w:r w:rsidRPr="00AF25C6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>§ 3</w:t>
      </w:r>
    </w:p>
    <w:p w14:paraId="44FE5C2B" w14:textId="77777777" w:rsidR="008F228C" w:rsidRPr="00AF25C6" w:rsidRDefault="008F228C" w:rsidP="007D2C99">
      <w:pPr>
        <w:pStyle w:val="Nadpis2"/>
        <w:jc w:val="center"/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</w:pPr>
    </w:p>
    <w:p w14:paraId="4DAB9327" w14:textId="7640753E" w:rsidR="002F37A2" w:rsidRPr="00AF25C6" w:rsidRDefault="00481CC8" w:rsidP="00DB2E69">
      <w:pPr>
        <w:pStyle w:val="Odsekzoznamu"/>
        <w:widowControl w:val="0"/>
        <w:numPr>
          <w:ilvl w:val="0"/>
          <w:numId w:val="17"/>
        </w:numPr>
        <w:tabs>
          <w:tab w:val="left" w:pos="676"/>
        </w:tabs>
        <w:autoSpaceDE w:val="0"/>
        <w:autoSpaceDN w:val="0"/>
        <w:ind w:right="103" w:firstLine="179"/>
        <w:jc w:val="both"/>
        <w:rPr>
          <w:color w:val="000000" w:themeColor="text1"/>
        </w:rPr>
      </w:pPr>
      <w:r w:rsidRPr="00AF25C6">
        <w:rPr>
          <w:color w:val="000000" w:themeColor="text1"/>
        </w:rPr>
        <w:t>Poplatky</w:t>
      </w:r>
      <w:r w:rsidR="002F37A2" w:rsidRPr="00AF25C6">
        <w:rPr>
          <w:color w:val="000000" w:themeColor="text1"/>
        </w:rPr>
        <w:t xml:space="preserve"> za infraštruktúru, </w:t>
      </w:r>
      <w:r w:rsidRPr="00AF25C6">
        <w:rPr>
          <w:color w:val="000000" w:themeColor="text1"/>
        </w:rPr>
        <w:t>poplatky</w:t>
      </w:r>
      <w:r w:rsidR="00D033ED" w:rsidRPr="00AF25C6">
        <w:rPr>
          <w:color w:val="000000" w:themeColor="text1"/>
        </w:rPr>
        <w:t xml:space="preserve"> za emisie CO</w:t>
      </w:r>
      <w:r w:rsidR="00D033ED" w:rsidRPr="00AF25C6">
        <w:rPr>
          <w:color w:val="000000" w:themeColor="text1"/>
          <w:vertAlign w:val="subscript"/>
        </w:rPr>
        <w:t>2</w:t>
      </w:r>
      <w:r w:rsidR="002F37A2" w:rsidRPr="00AF25C6">
        <w:rPr>
          <w:color w:val="000000" w:themeColor="text1"/>
        </w:rPr>
        <w:t xml:space="preserve"> </w:t>
      </w:r>
      <w:r w:rsidR="00D033ED" w:rsidRPr="00AF25C6">
        <w:rPr>
          <w:color w:val="000000" w:themeColor="text1"/>
        </w:rPr>
        <w:t xml:space="preserve">a </w:t>
      </w:r>
      <w:r w:rsidR="002F37A2" w:rsidRPr="00AF25C6">
        <w:rPr>
          <w:color w:val="000000" w:themeColor="text1"/>
        </w:rPr>
        <w:t>poplatk</w:t>
      </w:r>
      <w:r w:rsidRPr="00AF25C6">
        <w:rPr>
          <w:color w:val="000000" w:themeColor="text1"/>
        </w:rPr>
        <w:t>y</w:t>
      </w:r>
      <w:r w:rsidR="002F37A2" w:rsidRPr="00AF25C6">
        <w:rPr>
          <w:color w:val="000000" w:themeColor="text1"/>
        </w:rPr>
        <w:t xml:space="preserve"> za externé náklady spojené so znečistením ovzdušia spôsobeným premávkou</w:t>
      </w:r>
      <w:r w:rsidR="00913475" w:rsidRPr="00AF25C6">
        <w:rPr>
          <w:color w:val="000000" w:themeColor="text1"/>
        </w:rPr>
        <w:t xml:space="preserve">, </w:t>
      </w:r>
      <w:r w:rsidR="009D0FDB" w:rsidRPr="00AF25C6">
        <w:rPr>
          <w:color w:val="000000" w:themeColor="text1"/>
        </w:rPr>
        <w:t>z ktorých sa vypočítavajú sadzby mýta</w:t>
      </w:r>
      <w:r w:rsidR="00913475" w:rsidRPr="00AF25C6">
        <w:rPr>
          <w:color w:val="000000" w:themeColor="text1"/>
        </w:rPr>
        <w:t>,</w:t>
      </w:r>
      <w:r w:rsidRPr="00AF25C6">
        <w:rPr>
          <w:color w:val="000000" w:themeColor="text1"/>
        </w:rPr>
        <w:t xml:space="preserve"> </w:t>
      </w:r>
      <w:r w:rsidR="00D033ED" w:rsidRPr="00AF25C6">
        <w:rPr>
          <w:color w:val="000000" w:themeColor="text1"/>
        </w:rPr>
        <w:t>sú ustanovené v prílohe č. 1.</w:t>
      </w:r>
    </w:p>
    <w:p w14:paraId="21DEB267" w14:textId="77777777" w:rsidR="009D0FDB" w:rsidRPr="00AF25C6" w:rsidRDefault="009D0FDB" w:rsidP="009D0FDB">
      <w:pPr>
        <w:pStyle w:val="Odsekzoznamu"/>
        <w:widowControl w:val="0"/>
        <w:tabs>
          <w:tab w:val="left" w:pos="676"/>
        </w:tabs>
        <w:autoSpaceDE w:val="0"/>
        <w:autoSpaceDN w:val="0"/>
        <w:ind w:left="284" w:right="103"/>
        <w:jc w:val="both"/>
        <w:rPr>
          <w:color w:val="000000" w:themeColor="text1"/>
        </w:rPr>
      </w:pPr>
    </w:p>
    <w:p w14:paraId="3ECBB8FE" w14:textId="38454DA6" w:rsidR="00242E6D" w:rsidRPr="00AF25C6" w:rsidRDefault="009D0FDB" w:rsidP="00485C4C">
      <w:pPr>
        <w:pStyle w:val="Odsekzoznamu"/>
        <w:widowControl w:val="0"/>
        <w:numPr>
          <w:ilvl w:val="0"/>
          <w:numId w:val="17"/>
        </w:numPr>
        <w:tabs>
          <w:tab w:val="left" w:pos="676"/>
        </w:tabs>
        <w:autoSpaceDE w:val="0"/>
        <w:autoSpaceDN w:val="0"/>
        <w:ind w:right="103" w:firstLine="179"/>
        <w:jc w:val="both"/>
        <w:rPr>
          <w:color w:val="000000" w:themeColor="text1"/>
        </w:rPr>
      </w:pPr>
      <w:r w:rsidRPr="00AF25C6">
        <w:rPr>
          <w:color w:val="000000" w:themeColor="text1"/>
        </w:rPr>
        <w:t>Spôsob výpočtu poplatku za infraštruktúru</w:t>
      </w:r>
      <w:r w:rsidR="00485C4C" w:rsidRPr="00AF25C6">
        <w:rPr>
          <w:color w:val="000000" w:themeColor="text1"/>
        </w:rPr>
        <w:t>, poplatku za emisie CO2 a poplatku za externé náklady spojené so znečistením ovzdušia spôsobeným premávkou</w:t>
      </w:r>
      <w:r w:rsidRPr="00AF25C6">
        <w:rPr>
          <w:color w:val="000000" w:themeColor="text1"/>
        </w:rPr>
        <w:t xml:space="preserve"> je ustanovený v prílohe č. 2.</w:t>
      </w:r>
    </w:p>
    <w:p w14:paraId="4F2DE630" w14:textId="77777777" w:rsidR="009D0FDB" w:rsidRPr="00AF25C6" w:rsidRDefault="009D0FDB" w:rsidP="009D0FDB">
      <w:pPr>
        <w:pStyle w:val="Odsekzoznamu"/>
        <w:widowControl w:val="0"/>
        <w:tabs>
          <w:tab w:val="left" w:pos="676"/>
        </w:tabs>
        <w:autoSpaceDE w:val="0"/>
        <w:autoSpaceDN w:val="0"/>
        <w:ind w:left="284" w:right="103"/>
        <w:jc w:val="both"/>
        <w:rPr>
          <w:color w:val="000000" w:themeColor="text1"/>
        </w:rPr>
      </w:pPr>
    </w:p>
    <w:p w14:paraId="4A391E2D" w14:textId="76CDD27D" w:rsidR="00C44767" w:rsidRPr="00AF25C6" w:rsidRDefault="00C44767" w:rsidP="008F228C">
      <w:pPr>
        <w:pStyle w:val="Odsekzoznamu"/>
        <w:widowControl w:val="0"/>
        <w:numPr>
          <w:ilvl w:val="0"/>
          <w:numId w:val="17"/>
        </w:numPr>
        <w:tabs>
          <w:tab w:val="left" w:pos="676"/>
        </w:tabs>
        <w:autoSpaceDE w:val="0"/>
        <w:autoSpaceDN w:val="0"/>
        <w:ind w:left="0" w:right="103" w:firstLine="331"/>
        <w:jc w:val="both"/>
        <w:rPr>
          <w:color w:val="000000" w:themeColor="text1"/>
        </w:rPr>
      </w:pPr>
      <w:r w:rsidRPr="00AF25C6">
        <w:rPr>
          <w:color w:val="000000" w:themeColor="text1"/>
        </w:rPr>
        <w:t>Sadzby</w:t>
      </w:r>
      <w:r w:rsidRPr="00AF25C6">
        <w:rPr>
          <w:color w:val="000000" w:themeColor="text1"/>
          <w:spacing w:val="35"/>
        </w:rPr>
        <w:t xml:space="preserve"> </w:t>
      </w:r>
      <w:r w:rsidRPr="00AF25C6">
        <w:rPr>
          <w:color w:val="000000" w:themeColor="text1"/>
        </w:rPr>
        <w:t>mýta</w:t>
      </w:r>
      <w:r w:rsidRPr="00AF25C6">
        <w:rPr>
          <w:color w:val="000000" w:themeColor="text1"/>
          <w:spacing w:val="35"/>
        </w:rPr>
        <w:t xml:space="preserve"> </w:t>
      </w:r>
      <w:r w:rsidRPr="00AF25C6">
        <w:rPr>
          <w:color w:val="000000" w:themeColor="text1"/>
        </w:rPr>
        <w:t>za</w:t>
      </w:r>
      <w:r w:rsidRPr="00AF25C6">
        <w:rPr>
          <w:color w:val="000000" w:themeColor="text1"/>
          <w:spacing w:val="35"/>
        </w:rPr>
        <w:t xml:space="preserve"> </w:t>
      </w:r>
      <w:r w:rsidRPr="00AF25C6">
        <w:rPr>
          <w:color w:val="000000" w:themeColor="text1"/>
        </w:rPr>
        <w:t>užívanie</w:t>
      </w:r>
      <w:r w:rsidRPr="00AF25C6">
        <w:rPr>
          <w:color w:val="000000" w:themeColor="text1"/>
          <w:spacing w:val="35"/>
        </w:rPr>
        <w:t xml:space="preserve"> </w:t>
      </w:r>
      <w:r w:rsidRPr="00AF25C6">
        <w:rPr>
          <w:color w:val="000000" w:themeColor="text1"/>
        </w:rPr>
        <w:t>vymedzených</w:t>
      </w:r>
      <w:r w:rsidRPr="00AF25C6">
        <w:rPr>
          <w:color w:val="000000" w:themeColor="text1"/>
          <w:spacing w:val="35"/>
        </w:rPr>
        <w:t xml:space="preserve"> </w:t>
      </w:r>
      <w:r w:rsidRPr="00AF25C6">
        <w:rPr>
          <w:color w:val="000000" w:themeColor="text1"/>
        </w:rPr>
        <w:t>úsekov</w:t>
      </w:r>
      <w:r w:rsidRPr="00AF25C6">
        <w:rPr>
          <w:color w:val="000000" w:themeColor="text1"/>
          <w:spacing w:val="35"/>
        </w:rPr>
        <w:t xml:space="preserve"> </w:t>
      </w:r>
      <w:r w:rsidRPr="00AF25C6">
        <w:rPr>
          <w:color w:val="000000" w:themeColor="text1"/>
        </w:rPr>
        <w:t>diaľnic</w:t>
      </w:r>
      <w:r w:rsidRPr="00AF25C6">
        <w:rPr>
          <w:color w:val="000000" w:themeColor="text1"/>
          <w:spacing w:val="35"/>
        </w:rPr>
        <w:t xml:space="preserve"> </w:t>
      </w:r>
      <w:r w:rsidRPr="00AF25C6">
        <w:rPr>
          <w:color w:val="000000" w:themeColor="text1"/>
        </w:rPr>
        <w:t>sú</w:t>
      </w:r>
      <w:r w:rsidRPr="00AF25C6">
        <w:rPr>
          <w:color w:val="000000" w:themeColor="text1"/>
          <w:spacing w:val="35"/>
        </w:rPr>
        <w:t xml:space="preserve"> </w:t>
      </w:r>
      <w:r w:rsidR="009D0FDB" w:rsidRPr="00AF25C6">
        <w:rPr>
          <w:color w:val="000000" w:themeColor="text1"/>
        </w:rPr>
        <w:t>ustanovené v prílohe č. 3</w:t>
      </w:r>
      <w:r w:rsidRPr="00AF25C6">
        <w:rPr>
          <w:color w:val="000000" w:themeColor="text1"/>
        </w:rPr>
        <w:t>.</w:t>
      </w:r>
    </w:p>
    <w:p w14:paraId="2884BD2B" w14:textId="77777777" w:rsidR="00242E6D" w:rsidRPr="00AF25C6" w:rsidRDefault="00242E6D" w:rsidP="00242E6D">
      <w:pPr>
        <w:pStyle w:val="Odsekzoznamu"/>
        <w:widowControl w:val="0"/>
        <w:tabs>
          <w:tab w:val="left" w:pos="676"/>
        </w:tabs>
        <w:autoSpaceDE w:val="0"/>
        <w:autoSpaceDN w:val="0"/>
        <w:ind w:left="0" w:right="103" w:firstLine="331"/>
        <w:jc w:val="both"/>
        <w:rPr>
          <w:color w:val="000000" w:themeColor="text1"/>
        </w:rPr>
      </w:pPr>
    </w:p>
    <w:p w14:paraId="0C478A7A" w14:textId="0F5DA655" w:rsidR="00C44767" w:rsidRPr="00AF25C6" w:rsidRDefault="00C44767" w:rsidP="008F228C">
      <w:pPr>
        <w:pStyle w:val="Odsekzoznamu"/>
        <w:widowControl w:val="0"/>
        <w:numPr>
          <w:ilvl w:val="0"/>
          <w:numId w:val="17"/>
        </w:numPr>
        <w:autoSpaceDE w:val="0"/>
        <w:autoSpaceDN w:val="0"/>
        <w:ind w:left="0" w:firstLine="331"/>
        <w:jc w:val="both"/>
        <w:rPr>
          <w:color w:val="000000" w:themeColor="text1"/>
        </w:rPr>
      </w:pPr>
      <w:r w:rsidRPr="00AF25C6">
        <w:rPr>
          <w:color w:val="000000" w:themeColor="text1"/>
        </w:rPr>
        <w:t>Sadzby mýta za užívanie vymedzených úsekov ciest I. triedy sú ustanovené v</w:t>
      </w:r>
      <w:r w:rsidRPr="00AF25C6">
        <w:rPr>
          <w:color w:val="000000" w:themeColor="text1"/>
          <w:spacing w:val="2"/>
        </w:rPr>
        <w:t xml:space="preserve"> </w:t>
      </w:r>
      <w:r w:rsidRPr="00AF25C6">
        <w:rPr>
          <w:color w:val="000000" w:themeColor="text1"/>
        </w:rPr>
        <w:t>prílohe č.</w:t>
      </w:r>
      <w:r w:rsidRPr="00AF25C6">
        <w:rPr>
          <w:color w:val="000000" w:themeColor="text1"/>
          <w:spacing w:val="2"/>
        </w:rPr>
        <w:t xml:space="preserve"> </w:t>
      </w:r>
      <w:r w:rsidR="009D0FDB" w:rsidRPr="00AF25C6">
        <w:rPr>
          <w:color w:val="000000" w:themeColor="text1"/>
          <w:spacing w:val="-5"/>
        </w:rPr>
        <w:t>4</w:t>
      </w:r>
      <w:r w:rsidRPr="00AF25C6">
        <w:rPr>
          <w:color w:val="000000" w:themeColor="text1"/>
          <w:spacing w:val="-5"/>
        </w:rPr>
        <w:t>.</w:t>
      </w:r>
    </w:p>
    <w:p w14:paraId="0759ECBF" w14:textId="77777777" w:rsidR="00242E6D" w:rsidRPr="00AF25C6" w:rsidRDefault="00242E6D" w:rsidP="00242E6D">
      <w:pPr>
        <w:pStyle w:val="Odsekzoznamu"/>
        <w:widowControl w:val="0"/>
        <w:tabs>
          <w:tab w:val="left" w:pos="640"/>
        </w:tabs>
        <w:autoSpaceDE w:val="0"/>
        <w:autoSpaceDN w:val="0"/>
        <w:ind w:left="0" w:firstLine="331"/>
        <w:jc w:val="both"/>
        <w:rPr>
          <w:color w:val="000000" w:themeColor="text1"/>
        </w:rPr>
      </w:pPr>
    </w:p>
    <w:p w14:paraId="2F9833E7" w14:textId="3D58B232" w:rsidR="00C44767" w:rsidRPr="00AF25C6" w:rsidRDefault="00C44767" w:rsidP="008F228C">
      <w:pPr>
        <w:pStyle w:val="Odsekzoznamu"/>
        <w:widowControl w:val="0"/>
        <w:numPr>
          <w:ilvl w:val="0"/>
          <w:numId w:val="17"/>
        </w:numPr>
        <w:tabs>
          <w:tab w:val="left" w:pos="646"/>
        </w:tabs>
        <w:autoSpaceDE w:val="0"/>
        <w:autoSpaceDN w:val="0"/>
        <w:ind w:left="0" w:right="103" w:firstLine="331"/>
        <w:jc w:val="both"/>
        <w:rPr>
          <w:color w:val="000000" w:themeColor="text1"/>
        </w:rPr>
      </w:pPr>
      <w:r w:rsidRPr="00AF25C6">
        <w:rPr>
          <w:color w:val="000000" w:themeColor="text1"/>
        </w:rPr>
        <w:t>Sadzby mýta za užívanie vymedzených úsekov ciest II. triedy a ciest III. tri</w:t>
      </w:r>
      <w:r w:rsidR="009D0FDB" w:rsidRPr="00AF25C6">
        <w:rPr>
          <w:color w:val="000000" w:themeColor="text1"/>
        </w:rPr>
        <w:t>edy sú ustanovené v prílohe č. 5</w:t>
      </w:r>
      <w:r w:rsidRPr="00AF25C6">
        <w:rPr>
          <w:color w:val="000000" w:themeColor="text1"/>
        </w:rPr>
        <w:t>.</w:t>
      </w:r>
    </w:p>
    <w:p w14:paraId="58A600C8" w14:textId="77777777" w:rsidR="00242E6D" w:rsidRPr="00AF25C6" w:rsidRDefault="00242E6D" w:rsidP="00242E6D">
      <w:pPr>
        <w:pStyle w:val="Odsekzoznamu"/>
        <w:widowControl w:val="0"/>
        <w:tabs>
          <w:tab w:val="left" w:pos="640"/>
        </w:tabs>
        <w:autoSpaceDE w:val="0"/>
        <w:autoSpaceDN w:val="0"/>
        <w:ind w:left="0" w:firstLine="331"/>
        <w:jc w:val="both"/>
        <w:rPr>
          <w:color w:val="000000" w:themeColor="text1"/>
        </w:rPr>
      </w:pPr>
    </w:p>
    <w:p w14:paraId="78D5D844" w14:textId="6C9095EE" w:rsidR="008F228C" w:rsidRPr="00AF25C6" w:rsidRDefault="007A66B6" w:rsidP="008F228C">
      <w:pPr>
        <w:jc w:val="center"/>
        <w:rPr>
          <w:b/>
          <w:color w:val="000000" w:themeColor="text1"/>
        </w:rPr>
      </w:pPr>
      <w:r w:rsidRPr="00AF25C6">
        <w:rPr>
          <w:b/>
          <w:color w:val="000000" w:themeColor="text1"/>
        </w:rPr>
        <w:t>§ 4</w:t>
      </w:r>
    </w:p>
    <w:p w14:paraId="6CC77D20" w14:textId="0BB61A73" w:rsidR="004B64DE" w:rsidRPr="00AF25C6" w:rsidRDefault="004B64DE" w:rsidP="008F228C">
      <w:pPr>
        <w:jc w:val="center"/>
        <w:rPr>
          <w:b/>
          <w:color w:val="000000" w:themeColor="text1"/>
        </w:rPr>
      </w:pPr>
    </w:p>
    <w:p w14:paraId="01099581" w14:textId="4F696DE0" w:rsidR="004B64DE" w:rsidRPr="00AF25C6" w:rsidRDefault="004B64DE" w:rsidP="00DE2F6D">
      <w:pPr>
        <w:pStyle w:val="Odsekzoznamu"/>
        <w:widowControl w:val="0"/>
        <w:tabs>
          <w:tab w:val="left" w:pos="644"/>
        </w:tabs>
        <w:autoSpaceDE w:val="0"/>
        <w:autoSpaceDN w:val="0"/>
        <w:ind w:left="0" w:right="103" w:firstLine="426"/>
        <w:jc w:val="both"/>
        <w:rPr>
          <w:color w:val="000000" w:themeColor="text1"/>
        </w:rPr>
      </w:pPr>
      <w:r w:rsidRPr="00AF25C6">
        <w:rPr>
          <w:color w:val="000000" w:themeColor="text1"/>
        </w:rPr>
        <w:t xml:space="preserve">(1) Prevádzkovateľ vozidla si </w:t>
      </w:r>
      <w:r w:rsidR="007A66B6" w:rsidRPr="00AF25C6">
        <w:rPr>
          <w:color w:val="000000" w:themeColor="text1"/>
        </w:rPr>
        <w:t>môže uplatniť</w:t>
      </w:r>
      <w:r w:rsidRPr="00AF25C6">
        <w:rPr>
          <w:color w:val="000000" w:themeColor="text1"/>
        </w:rPr>
        <w:t xml:space="preserve"> zľavu z</w:t>
      </w:r>
      <w:r w:rsidR="00903191" w:rsidRPr="00AF25C6">
        <w:rPr>
          <w:color w:val="000000" w:themeColor="text1"/>
        </w:rPr>
        <w:t xml:space="preserve">o </w:t>
      </w:r>
      <w:r w:rsidRPr="00AF25C6">
        <w:rPr>
          <w:color w:val="000000" w:themeColor="text1"/>
        </w:rPr>
        <w:t>sadzby mýta tým, že poskytne správcovi výberu mýta alebo poskytovateľovi Európskej služby elektronického výberu mýta údaje nevyhnutné pre výpočet zľavy z aktuálnej výšky sadzby mýta v kalendárnom roku, v ktorom sa má zľava z aktuálnej výšky sadzby mýta poskytovať prvýkrát; prevádzkovateľ vozidla oznamuje správcovi výberu mýta alebo poskytovateľovi Európskej služby elektronického výberu mýta bezodkladne každú zmenu poskytnutých údajov.</w:t>
      </w:r>
      <w:r w:rsidR="00FA503E" w:rsidRPr="00AF25C6">
        <w:rPr>
          <w:color w:val="000000" w:themeColor="text1"/>
        </w:rPr>
        <w:t xml:space="preserve"> Prevádzkova</w:t>
      </w:r>
      <w:r w:rsidR="005E1E82" w:rsidRPr="00AF25C6">
        <w:rPr>
          <w:color w:val="000000" w:themeColor="text1"/>
        </w:rPr>
        <w:t>teľovi vozidla</w:t>
      </w:r>
      <w:r w:rsidR="00FA503E" w:rsidRPr="00AF25C6">
        <w:rPr>
          <w:color w:val="000000" w:themeColor="text1"/>
        </w:rPr>
        <w:t xml:space="preserve"> sa pre účel</w:t>
      </w:r>
      <w:r w:rsidR="00ED7929" w:rsidRPr="00AF25C6">
        <w:rPr>
          <w:color w:val="000000" w:themeColor="text1"/>
        </w:rPr>
        <w:t>y</w:t>
      </w:r>
      <w:r w:rsidR="00FA503E" w:rsidRPr="00AF25C6">
        <w:rPr>
          <w:color w:val="000000" w:themeColor="text1"/>
        </w:rPr>
        <w:t xml:space="preserve"> poskytnutia zľavy </w:t>
      </w:r>
      <w:r w:rsidR="006F31CC" w:rsidRPr="00AF25C6">
        <w:rPr>
          <w:color w:val="000000" w:themeColor="text1"/>
        </w:rPr>
        <w:t>nespočítava</w:t>
      </w:r>
      <w:r w:rsidR="00FA503E" w:rsidRPr="00AF25C6">
        <w:rPr>
          <w:color w:val="000000" w:themeColor="text1"/>
        </w:rPr>
        <w:t xml:space="preserve"> množstvo najazdených kilometrov</w:t>
      </w:r>
      <w:r w:rsidR="008512FA" w:rsidRPr="00AF25C6">
        <w:rPr>
          <w:color w:val="000000" w:themeColor="text1"/>
        </w:rPr>
        <w:t xml:space="preserve"> počas kalendárneho roka</w:t>
      </w:r>
      <w:r w:rsidR="00FA503E" w:rsidRPr="00AF25C6">
        <w:rPr>
          <w:color w:val="000000" w:themeColor="text1"/>
        </w:rPr>
        <w:t xml:space="preserve"> u hlavného poskytovateľa mýtnych služieb podľa § 12 ods. 1 zákona a u rôznych poskytovateľov Európskej služby elektronického výberu mýta.</w:t>
      </w:r>
    </w:p>
    <w:p w14:paraId="444302AC" w14:textId="77777777" w:rsidR="004B64DE" w:rsidRPr="00AF25C6" w:rsidRDefault="004B64DE" w:rsidP="004B64DE">
      <w:pPr>
        <w:pStyle w:val="Odsekzoznamu"/>
        <w:widowControl w:val="0"/>
        <w:tabs>
          <w:tab w:val="left" w:pos="644"/>
        </w:tabs>
        <w:autoSpaceDE w:val="0"/>
        <w:autoSpaceDN w:val="0"/>
        <w:ind w:left="0" w:right="103"/>
        <w:jc w:val="both"/>
        <w:rPr>
          <w:color w:val="000000" w:themeColor="text1"/>
        </w:rPr>
      </w:pPr>
    </w:p>
    <w:p w14:paraId="67B916AE" w14:textId="5721AA2A" w:rsidR="004B64DE" w:rsidRPr="00AF25C6" w:rsidRDefault="004B64DE" w:rsidP="00DE2F6D">
      <w:pPr>
        <w:pStyle w:val="Odsekzoznamu"/>
        <w:widowControl w:val="0"/>
        <w:tabs>
          <w:tab w:val="left" w:pos="644"/>
        </w:tabs>
        <w:autoSpaceDE w:val="0"/>
        <w:autoSpaceDN w:val="0"/>
        <w:ind w:left="0" w:right="103" w:firstLine="426"/>
        <w:jc w:val="both"/>
        <w:rPr>
          <w:color w:val="000000" w:themeColor="text1"/>
        </w:rPr>
      </w:pPr>
      <w:r w:rsidRPr="00AF25C6">
        <w:rPr>
          <w:color w:val="000000" w:themeColor="text1"/>
        </w:rPr>
        <w:t>(2) Na účel</w:t>
      </w:r>
      <w:r w:rsidR="00ED7929" w:rsidRPr="00AF25C6">
        <w:rPr>
          <w:color w:val="000000" w:themeColor="text1"/>
        </w:rPr>
        <w:t>y</w:t>
      </w:r>
      <w:r w:rsidRPr="00AF25C6">
        <w:rPr>
          <w:color w:val="000000" w:themeColor="text1"/>
        </w:rPr>
        <w:t xml:space="preserve"> poskytnutia zľavy z aktuálnej výšky sadzby mýta prevádzkovateľ vozidla poskytuje a správca výberu mýta a poskytovateľ Európskej služby elektronického výberu mýta spracúvajú údaje podľa § 4 </w:t>
      </w:r>
      <w:r w:rsidR="00E26C81" w:rsidRPr="00AF25C6">
        <w:rPr>
          <w:color w:val="000000" w:themeColor="text1"/>
        </w:rPr>
        <w:t xml:space="preserve">ods. </w:t>
      </w:r>
      <w:r w:rsidR="00222F4A" w:rsidRPr="00AF25C6">
        <w:rPr>
          <w:color w:val="000000" w:themeColor="text1"/>
        </w:rPr>
        <w:t>7 a 9</w:t>
      </w:r>
      <w:r w:rsidRPr="00AF25C6">
        <w:rPr>
          <w:color w:val="000000" w:themeColor="text1"/>
        </w:rPr>
        <w:t xml:space="preserve"> zákona.</w:t>
      </w:r>
    </w:p>
    <w:p w14:paraId="51CC571A" w14:textId="77777777" w:rsidR="004B64DE" w:rsidRPr="00AF25C6" w:rsidRDefault="004B64DE" w:rsidP="004B64DE">
      <w:pPr>
        <w:pStyle w:val="Odsekzoznamu"/>
        <w:widowControl w:val="0"/>
        <w:tabs>
          <w:tab w:val="left" w:pos="644"/>
        </w:tabs>
        <w:autoSpaceDE w:val="0"/>
        <w:autoSpaceDN w:val="0"/>
        <w:ind w:left="0" w:right="103"/>
        <w:jc w:val="both"/>
        <w:rPr>
          <w:color w:val="000000" w:themeColor="text1"/>
        </w:rPr>
      </w:pPr>
    </w:p>
    <w:p w14:paraId="473FD215" w14:textId="1FAEFC96" w:rsidR="004B64DE" w:rsidRPr="00AF25C6" w:rsidRDefault="004B64DE" w:rsidP="00DE2F6D">
      <w:pPr>
        <w:pStyle w:val="Odsekzoznamu"/>
        <w:widowControl w:val="0"/>
        <w:tabs>
          <w:tab w:val="left" w:pos="644"/>
        </w:tabs>
        <w:autoSpaceDE w:val="0"/>
        <w:autoSpaceDN w:val="0"/>
        <w:ind w:left="0" w:right="103" w:firstLine="426"/>
        <w:jc w:val="both"/>
        <w:rPr>
          <w:color w:val="000000" w:themeColor="text1"/>
        </w:rPr>
      </w:pPr>
      <w:r w:rsidRPr="00AF25C6">
        <w:rPr>
          <w:color w:val="000000" w:themeColor="text1"/>
        </w:rPr>
        <w:t xml:space="preserve">(3) Prevádzkovateľovi vozidla, ktorý si uplatnil zľavu z aktuálnej výšky sadzby mýta, sa poskytuje percentuálna zľava z aktuálnej výšky sadzby mýta na vozidlo s najväčšou prípustnou celkovou hmotnosťou nad 3 500 kg, ktoré nie je určené na prepravu viac ako deviatich osôb vrátane vodiča za kilometre najazdené po vymedzených úsekoch pozemných komunikácií nad </w:t>
      </w:r>
      <w:r w:rsidR="007A66B6" w:rsidRPr="00AF25C6">
        <w:rPr>
          <w:color w:val="000000" w:themeColor="text1"/>
        </w:rPr>
        <w:t>limity ustanovené v prílohe č. 8</w:t>
      </w:r>
      <w:r w:rsidRPr="00AF25C6">
        <w:rPr>
          <w:color w:val="000000" w:themeColor="text1"/>
        </w:rPr>
        <w:t xml:space="preserve"> počas kalendárneho roka. Do počtu najazdených kilometrov sa nezapočítajú kilometre najazdené po vymedzených úsekoch pozemných komunikácií spoplatnených nulovou sadzbou mýta.</w:t>
      </w:r>
    </w:p>
    <w:p w14:paraId="6DA11D35" w14:textId="77777777" w:rsidR="004B64DE" w:rsidRPr="00AF25C6" w:rsidRDefault="004B64DE" w:rsidP="004B64DE">
      <w:pPr>
        <w:pStyle w:val="Odsekzoznamu"/>
        <w:widowControl w:val="0"/>
        <w:tabs>
          <w:tab w:val="left" w:pos="644"/>
        </w:tabs>
        <w:autoSpaceDE w:val="0"/>
        <w:autoSpaceDN w:val="0"/>
        <w:ind w:left="0" w:right="103"/>
        <w:jc w:val="both"/>
        <w:rPr>
          <w:color w:val="000000" w:themeColor="text1"/>
        </w:rPr>
      </w:pPr>
    </w:p>
    <w:p w14:paraId="422749DF" w14:textId="75D953E8" w:rsidR="004B64DE" w:rsidRPr="00AF25C6" w:rsidRDefault="004B64DE" w:rsidP="00DE2F6D">
      <w:pPr>
        <w:pStyle w:val="Odsekzoznamu"/>
        <w:widowControl w:val="0"/>
        <w:tabs>
          <w:tab w:val="left" w:pos="644"/>
        </w:tabs>
        <w:autoSpaceDE w:val="0"/>
        <w:autoSpaceDN w:val="0"/>
        <w:ind w:left="0" w:right="103" w:firstLine="426"/>
        <w:jc w:val="both"/>
        <w:rPr>
          <w:color w:val="000000" w:themeColor="text1"/>
        </w:rPr>
      </w:pPr>
      <w:r w:rsidRPr="00AF25C6">
        <w:rPr>
          <w:color w:val="000000" w:themeColor="text1"/>
        </w:rPr>
        <w:t xml:space="preserve">(4) Správca výberu mýta alebo poskytovateľ Európskej služby elektronického výberu </w:t>
      </w:r>
      <w:r w:rsidRPr="00AF25C6">
        <w:rPr>
          <w:color w:val="000000" w:themeColor="text1"/>
        </w:rPr>
        <w:lastRenderedPageBreak/>
        <w:t>mýta poskytuje zľavu z aktuálnej výšky sadzby mýta v elektronickom mýtnom systéme priebežne počas kalendárneho roka</w:t>
      </w:r>
      <w:r w:rsidR="00DE2F6D" w:rsidRPr="00AF25C6">
        <w:rPr>
          <w:color w:val="000000" w:themeColor="text1"/>
        </w:rPr>
        <w:t>.</w:t>
      </w:r>
    </w:p>
    <w:p w14:paraId="64216A64" w14:textId="64442B6A" w:rsidR="004B64DE" w:rsidRPr="00AF25C6" w:rsidRDefault="004B64DE" w:rsidP="008F228C">
      <w:pPr>
        <w:jc w:val="center"/>
        <w:rPr>
          <w:b/>
          <w:color w:val="000000" w:themeColor="text1"/>
        </w:rPr>
      </w:pPr>
    </w:p>
    <w:p w14:paraId="6B96A01F" w14:textId="77777777" w:rsidR="008F516D" w:rsidRPr="00AF25C6" w:rsidRDefault="002A3531" w:rsidP="002A3531">
      <w:pPr>
        <w:jc w:val="center"/>
        <w:rPr>
          <w:b/>
          <w:bCs/>
          <w:color w:val="000000" w:themeColor="text1"/>
        </w:rPr>
      </w:pPr>
      <w:r w:rsidRPr="00AF25C6">
        <w:rPr>
          <w:b/>
          <w:bCs/>
          <w:color w:val="000000" w:themeColor="text1"/>
        </w:rPr>
        <w:t xml:space="preserve">§ 5 </w:t>
      </w:r>
    </w:p>
    <w:p w14:paraId="7A5C15C9" w14:textId="77777777" w:rsidR="002A3531" w:rsidRPr="00AF25C6" w:rsidRDefault="002A3531" w:rsidP="002A3531">
      <w:pPr>
        <w:pStyle w:val="Odsekzoznamu"/>
        <w:widowControl w:val="0"/>
        <w:tabs>
          <w:tab w:val="left" w:pos="644"/>
        </w:tabs>
        <w:autoSpaceDE w:val="0"/>
        <w:autoSpaceDN w:val="0"/>
        <w:ind w:left="0" w:right="103"/>
        <w:jc w:val="both"/>
        <w:rPr>
          <w:color w:val="000000" w:themeColor="text1"/>
        </w:rPr>
      </w:pPr>
    </w:p>
    <w:p w14:paraId="261CC853" w14:textId="5E1970B3" w:rsidR="002A3531" w:rsidRPr="00AF25C6" w:rsidRDefault="002A3531" w:rsidP="00DE2F6D">
      <w:pPr>
        <w:pStyle w:val="Odsekzoznamu"/>
        <w:widowControl w:val="0"/>
        <w:tabs>
          <w:tab w:val="left" w:pos="644"/>
        </w:tabs>
        <w:autoSpaceDE w:val="0"/>
        <w:autoSpaceDN w:val="0"/>
        <w:ind w:left="0" w:right="103" w:firstLine="426"/>
        <w:jc w:val="both"/>
        <w:rPr>
          <w:color w:val="000000" w:themeColor="text1"/>
        </w:rPr>
      </w:pPr>
      <w:r w:rsidRPr="00AF25C6">
        <w:rPr>
          <w:color w:val="000000" w:themeColor="text1"/>
        </w:rPr>
        <w:t>Percentuálna zľava za kilometre najazdené v období od 1. januára 2025 do 30. júna 2025 sa poskytuje podľa predpisov účinných do 30. júna 2025. Pre určenie výšky percentuálnej zľavy od 1. júla 2025</w:t>
      </w:r>
      <w:r w:rsidR="003B7300" w:rsidRPr="00AF25C6">
        <w:rPr>
          <w:color w:val="000000" w:themeColor="text1"/>
        </w:rPr>
        <w:t xml:space="preserve"> do 31. decembra 2025</w:t>
      </w:r>
      <w:r w:rsidRPr="00AF25C6">
        <w:rPr>
          <w:color w:val="000000" w:themeColor="text1"/>
        </w:rPr>
        <w:t xml:space="preserve"> sa </w:t>
      </w:r>
      <w:r w:rsidR="003B7300" w:rsidRPr="00AF25C6">
        <w:rPr>
          <w:color w:val="000000" w:themeColor="text1"/>
        </w:rPr>
        <w:t>ne</w:t>
      </w:r>
      <w:r w:rsidRPr="00AF25C6">
        <w:rPr>
          <w:color w:val="000000" w:themeColor="text1"/>
        </w:rPr>
        <w:t xml:space="preserve">započítavajú kilometre najazdené v období </w:t>
      </w:r>
      <w:r w:rsidR="003B7300" w:rsidRPr="00AF25C6">
        <w:rPr>
          <w:color w:val="000000" w:themeColor="text1"/>
        </w:rPr>
        <w:t xml:space="preserve">od 1. januára 2025 do </w:t>
      </w:r>
      <w:r w:rsidRPr="00AF25C6">
        <w:rPr>
          <w:color w:val="000000" w:themeColor="text1"/>
        </w:rPr>
        <w:t>30. júna 2025.</w:t>
      </w:r>
    </w:p>
    <w:p w14:paraId="264261F1" w14:textId="77777777" w:rsidR="002A3531" w:rsidRPr="00AF25C6" w:rsidRDefault="002A3531" w:rsidP="008F228C">
      <w:pPr>
        <w:jc w:val="center"/>
        <w:rPr>
          <w:b/>
          <w:color w:val="000000" w:themeColor="text1"/>
        </w:rPr>
      </w:pPr>
    </w:p>
    <w:p w14:paraId="79585E6F" w14:textId="55D8814B" w:rsidR="00FC032A" w:rsidRPr="00AF25C6" w:rsidRDefault="00127CC7" w:rsidP="007D2C99">
      <w:pPr>
        <w:jc w:val="center"/>
        <w:rPr>
          <w:b/>
          <w:color w:val="000000" w:themeColor="text1"/>
        </w:rPr>
      </w:pPr>
      <w:r w:rsidRPr="00AF25C6">
        <w:rPr>
          <w:b/>
          <w:color w:val="000000" w:themeColor="text1"/>
        </w:rPr>
        <w:t xml:space="preserve">§ </w:t>
      </w:r>
      <w:r w:rsidR="002A3531" w:rsidRPr="00AF25C6">
        <w:rPr>
          <w:b/>
          <w:color w:val="000000" w:themeColor="text1"/>
        </w:rPr>
        <w:t>6</w:t>
      </w:r>
    </w:p>
    <w:p w14:paraId="4E2BCDEC" w14:textId="77777777" w:rsidR="00FC032A" w:rsidRPr="00AF25C6" w:rsidRDefault="00FC032A" w:rsidP="007D2C99">
      <w:pPr>
        <w:jc w:val="center"/>
        <w:rPr>
          <w:b/>
          <w:color w:val="000000" w:themeColor="text1"/>
        </w:rPr>
      </w:pPr>
    </w:p>
    <w:p w14:paraId="0187AB7B" w14:textId="6DE50564" w:rsidR="00FC032A" w:rsidRPr="00AF25C6" w:rsidRDefault="00FC032A" w:rsidP="00DE2F6D">
      <w:pPr>
        <w:ind w:firstLine="426"/>
        <w:jc w:val="both"/>
        <w:rPr>
          <w:color w:val="000000" w:themeColor="text1"/>
          <w:shd w:val="clear" w:color="auto" w:fill="FFFFFF"/>
        </w:rPr>
      </w:pPr>
      <w:r w:rsidRPr="00AF25C6">
        <w:rPr>
          <w:color w:val="000000" w:themeColor="text1"/>
          <w:shd w:val="clear" w:color="auto" w:fill="FFFFFF"/>
        </w:rPr>
        <w:t>Týmto nariadením vlády sa preberajú právne záväzné akty Európskej únie uvedené v</w:t>
      </w:r>
      <w:r w:rsidR="002F37A2" w:rsidRPr="00AF25C6">
        <w:rPr>
          <w:color w:val="000000" w:themeColor="text1"/>
          <w:shd w:val="clear" w:color="auto" w:fill="FFFFFF"/>
        </w:rPr>
        <w:t> </w:t>
      </w:r>
      <w:hyperlink r:id="rId9" w:anchor="prilohy.priloha-priloha_c_7_k_nariadeniu_vlady_c_497_2013_z_z.oznacenie" w:tooltip="Odkaz na predpis alebo ustanovenie" w:history="1">
        <w:r w:rsidR="00D033ED" w:rsidRPr="00AF25C6">
          <w:rPr>
            <w:rStyle w:val="Hypertextovprepojenie"/>
            <w:iCs/>
            <w:color w:val="000000" w:themeColor="text1"/>
            <w:shd w:val="clear" w:color="auto" w:fill="FFFFFF"/>
          </w:rPr>
          <w:t>prílohe č.</w:t>
        </w:r>
        <w:r w:rsidR="003B5214" w:rsidRPr="00AF25C6">
          <w:rPr>
            <w:rStyle w:val="Hypertextovprepojenie"/>
            <w:iCs/>
            <w:color w:val="000000" w:themeColor="text1"/>
            <w:shd w:val="clear" w:color="auto" w:fill="FFFFFF"/>
          </w:rPr>
          <w:t xml:space="preserve"> </w:t>
        </w:r>
        <w:r w:rsidR="007A66B6" w:rsidRPr="00AF25C6">
          <w:rPr>
            <w:rStyle w:val="Hypertextovprepojenie"/>
            <w:iCs/>
            <w:color w:val="000000" w:themeColor="text1"/>
            <w:shd w:val="clear" w:color="auto" w:fill="FFFFFF"/>
          </w:rPr>
          <w:t>9</w:t>
        </w:r>
        <w:r w:rsidRPr="00AF25C6">
          <w:rPr>
            <w:rStyle w:val="Hypertextovprepojenie"/>
            <w:iCs/>
            <w:color w:val="000000" w:themeColor="text1"/>
            <w:shd w:val="clear" w:color="auto" w:fill="FFFFFF"/>
          </w:rPr>
          <w:t>.</w:t>
        </w:r>
      </w:hyperlink>
    </w:p>
    <w:p w14:paraId="4CCA51DE" w14:textId="77777777" w:rsidR="00FC032A" w:rsidRPr="00AF25C6" w:rsidRDefault="00FC032A" w:rsidP="007D2C99">
      <w:pPr>
        <w:rPr>
          <w:color w:val="000000" w:themeColor="text1"/>
          <w:shd w:val="clear" w:color="auto" w:fill="FFFFFF"/>
        </w:rPr>
      </w:pPr>
    </w:p>
    <w:p w14:paraId="08B396BB" w14:textId="060CC3CB" w:rsidR="00FC032A" w:rsidRPr="00AF25C6" w:rsidRDefault="00127CC7" w:rsidP="007D2C99">
      <w:pPr>
        <w:jc w:val="center"/>
        <w:rPr>
          <w:b/>
          <w:color w:val="000000" w:themeColor="text1"/>
          <w:shd w:val="clear" w:color="auto" w:fill="FFFFFF"/>
        </w:rPr>
      </w:pPr>
      <w:r w:rsidRPr="00AF25C6">
        <w:rPr>
          <w:b/>
          <w:color w:val="000000" w:themeColor="text1"/>
          <w:shd w:val="clear" w:color="auto" w:fill="FFFFFF"/>
        </w:rPr>
        <w:t xml:space="preserve">§ </w:t>
      </w:r>
      <w:r w:rsidR="002A3531" w:rsidRPr="00AF25C6">
        <w:rPr>
          <w:b/>
          <w:color w:val="000000" w:themeColor="text1"/>
          <w:shd w:val="clear" w:color="auto" w:fill="FFFFFF"/>
        </w:rPr>
        <w:t>7</w:t>
      </w:r>
    </w:p>
    <w:p w14:paraId="6CAA4425" w14:textId="77777777" w:rsidR="00FC032A" w:rsidRPr="00AF25C6" w:rsidRDefault="00FC032A" w:rsidP="007D2C99">
      <w:pPr>
        <w:jc w:val="both"/>
        <w:rPr>
          <w:b/>
          <w:color w:val="000000" w:themeColor="text1"/>
          <w:shd w:val="clear" w:color="auto" w:fill="FFFFFF"/>
        </w:rPr>
      </w:pPr>
    </w:p>
    <w:p w14:paraId="5B0532D4" w14:textId="77777777" w:rsidR="00FC032A" w:rsidRPr="00AF25C6" w:rsidRDefault="00FC032A" w:rsidP="00DE2F6D">
      <w:pPr>
        <w:ind w:firstLine="426"/>
        <w:jc w:val="both"/>
        <w:rPr>
          <w:color w:val="000000" w:themeColor="text1"/>
          <w:shd w:val="clear" w:color="auto" w:fill="FFFFFF"/>
        </w:rPr>
      </w:pPr>
      <w:r w:rsidRPr="00AF25C6">
        <w:rPr>
          <w:color w:val="000000" w:themeColor="text1"/>
        </w:rPr>
        <w:t xml:space="preserve">Zrušuje sa nariadenie vlády Slovenskej republiky </w:t>
      </w:r>
      <w:r w:rsidRPr="00AF25C6">
        <w:rPr>
          <w:color w:val="000000" w:themeColor="text1"/>
          <w:shd w:val="clear" w:color="auto" w:fill="FFFFFF"/>
        </w:rPr>
        <w:t>č. </w:t>
      </w:r>
      <w:hyperlink r:id="rId10" w:tooltip="Odkaz na predpis alebo ustanovenie" w:history="1">
        <w:r w:rsidRPr="00AF25C6">
          <w:rPr>
            <w:rStyle w:val="Hypertextovprepojenie"/>
            <w:iCs/>
            <w:color w:val="000000" w:themeColor="text1"/>
            <w:shd w:val="clear" w:color="auto" w:fill="FFFFFF"/>
          </w:rPr>
          <w:t>497/2013 Z. z.</w:t>
        </w:r>
      </w:hyperlink>
      <w:r w:rsidRPr="00AF25C6">
        <w:rPr>
          <w:color w:val="000000" w:themeColor="text1"/>
          <w:shd w:val="clear" w:color="auto" w:fill="FFFFFF"/>
        </w:rPr>
        <w:t xml:space="preserve">, ktorým sa ustanovuje spôsob výpočtu mýta, výška sadzby mýta a systém zliav zo sadzieb mýta za užívanie vymedzených úsekov pozemných komunikácií v znení nariadenia vlády Slovenskej republiky č. 448/2015 Z. z., nariadenia vlády Slovenskej republiky č. 368/2016 Z. z., nariadenia vlády Slovenskej republiky č. 357/2017 Z. z., nariadenia vlády Slovenskej republiky č. 394/2018 Z. z. a nariadenia vlády Slovenskej republiky č. 22/2020 Z. z. </w:t>
      </w:r>
    </w:p>
    <w:p w14:paraId="717BE4BA" w14:textId="77777777" w:rsidR="00FC032A" w:rsidRPr="00AF25C6" w:rsidRDefault="00FC032A" w:rsidP="007D2C99">
      <w:pPr>
        <w:jc w:val="both"/>
        <w:rPr>
          <w:color w:val="000000" w:themeColor="text1"/>
        </w:rPr>
      </w:pPr>
    </w:p>
    <w:p w14:paraId="39029B1F" w14:textId="0A586EBE" w:rsidR="00CB3702" w:rsidRPr="00AF25C6" w:rsidRDefault="00127CC7" w:rsidP="007D2C99">
      <w:pPr>
        <w:ind w:left="3556" w:firstLine="698"/>
        <w:rPr>
          <w:b/>
          <w:color w:val="000000" w:themeColor="text1"/>
        </w:rPr>
      </w:pPr>
      <w:r w:rsidRPr="00AF25C6">
        <w:rPr>
          <w:b/>
          <w:color w:val="000000" w:themeColor="text1"/>
        </w:rPr>
        <w:t xml:space="preserve">§ </w:t>
      </w:r>
      <w:r w:rsidR="002A3531" w:rsidRPr="00AF25C6">
        <w:rPr>
          <w:b/>
          <w:color w:val="000000" w:themeColor="text1"/>
        </w:rPr>
        <w:t>8</w:t>
      </w:r>
      <w:r w:rsidR="007A66B6" w:rsidRPr="00AF25C6">
        <w:rPr>
          <w:b/>
          <w:color w:val="000000" w:themeColor="text1"/>
        </w:rPr>
        <w:t xml:space="preserve"> </w:t>
      </w:r>
    </w:p>
    <w:p w14:paraId="3405CF4D" w14:textId="77777777" w:rsidR="00EA1B82" w:rsidRPr="00AF25C6" w:rsidRDefault="00EA1B82" w:rsidP="007D2C99">
      <w:pPr>
        <w:rPr>
          <w:color w:val="000000" w:themeColor="text1"/>
        </w:rPr>
      </w:pPr>
    </w:p>
    <w:p w14:paraId="5DEE8B0C" w14:textId="1218C4F7" w:rsidR="00430CC1" w:rsidRPr="00AF25C6" w:rsidRDefault="00921C7D" w:rsidP="00DE2F6D">
      <w:pPr>
        <w:ind w:firstLine="426"/>
        <w:jc w:val="both"/>
        <w:rPr>
          <w:color w:val="000000" w:themeColor="text1"/>
        </w:rPr>
      </w:pPr>
      <w:r w:rsidRPr="00AF25C6">
        <w:rPr>
          <w:color w:val="000000" w:themeColor="text1"/>
        </w:rPr>
        <w:t xml:space="preserve">Toto nariadenie vlády nadobúda účinnosť </w:t>
      </w:r>
      <w:r w:rsidR="009318D1" w:rsidRPr="00AF25C6">
        <w:rPr>
          <w:color w:val="000000" w:themeColor="text1"/>
        </w:rPr>
        <w:t xml:space="preserve">1. </w:t>
      </w:r>
      <w:r w:rsidR="00B14E93" w:rsidRPr="00AF25C6">
        <w:rPr>
          <w:color w:val="000000" w:themeColor="text1"/>
        </w:rPr>
        <w:t xml:space="preserve">júla </w:t>
      </w:r>
      <w:r w:rsidR="00FC032A" w:rsidRPr="00AF25C6">
        <w:rPr>
          <w:color w:val="000000" w:themeColor="text1"/>
        </w:rPr>
        <w:t>2025</w:t>
      </w:r>
      <w:r w:rsidR="000114F4" w:rsidRPr="00AF25C6">
        <w:rPr>
          <w:color w:val="000000" w:themeColor="text1"/>
        </w:rPr>
        <w:t>.</w:t>
      </w:r>
    </w:p>
    <w:p w14:paraId="7591D115" w14:textId="77777777" w:rsidR="00E26C81" w:rsidRPr="00AF25C6" w:rsidRDefault="00E26C81" w:rsidP="00854542">
      <w:pPr>
        <w:rPr>
          <w:color w:val="000000" w:themeColor="text1"/>
        </w:rPr>
      </w:pPr>
    </w:p>
    <w:p w14:paraId="40C55E5E" w14:textId="77777777" w:rsidR="00E26C81" w:rsidRPr="00AF25C6" w:rsidRDefault="00E26C81" w:rsidP="00854542">
      <w:pPr>
        <w:rPr>
          <w:color w:val="000000" w:themeColor="text1"/>
        </w:rPr>
      </w:pPr>
    </w:p>
    <w:p w14:paraId="43953973" w14:textId="77777777" w:rsidR="00E26C81" w:rsidRPr="00AF25C6" w:rsidRDefault="00E26C81" w:rsidP="00854542">
      <w:pPr>
        <w:rPr>
          <w:color w:val="000000" w:themeColor="text1"/>
        </w:rPr>
      </w:pPr>
    </w:p>
    <w:p w14:paraId="0240437A" w14:textId="77777777" w:rsidR="00E26C81" w:rsidRPr="00AF25C6" w:rsidRDefault="00E26C81" w:rsidP="00854542">
      <w:pPr>
        <w:rPr>
          <w:color w:val="000000" w:themeColor="text1"/>
        </w:rPr>
      </w:pPr>
    </w:p>
    <w:p w14:paraId="41174253" w14:textId="77777777" w:rsidR="00E26C81" w:rsidRPr="00AF25C6" w:rsidRDefault="00E26C81" w:rsidP="00854542">
      <w:pPr>
        <w:rPr>
          <w:color w:val="000000" w:themeColor="text1"/>
        </w:rPr>
      </w:pPr>
    </w:p>
    <w:p w14:paraId="1D2824F2" w14:textId="77777777" w:rsidR="00E26C81" w:rsidRPr="00AF25C6" w:rsidRDefault="00E26C81" w:rsidP="00854542">
      <w:pPr>
        <w:rPr>
          <w:color w:val="000000" w:themeColor="text1"/>
        </w:rPr>
      </w:pPr>
    </w:p>
    <w:p w14:paraId="0D04DAFF" w14:textId="77777777" w:rsidR="00E26C81" w:rsidRPr="00AF25C6" w:rsidRDefault="00E26C81" w:rsidP="00854542">
      <w:pPr>
        <w:rPr>
          <w:color w:val="000000" w:themeColor="text1"/>
        </w:rPr>
      </w:pPr>
    </w:p>
    <w:p w14:paraId="4DDC27D3" w14:textId="77777777" w:rsidR="00E26C81" w:rsidRPr="00AF25C6" w:rsidRDefault="00E26C81" w:rsidP="00854542">
      <w:pPr>
        <w:rPr>
          <w:color w:val="000000" w:themeColor="text1"/>
        </w:rPr>
      </w:pPr>
    </w:p>
    <w:p w14:paraId="212C5262" w14:textId="77777777" w:rsidR="00E26C81" w:rsidRPr="00AF25C6" w:rsidRDefault="00E26C81" w:rsidP="00854542">
      <w:pPr>
        <w:rPr>
          <w:color w:val="000000" w:themeColor="text1"/>
        </w:rPr>
      </w:pPr>
    </w:p>
    <w:p w14:paraId="1766BC51" w14:textId="77777777" w:rsidR="00E26C81" w:rsidRPr="00AF25C6" w:rsidRDefault="00E26C81" w:rsidP="00854542">
      <w:pPr>
        <w:rPr>
          <w:color w:val="000000" w:themeColor="text1"/>
        </w:rPr>
      </w:pPr>
    </w:p>
    <w:p w14:paraId="1ACFC1CB" w14:textId="77777777" w:rsidR="00E26C81" w:rsidRPr="00AF25C6" w:rsidRDefault="00E26C81" w:rsidP="00854542">
      <w:pPr>
        <w:rPr>
          <w:color w:val="000000" w:themeColor="text1"/>
        </w:rPr>
      </w:pPr>
    </w:p>
    <w:p w14:paraId="3F03F2C1" w14:textId="77777777" w:rsidR="00E26C81" w:rsidRPr="00AF25C6" w:rsidRDefault="00E26C81" w:rsidP="00854542">
      <w:pPr>
        <w:rPr>
          <w:color w:val="000000" w:themeColor="text1"/>
        </w:rPr>
      </w:pPr>
    </w:p>
    <w:p w14:paraId="408F0E9F" w14:textId="77777777" w:rsidR="00E26C81" w:rsidRPr="00AF25C6" w:rsidRDefault="00E26C81" w:rsidP="00854542">
      <w:pPr>
        <w:rPr>
          <w:color w:val="000000" w:themeColor="text1"/>
        </w:rPr>
      </w:pPr>
    </w:p>
    <w:p w14:paraId="611AD21A" w14:textId="77777777" w:rsidR="00E26C81" w:rsidRPr="00AF25C6" w:rsidRDefault="00E26C81" w:rsidP="00854542">
      <w:pPr>
        <w:rPr>
          <w:color w:val="000000" w:themeColor="text1"/>
        </w:rPr>
      </w:pPr>
    </w:p>
    <w:p w14:paraId="3B2F80FD" w14:textId="77777777" w:rsidR="00E26C81" w:rsidRPr="00AF25C6" w:rsidRDefault="00E26C81" w:rsidP="00854542">
      <w:pPr>
        <w:rPr>
          <w:color w:val="000000" w:themeColor="text1"/>
        </w:rPr>
      </w:pPr>
    </w:p>
    <w:p w14:paraId="63CF3875" w14:textId="77777777" w:rsidR="00E26C81" w:rsidRPr="00AF25C6" w:rsidRDefault="00E26C81" w:rsidP="00854542">
      <w:pPr>
        <w:rPr>
          <w:color w:val="000000" w:themeColor="text1"/>
        </w:rPr>
      </w:pPr>
    </w:p>
    <w:p w14:paraId="48AB3B49" w14:textId="77777777" w:rsidR="00E26C81" w:rsidRPr="00AF25C6" w:rsidRDefault="00E26C81" w:rsidP="00854542">
      <w:pPr>
        <w:rPr>
          <w:color w:val="000000" w:themeColor="text1"/>
        </w:rPr>
      </w:pPr>
    </w:p>
    <w:p w14:paraId="390CDFEA" w14:textId="77777777" w:rsidR="00E26C81" w:rsidRPr="00AF25C6" w:rsidRDefault="00E26C81" w:rsidP="00854542">
      <w:pPr>
        <w:rPr>
          <w:color w:val="000000" w:themeColor="text1"/>
        </w:rPr>
      </w:pPr>
    </w:p>
    <w:p w14:paraId="3260066E" w14:textId="77777777" w:rsidR="00E26C81" w:rsidRPr="00AF25C6" w:rsidRDefault="00E26C81" w:rsidP="00854542">
      <w:pPr>
        <w:rPr>
          <w:color w:val="000000" w:themeColor="text1"/>
        </w:rPr>
      </w:pPr>
    </w:p>
    <w:p w14:paraId="76589EFD" w14:textId="77777777" w:rsidR="00E26C81" w:rsidRPr="00AF25C6" w:rsidRDefault="00E26C81" w:rsidP="00854542">
      <w:pPr>
        <w:rPr>
          <w:color w:val="000000" w:themeColor="text1"/>
        </w:rPr>
      </w:pPr>
    </w:p>
    <w:p w14:paraId="33F93E27" w14:textId="77777777" w:rsidR="00E26C81" w:rsidRPr="00AF25C6" w:rsidRDefault="00E26C81" w:rsidP="00854542">
      <w:pPr>
        <w:rPr>
          <w:color w:val="000000" w:themeColor="text1"/>
        </w:rPr>
      </w:pPr>
    </w:p>
    <w:p w14:paraId="71FA0DF4" w14:textId="77777777" w:rsidR="00E26C81" w:rsidRPr="00AF25C6" w:rsidRDefault="00E26C81" w:rsidP="00854542">
      <w:pPr>
        <w:rPr>
          <w:color w:val="000000" w:themeColor="text1"/>
        </w:rPr>
      </w:pPr>
    </w:p>
    <w:p w14:paraId="0263665A" w14:textId="77777777" w:rsidR="00E26C81" w:rsidRPr="00AF25C6" w:rsidRDefault="00E26C81" w:rsidP="00854542">
      <w:pPr>
        <w:rPr>
          <w:color w:val="000000" w:themeColor="text1"/>
        </w:rPr>
      </w:pPr>
    </w:p>
    <w:p w14:paraId="23592F8A" w14:textId="3794A4C8" w:rsidR="000D5C5A" w:rsidRPr="00AF25C6" w:rsidRDefault="00D033ED">
      <w:pPr>
        <w:jc w:val="right"/>
        <w:rPr>
          <w:b/>
          <w:bCs/>
          <w:color w:val="000000" w:themeColor="text1"/>
          <w:shd w:val="clear" w:color="auto" w:fill="FFFFFF"/>
        </w:rPr>
      </w:pPr>
      <w:r w:rsidRPr="00AF25C6">
        <w:rPr>
          <w:b/>
          <w:bCs/>
          <w:color w:val="000000" w:themeColor="text1"/>
          <w:shd w:val="clear" w:color="auto" w:fill="FFFFFF"/>
        </w:rPr>
        <w:lastRenderedPageBreak/>
        <w:t xml:space="preserve">Príloha č. 1 </w:t>
      </w:r>
    </w:p>
    <w:p w14:paraId="2F81955B" w14:textId="77777777" w:rsidR="00D033ED" w:rsidRPr="00AF25C6" w:rsidRDefault="00D033ED" w:rsidP="000D5C5A">
      <w:pPr>
        <w:jc w:val="right"/>
        <w:rPr>
          <w:b/>
          <w:bCs/>
          <w:color w:val="000000" w:themeColor="text1"/>
          <w:shd w:val="clear" w:color="auto" w:fill="FFFFFF"/>
        </w:rPr>
      </w:pPr>
      <w:r w:rsidRPr="00AF25C6">
        <w:rPr>
          <w:b/>
          <w:bCs/>
          <w:color w:val="000000" w:themeColor="text1"/>
          <w:shd w:val="clear" w:color="auto" w:fill="FFFFFF"/>
        </w:rPr>
        <w:t xml:space="preserve">k nariadeniu vlády č. </w:t>
      </w:r>
      <w:r w:rsidR="000D5C5A" w:rsidRPr="00AF25C6">
        <w:rPr>
          <w:b/>
          <w:bCs/>
          <w:color w:val="000000" w:themeColor="text1"/>
          <w:shd w:val="clear" w:color="auto" w:fill="FFFFFF"/>
        </w:rPr>
        <w:t>...</w:t>
      </w:r>
      <w:r w:rsidRPr="00AF25C6">
        <w:rPr>
          <w:b/>
          <w:bCs/>
          <w:color w:val="000000" w:themeColor="text1"/>
          <w:shd w:val="clear" w:color="auto" w:fill="FFFFFF"/>
        </w:rPr>
        <w:t>/2024 Z. z.</w:t>
      </w:r>
    </w:p>
    <w:p w14:paraId="194B7DD5" w14:textId="77777777" w:rsidR="00D033ED" w:rsidRPr="00AF25C6" w:rsidRDefault="00D033ED" w:rsidP="007D2C99">
      <w:pPr>
        <w:jc w:val="both"/>
        <w:rPr>
          <w:b/>
          <w:bCs/>
          <w:color w:val="000000" w:themeColor="text1"/>
          <w:shd w:val="clear" w:color="auto" w:fill="FFFFFF"/>
        </w:rPr>
      </w:pPr>
    </w:p>
    <w:p w14:paraId="00270995" w14:textId="77777777" w:rsidR="000D5C5A" w:rsidRPr="00AF25C6" w:rsidRDefault="000D5C5A" w:rsidP="000D5C5A">
      <w:pPr>
        <w:jc w:val="center"/>
        <w:rPr>
          <w:b/>
          <w:smallCaps/>
          <w:color w:val="000000" w:themeColor="text1"/>
          <w:szCs w:val="28"/>
        </w:rPr>
      </w:pPr>
      <w:r w:rsidRPr="00AF25C6">
        <w:rPr>
          <w:b/>
          <w:bCs/>
          <w:color w:val="000000" w:themeColor="text1"/>
          <w:szCs w:val="28"/>
          <w:shd w:val="clear" w:color="auto" w:fill="FFFFFF"/>
        </w:rPr>
        <w:t>POPLATKY ZA INFRAŠTRÚKTÚRU, POPLATKY ZA EMISIE CO</w:t>
      </w:r>
      <w:r w:rsidRPr="00AF25C6">
        <w:rPr>
          <w:b/>
          <w:bCs/>
          <w:color w:val="000000" w:themeColor="text1"/>
          <w:szCs w:val="28"/>
          <w:shd w:val="clear" w:color="auto" w:fill="FFFFFF"/>
          <w:vertAlign w:val="subscript"/>
        </w:rPr>
        <w:t>2</w:t>
      </w:r>
      <w:r w:rsidRPr="00AF25C6">
        <w:rPr>
          <w:b/>
          <w:bCs/>
          <w:color w:val="000000" w:themeColor="text1"/>
          <w:szCs w:val="28"/>
          <w:shd w:val="clear" w:color="auto" w:fill="FFFFFF"/>
        </w:rPr>
        <w:t xml:space="preserve"> A POPLATKY ZA</w:t>
      </w:r>
      <w:r w:rsidR="00FB4679" w:rsidRPr="00AF25C6">
        <w:rPr>
          <w:b/>
          <w:bCs/>
          <w:color w:val="000000" w:themeColor="text1"/>
          <w:szCs w:val="28"/>
          <w:shd w:val="clear" w:color="auto" w:fill="FFFFFF"/>
        </w:rPr>
        <w:t xml:space="preserve"> EXTERNÉ</w:t>
      </w:r>
      <w:r w:rsidRPr="00AF25C6">
        <w:rPr>
          <w:b/>
          <w:bCs/>
          <w:color w:val="000000" w:themeColor="text1"/>
          <w:szCs w:val="28"/>
          <w:shd w:val="clear" w:color="auto" w:fill="FFFFFF"/>
        </w:rPr>
        <w:t xml:space="preserve"> NÁKLADY SPOJENÉ SO ZNEČISTENÍM OVZDUŠIA SPÔ</w:t>
      </w:r>
      <w:r w:rsidRPr="00AF25C6">
        <w:rPr>
          <w:b/>
          <w:smallCaps/>
          <w:color w:val="000000" w:themeColor="text1"/>
          <w:szCs w:val="28"/>
        </w:rPr>
        <w:t>SOBENÝM PREMÁVKOU</w:t>
      </w:r>
    </w:p>
    <w:p w14:paraId="74A74B41" w14:textId="77777777" w:rsidR="000D5C5A" w:rsidRPr="00AF25C6" w:rsidRDefault="000D5C5A" w:rsidP="000D5C5A">
      <w:pPr>
        <w:jc w:val="center"/>
        <w:rPr>
          <w:b/>
          <w:bCs/>
          <w:color w:val="000000" w:themeColor="text1"/>
          <w:shd w:val="clear" w:color="auto" w:fill="FFFFFF"/>
        </w:rPr>
      </w:pPr>
    </w:p>
    <w:p w14:paraId="50FEEA4F" w14:textId="77777777" w:rsidR="008A0526" w:rsidRPr="00AF25C6" w:rsidRDefault="008A0526" w:rsidP="007D2C99">
      <w:pPr>
        <w:jc w:val="both"/>
        <w:rPr>
          <w:bCs/>
          <w:color w:val="000000" w:themeColor="text1"/>
          <w:shd w:val="clear" w:color="auto" w:fill="FFFFFF"/>
        </w:rPr>
      </w:pPr>
      <w:r w:rsidRPr="00AF25C6">
        <w:rPr>
          <w:bCs/>
          <w:color w:val="000000" w:themeColor="text1"/>
          <w:shd w:val="clear" w:color="auto" w:fill="FFFFFF"/>
        </w:rPr>
        <w:t>1. Poplatok za infraštruktúru eur/km bez DPH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7"/>
        <w:gridCol w:w="1232"/>
        <w:gridCol w:w="1839"/>
        <w:gridCol w:w="1701"/>
      </w:tblGrid>
      <w:tr w:rsidR="00AF25C6" w:rsidRPr="00AF25C6" w14:paraId="201D5752" w14:textId="77777777" w:rsidTr="004F2961">
        <w:trPr>
          <w:trHeight w:val="592"/>
        </w:trPr>
        <w:tc>
          <w:tcPr>
            <w:tcW w:w="5117" w:type="dxa"/>
            <w:shd w:val="clear" w:color="auto" w:fill="auto"/>
            <w:hideMark/>
          </w:tcPr>
          <w:p w14:paraId="5E6FBDED" w14:textId="77777777" w:rsidR="008A0526" w:rsidRPr="00AF25C6" w:rsidRDefault="008A0526" w:rsidP="007D2C99">
            <w:pPr>
              <w:jc w:val="both"/>
              <w:rPr>
                <w:bCs/>
                <w:color w:val="000000" w:themeColor="text1"/>
                <w:shd w:val="clear" w:color="auto" w:fill="FFFFFF"/>
              </w:rPr>
            </w:pPr>
            <w:r w:rsidRPr="00AF25C6">
              <w:rPr>
                <w:bCs/>
                <w:color w:val="000000" w:themeColor="text1"/>
                <w:shd w:val="clear" w:color="auto" w:fill="FFFFFF"/>
              </w:rPr>
              <w:t>Typ vozidla</w:t>
            </w:r>
          </w:p>
        </w:tc>
        <w:tc>
          <w:tcPr>
            <w:tcW w:w="1232" w:type="dxa"/>
            <w:shd w:val="clear" w:color="auto" w:fill="auto"/>
            <w:hideMark/>
          </w:tcPr>
          <w:p w14:paraId="7FD61625" w14:textId="77777777" w:rsidR="008A0526" w:rsidRPr="00AF25C6" w:rsidRDefault="008A0526" w:rsidP="007D2C99">
            <w:pPr>
              <w:jc w:val="both"/>
              <w:rPr>
                <w:bCs/>
                <w:color w:val="000000" w:themeColor="text1"/>
                <w:shd w:val="clear" w:color="auto" w:fill="FFFFFF"/>
              </w:rPr>
            </w:pPr>
            <w:r w:rsidRPr="00AF25C6">
              <w:rPr>
                <w:bCs/>
                <w:color w:val="000000" w:themeColor="text1"/>
                <w:shd w:val="clear" w:color="auto" w:fill="FFFFFF"/>
              </w:rPr>
              <w:t xml:space="preserve"> Diaľnice </w:t>
            </w:r>
          </w:p>
        </w:tc>
        <w:tc>
          <w:tcPr>
            <w:tcW w:w="1839" w:type="dxa"/>
            <w:shd w:val="clear" w:color="auto" w:fill="auto"/>
            <w:hideMark/>
          </w:tcPr>
          <w:p w14:paraId="531C7C9B" w14:textId="77777777" w:rsidR="008A0526" w:rsidRPr="00AF25C6" w:rsidRDefault="00612F08" w:rsidP="007D2C99">
            <w:pPr>
              <w:jc w:val="both"/>
              <w:rPr>
                <w:bCs/>
                <w:color w:val="000000" w:themeColor="text1"/>
                <w:shd w:val="clear" w:color="auto" w:fill="FFFFFF"/>
              </w:rPr>
            </w:pPr>
            <w:r w:rsidRPr="00AF25C6">
              <w:rPr>
                <w:bCs/>
                <w:color w:val="000000" w:themeColor="text1"/>
                <w:shd w:val="clear" w:color="auto" w:fill="FFFFFF"/>
              </w:rPr>
              <w:t>Cesty I. triedy súbežné</w:t>
            </w:r>
            <w:r w:rsidRPr="00AF25C6">
              <w:rPr>
                <w:bCs/>
                <w:color w:val="000000" w:themeColor="text1"/>
                <w:shd w:val="clear" w:color="auto" w:fill="FFFFFF"/>
              </w:rPr>
              <w:br/>
            </w:r>
            <w:r w:rsidR="008A0526" w:rsidRPr="00AF25C6">
              <w:rPr>
                <w:bCs/>
                <w:color w:val="000000" w:themeColor="text1"/>
                <w:shd w:val="clear" w:color="auto" w:fill="FFFFFF"/>
              </w:rPr>
              <w:t xml:space="preserve">s diaľnicami  </w:t>
            </w:r>
          </w:p>
        </w:tc>
        <w:tc>
          <w:tcPr>
            <w:tcW w:w="1701" w:type="dxa"/>
            <w:shd w:val="clear" w:color="auto" w:fill="auto"/>
            <w:hideMark/>
          </w:tcPr>
          <w:p w14:paraId="06E52732" w14:textId="77777777" w:rsidR="008A0526" w:rsidRPr="00AF25C6" w:rsidRDefault="00612F08" w:rsidP="007D2C99">
            <w:pPr>
              <w:jc w:val="both"/>
              <w:rPr>
                <w:bCs/>
                <w:color w:val="000000" w:themeColor="text1"/>
                <w:shd w:val="clear" w:color="auto" w:fill="FFFFFF"/>
              </w:rPr>
            </w:pPr>
            <w:r w:rsidRPr="00AF25C6">
              <w:rPr>
                <w:bCs/>
                <w:color w:val="000000" w:themeColor="text1"/>
                <w:shd w:val="clear" w:color="auto" w:fill="FFFFFF"/>
              </w:rPr>
              <w:t>Cesty I. triedy nesúbežné</w:t>
            </w:r>
            <w:r w:rsidRPr="00AF25C6">
              <w:rPr>
                <w:bCs/>
                <w:color w:val="000000" w:themeColor="text1"/>
                <w:shd w:val="clear" w:color="auto" w:fill="FFFFFF"/>
              </w:rPr>
              <w:br/>
            </w:r>
            <w:r w:rsidR="008A0526" w:rsidRPr="00AF25C6">
              <w:rPr>
                <w:bCs/>
                <w:color w:val="000000" w:themeColor="text1"/>
                <w:shd w:val="clear" w:color="auto" w:fill="FFFFFF"/>
              </w:rPr>
              <w:t xml:space="preserve">s diaľnicami  </w:t>
            </w:r>
          </w:p>
        </w:tc>
      </w:tr>
      <w:tr w:rsidR="00AF25C6" w:rsidRPr="00AF25C6" w14:paraId="2FB17A59" w14:textId="77777777" w:rsidTr="004F2961">
        <w:trPr>
          <w:trHeight w:val="417"/>
        </w:trPr>
        <w:tc>
          <w:tcPr>
            <w:tcW w:w="5117" w:type="dxa"/>
            <w:shd w:val="clear" w:color="auto" w:fill="auto"/>
            <w:noWrap/>
            <w:hideMark/>
          </w:tcPr>
          <w:p w14:paraId="20ABBA6F" w14:textId="1F85263A" w:rsidR="00864617" w:rsidRPr="00AF25C6" w:rsidRDefault="00864617" w:rsidP="00220862">
            <w:pPr>
              <w:jc w:val="both"/>
              <w:rPr>
                <w:bCs/>
                <w:color w:val="000000" w:themeColor="text1"/>
                <w:shd w:val="clear" w:color="auto" w:fill="FFFFFF"/>
              </w:rPr>
            </w:pPr>
            <w:r w:rsidRPr="00AF25C6">
              <w:rPr>
                <w:bCs/>
                <w:color w:val="000000" w:themeColor="text1"/>
                <w:shd w:val="clear" w:color="auto" w:fill="FFFFFF"/>
              </w:rPr>
              <w:t>Nákladné vozidlá  3,5 – 12 ton</w:t>
            </w:r>
            <w:r w:rsidR="00220862" w:rsidRPr="00AF25C6">
              <w:rPr>
                <w:bCs/>
                <w:color w:val="000000" w:themeColor="text1"/>
                <w:shd w:val="clear" w:color="auto" w:fill="FFFFFF"/>
                <w:vertAlign w:val="superscript"/>
              </w:rPr>
              <w:t>a</w:t>
            </w:r>
            <w:r w:rsidR="00220862" w:rsidRPr="00AF25C6">
              <w:rPr>
                <w:bCs/>
                <w:color w:val="000000" w:themeColor="text1"/>
                <w:shd w:val="clear" w:color="auto" w:fill="FFFFFF"/>
              </w:rPr>
              <w:t>)</w:t>
            </w:r>
          </w:p>
        </w:tc>
        <w:tc>
          <w:tcPr>
            <w:tcW w:w="1232" w:type="dxa"/>
            <w:shd w:val="clear" w:color="auto" w:fill="auto"/>
            <w:noWrap/>
            <w:hideMark/>
          </w:tcPr>
          <w:p w14:paraId="771BFF66" w14:textId="77777777" w:rsidR="00864617" w:rsidRPr="00AF25C6" w:rsidRDefault="00864617" w:rsidP="00864617">
            <w:pPr>
              <w:jc w:val="both"/>
              <w:rPr>
                <w:bCs/>
                <w:color w:val="000000" w:themeColor="text1"/>
                <w:shd w:val="clear" w:color="auto" w:fill="FFFFFF"/>
              </w:rPr>
            </w:pPr>
            <w:r w:rsidRPr="00AF25C6">
              <w:rPr>
                <w:bCs/>
                <w:color w:val="000000" w:themeColor="text1"/>
                <w:shd w:val="clear" w:color="auto" w:fill="FFFFFF"/>
              </w:rPr>
              <w:t xml:space="preserve"> 0,0904 </w:t>
            </w:r>
          </w:p>
        </w:tc>
        <w:tc>
          <w:tcPr>
            <w:tcW w:w="1839" w:type="dxa"/>
            <w:shd w:val="clear" w:color="auto" w:fill="auto"/>
            <w:noWrap/>
            <w:hideMark/>
          </w:tcPr>
          <w:p w14:paraId="0821EC69" w14:textId="77777777" w:rsidR="00864617" w:rsidRPr="00AF25C6" w:rsidRDefault="00864617" w:rsidP="00864617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0,0904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8773178" w14:textId="77777777" w:rsidR="00864617" w:rsidRPr="00AF25C6" w:rsidRDefault="00864617" w:rsidP="00864617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0,0786 </w:t>
            </w:r>
          </w:p>
        </w:tc>
      </w:tr>
      <w:tr w:rsidR="00AF25C6" w:rsidRPr="00AF25C6" w14:paraId="40D506D2" w14:textId="77777777" w:rsidTr="004F2961">
        <w:trPr>
          <w:trHeight w:val="417"/>
        </w:trPr>
        <w:tc>
          <w:tcPr>
            <w:tcW w:w="5117" w:type="dxa"/>
            <w:shd w:val="clear" w:color="auto" w:fill="auto"/>
            <w:noWrap/>
            <w:hideMark/>
          </w:tcPr>
          <w:p w14:paraId="46AF732F" w14:textId="12C98DAB" w:rsidR="00864617" w:rsidRPr="00AF25C6" w:rsidRDefault="00864617" w:rsidP="00864617">
            <w:pPr>
              <w:jc w:val="both"/>
              <w:rPr>
                <w:bCs/>
                <w:color w:val="000000" w:themeColor="text1"/>
                <w:shd w:val="clear" w:color="auto" w:fill="FFFFFF"/>
              </w:rPr>
            </w:pPr>
            <w:r w:rsidRPr="00AF25C6">
              <w:rPr>
                <w:bCs/>
                <w:color w:val="000000" w:themeColor="text1"/>
                <w:shd w:val="clear" w:color="auto" w:fill="FFFFFF"/>
              </w:rPr>
              <w:t xml:space="preserve">Nákladné vozidlá &gt;12 ton </w:t>
            </w:r>
            <w:r w:rsidR="00AB7DF5" w:rsidRPr="00AF25C6">
              <w:rPr>
                <w:bCs/>
                <w:color w:val="000000" w:themeColor="text1"/>
                <w:shd w:val="clear" w:color="auto" w:fill="FFFFFF"/>
              </w:rPr>
              <w:t>-</w:t>
            </w:r>
            <w:r w:rsidRPr="00AF25C6">
              <w:rPr>
                <w:bCs/>
                <w:color w:val="000000" w:themeColor="text1"/>
                <w:shd w:val="clear" w:color="auto" w:fill="FFFFFF"/>
              </w:rPr>
              <w:t xml:space="preserve"> 2 nápravy</w:t>
            </w:r>
          </w:p>
        </w:tc>
        <w:tc>
          <w:tcPr>
            <w:tcW w:w="1232" w:type="dxa"/>
            <w:shd w:val="clear" w:color="auto" w:fill="auto"/>
            <w:noWrap/>
            <w:hideMark/>
          </w:tcPr>
          <w:p w14:paraId="53E2BD85" w14:textId="77777777" w:rsidR="00864617" w:rsidRPr="00AF25C6" w:rsidRDefault="00864617" w:rsidP="00864617">
            <w:pPr>
              <w:jc w:val="both"/>
              <w:rPr>
                <w:bCs/>
                <w:color w:val="000000" w:themeColor="text1"/>
                <w:shd w:val="clear" w:color="auto" w:fill="FFFFFF"/>
              </w:rPr>
            </w:pPr>
            <w:r w:rsidRPr="00AF25C6">
              <w:rPr>
                <w:bCs/>
                <w:color w:val="000000" w:themeColor="text1"/>
                <w:shd w:val="clear" w:color="auto" w:fill="FFFFFF"/>
              </w:rPr>
              <w:t xml:space="preserve"> 0,1778 </w:t>
            </w:r>
          </w:p>
        </w:tc>
        <w:tc>
          <w:tcPr>
            <w:tcW w:w="1839" w:type="dxa"/>
            <w:shd w:val="clear" w:color="auto" w:fill="auto"/>
            <w:noWrap/>
            <w:hideMark/>
          </w:tcPr>
          <w:p w14:paraId="3C8D834A" w14:textId="77777777" w:rsidR="00864617" w:rsidRPr="00AF25C6" w:rsidRDefault="00864617" w:rsidP="00864617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0,1778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BF27DE9" w14:textId="77777777" w:rsidR="00864617" w:rsidRPr="00AF25C6" w:rsidRDefault="00864617" w:rsidP="00864617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0,1305 </w:t>
            </w:r>
          </w:p>
        </w:tc>
      </w:tr>
      <w:tr w:rsidR="00AF25C6" w:rsidRPr="00AF25C6" w14:paraId="68474513" w14:textId="77777777" w:rsidTr="004F2961">
        <w:trPr>
          <w:trHeight w:val="417"/>
        </w:trPr>
        <w:tc>
          <w:tcPr>
            <w:tcW w:w="5117" w:type="dxa"/>
            <w:shd w:val="clear" w:color="auto" w:fill="auto"/>
            <w:noWrap/>
            <w:hideMark/>
          </w:tcPr>
          <w:p w14:paraId="47738273" w14:textId="594C92E4" w:rsidR="00864617" w:rsidRPr="00AF25C6" w:rsidRDefault="00864617" w:rsidP="00AB7DF5">
            <w:pPr>
              <w:jc w:val="both"/>
              <w:rPr>
                <w:bCs/>
                <w:color w:val="000000" w:themeColor="text1"/>
                <w:shd w:val="clear" w:color="auto" w:fill="FFFFFF"/>
              </w:rPr>
            </w:pPr>
            <w:r w:rsidRPr="00AF25C6">
              <w:rPr>
                <w:bCs/>
                <w:color w:val="000000" w:themeColor="text1"/>
                <w:shd w:val="clear" w:color="auto" w:fill="FFFFFF"/>
              </w:rPr>
              <w:t xml:space="preserve">Nákladné vozidlá &gt;12 ton </w:t>
            </w:r>
            <w:r w:rsidR="00AB7DF5" w:rsidRPr="00AF25C6">
              <w:rPr>
                <w:bCs/>
                <w:color w:val="000000" w:themeColor="text1"/>
                <w:shd w:val="clear" w:color="auto" w:fill="FFFFFF"/>
              </w:rPr>
              <w:t>-</w:t>
            </w:r>
            <w:r w:rsidRPr="00AF25C6">
              <w:rPr>
                <w:bCs/>
                <w:color w:val="000000" w:themeColor="text1"/>
                <w:shd w:val="clear" w:color="auto" w:fill="FFFFFF"/>
              </w:rPr>
              <w:t xml:space="preserve"> 3 nápravy</w:t>
            </w:r>
          </w:p>
        </w:tc>
        <w:tc>
          <w:tcPr>
            <w:tcW w:w="1232" w:type="dxa"/>
            <w:shd w:val="clear" w:color="auto" w:fill="auto"/>
            <w:noWrap/>
            <w:hideMark/>
          </w:tcPr>
          <w:p w14:paraId="35605FA7" w14:textId="77777777" w:rsidR="00864617" w:rsidRPr="00AF25C6" w:rsidRDefault="00864617" w:rsidP="00864617">
            <w:pPr>
              <w:jc w:val="both"/>
              <w:rPr>
                <w:bCs/>
                <w:color w:val="000000" w:themeColor="text1"/>
                <w:shd w:val="clear" w:color="auto" w:fill="FFFFFF"/>
              </w:rPr>
            </w:pPr>
            <w:r w:rsidRPr="00AF25C6">
              <w:rPr>
                <w:bCs/>
                <w:color w:val="000000" w:themeColor="text1"/>
                <w:shd w:val="clear" w:color="auto" w:fill="FFFFFF"/>
              </w:rPr>
              <w:t xml:space="preserve"> 0,2529 </w:t>
            </w:r>
          </w:p>
        </w:tc>
        <w:tc>
          <w:tcPr>
            <w:tcW w:w="1839" w:type="dxa"/>
            <w:shd w:val="clear" w:color="auto" w:fill="auto"/>
            <w:noWrap/>
            <w:hideMark/>
          </w:tcPr>
          <w:p w14:paraId="4D425665" w14:textId="77777777" w:rsidR="00864617" w:rsidRPr="00AF25C6" w:rsidRDefault="00864617" w:rsidP="00864617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0,2529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4F93A89" w14:textId="77777777" w:rsidR="00864617" w:rsidRPr="00AF25C6" w:rsidRDefault="00864617" w:rsidP="00864617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0,1756 </w:t>
            </w:r>
          </w:p>
        </w:tc>
      </w:tr>
      <w:tr w:rsidR="00AF25C6" w:rsidRPr="00AF25C6" w14:paraId="70603F86" w14:textId="77777777" w:rsidTr="004F2961">
        <w:trPr>
          <w:trHeight w:val="417"/>
        </w:trPr>
        <w:tc>
          <w:tcPr>
            <w:tcW w:w="5117" w:type="dxa"/>
            <w:shd w:val="clear" w:color="auto" w:fill="auto"/>
            <w:noWrap/>
            <w:hideMark/>
          </w:tcPr>
          <w:p w14:paraId="1131E9A9" w14:textId="69AC1063" w:rsidR="00864617" w:rsidRPr="00AF25C6" w:rsidRDefault="00864617" w:rsidP="00864617">
            <w:pPr>
              <w:jc w:val="both"/>
              <w:rPr>
                <w:bCs/>
                <w:color w:val="000000" w:themeColor="text1"/>
                <w:shd w:val="clear" w:color="auto" w:fill="FFFFFF"/>
              </w:rPr>
            </w:pPr>
            <w:r w:rsidRPr="00AF25C6">
              <w:rPr>
                <w:bCs/>
                <w:color w:val="000000" w:themeColor="text1"/>
                <w:shd w:val="clear" w:color="auto" w:fill="FFFFFF"/>
              </w:rPr>
              <w:t xml:space="preserve">Nákladné vozidlá &gt;12 ton </w:t>
            </w:r>
            <w:r w:rsidR="00AB7DF5" w:rsidRPr="00AF25C6">
              <w:rPr>
                <w:bCs/>
                <w:color w:val="000000" w:themeColor="text1"/>
                <w:shd w:val="clear" w:color="auto" w:fill="FFFFFF"/>
              </w:rPr>
              <w:t>-</w:t>
            </w:r>
            <w:r w:rsidRPr="00AF25C6">
              <w:rPr>
                <w:bCs/>
                <w:color w:val="000000" w:themeColor="text1"/>
                <w:shd w:val="clear" w:color="auto" w:fill="FFFFFF"/>
              </w:rPr>
              <w:t xml:space="preserve"> 4 nápravy</w:t>
            </w:r>
          </w:p>
        </w:tc>
        <w:tc>
          <w:tcPr>
            <w:tcW w:w="1232" w:type="dxa"/>
            <w:shd w:val="clear" w:color="auto" w:fill="auto"/>
            <w:noWrap/>
            <w:hideMark/>
          </w:tcPr>
          <w:p w14:paraId="42DDA042" w14:textId="77777777" w:rsidR="00864617" w:rsidRPr="00AF25C6" w:rsidRDefault="00864617" w:rsidP="00864617">
            <w:pPr>
              <w:jc w:val="both"/>
              <w:rPr>
                <w:bCs/>
                <w:color w:val="000000" w:themeColor="text1"/>
                <w:shd w:val="clear" w:color="auto" w:fill="FFFFFF"/>
              </w:rPr>
            </w:pPr>
            <w:r w:rsidRPr="00AF25C6">
              <w:rPr>
                <w:bCs/>
                <w:color w:val="000000" w:themeColor="text1"/>
                <w:shd w:val="clear" w:color="auto" w:fill="FFFFFF"/>
              </w:rPr>
              <w:t xml:space="preserve"> 0,2780 </w:t>
            </w:r>
          </w:p>
        </w:tc>
        <w:tc>
          <w:tcPr>
            <w:tcW w:w="1839" w:type="dxa"/>
            <w:shd w:val="clear" w:color="auto" w:fill="auto"/>
            <w:noWrap/>
            <w:hideMark/>
          </w:tcPr>
          <w:p w14:paraId="4B59CFBB" w14:textId="77777777" w:rsidR="00864617" w:rsidRPr="00AF25C6" w:rsidRDefault="00864617" w:rsidP="00864617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0,2780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F8304E9" w14:textId="77777777" w:rsidR="00864617" w:rsidRPr="00AF25C6" w:rsidRDefault="00864617" w:rsidP="00864617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0,2016 </w:t>
            </w:r>
          </w:p>
        </w:tc>
      </w:tr>
      <w:tr w:rsidR="00AF25C6" w:rsidRPr="00AF25C6" w14:paraId="05BFE103" w14:textId="77777777" w:rsidTr="004F2961">
        <w:trPr>
          <w:trHeight w:val="417"/>
        </w:trPr>
        <w:tc>
          <w:tcPr>
            <w:tcW w:w="5117" w:type="dxa"/>
            <w:shd w:val="clear" w:color="auto" w:fill="auto"/>
            <w:noWrap/>
            <w:hideMark/>
          </w:tcPr>
          <w:p w14:paraId="3771F290" w14:textId="08FDA4D2" w:rsidR="00864617" w:rsidRPr="00AF25C6" w:rsidRDefault="00864617" w:rsidP="00864617">
            <w:pPr>
              <w:jc w:val="both"/>
              <w:rPr>
                <w:bCs/>
                <w:color w:val="000000" w:themeColor="text1"/>
                <w:shd w:val="clear" w:color="auto" w:fill="FFFFFF"/>
              </w:rPr>
            </w:pPr>
            <w:r w:rsidRPr="00AF25C6">
              <w:rPr>
                <w:bCs/>
                <w:color w:val="000000" w:themeColor="text1"/>
                <w:shd w:val="clear" w:color="auto" w:fill="FFFFFF"/>
              </w:rPr>
              <w:t xml:space="preserve">Nákladné vozidlá &gt;12 ton </w:t>
            </w:r>
            <w:r w:rsidR="00AB7DF5" w:rsidRPr="00AF25C6">
              <w:rPr>
                <w:bCs/>
                <w:color w:val="000000" w:themeColor="text1"/>
                <w:shd w:val="clear" w:color="auto" w:fill="FFFFFF"/>
              </w:rPr>
              <w:t>-</w:t>
            </w:r>
            <w:r w:rsidRPr="00AF25C6">
              <w:rPr>
                <w:bCs/>
                <w:color w:val="000000" w:themeColor="text1"/>
                <w:shd w:val="clear" w:color="auto" w:fill="FFFFFF"/>
              </w:rPr>
              <w:t xml:space="preserve"> 5 a viac náprav</w:t>
            </w:r>
          </w:p>
        </w:tc>
        <w:tc>
          <w:tcPr>
            <w:tcW w:w="1232" w:type="dxa"/>
            <w:shd w:val="clear" w:color="auto" w:fill="auto"/>
            <w:noWrap/>
            <w:hideMark/>
          </w:tcPr>
          <w:p w14:paraId="297353F5" w14:textId="77777777" w:rsidR="00864617" w:rsidRPr="00AF25C6" w:rsidRDefault="00864617" w:rsidP="00864617">
            <w:pPr>
              <w:jc w:val="both"/>
              <w:rPr>
                <w:bCs/>
                <w:color w:val="000000" w:themeColor="text1"/>
                <w:shd w:val="clear" w:color="auto" w:fill="FFFFFF"/>
              </w:rPr>
            </w:pPr>
            <w:r w:rsidRPr="00AF25C6">
              <w:rPr>
                <w:bCs/>
                <w:color w:val="000000" w:themeColor="text1"/>
                <w:shd w:val="clear" w:color="auto" w:fill="FFFFFF"/>
              </w:rPr>
              <w:t xml:space="preserve"> 0,2416 </w:t>
            </w:r>
          </w:p>
        </w:tc>
        <w:tc>
          <w:tcPr>
            <w:tcW w:w="1839" w:type="dxa"/>
            <w:shd w:val="clear" w:color="auto" w:fill="auto"/>
            <w:noWrap/>
            <w:hideMark/>
          </w:tcPr>
          <w:p w14:paraId="4868A915" w14:textId="77777777" w:rsidR="00864617" w:rsidRPr="00AF25C6" w:rsidRDefault="00864617" w:rsidP="00864617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0,2416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22B649D" w14:textId="77777777" w:rsidR="00864617" w:rsidRPr="00AF25C6" w:rsidRDefault="00864617" w:rsidP="00864617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0,1681 </w:t>
            </w:r>
          </w:p>
        </w:tc>
      </w:tr>
      <w:tr w:rsidR="00AF25C6" w:rsidRPr="00AF25C6" w14:paraId="5C35B824" w14:textId="77777777" w:rsidTr="004F2961">
        <w:trPr>
          <w:trHeight w:val="417"/>
        </w:trPr>
        <w:tc>
          <w:tcPr>
            <w:tcW w:w="5117" w:type="dxa"/>
            <w:shd w:val="clear" w:color="auto" w:fill="auto"/>
            <w:noWrap/>
            <w:hideMark/>
          </w:tcPr>
          <w:p w14:paraId="2D27DAE0" w14:textId="5269E43D" w:rsidR="00864617" w:rsidRPr="00AF25C6" w:rsidRDefault="00864617" w:rsidP="00220862">
            <w:pPr>
              <w:jc w:val="both"/>
              <w:rPr>
                <w:bCs/>
                <w:color w:val="000000" w:themeColor="text1"/>
                <w:shd w:val="clear" w:color="auto" w:fill="FFFFFF"/>
              </w:rPr>
            </w:pPr>
            <w:r w:rsidRPr="00AF25C6">
              <w:rPr>
                <w:bCs/>
                <w:color w:val="000000" w:themeColor="text1"/>
                <w:shd w:val="clear" w:color="auto" w:fill="FFFFFF"/>
              </w:rPr>
              <w:t>Autobusy 3,5t-12t</w:t>
            </w:r>
            <w:r w:rsidR="00220862" w:rsidRPr="00AF25C6">
              <w:rPr>
                <w:bCs/>
                <w:color w:val="000000" w:themeColor="text1"/>
                <w:shd w:val="clear" w:color="auto" w:fill="FFFFFF"/>
                <w:vertAlign w:val="superscript"/>
              </w:rPr>
              <w:t>b</w:t>
            </w:r>
            <w:r w:rsidR="00220862" w:rsidRPr="00AF25C6">
              <w:rPr>
                <w:bCs/>
                <w:color w:val="000000" w:themeColor="text1"/>
                <w:shd w:val="clear" w:color="auto" w:fill="FFFFFF"/>
              </w:rPr>
              <w:t>)</w:t>
            </w:r>
          </w:p>
        </w:tc>
        <w:tc>
          <w:tcPr>
            <w:tcW w:w="1232" w:type="dxa"/>
            <w:shd w:val="clear" w:color="auto" w:fill="auto"/>
            <w:noWrap/>
            <w:hideMark/>
          </w:tcPr>
          <w:p w14:paraId="6D049259" w14:textId="77777777" w:rsidR="00864617" w:rsidRPr="00AF25C6" w:rsidRDefault="00864617" w:rsidP="00864617">
            <w:pPr>
              <w:jc w:val="both"/>
              <w:rPr>
                <w:bCs/>
                <w:color w:val="000000" w:themeColor="text1"/>
                <w:shd w:val="clear" w:color="auto" w:fill="FFFFFF"/>
              </w:rPr>
            </w:pPr>
            <w:r w:rsidRPr="00AF25C6">
              <w:rPr>
                <w:bCs/>
                <w:color w:val="000000" w:themeColor="text1"/>
                <w:shd w:val="clear" w:color="auto" w:fill="FFFFFF"/>
              </w:rPr>
              <w:t xml:space="preserve"> 0,0341 </w:t>
            </w:r>
          </w:p>
        </w:tc>
        <w:tc>
          <w:tcPr>
            <w:tcW w:w="1839" w:type="dxa"/>
            <w:shd w:val="clear" w:color="auto" w:fill="auto"/>
            <w:noWrap/>
            <w:hideMark/>
          </w:tcPr>
          <w:p w14:paraId="636F4B67" w14:textId="77777777" w:rsidR="00864617" w:rsidRPr="00AF25C6" w:rsidRDefault="00864617" w:rsidP="00864617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0,0262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FAC9DFD" w14:textId="77777777" w:rsidR="00864617" w:rsidRPr="00AF25C6" w:rsidRDefault="00864617" w:rsidP="00864617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0,0262 </w:t>
            </w:r>
          </w:p>
        </w:tc>
      </w:tr>
      <w:tr w:rsidR="00864617" w:rsidRPr="00AF25C6" w14:paraId="622DBA7C" w14:textId="77777777" w:rsidTr="004F2961">
        <w:trPr>
          <w:trHeight w:val="417"/>
        </w:trPr>
        <w:tc>
          <w:tcPr>
            <w:tcW w:w="5117" w:type="dxa"/>
            <w:shd w:val="clear" w:color="auto" w:fill="auto"/>
            <w:noWrap/>
            <w:hideMark/>
          </w:tcPr>
          <w:p w14:paraId="13E636FD" w14:textId="503DA7A5" w:rsidR="00864617" w:rsidRPr="00AF25C6" w:rsidRDefault="00864617" w:rsidP="00220862">
            <w:pPr>
              <w:jc w:val="both"/>
              <w:rPr>
                <w:bCs/>
                <w:color w:val="000000" w:themeColor="text1"/>
                <w:shd w:val="clear" w:color="auto" w:fill="FFFFFF"/>
              </w:rPr>
            </w:pPr>
            <w:r w:rsidRPr="00AF25C6">
              <w:rPr>
                <w:bCs/>
                <w:color w:val="000000" w:themeColor="text1"/>
                <w:shd w:val="clear" w:color="auto" w:fill="FFFFFF"/>
              </w:rPr>
              <w:t>Autobusy viac ako 12</w:t>
            </w:r>
            <w:r w:rsidR="00220862" w:rsidRPr="00AF25C6">
              <w:rPr>
                <w:bCs/>
                <w:color w:val="000000" w:themeColor="text1"/>
                <w:shd w:val="clear" w:color="auto" w:fill="FFFFFF"/>
                <w:vertAlign w:val="superscript"/>
              </w:rPr>
              <w:t>b</w:t>
            </w:r>
            <w:r w:rsidR="00220862" w:rsidRPr="00AF25C6">
              <w:rPr>
                <w:bCs/>
                <w:color w:val="000000" w:themeColor="text1"/>
                <w:shd w:val="clear" w:color="auto" w:fill="FFFFFF"/>
              </w:rPr>
              <w:t>)</w:t>
            </w:r>
          </w:p>
        </w:tc>
        <w:tc>
          <w:tcPr>
            <w:tcW w:w="1232" w:type="dxa"/>
            <w:shd w:val="clear" w:color="auto" w:fill="auto"/>
            <w:noWrap/>
            <w:hideMark/>
          </w:tcPr>
          <w:p w14:paraId="01D84FB2" w14:textId="77777777" w:rsidR="00864617" w:rsidRPr="00AF25C6" w:rsidRDefault="00864617" w:rsidP="00864617">
            <w:pPr>
              <w:jc w:val="both"/>
              <w:rPr>
                <w:bCs/>
                <w:color w:val="000000" w:themeColor="text1"/>
                <w:shd w:val="clear" w:color="auto" w:fill="FFFFFF"/>
              </w:rPr>
            </w:pPr>
            <w:r w:rsidRPr="00AF25C6">
              <w:rPr>
                <w:bCs/>
                <w:color w:val="000000" w:themeColor="text1"/>
                <w:shd w:val="clear" w:color="auto" w:fill="FFFFFF"/>
              </w:rPr>
              <w:t xml:space="preserve"> 0,0629 </w:t>
            </w:r>
          </w:p>
        </w:tc>
        <w:tc>
          <w:tcPr>
            <w:tcW w:w="1839" w:type="dxa"/>
            <w:shd w:val="clear" w:color="auto" w:fill="auto"/>
            <w:noWrap/>
            <w:hideMark/>
          </w:tcPr>
          <w:p w14:paraId="62761396" w14:textId="77777777" w:rsidR="00864617" w:rsidRPr="00AF25C6" w:rsidRDefault="00864617" w:rsidP="00864617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0,0401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6DA5CF9" w14:textId="77777777" w:rsidR="00864617" w:rsidRPr="00AF25C6" w:rsidRDefault="00864617" w:rsidP="00864617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0,0401 </w:t>
            </w:r>
          </w:p>
        </w:tc>
      </w:tr>
    </w:tbl>
    <w:p w14:paraId="0414AD0F" w14:textId="7F1A23E5" w:rsidR="0002138D" w:rsidRPr="00AF25C6" w:rsidRDefault="0002138D" w:rsidP="0002138D">
      <w:pPr>
        <w:pStyle w:val="Zkladntext"/>
        <w:rPr>
          <w:color w:val="000000" w:themeColor="text1"/>
        </w:rPr>
      </w:pPr>
    </w:p>
    <w:p w14:paraId="28E009D2" w14:textId="0518A1FF" w:rsidR="0002138D" w:rsidRPr="00AF25C6" w:rsidRDefault="0002138D" w:rsidP="0002138D">
      <w:pPr>
        <w:pStyle w:val="Zkladntext"/>
        <w:rPr>
          <w:b/>
          <w:color w:val="000000" w:themeColor="text1"/>
          <w:sz w:val="20"/>
        </w:rPr>
      </w:pPr>
      <w:r w:rsidRPr="00AF25C6">
        <w:rPr>
          <w:b/>
          <w:color w:val="000000" w:themeColor="text1"/>
          <w:sz w:val="20"/>
        </w:rPr>
        <w:t>Vysvetlivky:</w:t>
      </w:r>
    </w:p>
    <w:p w14:paraId="0F5814D2" w14:textId="5365BBFC" w:rsidR="008A0526" w:rsidRPr="00AF25C6" w:rsidRDefault="00220862" w:rsidP="0002138D">
      <w:pPr>
        <w:pStyle w:val="Zkladntext"/>
        <w:ind w:left="284" w:hanging="284"/>
        <w:rPr>
          <w:color w:val="000000" w:themeColor="text1"/>
          <w:sz w:val="20"/>
        </w:rPr>
      </w:pPr>
      <w:r w:rsidRPr="00AF25C6">
        <w:rPr>
          <w:color w:val="000000" w:themeColor="text1"/>
          <w:sz w:val="20"/>
          <w:vertAlign w:val="superscript"/>
        </w:rPr>
        <w:t>a</w:t>
      </w:r>
      <w:r w:rsidRPr="00AF25C6">
        <w:rPr>
          <w:color w:val="000000" w:themeColor="text1"/>
          <w:sz w:val="20"/>
        </w:rPr>
        <w:t>)</w:t>
      </w:r>
      <w:r w:rsidR="008A0526" w:rsidRPr="00AF25C6">
        <w:rPr>
          <w:color w:val="000000" w:themeColor="text1"/>
          <w:sz w:val="20"/>
        </w:rPr>
        <w:t xml:space="preserve"> </w:t>
      </w:r>
      <w:r w:rsidR="0002138D" w:rsidRPr="00AF25C6">
        <w:rPr>
          <w:color w:val="000000" w:themeColor="text1"/>
          <w:sz w:val="20"/>
        </w:rPr>
        <w:tab/>
      </w:r>
      <w:r w:rsidR="008A0526" w:rsidRPr="00AF25C6">
        <w:rPr>
          <w:color w:val="000000" w:themeColor="text1"/>
          <w:sz w:val="20"/>
        </w:rPr>
        <w:t xml:space="preserve">Jednotne pre akýkoľvek počet </w:t>
      </w:r>
      <w:r w:rsidR="008A0526" w:rsidRPr="00AF25C6">
        <w:rPr>
          <w:color w:val="000000" w:themeColor="text1"/>
          <w:spacing w:val="-2"/>
          <w:sz w:val="20"/>
        </w:rPr>
        <w:t>náprav</w:t>
      </w:r>
    </w:p>
    <w:p w14:paraId="412373BC" w14:textId="1281A3D6" w:rsidR="008A0526" w:rsidRPr="00AF25C6" w:rsidRDefault="00220862" w:rsidP="0002138D">
      <w:pPr>
        <w:pStyle w:val="Zkladntext"/>
        <w:ind w:left="284" w:hanging="284"/>
        <w:rPr>
          <w:color w:val="000000" w:themeColor="text1"/>
          <w:spacing w:val="-2"/>
          <w:sz w:val="20"/>
        </w:rPr>
      </w:pPr>
      <w:r w:rsidRPr="00AF25C6">
        <w:rPr>
          <w:color w:val="000000" w:themeColor="text1"/>
          <w:sz w:val="20"/>
          <w:vertAlign w:val="superscript"/>
        </w:rPr>
        <w:t>b</w:t>
      </w:r>
      <w:r w:rsidRPr="00AF25C6">
        <w:rPr>
          <w:color w:val="000000" w:themeColor="text1"/>
          <w:sz w:val="20"/>
        </w:rPr>
        <w:t>)</w:t>
      </w:r>
      <w:r w:rsidR="0002138D" w:rsidRPr="00AF25C6">
        <w:rPr>
          <w:color w:val="000000" w:themeColor="text1"/>
          <w:sz w:val="20"/>
        </w:rPr>
        <w:tab/>
      </w:r>
      <w:r w:rsidR="008A0526" w:rsidRPr="00AF25C6">
        <w:rPr>
          <w:color w:val="000000" w:themeColor="text1"/>
          <w:sz w:val="20"/>
        </w:rPr>
        <w:t xml:space="preserve">Autobusy – vozidlá umožňujúce prepravu viac ako deviatich osôb vrátane </w:t>
      </w:r>
      <w:r w:rsidR="00F267F9" w:rsidRPr="00AF25C6">
        <w:rPr>
          <w:color w:val="000000" w:themeColor="text1"/>
          <w:spacing w:val="-2"/>
          <w:sz w:val="20"/>
        </w:rPr>
        <w:t>vodiča</w:t>
      </w:r>
    </w:p>
    <w:p w14:paraId="2FFAEDF9" w14:textId="77777777" w:rsidR="007D2C99" w:rsidRPr="00AF25C6" w:rsidRDefault="007D2C99" w:rsidP="007D2C99">
      <w:pPr>
        <w:jc w:val="both"/>
        <w:rPr>
          <w:bCs/>
          <w:color w:val="000000" w:themeColor="text1"/>
          <w:shd w:val="clear" w:color="auto" w:fill="FFFFFF"/>
        </w:rPr>
        <w:sectPr w:rsidR="007D2C99" w:rsidRPr="00AF25C6" w:rsidSect="007D2C99">
          <w:footerReference w:type="even" r:id="rId11"/>
          <w:footerReference w:type="default" r:id="rId12"/>
          <w:footnotePr>
            <w:numRestart w:val="eachSect"/>
          </w:footnotePr>
          <w:pgSz w:w="11906" w:h="16838"/>
          <w:pgMar w:top="1418" w:right="1418" w:bottom="1418" w:left="1418" w:header="720" w:footer="720" w:gutter="0"/>
          <w:cols w:space="720"/>
          <w:titlePg/>
          <w:docGrid w:linePitch="360"/>
        </w:sectPr>
      </w:pPr>
    </w:p>
    <w:p w14:paraId="4888252D" w14:textId="77777777" w:rsidR="008A0526" w:rsidRPr="00AF25C6" w:rsidRDefault="008A0526" w:rsidP="007D2C99">
      <w:pPr>
        <w:jc w:val="both"/>
        <w:rPr>
          <w:b/>
          <w:bCs/>
          <w:color w:val="000000" w:themeColor="text1"/>
          <w:shd w:val="clear" w:color="auto" w:fill="FFFFFF"/>
        </w:rPr>
      </w:pPr>
      <w:r w:rsidRPr="00AF25C6">
        <w:rPr>
          <w:bCs/>
          <w:color w:val="000000" w:themeColor="text1"/>
          <w:shd w:val="clear" w:color="auto" w:fill="FFFFFF"/>
        </w:rPr>
        <w:lastRenderedPageBreak/>
        <w:t>2. Poplatok za emisie CO</w:t>
      </w:r>
      <w:r w:rsidRPr="00AF25C6">
        <w:rPr>
          <w:bCs/>
          <w:color w:val="000000" w:themeColor="text1"/>
          <w:shd w:val="clear" w:color="auto" w:fill="FFFFFF"/>
          <w:vertAlign w:val="subscript"/>
        </w:rPr>
        <w:t>2</w:t>
      </w:r>
      <w:r w:rsidRPr="00AF25C6">
        <w:rPr>
          <w:bCs/>
          <w:color w:val="000000" w:themeColor="text1"/>
          <w:shd w:val="clear" w:color="auto" w:fill="FFFFFF"/>
        </w:rPr>
        <w:t xml:space="preserve"> eur/km bez DPH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3"/>
        <w:gridCol w:w="1033"/>
        <w:gridCol w:w="1033"/>
        <w:gridCol w:w="1180"/>
        <w:gridCol w:w="1251"/>
        <w:gridCol w:w="1036"/>
        <w:gridCol w:w="1251"/>
        <w:gridCol w:w="1172"/>
        <w:gridCol w:w="1418"/>
      </w:tblGrid>
      <w:tr w:rsidR="00AF25C6" w:rsidRPr="00AF25C6" w14:paraId="37B59C94" w14:textId="77777777" w:rsidTr="004F2961">
        <w:trPr>
          <w:trHeight w:val="442"/>
        </w:trPr>
        <w:tc>
          <w:tcPr>
            <w:tcW w:w="5193" w:type="dxa"/>
            <w:shd w:val="clear" w:color="auto" w:fill="auto"/>
            <w:noWrap/>
            <w:hideMark/>
          </w:tcPr>
          <w:p w14:paraId="2A070046" w14:textId="77777777" w:rsidR="008A0526" w:rsidRPr="00AF25C6" w:rsidRDefault="008A0526" w:rsidP="007D2C99">
            <w:pPr>
              <w:jc w:val="both"/>
              <w:rPr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5533" w:type="dxa"/>
            <w:gridSpan w:val="5"/>
            <w:shd w:val="clear" w:color="auto" w:fill="auto"/>
            <w:hideMark/>
          </w:tcPr>
          <w:p w14:paraId="69A2377F" w14:textId="77777777" w:rsidR="008A0526" w:rsidRPr="00AF25C6" w:rsidRDefault="008A0526" w:rsidP="007D2C99">
            <w:pPr>
              <w:jc w:val="both"/>
              <w:rPr>
                <w:bCs/>
                <w:color w:val="000000" w:themeColor="text1"/>
                <w:shd w:val="clear" w:color="auto" w:fill="FFFFFF"/>
              </w:rPr>
            </w:pPr>
            <w:r w:rsidRPr="00AF25C6">
              <w:rPr>
                <w:bCs/>
                <w:color w:val="000000" w:themeColor="text1"/>
                <w:shd w:val="clear" w:color="auto" w:fill="FFFFFF"/>
              </w:rPr>
              <w:t>CO</w:t>
            </w:r>
            <w:r w:rsidRPr="00AF25C6">
              <w:rPr>
                <w:bCs/>
                <w:color w:val="000000" w:themeColor="text1"/>
                <w:shd w:val="clear" w:color="auto" w:fill="FFFFFF"/>
                <w:vertAlign w:val="subscript"/>
              </w:rPr>
              <w:t>2</w:t>
            </w:r>
            <w:r w:rsidRPr="00AF25C6">
              <w:rPr>
                <w:bCs/>
                <w:color w:val="000000" w:themeColor="text1"/>
                <w:shd w:val="clear" w:color="auto" w:fill="FFFFFF"/>
              </w:rPr>
              <w:t xml:space="preserve"> 1</w:t>
            </w:r>
          </w:p>
        </w:tc>
        <w:tc>
          <w:tcPr>
            <w:tcW w:w="1251" w:type="dxa"/>
            <w:shd w:val="clear" w:color="auto" w:fill="auto"/>
            <w:hideMark/>
          </w:tcPr>
          <w:p w14:paraId="0F37FA93" w14:textId="77777777" w:rsidR="008A0526" w:rsidRPr="00AF25C6" w:rsidRDefault="008A0526" w:rsidP="007D2C99">
            <w:pPr>
              <w:jc w:val="both"/>
              <w:rPr>
                <w:bCs/>
                <w:color w:val="000000" w:themeColor="text1"/>
                <w:shd w:val="clear" w:color="auto" w:fill="FFFFFF"/>
              </w:rPr>
            </w:pPr>
            <w:r w:rsidRPr="00AF25C6">
              <w:rPr>
                <w:bCs/>
                <w:color w:val="000000" w:themeColor="text1"/>
                <w:shd w:val="clear" w:color="auto" w:fill="FFFFFF"/>
              </w:rPr>
              <w:t>CO</w:t>
            </w:r>
            <w:r w:rsidRPr="00AF25C6">
              <w:rPr>
                <w:bCs/>
                <w:color w:val="000000" w:themeColor="text1"/>
                <w:shd w:val="clear" w:color="auto" w:fill="FFFFFF"/>
                <w:vertAlign w:val="subscript"/>
              </w:rPr>
              <w:t>2</w:t>
            </w:r>
            <w:r w:rsidRPr="00AF25C6">
              <w:rPr>
                <w:bCs/>
                <w:color w:val="000000" w:themeColor="text1"/>
                <w:shd w:val="clear" w:color="auto" w:fill="FFFFFF"/>
              </w:rPr>
              <w:t xml:space="preserve"> 2 - 3</w:t>
            </w:r>
          </w:p>
        </w:tc>
        <w:tc>
          <w:tcPr>
            <w:tcW w:w="1172" w:type="dxa"/>
            <w:shd w:val="clear" w:color="auto" w:fill="auto"/>
            <w:hideMark/>
          </w:tcPr>
          <w:p w14:paraId="7194A168" w14:textId="1F7FD614" w:rsidR="008A0526" w:rsidRPr="00AF25C6" w:rsidRDefault="008A0526" w:rsidP="00220862">
            <w:pPr>
              <w:jc w:val="both"/>
              <w:rPr>
                <w:bCs/>
                <w:color w:val="000000" w:themeColor="text1"/>
                <w:shd w:val="clear" w:color="auto" w:fill="FFFFFF"/>
              </w:rPr>
            </w:pPr>
            <w:r w:rsidRPr="00AF25C6">
              <w:rPr>
                <w:bCs/>
                <w:color w:val="000000" w:themeColor="text1"/>
                <w:shd w:val="clear" w:color="auto" w:fill="FFFFFF"/>
              </w:rPr>
              <w:t>CO</w:t>
            </w:r>
            <w:r w:rsidRPr="00AF25C6">
              <w:rPr>
                <w:bCs/>
                <w:color w:val="000000" w:themeColor="text1"/>
                <w:shd w:val="clear" w:color="auto" w:fill="FFFFFF"/>
                <w:vertAlign w:val="subscript"/>
              </w:rPr>
              <w:t>2</w:t>
            </w:r>
            <w:r w:rsidRPr="00AF25C6">
              <w:rPr>
                <w:bCs/>
                <w:color w:val="000000" w:themeColor="text1"/>
                <w:shd w:val="clear" w:color="auto" w:fill="FFFFFF"/>
              </w:rPr>
              <w:t xml:space="preserve"> 4</w:t>
            </w:r>
            <w:r w:rsidR="00220862" w:rsidRPr="00AF25C6">
              <w:rPr>
                <w:bCs/>
                <w:color w:val="000000" w:themeColor="text1"/>
                <w:shd w:val="clear" w:color="auto" w:fill="FFFFFF"/>
                <w:vertAlign w:val="superscript"/>
              </w:rPr>
              <w:t>c</w:t>
            </w:r>
            <w:r w:rsidR="00220862" w:rsidRPr="00AF25C6">
              <w:rPr>
                <w:bCs/>
                <w:color w:val="000000" w:themeColor="text1"/>
                <w:shd w:val="clear" w:color="auto" w:fill="FFFFFF"/>
              </w:rPr>
              <w:t>)</w:t>
            </w:r>
          </w:p>
        </w:tc>
        <w:tc>
          <w:tcPr>
            <w:tcW w:w="1418" w:type="dxa"/>
            <w:shd w:val="clear" w:color="auto" w:fill="auto"/>
            <w:hideMark/>
          </w:tcPr>
          <w:p w14:paraId="6E0101F9" w14:textId="0EC6E30B" w:rsidR="008A0526" w:rsidRPr="00AF25C6" w:rsidRDefault="008A0526" w:rsidP="00220862">
            <w:pPr>
              <w:jc w:val="both"/>
              <w:rPr>
                <w:bCs/>
                <w:color w:val="000000" w:themeColor="text1"/>
                <w:shd w:val="clear" w:color="auto" w:fill="FFFFFF"/>
              </w:rPr>
            </w:pPr>
            <w:r w:rsidRPr="00AF25C6">
              <w:rPr>
                <w:bCs/>
                <w:color w:val="000000" w:themeColor="text1"/>
                <w:shd w:val="clear" w:color="auto" w:fill="FFFFFF"/>
              </w:rPr>
              <w:t>CO</w:t>
            </w:r>
            <w:r w:rsidRPr="00AF25C6">
              <w:rPr>
                <w:bCs/>
                <w:color w:val="000000" w:themeColor="text1"/>
                <w:shd w:val="clear" w:color="auto" w:fill="FFFFFF"/>
                <w:vertAlign w:val="subscript"/>
              </w:rPr>
              <w:t>2</w:t>
            </w:r>
            <w:r w:rsidR="00612F08" w:rsidRPr="00AF25C6">
              <w:rPr>
                <w:bCs/>
                <w:color w:val="000000" w:themeColor="text1"/>
                <w:shd w:val="clear" w:color="auto" w:fill="FFFFFF"/>
              </w:rPr>
              <w:t xml:space="preserve"> 5</w:t>
            </w:r>
            <w:r w:rsidR="00220862" w:rsidRPr="00AF25C6">
              <w:rPr>
                <w:bCs/>
                <w:color w:val="000000" w:themeColor="text1"/>
                <w:shd w:val="clear" w:color="auto" w:fill="FFFFFF"/>
                <w:vertAlign w:val="superscript"/>
              </w:rPr>
              <w:t>d</w:t>
            </w:r>
            <w:r w:rsidR="00220862" w:rsidRPr="00AF25C6">
              <w:rPr>
                <w:bCs/>
                <w:color w:val="000000" w:themeColor="text1"/>
                <w:shd w:val="clear" w:color="auto" w:fill="FFFFFF"/>
              </w:rPr>
              <w:t>)</w:t>
            </w:r>
          </w:p>
        </w:tc>
      </w:tr>
      <w:tr w:rsidR="00AF25C6" w:rsidRPr="00AF25C6" w14:paraId="4F778E3B" w14:textId="77777777" w:rsidTr="004F2961">
        <w:trPr>
          <w:trHeight w:val="408"/>
        </w:trPr>
        <w:tc>
          <w:tcPr>
            <w:tcW w:w="5193" w:type="dxa"/>
            <w:shd w:val="clear" w:color="auto" w:fill="auto"/>
            <w:hideMark/>
          </w:tcPr>
          <w:p w14:paraId="4D449BA1" w14:textId="77777777" w:rsidR="008A0526" w:rsidRPr="00AF25C6" w:rsidRDefault="008A0526" w:rsidP="007D2C99">
            <w:pPr>
              <w:jc w:val="both"/>
              <w:rPr>
                <w:bCs/>
                <w:color w:val="000000" w:themeColor="text1"/>
                <w:shd w:val="clear" w:color="auto" w:fill="FFFFFF"/>
              </w:rPr>
            </w:pPr>
            <w:r w:rsidRPr="00AF25C6">
              <w:rPr>
                <w:bCs/>
                <w:color w:val="000000" w:themeColor="text1"/>
                <w:shd w:val="clear" w:color="auto" w:fill="FFFFFF"/>
              </w:rPr>
              <w:t>Typ vozidla</w:t>
            </w:r>
          </w:p>
        </w:tc>
        <w:tc>
          <w:tcPr>
            <w:tcW w:w="1033" w:type="dxa"/>
            <w:shd w:val="clear" w:color="auto" w:fill="auto"/>
            <w:hideMark/>
          </w:tcPr>
          <w:p w14:paraId="5C133C5D" w14:textId="77777777" w:rsidR="008A0526" w:rsidRPr="00AF25C6" w:rsidRDefault="008A0526" w:rsidP="007D2C99">
            <w:pPr>
              <w:jc w:val="both"/>
              <w:rPr>
                <w:bCs/>
                <w:color w:val="000000" w:themeColor="text1"/>
                <w:shd w:val="clear" w:color="auto" w:fill="FFFFFF"/>
              </w:rPr>
            </w:pPr>
            <w:r w:rsidRPr="00AF25C6">
              <w:rPr>
                <w:bCs/>
                <w:color w:val="000000" w:themeColor="text1"/>
                <w:shd w:val="clear" w:color="auto" w:fill="FFFFFF"/>
              </w:rPr>
              <w:t>EURO 0</w:t>
            </w:r>
          </w:p>
        </w:tc>
        <w:tc>
          <w:tcPr>
            <w:tcW w:w="1033" w:type="dxa"/>
            <w:shd w:val="clear" w:color="auto" w:fill="auto"/>
            <w:hideMark/>
          </w:tcPr>
          <w:p w14:paraId="68FFA38F" w14:textId="77777777" w:rsidR="008A0526" w:rsidRPr="00AF25C6" w:rsidRDefault="008A0526" w:rsidP="007D2C99">
            <w:pPr>
              <w:jc w:val="both"/>
              <w:rPr>
                <w:bCs/>
                <w:color w:val="000000" w:themeColor="text1"/>
                <w:shd w:val="clear" w:color="auto" w:fill="FFFFFF"/>
              </w:rPr>
            </w:pPr>
            <w:r w:rsidRPr="00AF25C6">
              <w:rPr>
                <w:bCs/>
                <w:color w:val="000000" w:themeColor="text1"/>
                <w:shd w:val="clear" w:color="auto" w:fill="FFFFFF"/>
              </w:rPr>
              <w:t>EURO I - II</w:t>
            </w:r>
          </w:p>
        </w:tc>
        <w:tc>
          <w:tcPr>
            <w:tcW w:w="1180" w:type="dxa"/>
            <w:shd w:val="clear" w:color="auto" w:fill="auto"/>
            <w:hideMark/>
          </w:tcPr>
          <w:p w14:paraId="323294BE" w14:textId="77777777" w:rsidR="008A0526" w:rsidRPr="00AF25C6" w:rsidRDefault="008A0526" w:rsidP="007D2C99">
            <w:pPr>
              <w:jc w:val="both"/>
              <w:rPr>
                <w:bCs/>
                <w:color w:val="000000" w:themeColor="text1"/>
                <w:shd w:val="clear" w:color="auto" w:fill="FFFFFF"/>
              </w:rPr>
            </w:pPr>
            <w:r w:rsidRPr="00AF25C6">
              <w:rPr>
                <w:bCs/>
                <w:color w:val="000000" w:themeColor="text1"/>
                <w:shd w:val="clear" w:color="auto" w:fill="FFFFFF"/>
              </w:rPr>
              <w:t>EURO III - IV</w:t>
            </w:r>
          </w:p>
        </w:tc>
        <w:tc>
          <w:tcPr>
            <w:tcW w:w="1251" w:type="dxa"/>
            <w:shd w:val="clear" w:color="auto" w:fill="auto"/>
            <w:hideMark/>
          </w:tcPr>
          <w:p w14:paraId="59811729" w14:textId="77777777" w:rsidR="008A0526" w:rsidRPr="00AF25C6" w:rsidRDefault="008A0526" w:rsidP="007D2C99">
            <w:pPr>
              <w:jc w:val="both"/>
              <w:rPr>
                <w:bCs/>
                <w:color w:val="000000" w:themeColor="text1"/>
                <w:shd w:val="clear" w:color="auto" w:fill="FFFFFF"/>
              </w:rPr>
            </w:pPr>
            <w:r w:rsidRPr="00AF25C6">
              <w:rPr>
                <w:bCs/>
                <w:color w:val="000000" w:themeColor="text1"/>
                <w:shd w:val="clear" w:color="auto" w:fill="FFFFFF"/>
              </w:rPr>
              <w:t>EURO V, EEV</w:t>
            </w:r>
          </w:p>
        </w:tc>
        <w:tc>
          <w:tcPr>
            <w:tcW w:w="1036" w:type="dxa"/>
            <w:shd w:val="clear" w:color="auto" w:fill="auto"/>
            <w:hideMark/>
          </w:tcPr>
          <w:p w14:paraId="48626D71" w14:textId="77777777" w:rsidR="008A0526" w:rsidRPr="00AF25C6" w:rsidRDefault="008A0526" w:rsidP="007D2C99">
            <w:pPr>
              <w:jc w:val="both"/>
              <w:rPr>
                <w:bCs/>
                <w:color w:val="000000" w:themeColor="text1"/>
                <w:shd w:val="clear" w:color="auto" w:fill="FFFFFF"/>
              </w:rPr>
            </w:pPr>
            <w:r w:rsidRPr="00AF25C6">
              <w:rPr>
                <w:bCs/>
                <w:color w:val="000000" w:themeColor="text1"/>
                <w:shd w:val="clear" w:color="auto" w:fill="FFFFFF"/>
              </w:rPr>
              <w:t>EURO VI</w:t>
            </w:r>
          </w:p>
        </w:tc>
        <w:tc>
          <w:tcPr>
            <w:tcW w:w="1251" w:type="dxa"/>
            <w:shd w:val="clear" w:color="auto" w:fill="auto"/>
            <w:hideMark/>
          </w:tcPr>
          <w:p w14:paraId="030D50F6" w14:textId="77777777" w:rsidR="008A0526" w:rsidRPr="00AF25C6" w:rsidRDefault="008A0526" w:rsidP="007D2C99">
            <w:pPr>
              <w:jc w:val="both"/>
              <w:rPr>
                <w:bCs/>
                <w:color w:val="000000" w:themeColor="text1"/>
                <w:shd w:val="clear" w:color="auto" w:fill="FFFFFF"/>
              </w:rPr>
            </w:pPr>
            <w:r w:rsidRPr="00AF25C6">
              <w:rPr>
                <w:bCs/>
                <w:color w:val="000000" w:themeColor="text1"/>
                <w:shd w:val="clear" w:color="auto" w:fill="FFFFFF"/>
              </w:rPr>
              <w:t>EURO VI</w:t>
            </w:r>
          </w:p>
        </w:tc>
        <w:tc>
          <w:tcPr>
            <w:tcW w:w="1172" w:type="dxa"/>
            <w:shd w:val="clear" w:color="auto" w:fill="auto"/>
            <w:hideMark/>
          </w:tcPr>
          <w:p w14:paraId="30E796BB" w14:textId="77777777" w:rsidR="008A0526" w:rsidRPr="00AF25C6" w:rsidRDefault="008A0526" w:rsidP="007D2C99">
            <w:pPr>
              <w:jc w:val="both"/>
              <w:rPr>
                <w:bCs/>
                <w:color w:val="000000" w:themeColor="text1"/>
                <w:shd w:val="clear" w:color="auto" w:fill="FFFFFF"/>
              </w:rPr>
            </w:pPr>
            <w:r w:rsidRPr="00AF25C6">
              <w:rPr>
                <w:bCs/>
                <w:color w:val="000000" w:themeColor="text1"/>
                <w:shd w:val="clear" w:color="auto" w:fill="FFFFFF"/>
              </w:rPr>
              <w:t xml:space="preserve">EURO VI </w:t>
            </w:r>
          </w:p>
        </w:tc>
        <w:tc>
          <w:tcPr>
            <w:tcW w:w="1418" w:type="dxa"/>
            <w:shd w:val="clear" w:color="auto" w:fill="auto"/>
          </w:tcPr>
          <w:p w14:paraId="3F8E419A" w14:textId="77777777" w:rsidR="008A0526" w:rsidRPr="00AF25C6" w:rsidRDefault="003B5214" w:rsidP="007D2C99">
            <w:pPr>
              <w:jc w:val="both"/>
              <w:rPr>
                <w:bCs/>
                <w:color w:val="000000" w:themeColor="text1"/>
                <w:shd w:val="clear" w:color="auto" w:fill="FFFFFF"/>
              </w:rPr>
            </w:pPr>
            <w:r w:rsidRPr="00AF25C6">
              <w:rPr>
                <w:bCs/>
                <w:color w:val="000000" w:themeColor="text1"/>
                <w:shd w:val="clear" w:color="auto" w:fill="FFFFFF"/>
              </w:rPr>
              <w:t>ZEV</w:t>
            </w:r>
          </w:p>
        </w:tc>
      </w:tr>
      <w:tr w:rsidR="00AF25C6" w:rsidRPr="00AF25C6" w14:paraId="6B86D457" w14:textId="77777777" w:rsidTr="004F2961">
        <w:trPr>
          <w:trHeight w:val="408"/>
        </w:trPr>
        <w:tc>
          <w:tcPr>
            <w:tcW w:w="5193" w:type="dxa"/>
            <w:shd w:val="clear" w:color="auto" w:fill="auto"/>
            <w:noWrap/>
            <w:hideMark/>
          </w:tcPr>
          <w:p w14:paraId="38984CBE" w14:textId="101ACD22" w:rsidR="001C33E7" w:rsidRPr="00AF25C6" w:rsidRDefault="001C33E7" w:rsidP="00220862">
            <w:pPr>
              <w:jc w:val="both"/>
              <w:rPr>
                <w:bCs/>
                <w:color w:val="000000" w:themeColor="text1"/>
                <w:shd w:val="clear" w:color="auto" w:fill="FFFFFF"/>
              </w:rPr>
            </w:pPr>
            <w:r w:rsidRPr="00AF25C6">
              <w:rPr>
                <w:bCs/>
                <w:color w:val="000000" w:themeColor="text1"/>
                <w:shd w:val="clear" w:color="auto" w:fill="FFFFFF"/>
              </w:rPr>
              <w:t>Nákladné vozidlá  3,5 – 12 ton</w:t>
            </w:r>
            <w:r w:rsidR="00220862" w:rsidRPr="00AF25C6">
              <w:rPr>
                <w:bCs/>
                <w:color w:val="000000" w:themeColor="text1"/>
                <w:shd w:val="clear" w:color="auto" w:fill="FFFFFF"/>
                <w:vertAlign w:val="superscript"/>
              </w:rPr>
              <w:t>a</w:t>
            </w:r>
            <w:r w:rsidR="00220862" w:rsidRPr="00AF25C6">
              <w:rPr>
                <w:bCs/>
                <w:color w:val="000000" w:themeColor="text1"/>
                <w:shd w:val="clear" w:color="auto" w:fill="FFFFFF"/>
              </w:rPr>
              <w:t>)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14:paraId="45C4F0A9" w14:textId="77777777" w:rsidR="001C33E7" w:rsidRPr="00AF25C6" w:rsidRDefault="001C33E7" w:rsidP="001C33E7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0,0450 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14:paraId="2F5162DB" w14:textId="77777777" w:rsidR="001C33E7" w:rsidRPr="00AF25C6" w:rsidRDefault="001C33E7" w:rsidP="001C33E7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0,0400 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14:paraId="604A2EC5" w14:textId="77777777" w:rsidR="001C33E7" w:rsidRPr="00AF25C6" w:rsidRDefault="001C33E7" w:rsidP="001C33E7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0,0280 </w:t>
            </w:r>
          </w:p>
        </w:tc>
        <w:tc>
          <w:tcPr>
            <w:tcW w:w="1251" w:type="dxa"/>
            <w:shd w:val="clear" w:color="auto" w:fill="auto"/>
            <w:noWrap/>
            <w:hideMark/>
          </w:tcPr>
          <w:p w14:paraId="18F112C9" w14:textId="77777777" w:rsidR="001C33E7" w:rsidRPr="00AF25C6" w:rsidRDefault="001C33E7" w:rsidP="001C33E7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0,0200 </w:t>
            </w:r>
          </w:p>
        </w:tc>
        <w:tc>
          <w:tcPr>
            <w:tcW w:w="1036" w:type="dxa"/>
            <w:shd w:val="clear" w:color="auto" w:fill="auto"/>
            <w:noWrap/>
            <w:hideMark/>
          </w:tcPr>
          <w:p w14:paraId="736A6CFA" w14:textId="77777777" w:rsidR="001C33E7" w:rsidRPr="00AF25C6" w:rsidRDefault="001C33E7" w:rsidP="001C33E7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0,0120 </w:t>
            </w:r>
          </w:p>
        </w:tc>
        <w:tc>
          <w:tcPr>
            <w:tcW w:w="1251" w:type="dxa"/>
            <w:shd w:val="clear" w:color="auto" w:fill="auto"/>
            <w:noWrap/>
            <w:hideMark/>
          </w:tcPr>
          <w:p w14:paraId="54E3A95B" w14:textId="77777777" w:rsidR="001C33E7" w:rsidRPr="00AF25C6" w:rsidRDefault="001C33E7" w:rsidP="001C33E7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0,0072 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14:paraId="3CE4EFAF" w14:textId="77777777" w:rsidR="001C33E7" w:rsidRPr="00AF25C6" w:rsidRDefault="001C33E7" w:rsidP="001C33E7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0,0020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5CBEE6E" w14:textId="77777777" w:rsidR="001C33E7" w:rsidRPr="00AF25C6" w:rsidRDefault="001C33E7" w:rsidP="001C33E7">
            <w:pPr>
              <w:jc w:val="both"/>
              <w:rPr>
                <w:bCs/>
                <w:color w:val="000000" w:themeColor="text1"/>
                <w:shd w:val="clear" w:color="auto" w:fill="FFFFFF"/>
              </w:rPr>
            </w:pPr>
            <w:r w:rsidRPr="00AF25C6">
              <w:rPr>
                <w:bCs/>
                <w:color w:val="000000" w:themeColor="text1"/>
                <w:shd w:val="clear" w:color="auto" w:fill="FFFFFF"/>
              </w:rPr>
              <w:t xml:space="preserve">0,0000 </w:t>
            </w:r>
          </w:p>
        </w:tc>
      </w:tr>
      <w:tr w:rsidR="00AF25C6" w:rsidRPr="00AF25C6" w14:paraId="62227BCC" w14:textId="77777777" w:rsidTr="004F2961">
        <w:trPr>
          <w:trHeight w:val="408"/>
        </w:trPr>
        <w:tc>
          <w:tcPr>
            <w:tcW w:w="5193" w:type="dxa"/>
            <w:shd w:val="clear" w:color="auto" w:fill="auto"/>
            <w:noWrap/>
            <w:hideMark/>
          </w:tcPr>
          <w:p w14:paraId="2E8CFA67" w14:textId="23BC207D" w:rsidR="001C33E7" w:rsidRPr="00AF25C6" w:rsidRDefault="001C33E7" w:rsidP="00AB7DF5">
            <w:pPr>
              <w:jc w:val="both"/>
              <w:rPr>
                <w:bCs/>
                <w:color w:val="000000" w:themeColor="text1"/>
                <w:shd w:val="clear" w:color="auto" w:fill="FFFFFF"/>
              </w:rPr>
            </w:pPr>
            <w:r w:rsidRPr="00AF25C6">
              <w:rPr>
                <w:bCs/>
                <w:color w:val="000000" w:themeColor="text1"/>
                <w:shd w:val="clear" w:color="auto" w:fill="FFFFFF"/>
              </w:rPr>
              <w:t xml:space="preserve">Nákladné vozidlá &gt;12 ton </w:t>
            </w:r>
            <w:r w:rsidR="00AB7DF5" w:rsidRPr="00AF25C6">
              <w:rPr>
                <w:bCs/>
                <w:color w:val="000000" w:themeColor="text1"/>
                <w:shd w:val="clear" w:color="auto" w:fill="FFFFFF"/>
              </w:rPr>
              <w:t xml:space="preserve">- </w:t>
            </w:r>
            <w:r w:rsidRPr="00AF25C6">
              <w:rPr>
                <w:bCs/>
                <w:color w:val="000000" w:themeColor="text1"/>
                <w:shd w:val="clear" w:color="auto" w:fill="FFFFFF"/>
              </w:rPr>
              <w:t>2 nápravy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14:paraId="716F115D" w14:textId="77777777" w:rsidR="001C33E7" w:rsidRPr="00AF25C6" w:rsidRDefault="001C33E7" w:rsidP="001C33E7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0,0450 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14:paraId="4CFA15B8" w14:textId="77777777" w:rsidR="001C33E7" w:rsidRPr="00AF25C6" w:rsidRDefault="001C33E7" w:rsidP="001C33E7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0,0400 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14:paraId="31201447" w14:textId="77777777" w:rsidR="001C33E7" w:rsidRPr="00AF25C6" w:rsidRDefault="001C33E7" w:rsidP="001C33E7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0,0280 </w:t>
            </w:r>
          </w:p>
        </w:tc>
        <w:tc>
          <w:tcPr>
            <w:tcW w:w="1251" w:type="dxa"/>
            <w:shd w:val="clear" w:color="auto" w:fill="auto"/>
            <w:noWrap/>
            <w:hideMark/>
          </w:tcPr>
          <w:p w14:paraId="36B6B8DE" w14:textId="77777777" w:rsidR="001C33E7" w:rsidRPr="00AF25C6" w:rsidRDefault="001C33E7" w:rsidP="001C33E7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0,0200 </w:t>
            </w:r>
          </w:p>
        </w:tc>
        <w:tc>
          <w:tcPr>
            <w:tcW w:w="1036" w:type="dxa"/>
            <w:shd w:val="clear" w:color="auto" w:fill="auto"/>
            <w:noWrap/>
            <w:hideMark/>
          </w:tcPr>
          <w:p w14:paraId="1ADEE4A8" w14:textId="77777777" w:rsidR="001C33E7" w:rsidRPr="00AF25C6" w:rsidRDefault="001C33E7" w:rsidP="001C33E7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0,0120 </w:t>
            </w:r>
          </w:p>
        </w:tc>
        <w:tc>
          <w:tcPr>
            <w:tcW w:w="1251" w:type="dxa"/>
            <w:shd w:val="clear" w:color="auto" w:fill="auto"/>
            <w:noWrap/>
            <w:hideMark/>
          </w:tcPr>
          <w:p w14:paraId="73F6C9DC" w14:textId="77777777" w:rsidR="001C33E7" w:rsidRPr="00AF25C6" w:rsidRDefault="001C33E7" w:rsidP="001C33E7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0,0072 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14:paraId="5DAAEC0A" w14:textId="77777777" w:rsidR="001C33E7" w:rsidRPr="00AF25C6" w:rsidRDefault="001C33E7" w:rsidP="001C33E7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0,0020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12E23DD" w14:textId="77777777" w:rsidR="001C33E7" w:rsidRPr="00AF25C6" w:rsidRDefault="001C33E7" w:rsidP="001C33E7">
            <w:pPr>
              <w:jc w:val="both"/>
              <w:rPr>
                <w:bCs/>
                <w:color w:val="000000" w:themeColor="text1"/>
                <w:shd w:val="clear" w:color="auto" w:fill="FFFFFF"/>
              </w:rPr>
            </w:pPr>
            <w:r w:rsidRPr="00AF25C6">
              <w:rPr>
                <w:bCs/>
                <w:color w:val="000000" w:themeColor="text1"/>
                <w:shd w:val="clear" w:color="auto" w:fill="FFFFFF"/>
              </w:rPr>
              <w:t xml:space="preserve">0,0000 </w:t>
            </w:r>
          </w:p>
        </w:tc>
      </w:tr>
      <w:tr w:rsidR="00AF25C6" w:rsidRPr="00AF25C6" w14:paraId="0F38ACD3" w14:textId="77777777" w:rsidTr="004F2961">
        <w:trPr>
          <w:trHeight w:val="408"/>
        </w:trPr>
        <w:tc>
          <w:tcPr>
            <w:tcW w:w="5193" w:type="dxa"/>
            <w:shd w:val="clear" w:color="auto" w:fill="auto"/>
            <w:noWrap/>
            <w:hideMark/>
          </w:tcPr>
          <w:p w14:paraId="5FF428E2" w14:textId="3DAECC45" w:rsidR="001C33E7" w:rsidRPr="00AF25C6" w:rsidRDefault="001C33E7" w:rsidP="001C33E7">
            <w:pPr>
              <w:jc w:val="both"/>
              <w:rPr>
                <w:bCs/>
                <w:color w:val="000000" w:themeColor="text1"/>
                <w:shd w:val="clear" w:color="auto" w:fill="FFFFFF"/>
              </w:rPr>
            </w:pPr>
            <w:r w:rsidRPr="00AF25C6">
              <w:rPr>
                <w:bCs/>
                <w:color w:val="000000" w:themeColor="text1"/>
                <w:shd w:val="clear" w:color="auto" w:fill="FFFFFF"/>
              </w:rPr>
              <w:t xml:space="preserve">Nákladné vozidlá &gt;12 ton </w:t>
            </w:r>
            <w:r w:rsidR="00AB7DF5" w:rsidRPr="00AF25C6">
              <w:rPr>
                <w:bCs/>
                <w:color w:val="000000" w:themeColor="text1"/>
                <w:shd w:val="clear" w:color="auto" w:fill="FFFFFF"/>
              </w:rPr>
              <w:t>-</w:t>
            </w:r>
            <w:r w:rsidRPr="00AF25C6">
              <w:rPr>
                <w:bCs/>
                <w:color w:val="000000" w:themeColor="text1"/>
                <w:shd w:val="clear" w:color="auto" w:fill="FFFFFF"/>
              </w:rPr>
              <w:t xml:space="preserve"> 3 nápravy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14:paraId="34D1615C" w14:textId="77777777" w:rsidR="001C33E7" w:rsidRPr="00AF25C6" w:rsidRDefault="001C33E7" w:rsidP="001C33E7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0,0600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14:paraId="5F90D88B" w14:textId="77777777" w:rsidR="001C33E7" w:rsidRPr="00AF25C6" w:rsidRDefault="001C33E7" w:rsidP="001C33E7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0,0520 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14:paraId="52D02955" w14:textId="77777777" w:rsidR="001C33E7" w:rsidRPr="00AF25C6" w:rsidRDefault="001C33E7" w:rsidP="001C33E7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0,0350 </w:t>
            </w:r>
          </w:p>
        </w:tc>
        <w:tc>
          <w:tcPr>
            <w:tcW w:w="1251" w:type="dxa"/>
            <w:shd w:val="clear" w:color="auto" w:fill="auto"/>
            <w:noWrap/>
            <w:hideMark/>
          </w:tcPr>
          <w:p w14:paraId="16CE7DBE" w14:textId="77777777" w:rsidR="001C33E7" w:rsidRPr="00AF25C6" w:rsidRDefault="001C33E7" w:rsidP="001C33E7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0,0250 </w:t>
            </w:r>
          </w:p>
        </w:tc>
        <w:tc>
          <w:tcPr>
            <w:tcW w:w="1036" w:type="dxa"/>
            <w:shd w:val="clear" w:color="auto" w:fill="auto"/>
            <w:noWrap/>
            <w:hideMark/>
          </w:tcPr>
          <w:p w14:paraId="0ABAB007" w14:textId="77777777" w:rsidR="001C33E7" w:rsidRPr="00AF25C6" w:rsidRDefault="001C33E7" w:rsidP="001C33E7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0,0150 </w:t>
            </w:r>
          </w:p>
        </w:tc>
        <w:tc>
          <w:tcPr>
            <w:tcW w:w="1251" w:type="dxa"/>
            <w:shd w:val="clear" w:color="auto" w:fill="auto"/>
            <w:noWrap/>
            <w:hideMark/>
          </w:tcPr>
          <w:p w14:paraId="36FFB364" w14:textId="77777777" w:rsidR="001C33E7" w:rsidRPr="00AF25C6" w:rsidRDefault="001C33E7" w:rsidP="001C33E7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0,0090 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14:paraId="0A91DBAC" w14:textId="77777777" w:rsidR="001C33E7" w:rsidRPr="00AF25C6" w:rsidRDefault="001C33E7" w:rsidP="001C33E7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0,0025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8A50EE2" w14:textId="77777777" w:rsidR="001C33E7" w:rsidRPr="00AF25C6" w:rsidRDefault="001C33E7" w:rsidP="001C33E7">
            <w:pPr>
              <w:jc w:val="both"/>
              <w:rPr>
                <w:bCs/>
                <w:color w:val="000000" w:themeColor="text1"/>
                <w:shd w:val="clear" w:color="auto" w:fill="FFFFFF"/>
              </w:rPr>
            </w:pPr>
            <w:r w:rsidRPr="00AF25C6">
              <w:rPr>
                <w:bCs/>
                <w:color w:val="000000" w:themeColor="text1"/>
                <w:shd w:val="clear" w:color="auto" w:fill="FFFFFF"/>
              </w:rPr>
              <w:t xml:space="preserve">0,0000 </w:t>
            </w:r>
          </w:p>
        </w:tc>
      </w:tr>
      <w:tr w:rsidR="00AF25C6" w:rsidRPr="00AF25C6" w14:paraId="65DBD8F8" w14:textId="77777777" w:rsidTr="004F2961">
        <w:trPr>
          <w:trHeight w:val="408"/>
        </w:trPr>
        <w:tc>
          <w:tcPr>
            <w:tcW w:w="5193" w:type="dxa"/>
            <w:shd w:val="clear" w:color="auto" w:fill="auto"/>
            <w:noWrap/>
            <w:hideMark/>
          </w:tcPr>
          <w:p w14:paraId="0C4AE163" w14:textId="75DF53A5" w:rsidR="001C33E7" w:rsidRPr="00AF25C6" w:rsidRDefault="001C33E7" w:rsidP="001C33E7">
            <w:pPr>
              <w:jc w:val="both"/>
              <w:rPr>
                <w:bCs/>
                <w:color w:val="000000" w:themeColor="text1"/>
                <w:shd w:val="clear" w:color="auto" w:fill="FFFFFF"/>
              </w:rPr>
            </w:pPr>
            <w:r w:rsidRPr="00AF25C6">
              <w:rPr>
                <w:bCs/>
                <w:color w:val="000000" w:themeColor="text1"/>
                <w:shd w:val="clear" w:color="auto" w:fill="FFFFFF"/>
              </w:rPr>
              <w:t xml:space="preserve">Nákladné vozidlá &gt;12 ton </w:t>
            </w:r>
            <w:r w:rsidR="00AB7DF5" w:rsidRPr="00AF25C6">
              <w:rPr>
                <w:bCs/>
                <w:color w:val="000000" w:themeColor="text1"/>
                <w:shd w:val="clear" w:color="auto" w:fill="FFFFFF"/>
              </w:rPr>
              <w:t>-</w:t>
            </w:r>
            <w:r w:rsidRPr="00AF25C6">
              <w:rPr>
                <w:bCs/>
                <w:color w:val="000000" w:themeColor="text1"/>
                <w:shd w:val="clear" w:color="auto" w:fill="FFFFFF"/>
              </w:rPr>
              <w:t xml:space="preserve"> 4 nápravy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14:paraId="2FB5586D" w14:textId="77777777" w:rsidR="001C33E7" w:rsidRPr="00AF25C6" w:rsidRDefault="001C33E7" w:rsidP="001C33E7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0,0790 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14:paraId="5B0E0FAF" w14:textId="77777777" w:rsidR="001C33E7" w:rsidRPr="00AF25C6" w:rsidRDefault="001C33E7" w:rsidP="001C33E7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0,0690 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14:paraId="457C8E5B" w14:textId="77777777" w:rsidR="001C33E7" w:rsidRPr="00AF25C6" w:rsidRDefault="001C33E7" w:rsidP="001C33E7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0,0469 </w:t>
            </w:r>
          </w:p>
        </w:tc>
        <w:tc>
          <w:tcPr>
            <w:tcW w:w="1251" w:type="dxa"/>
            <w:shd w:val="clear" w:color="auto" w:fill="auto"/>
            <w:noWrap/>
            <w:hideMark/>
          </w:tcPr>
          <w:p w14:paraId="566E1478" w14:textId="77777777" w:rsidR="001C33E7" w:rsidRPr="00AF25C6" w:rsidRDefault="001C33E7" w:rsidP="001C33E7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0,0335 </w:t>
            </w:r>
          </w:p>
        </w:tc>
        <w:tc>
          <w:tcPr>
            <w:tcW w:w="1036" w:type="dxa"/>
            <w:shd w:val="clear" w:color="auto" w:fill="auto"/>
            <w:noWrap/>
            <w:hideMark/>
          </w:tcPr>
          <w:p w14:paraId="58143082" w14:textId="77777777" w:rsidR="001C33E7" w:rsidRPr="00AF25C6" w:rsidRDefault="001C33E7" w:rsidP="001C33E7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0,0201 </w:t>
            </w:r>
          </w:p>
        </w:tc>
        <w:tc>
          <w:tcPr>
            <w:tcW w:w="1251" w:type="dxa"/>
            <w:shd w:val="clear" w:color="auto" w:fill="auto"/>
            <w:noWrap/>
            <w:hideMark/>
          </w:tcPr>
          <w:p w14:paraId="1995E12B" w14:textId="77777777" w:rsidR="001C33E7" w:rsidRPr="00AF25C6" w:rsidRDefault="001C33E7" w:rsidP="001C33E7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0,0120 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14:paraId="25EBDE5A" w14:textId="77777777" w:rsidR="001C33E7" w:rsidRPr="00AF25C6" w:rsidRDefault="001C33E7" w:rsidP="001C33E7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0,0034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4BDF138" w14:textId="77777777" w:rsidR="001C33E7" w:rsidRPr="00AF25C6" w:rsidRDefault="001C33E7" w:rsidP="001C33E7">
            <w:pPr>
              <w:jc w:val="both"/>
              <w:rPr>
                <w:bCs/>
                <w:color w:val="000000" w:themeColor="text1"/>
                <w:shd w:val="clear" w:color="auto" w:fill="FFFFFF"/>
              </w:rPr>
            </w:pPr>
            <w:r w:rsidRPr="00AF25C6">
              <w:rPr>
                <w:bCs/>
                <w:color w:val="000000" w:themeColor="text1"/>
                <w:shd w:val="clear" w:color="auto" w:fill="FFFFFF"/>
              </w:rPr>
              <w:t xml:space="preserve">0,0000 </w:t>
            </w:r>
          </w:p>
        </w:tc>
      </w:tr>
      <w:tr w:rsidR="00AF25C6" w:rsidRPr="00AF25C6" w14:paraId="2F77373F" w14:textId="77777777" w:rsidTr="004F2961">
        <w:trPr>
          <w:trHeight w:val="408"/>
        </w:trPr>
        <w:tc>
          <w:tcPr>
            <w:tcW w:w="5193" w:type="dxa"/>
            <w:shd w:val="clear" w:color="auto" w:fill="auto"/>
            <w:noWrap/>
            <w:hideMark/>
          </w:tcPr>
          <w:p w14:paraId="3E1F83F3" w14:textId="1398E651" w:rsidR="001C33E7" w:rsidRPr="00AF25C6" w:rsidRDefault="001C33E7" w:rsidP="001C33E7">
            <w:pPr>
              <w:jc w:val="both"/>
              <w:rPr>
                <w:bCs/>
                <w:color w:val="000000" w:themeColor="text1"/>
                <w:shd w:val="clear" w:color="auto" w:fill="FFFFFF"/>
              </w:rPr>
            </w:pPr>
            <w:r w:rsidRPr="00AF25C6">
              <w:rPr>
                <w:bCs/>
                <w:color w:val="000000" w:themeColor="text1"/>
                <w:shd w:val="clear" w:color="auto" w:fill="FFFFFF"/>
              </w:rPr>
              <w:t xml:space="preserve">Nákladné vozidlá &gt;12 ton </w:t>
            </w:r>
            <w:r w:rsidR="00AB7DF5" w:rsidRPr="00AF25C6">
              <w:rPr>
                <w:bCs/>
                <w:color w:val="000000" w:themeColor="text1"/>
                <w:shd w:val="clear" w:color="auto" w:fill="FFFFFF"/>
              </w:rPr>
              <w:t>-</w:t>
            </w:r>
            <w:r w:rsidRPr="00AF25C6">
              <w:rPr>
                <w:bCs/>
                <w:color w:val="000000" w:themeColor="text1"/>
                <w:shd w:val="clear" w:color="auto" w:fill="FFFFFF"/>
              </w:rPr>
              <w:t xml:space="preserve"> 5 a viac náprav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14:paraId="5A15E3A8" w14:textId="77777777" w:rsidR="001C33E7" w:rsidRPr="00AF25C6" w:rsidRDefault="001C33E7" w:rsidP="001C33E7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0,0910 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14:paraId="14CB90D5" w14:textId="77777777" w:rsidR="001C33E7" w:rsidRPr="00AF25C6" w:rsidRDefault="001C33E7" w:rsidP="001C33E7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0,0810 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14:paraId="607FE4F6" w14:textId="77777777" w:rsidR="001C33E7" w:rsidRPr="00AF25C6" w:rsidRDefault="001C33E7" w:rsidP="001C33E7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0,0560 </w:t>
            </w:r>
          </w:p>
        </w:tc>
        <w:tc>
          <w:tcPr>
            <w:tcW w:w="1251" w:type="dxa"/>
            <w:shd w:val="clear" w:color="auto" w:fill="auto"/>
            <w:noWrap/>
            <w:hideMark/>
          </w:tcPr>
          <w:p w14:paraId="257FAA4E" w14:textId="77777777" w:rsidR="001C33E7" w:rsidRPr="00AF25C6" w:rsidRDefault="001C33E7" w:rsidP="001C33E7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0,0400 </w:t>
            </w:r>
          </w:p>
        </w:tc>
        <w:tc>
          <w:tcPr>
            <w:tcW w:w="1036" w:type="dxa"/>
            <w:shd w:val="clear" w:color="auto" w:fill="auto"/>
            <w:noWrap/>
            <w:hideMark/>
          </w:tcPr>
          <w:p w14:paraId="2DB52C42" w14:textId="77777777" w:rsidR="001C33E7" w:rsidRPr="00AF25C6" w:rsidRDefault="001C33E7" w:rsidP="001C33E7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0,0240 </w:t>
            </w:r>
          </w:p>
        </w:tc>
        <w:tc>
          <w:tcPr>
            <w:tcW w:w="1251" w:type="dxa"/>
            <w:shd w:val="clear" w:color="auto" w:fill="auto"/>
            <w:noWrap/>
            <w:hideMark/>
          </w:tcPr>
          <w:p w14:paraId="1A6FA31D" w14:textId="77777777" w:rsidR="001C33E7" w:rsidRPr="00AF25C6" w:rsidRDefault="001C33E7" w:rsidP="001C33E7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0,0144 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14:paraId="47D15FC9" w14:textId="77777777" w:rsidR="001C33E7" w:rsidRPr="00AF25C6" w:rsidRDefault="001C33E7" w:rsidP="001C33E7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0,0040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6546A1A" w14:textId="77777777" w:rsidR="001C33E7" w:rsidRPr="00AF25C6" w:rsidRDefault="001C33E7" w:rsidP="001C33E7">
            <w:pPr>
              <w:jc w:val="both"/>
              <w:rPr>
                <w:bCs/>
                <w:color w:val="000000" w:themeColor="text1"/>
                <w:shd w:val="clear" w:color="auto" w:fill="FFFFFF"/>
              </w:rPr>
            </w:pPr>
            <w:r w:rsidRPr="00AF25C6">
              <w:rPr>
                <w:bCs/>
                <w:color w:val="000000" w:themeColor="text1"/>
                <w:shd w:val="clear" w:color="auto" w:fill="FFFFFF"/>
              </w:rPr>
              <w:t xml:space="preserve">0,0000 </w:t>
            </w:r>
          </w:p>
        </w:tc>
      </w:tr>
      <w:tr w:rsidR="00AF25C6" w:rsidRPr="00AF25C6" w14:paraId="3D6308DD" w14:textId="77777777" w:rsidTr="004F2961">
        <w:trPr>
          <w:trHeight w:val="408"/>
        </w:trPr>
        <w:tc>
          <w:tcPr>
            <w:tcW w:w="5193" w:type="dxa"/>
            <w:shd w:val="clear" w:color="auto" w:fill="auto"/>
            <w:noWrap/>
            <w:hideMark/>
          </w:tcPr>
          <w:p w14:paraId="0B8F3086" w14:textId="29284374" w:rsidR="001C33E7" w:rsidRPr="00AF25C6" w:rsidRDefault="001C33E7" w:rsidP="00220862">
            <w:pPr>
              <w:jc w:val="both"/>
              <w:rPr>
                <w:bCs/>
                <w:color w:val="000000" w:themeColor="text1"/>
                <w:shd w:val="clear" w:color="auto" w:fill="FFFFFF"/>
              </w:rPr>
            </w:pPr>
            <w:r w:rsidRPr="00AF25C6">
              <w:rPr>
                <w:bCs/>
                <w:color w:val="000000" w:themeColor="text1"/>
                <w:shd w:val="clear" w:color="auto" w:fill="FFFFFF"/>
              </w:rPr>
              <w:t>Autobusy 3,5t-12t</w:t>
            </w:r>
            <w:r w:rsidR="00220862" w:rsidRPr="00AF25C6">
              <w:rPr>
                <w:bCs/>
                <w:color w:val="000000" w:themeColor="text1"/>
                <w:shd w:val="clear" w:color="auto" w:fill="FFFFFF"/>
                <w:vertAlign w:val="superscript"/>
              </w:rPr>
              <w:t>b</w:t>
            </w:r>
            <w:r w:rsidR="00220862" w:rsidRPr="00AF25C6">
              <w:rPr>
                <w:bCs/>
                <w:color w:val="000000" w:themeColor="text1"/>
                <w:shd w:val="clear" w:color="auto" w:fill="FFFFFF"/>
              </w:rPr>
              <w:t>)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14:paraId="0F4546D8" w14:textId="77777777" w:rsidR="001C33E7" w:rsidRPr="00AF25C6" w:rsidRDefault="001C33E7" w:rsidP="001C33E7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0,0450 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14:paraId="6FBB8EDA" w14:textId="77777777" w:rsidR="001C33E7" w:rsidRPr="00AF25C6" w:rsidRDefault="001C33E7" w:rsidP="001C33E7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0,0400 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14:paraId="09643EDB" w14:textId="77777777" w:rsidR="001C33E7" w:rsidRPr="00AF25C6" w:rsidRDefault="001C33E7" w:rsidP="001C33E7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0,0280 </w:t>
            </w:r>
          </w:p>
        </w:tc>
        <w:tc>
          <w:tcPr>
            <w:tcW w:w="1251" w:type="dxa"/>
            <w:shd w:val="clear" w:color="auto" w:fill="auto"/>
            <w:noWrap/>
            <w:hideMark/>
          </w:tcPr>
          <w:p w14:paraId="65CBFC32" w14:textId="77777777" w:rsidR="001C33E7" w:rsidRPr="00AF25C6" w:rsidRDefault="001C33E7" w:rsidP="001C33E7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0,0200 </w:t>
            </w:r>
          </w:p>
        </w:tc>
        <w:tc>
          <w:tcPr>
            <w:tcW w:w="1036" w:type="dxa"/>
            <w:shd w:val="clear" w:color="auto" w:fill="auto"/>
            <w:noWrap/>
            <w:hideMark/>
          </w:tcPr>
          <w:p w14:paraId="5D97038C" w14:textId="77777777" w:rsidR="001C33E7" w:rsidRPr="00AF25C6" w:rsidRDefault="001C33E7" w:rsidP="001C33E7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0,0120 </w:t>
            </w:r>
          </w:p>
        </w:tc>
        <w:tc>
          <w:tcPr>
            <w:tcW w:w="1251" w:type="dxa"/>
            <w:shd w:val="clear" w:color="auto" w:fill="auto"/>
            <w:noWrap/>
            <w:hideMark/>
          </w:tcPr>
          <w:p w14:paraId="056FF598" w14:textId="77777777" w:rsidR="001C33E7" w:rsidRPr="00AF25C6" w:rsidRDefault="001C33E7" w:rsidP="001C33E7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0,0072 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14:paraId="332D72A1" w14:textId="77777777" w:rsidR="001C33E7" w:rsidRPr="00AF25C6" w:rsidRDefault="001C33E7" w:rsidP="001C33E7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0,0020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1935CFB" w14:textId="77777777" w:rsidR="001C33E7" w:rsidRPr="00AF25C6" w:rsidRDefault="001C33E7" w:rsidP="001C33E7">
            <w:pPr>
              <w:jc w:val="both"/>
              <w:rPr>
                <w:bCs/>
                <w:color w:val="000000" w:themeColor="text1"/>
                <w:shd w:val="clear" w:color="auto" w:fill="FFFFFF"/>
              </w:rPr>
            </w:pPr>
            <w:r w:rsidRPr="00AF25C6">
              <w:rPr>
                <w:bCs/>
                <w:color w:val="000000" w:themeColor="text1"/>
                <w:shd w:val="clear" w:color="auto" w:fill="FFFFFF"/>
              </w:rPr>
              <w:t xml:space="preserve">0,0000 </w:t>
            </w:r>
          </w:p>
        </w:tc>
      </w:tr>
      <w:tr w:rsidR="001C33E7" w:rsidRPr="00AF25C6" w14:paraId="582A0E8B" w14:textId="77777777" w:rsidTr="004F2961">
        <w:trPr>
          <w:trHeight w:val="408"/>
        </w:trPr>
        <w:tc>
          <w:tcPr>
            <w:tcW w:w="5193" w:type="dxa"/>
            <w:shd w:val="clear" w:color="auto" w:fill="auto"/>
            <w:noWrap/>
            <w:hideMark/>
          </w:tcPr>
          <w:p w14:paraId="1B57CD8B" w14:textId="19A1035C" w:rsidR="001C33E7" w:rsidRPr="00AF25C6" w:rsidRDefault="001C33E7" w:rsidP="00220862">
            <w:pPr>
              <w:jc w:val="both"/>
              <w:rPr>
                <w:bCs/>
                <w:color w:val="000000" w:themeColor="text1"/>
                <w:shd w:val="clear" w:color="auto" w:fill="FFFFFF"/>
              </w:rPr>
            </w:pPr>
            <w:r w:rsidRPr="00AF25C6">
              <w:rPr>
                <w:bCs/>
                <w:color w:val="000000" w:themeColor="text1"/>
                <w:shd w:val="clear" w:color="auto" w:fill="FFFFFF"/>
              </w:rPr>
              <w:t>Autobusy viac ako 12</w:t>
            </w:r>
            <w:r w:rsidR="00220862" w:rsidRPr="00AF25C6">
              <w:rPr>
                <w:bCs/>
                <w:color w:val="000000" w:themeColor="text1"/>
                <w:shd w:val="clear" w:color="auto" w:fill="FFFFFF"/>
                <w:vertAlign w:val="superscript"/>
              </w:rPr>
              <w:t>b</w:t>
            </w:r>
            <w:r w:rsidR="00220862" w:rsidRPr="00AF25C6">
              <w:rPr>
                <w:bCs/>
                <w:color w:val="000000" w:themeColor="text1"/>
                <w:shd w:val="clear" w:color="auto" w:fill="FFFFFF"/>
              </w:rPr>
              <w:t>)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14:paraId="12751D5F" w14:textId="77777777" w:rsidR="001C33E7" w:rsidRPr="00AF25C6" w:rsidRDefault="001C33E7" w:rsidP="001C33E7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0,0600 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14:paraId="31F4911E" w14:textId="77777777" w:rsidR="001C33E7" w:rsidRPr="00AF25C6" w:rsidRDefault="001C33E7" w:rsidP="001C33E7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0,0520 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14:paraId="0E6FE9F1" w14:textId="77777777" w:rsidR="001C33E7" w:rsidRPr="00AF25C6" w:rsidRDefault="001C33E7" w:rsidP="001C33E7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0,0350 </w:t>
            </w:r>
          </w:p>
        </w:tc>
        <w:tc>
          <w:tcPr>
            <w:tcW w:w="1251" w:type="dxa"/>
            <w:shd w:val="clear" w:color="auto" w:fill="auto"/>
            <w:noWrap/>
            <w:hideMark/>
          </w:tcPr>
          <w:p w14:paraId="766E854F" w14:textId="77777777" w:rsidR="001C33E7" w:rsidRPr="00AF25C6" w:rsidRDefault="001C33E7" w:rsidP="001C33E7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0,0250 </w:t>
            </w:r>
          </w:p>
        </w:tc>
        <w:tc>
          <w:tcPr>
            <w:tcW w:w="1036" w:type="dxa"/>
            <w:shd w:val="clear" w:color="auto" w:fill="auto"/>
            <w:noWrap/>
            <w:hideMark/>
          </w:tcPr>
          <w:p w14:paraId="08FD21D6" w14:textId="77777777" w:rsidR="001C33E7" w:rsidRPr="00AF25C6" w:rsidRDefault="001C33E7" w:rsidP="001C33E7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0,0150 </w:t>
            </w:r>
          </w:p>
        </w:tc>
        <w:tc>
          <w:tcPr>
            <w:tcW w:w="1251" w:type="dxa"/>
            <w:shd w:val="clear" w:color="auto" w:fill="auto"/>
            <w:noWrap/>
            <w:hideMark/>
          </w:tcPr>
          <w:p w14:paraId="7207C536" w14:textId="77777777" w:rsidR="001C33E7" w:rsidRPr="00AF25C6" w:rsidRDefault="001C33E7" w:rsidP="001C33E7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0,0090 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14:paraId="2F25AAD8" w14:textId="77777777" w:rsidR="001C33E7" w:rsidRPr="00AF25C6" w:rsidRDefault="001C33E7" w:rsidP="001C33E7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0,0025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317EE9E" w14:textId="77777777" w:rsidR="001C33E7" w:rsidRPr="00AF25C6" w:rsidRDefault="001C33E7" w:rsidP="001C33E7">
            <w:pPr>
              <w:jc w:val="both"/>
              <w:rPr>
                <w:bCs/>
                <w:color w:val="000000" w:themeColor="text1"/>
                <w:shd w:val="clear" w:color="auto" w:fill="FFFFFF"/>
              </w:rPr>
            </w:pPr>
            <w:r w:rsidRPr="00AF25C6">
              <w:rPr>
                <w:bCs/>
                <w:color w:val="000000" w:themeColor="text1"/>
                <w:shd w:val="clear" w:color="auto" w:fill="FFFFFF"/>
              </w:rPr>
              <w:t xml:space="preserve">0,0000 </w:t>
            </w:r>
          </w:p>
        </w:tc>
      </w:tr>
    </w:tbl>
    <w:p w14:paraId="172BCF7C" w14:textId="77777777" w:rsidR="00E26C81" w:rsidRPr="00AF25C6" w:rsidRDefault="00E26C81" w:rsidP="00F267F9">
      <w:pPr>
        <w:pStyle w:val="Zkladntext"/>
        <w:rPr>
          <w:color w:val="000000" w:themeColor="text1"/>
        </w:rPr>
      </w:pPr>
    </w:p>
    <w:p w14:paraId="4C048A68" w14:textId="6970CAF4" w:rsidR="00E26C81" w:rsidRPr="00AF25C6" w:rsidRDefault="005459C2" w:rsidP="00F267F9">
      <w:pPr>
        <w:pStyle w:val="Zkladntext"/>
        <w:rPr>
          <w:b/>
          <w:color w:val="000000" w:themeColor="text1"/>
          <w:sz w:val="20"/>
        </w:rPr>
      </w:pPr>
      <w:r w:rsidRPr="00AF25C6">
        <w:rPr>
          <w:b/>
          <w:color w:val="000000" w:themeColor="text1"/>
          <w:sz w:val="20"/>
        </w:rPr>
        <w:t>Vysvetlivky</w:t>
      </w:r>
      <w:r w:rsidR="0002138D" w:rsidRPr="00AF25C6">
        <w:rPr>
          <w:b/>
          <w:color w:val="000000" w:themeColor="text1"/>
          <w:sz w:val="20"/>
        </w:rPr>
        <w:t>:</w:t>
      </w:r>
    </w:p>
    <w:p w14:paraId="607CE0F5" w14:textId="770D88D5" w:rsidR="00F267F9" w:rsidRPr="00AF25C6" w:rsidRDefault="00220862" w:rsidP="00F267F9">
      <w:pPr>
        <w:pStyle w:val="Zkladntext"/>
        <w:rPr>
          <w:color w:val="000000" w:themeColor="text1"/>
          <w:sz w:val="20"/>
        </w:rPr>
      </w:pPr>
      <w:r w:rsidRPr="00AF25C6">
        <w:rPr>
          <w:color w:val="000000" w:themeColor="text1"/>
          <w:sz w:val="20"/>
          <w:vertAlign w:val="superscript"/>
        </w:rPr>
        <w:t>a</w:t>
      </w:r>
      <w:r w:rsidRPr="00AF25C6">
        <w:rPr>
          <w:color w:val="000000" w:themeColor="text1"/>
          <w:sz w:val="20"/>
        </w:rPr>
        <w:t>)</w:t>
      </w:r>
      <w:r w:rsidR="00F267F9" w:rsidRPr="00AF25C6">
        <w:rPr>
          <w:color w:val="000000" w:themeColor="text1"/>
          <w:sz w:val="20"/>
        </w:rPr>
        <w:t xml:space="preserve"> </w:t>
      </w:r>
      <w:r w:rsidR="00E26C81" w:rsidRPr="00AF25C6">
        <w:rPr>
          <w:color w:val="000000" w:themeColor="text1"/>
          <w:sz w:val="20"/>
        </w:rPr>
        <w:tab/>
      </w:r>
      <w:r w:rsidR="00F267F9" w:rsidRPr="00AF25C6">
        <w:rPr>
          <w:color w:val="000000" w:themeColor="text1"/>
          <w:sz w:val="20"/>
        </w:rPr>
        <w:t xml:space="preserve">Jednotne pre akýkoľvek počet </w:t>
      </w:r>
      <w:r w:rsidR="00F267F9" w:rsidRPr="00AF25C6">
        <w:rPr>
          <w:color w:val="000000" w:themeColor="text1"/>
          <w:spacing w:val="-2"/>
          <w:sz w:val="20"/>
        </w:rPr>
        <w:t>náprav</w:t>
      </w:r>
    </w:p>
    <w:p w14:paraId="31CEF783" w14:textId="1871F903" w:rsidR="00F267F9" w:rsidRPr="00AF25C6" w:rsidRDefault="00220862" w:rsidP="00F267F9">
      <w:pPr>
        <w:pStyle w:val="Zkladntext"/>
        <w:rPr>
          <w:color w:val="000000" w:themeColor="text1"/>
          <w:spacing w:val="-2"/>
          <w:sz w:val="20"/>
        </w:rPr>
      </w:pPr>
      <w:r w:rsidRPr="00AF25C6">
        <w:rPr>
          <w:color w:val="000000" w:themeColor="text1"/>
          <w:sz w:val="20"/>
          <w:vertAlign w:val="superscript"/>
        </w:rPr>
        <w:t>b</w:t>
      </w:r>
      <w:r w:rsidRPr="00AF25C6">
        <w:rPr>
          <w:color w:val="000000" w:themeColor="text1"/>
          <w:sz w:val="20"/>
        </w:rPr>
        <w:t>)</w:t>
      </w:r>
      <w:r w:rsidR="00E26C81" w:rsidRPr="00AF25C6">
        <w:rPr>
          <w:color w:val="000000" w:themeColor="text1"/>
          <w:sz w:val="20"/>
        </w:rPr>
        <w:t xml:space="preserve"> </w:t>
      </w:r>
      <w:r w:rsidR="00E26C81" w:rsidRPr="00AF25C6">
        <w:rPr>
          <w:color w:val="000000" w:themeColor="text1"/>
          <w:sz w:val="20"/>
        </w:rPr>
        <w:tab/>
      </w:r>
      <w:r w:rsidR="00F267F9" w:rsidRPr="00AF25C6">
        <w:rPr>
          <w:color w:val="000000" w:themeColor="text1"/>
          <w:sz w:val="20"/>
        </w:rPr>
        <w:t xml:space="preserve">Autobusy – vozidlá umožňujúce prepravu viac ako deviatich osôb vrátane </w:t>
      </w:r>
      <w:r w:rsidR="00F267F9" w:rsidRPr="00AF25C6">
        <w:rPr>
          <w:color w:val="000000" w:themeColor="text1"/>
          <w:spacing w:val="-2"/>
          <w:sz w:val="20"/>
        </w:rPr>
        <w:t>vodiča</w:t>
      </w:r>
    </w:p>
    <w:p w14:paraId="6BFA34A1" w14:textId="54587A58" w:rsidR="008A0526" w:rsidRPr="00AF25C6" w:rsidRDefault="00220862" w:rsidP="007D2C99">
      <w:pPr>
        <w:jc w:val="both"/>
        <w:rPr>
          <w:bCs/>
          <w:color w:val="000000" w:themeColor="text1"/>
          <w:sz w:val="20"/>
          <w:shd w:val="clear" w:color="auto" w:fill="FFFFFF"/>
        </w:rPr>
      </w:pPr>
      <w:r w:rsidRPr="00AF25C6">
        <w:rPr>
          <w:bCs/>
          <w:color w:val="000000" w:themeColor="text1"/>
          <w:sz w:val="20"/>
          <w:shd w:val="clear" w:color="auto" w:fill="FFFFFF"/>
          <w:vertAlign w:val="superscript"/>
        </w:rPr>
        <w:t>c</w:t>
      </w:r>
      <w:r w:rsidRPr="00AF25C6">
        <w:rPr>
          <w:bCs/>
          <w:color w:val="000000" w:themeColor="text1"/>
          <w:sz w:val="20"/>
          <w:shd w:val="clear" w:color="auto" w:fill="FFFFFF"/>
        </w:rPr>
        <w:t>)</w:t>
      </w:r>
      <w:r w:rsidR="008A0526" w:rsidRPr="00AF25C6">
        <w:rPr>
          <w:bCs/>
          <w:color w:val="000000" w:themeColor="text1"/>
          <w:sz w:val="20"/>
          <w:shd w:val="clear" w:color="auto" w:fill="FFFFFF"/>
        </w:rPr>
        <w:t xml:space="preserve"> </w:t>
      </w:r>
      <w:r w:rsidR="00E26C81" w:rsidRPr="00AF25C6">
        <w:rPr>
          <w:bCs/>
          <w:color w:val="000000" w:themeColor="text1"/>
          <w:sz w:val="20"/>
          <w:shd w:val="clear" w:color="auto" w:fill="FFFFFF"/>
        </w:rPr>
        <w:tab/>
      </w:r>
      <w:r w:rsidR="008A0526" w:rsidRPr="00AF25C6">
        <w:rPr>
          <w:bCs/>
          <w:color w:val="000000" w:themeColor="text1"/>
          <w:sz w:val="20"/>
          <w:shd w:val="clear" w:color="auto" w:fill="FFFFFF"/>
        </w:rPr>
        <w:t>CO</w:t>
      </w:r>
      <w:r w:rsidR="008A0526" w:rsidRPr="00AF25C6">
        <w:rPr>
          <w:bCs/>
          <w:color w:val="000000" w:themeColor="text1"/>
          <w:sz w:val="20"/>
          <w:shd w:val="clear" w:color="auto" w:fill="FFFFFF"/>
          <w:vertAlign w:val="subscript"/>
        </w:rPr>
        <w:t>2</w:t>
      </w:r>
      <w:r w:rsidR="008A0526" w:rsidRPr="00AF25C6">
        <w:rPr>
          <w:bCs/>
          <w:color w:val="000000" w:themeColor="text1"/>
          <w:sz w:val="20"/>
          <w:shd w:val="clear" w:color="auto" w:fill="FFFFFF"/>
        </w:rPr>
        <w:t xml:space="preserve"> 4 = vozidlá s nízkymi emisiami</w:t>
      </w:r>
    </w:p>
    <w:p w14:paraId="78C1EEBC" w14:textId="645A1128" w:rsidR="00D033ED" w:rsidRPr="00AF25C6" w:rsidRDefault="00220862" w:rsidP="007D2C99">
      <w:pPr>
        <w:jc w:val="both"/>
        <w:rPr>
          <w:bCs/>
          <w:color w:val="000000" w:themeColor="text1"/>
          <w:sz w:val="20"/>
          <w:shd w:val="clear" w:color="auto" w:fill="FFFFFF"/>
        </w:rPr>
      </w:pPr>
      <w:r w:rsidRPr="00AF25C6">
        <w:rPr>
          <w:bCs/>
          <w:color w:val="000000" w:themeColor="text1"/>
          <w:sz w:val="20"/>
          <w:shd w:val="clear" w:color="auto" w:fill="FFFFFF"/>
          <w:vertAlign w:val="superscript"/>
        </w:rPr>
        <w:t>d</w:t>
      </w:r>
      <w:r w:rsidRPr="00AF25C6">
        <w:rPr>
          <w:bCs/>
          <w:color w:val="000000" w:themeColor="text1"/>
          <w:sz w:val="20"/>
          <w:shd w:val="clear" w:color="auto" w:fill="FFFFFF"/>
        </w:rPr>
        <w:t>)</w:t>
      </w:r>
      <w:r w:rsidR="00E26C81" w:rsidRPr="00AF25C6">
        <w:rPr>
          <w:bCs/>
          <w:color w:val="000000" w:themeColor="text1"/>
          <w:sz w:val="20"/>
          <w:shd w:val="clear" w:color="auto" w:fill="FFFFFF"/>
        </w:rPr>
        <w:tab/>
      </w:r>
      <w:r w:rsidR="008A0526" w:rsidRPr="00AF25C6">
        <w:rPr>
          <w:bCs/>
          <w:color w:val="000000" w:themeColor="text1"/>
          <w:sz w:val="20"/>
          <w:shd w:val="clear" w:color="auto" w:fill="FFFFFF"/>
        </w:rPr>
        <w:t>CO</w:t>
      </w:r>
      <w:r w:rsidR="008A0526" w:rsidRPr="00AF25C6">
        <w:rPr>
          <w:bCs/>
          <w:color w:val="000000" w:themeColor="text1"/>
          <w:sz w:val="20"/>
          <w:shd w:val="clear" w:color="auto" w:fill="FFFFFF"/>
          <w:vertAlign w:val="subscript"/>
        </w:rPr>
        <w:t>2</w:t>
      </w:r>
      <w:r w:rsidR="008A0526" w:rsidRPr="00AF25C6">
        <w:rPr>
          <w:bCs/>
          <w:color w:val="000000" w:themeColor="text1"/>
          <w:sz w:val="20"/>
          <w:shd w:val="clear" w:color="auto" w:fill="FFFFFF"/>
        </w:rPr>
        <w:t xml:space="preserve"> 5</w:t>
      </w:r>
      <w:r w:rsidR="00612F08" w:rsidRPr="00AF25C6">
        <w:rPr>
          <w:bCs/>
          <w:color w:val="000000" w:themeColor="text1"/>
          <w:sz w:val="20"/>
          <w:shd w:val="clear" w:color="auto" w:fill="FFFFFF"/>
        </w:rPr>
        <w:t xml:space="preserve"> </w:t>
      </w:r>
      <w:r w:rsidR="008A0526" w:rsidRPr="00AF25C6">
        <w:rPr>
          <w:bCs/>
          <w:color w:val="000000" w:themeColor="text1"/>
          <w:sz w:val="20"/>
          <w:shd w:val="clear" w:color="auto" w:fill="FFFFFF"/>
        </w:rPr>
        <w:t>= vozidlá s nulovými emisiami</w:t>
      </w:r>
    </w:p>
    <w:p w14:paraId="42F09204" w14:textId="77777777" w:rsidR="008A0526" w:rsidRPr="00AF25C6" w:rsidRDefault="008A0526" w:rsidP="007D2C99">
      <w:pPr>
        <w:jc w:val="both"/>
        <w:rPr>
          <w:b/>
          <w:bCs/>
          <w:color w:val="000000" w:themeColor="text1"/>
          <w:shd w:val="clear" w:color="auto" w:fill="FFFFFF"/>
        </w:rPr>
      </w:pPr>
    </w:p>
    <w:p w14:paraId="221E76B3" w14:textId="77777777" w:rsidR="008A0526" w:rsidRPr="00AF25C6" w:rsidRDefault="008A0526" w:rsidP="007D2C99">
      <w:pPr>
        <w:jc w:val="both"/>
        <w:rPr>
          <w:b/>
          <w:bCs/>
          <w:color w:val="000000" w:themeColor="text1"/>
          <w:shd w:val="clear" w:color="auto" w:fill="FFFFFF"/>
        </w:rPr>
      </w:pPr>
      <w:r w:rsidRPr="00AF25C6">
        <w:rPr>
          <w:bCs/>
          <w:color w:val="000000" w:themeColor="text1"/>
          <w:shd w:val="clear" w:color="auto" w:fill="FFFFFF"/>
        </w:rPr>
        <w:t>3. Poplatok za externé náklady spojené so znečistením ovzdušia spôsobeným premávkou eur/km bez DPH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3"/>
        <w:gridCol w:w="1200"/>
        <w:gridCol w:w="876"/>
      </w:tblGrid>
      <w:tr w:rsidR="00AF25C6" w:rsidRPr="00AF25C6" w14:paraId="4F37BD75" w14:textId="77777777" w:rsidTr="004F2961">
        <w:trPr>
          <w:trHeight w:val="432"/>
        </w:trPr>
        <w:tc>
          <w:tcPr>
            <w:tcW w:w="4153" w:type="dxa"/>
            <w:shd w:val="clear" w:color="auto" w:fill="auto"/>
            <w:hideMark/>
          </w:tcPr>
          <w:p w14:paraId="05BC834D" w14:textId="77777777" w:rsidR="008A0526" w:rsidRPr="00AF25C6" w:rsidRDefault="008A0526" w:rsidP="007D2C99">
            <w:pPr>
              <w:jc w:val="both"/>
              <w:rPr>
                <w:bCs/>
                <w:color w:val="000000" w:themeColor="text1"/>
                <w:shd w:val="clear" w:color="auto" w:fill="FFFFFF"/>
              </w:rPr>
            </w:pPr>
            <w:r w:rsidRPr="00AF25C6">
              <w:rPr>
                <w:bCs/>
                <w:color w:val="000000" w:themeColor="text1"/>
                <w:shd w:val="clear" w:color="auto" w:fill="FFFFFF"/>
              </w:rPr>
              <w:t>Emisná norma</w:t>
            </w:r>
          </w:p>
        </w:tc>
        <w:tc>
          <w:tcPr>
            <w:tcW w:w="1200" w:type="dxa"/>
            <w:shd w:val="clear" w:color="auto" w:fill="auto"/>
            <w:hideMark/>
          </w:tcPr>
          <w:p w14:paraId="2C05E562" w14:textId="77777777" w:rsidR="008A0526" w:rsidRPr="00AF25C6" w:rsidRDefault="008A0526" w:rsidP="007D2C99">
            <w:pPr>
              <w:jc w:val="both"/>
              <w:rPr>
                <w:bCs/>
                <w:color w:val="000000" w:themeColor="text1"/>
                <w:shd w:val="clear" w:color="auto" w:fill="FFFFFF"/>
              </w:rPr>
            </w:pPr>
            <w:r w:rsidRPr="00AF25C6">
              <w:rPr>
                <w:bCs/>
                <w:color w:val="000000" w:themeColor="text1"/>
                <w:shd w:val="clear" w:color="auto" w:fill="FFFFFF"/>
              </w:rPr>
              <w:t>3,5t - 12t</w:t>
            </w:r>
          </w:p>
        </w:tc>
        <w:tc>
          <w:tcPr>
            <w:tcW w:w="552" w:type="dxa"/>
            <w:shd w:val="clear" w:color="auto" w:fill="auto"/>
            <w:hideMark/>
          </w:tcPr>
          <w:p w14:paraId="793DB438" w14:textId="77777777" w:rsidR="008A0526" w:rsidRPr="00AF25C6" w:rsidRDefault="008A0526" w:rsidP="007D2C99">
            <w:pPr>
              <w:jc w:val="both"/>
              <w:rPr>
                <w:bCs/>
                <w:color w:val="000000" w:themeColor="text1"/>
                <w:shd w:val="clear" w:color="auto" w:fill="FFFFFF"/>
              </w:rPr>
            </w:pPr>
            <w:r w:rsidRPr="00AF25C6">
              <w:rPr>
                <w:bCs/>
                <w:color w:val="000000" w:themeColor="text1"/>
                <w:shd w:val="clear" w:color="auto" w:fill="FFFFFF"/>
              </w:rPr>
              <w:t>≥12t</w:t>
            </w:r>
          </w:p>
        </w:tc>
      </w:tr>
      <w:tr w:rsidR="00AF25C6" w:rsidRPr="00AF25C6" w14:paraId="645F2A96" w14:textId="77777777" w:rsidTr="004F2961">
        <w:trPr>
          <w:trHeight w:val="305"/>
        </w:trPr>
        <w:tc>
          <w:tcPr>
            <w:tcW w:w="4153" w:type="dxa"/>
            <w:shd w:val="clear" w:color="auto" w:fill="auto"/>
            <w:noWrap/>
            <w:hideMark/>
          </w:tcPr>
          <w:p w14:paraId="286C07C0" w14:textId="77777777" w:rsidR="008A0526" w:rsidRPr="00AF25C6" w:rsidRDefault="008A0526" w:rsidP="007D2C99">
            <w:pPr>
              <w:jc w:val="both"/>
              <w:rPr>
                <w:bCs/>
                <w:color w:val="000000" w:themeColor="text1"/>
                <w:shd w:val="clear" w:color="auto" w:fill="FFFFFF"/>
              </w:rPr>
            </w:pPr>
            <w:r w:rsidRPr="00AF25C6">
              <w:rPr>
                <w:bCs/>
                <w:color w:val="000000" w:themeColor="text1"/>
                <w:shd w:val="clear" w:color="auto" w:fill="FFFFFF"/>
              </w:rPr>
              <w:t>EURO 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537206D9" w14:textId="77777777" w:rsidR="008A0526" w:rsidRPr="00AF25C6" w:rsidRDefault="008A0526" w:rsidP="007D2C99">
            <w:pPr>
              <w:jc w:val="both"/>
              <w:rPr>
                <w:bCs/>
                <w:color w:val="000000" w:themeColor="text1"/>
                <w:shd w:val="clear" w:color="auto" w:fill="FFFFFF"/>
              </w:rPr>
            </w:pPr>
            <w:r w:rsidRPr="00AF25C6">
              <w:rPr>
                <w:bCs/>
                <w:color w:val="000000" w:themeColor="text1"/>
                <w:shd w:val="clear" w:color="auto" w:fill="FFFFFF"/>
              </w:rPr>
              <w:t xml:space="preserve">0,0990 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14:paraId="587D9237" w14:textId="77777777" w:rsidR="008A0526" w:rsidRPr="00AF25C6" w:rsidRDefault="008A0526" w:rsidP="007D2C99">
            <w:pPr>
              <w:jc w:val="both"/>
              <w:rPr>
                <w:bCs/>
                <w:color w:val="000000" w:themeColor="text1"/>
                <w:shd w:val="clear" w:color="auto" w:fill="FFFFFF"/>
              </w:rPr>
            </w:pPr>
            <w:r w:rsidRPr="00AF25C6">
              <w:rPr>
                <w:bCs/>
                <w:color w:val="000000" w:themeColor="text1"/>
                <w:shd w:val="clear" w:color="auto" w:fill="FFFFFF"/>
              </w:rPr>
              <w:t xml:space="preserve">0,1370 </w:t>
            </w:r>
          </w:p>
        </w:tc>
      </w:tr>
      <w:tr w:rsidR="00AF25C6" w:rsidRPr="00AF25C6" w14:paraId="335CD751" w14:textId="77777777" w:rsidTr="004F2961">
        <w:trPr>
          <w:trHeight w:val="305"/>
        </w:trPr>
        <w:tc>
          <w:tcPr>
            <w:tcW w:w="4153" w:type="dxa"/>
            <w:shd w:val="clear" w:color="auto" w:fill="auto"/>
            <w:noWrap/>
            <w:hideMark/>
          </w:tcPr>
          <w:p w14:paraId="31F197D5" w14:textId="77777777" w:rsidR="008A0526" w:rsidRPr="00AF25C6" w:rsidRDefault="008A0526" w:rsidP="007D2C99">
            <w:pPr>
              <w:jc w:val="both"/>
              <w:rPr>
                <w:bCs/>
                <w:color w:val="000000" w:themeColor="text1"/>
                <w:shd w:val="clear" w:color="auto" w:fill="FFFFFF"/>
              </w:rPr>
            </w:pPr>
            <w:r w:rsidRPr="00AF25C6">
              <w:rPr>
                <w:bCs/>
                <w:color w:val="000000" w:themeColor="text1"/>
                <w:shd w:val="clear" w:color="auto" w:fill="FFFFFF"/>
              </w:rPr>
              <w:t>EURO I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1C5A89F7" w14:textId="77777777" w:rsidR="008A0526" w:rsidRPr="00AF25C6" w:rsidRDefault="008A0526" w:rsidP="007D2C99">
            <w:pPr>
              <w:jc w:val="both"/>
              <w:rPr>
                <w:bCs/>
                <w:color w:val="000000" w:themeColor="text1"/>
                <w:shd w:val="clear" w:color="auto" w:fill="FFFFFF"/>
              </w:rPr>
            </w:pPr>
            <w:r w:rsidRPr="00AF25C6">
              <w:rPr>
                <w:bCs/>
                <w:color w:val="000000" w:themeColor="text1"/>
                <w:shd w:val="clear" w:color="auto" w:fill="FFFFFF"/>
              </w:rPr>
              <w:t xml:space="preserve">0,0576 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14:paraId="586B9C6D" w14:textId="77777777" w:rsidR="008A0526" w:rsidRPr="00AF25C6" w:rsidRDefault="008A0526" w:rsidP="007D2C99">
            <w:pPr>
              <w:jc w:val="both"/>
              <w:rPr>
                <w:bCs/>
                <w:color w:val="000000" w:themeColor="text1"/>
                <w:shd w:val="clear" w:color="auto" w:fill="FFFFFF"/>
              </w:rPr>
            </w:pPr>
            <w:r w:rsidRPr="00AF25C6">
              <w:rPr>
                <w:bCs/>
                <w:color w:val="000000" w:themeColor="text1"/>
                <w:shd w:val="clear" w:color="auto" w:fill="FFFFFF"/>
              </w:rPr>
              <w:t xml:space="preserve">0,0756 </w:t>
            </w:r>
          </w:p>
        </w:tc>
      </w:tr>
      <w:tr w:rsidR="00AF25C6" w:rsidRPr="00AF25C6" w14:paraId="24DF3FEB" w14:textId="77777777" w:rsidTr="004F2961">
        <w:trPr>
          <w:trHeight w:val="305"/>
        </w:trPr>
        <w:tc>
          <w:tcPr>
            <w:tcW w:w="4153" w:type="dxa"/>
            <w:shd w:val="clear" w:color="auto" w:fill="auto"/>
            <w:noWrap/>
            <w:hideMark/>
          </w:tcPr>
          <w:p w14:paraId="0BBD107A" w14:textId="77777777" w:rsidR="008A0526" w:rsidRPr="00AF25C6" w:rsidRDefault="008A0526" w:rsidP="007D2C99">
            <w:pPr>
              <w:jc w:val="both"/>
              <w:rPr>
                <w:bCs/>
                <w:color w:val="000000" w:themeColor="text1"/>
                <w:shd w:val="clear" w:color="auto" w:fill="FFFFFF"/>
              </w:rPr>
            </w:pPr>
            <w:r w:rsidRPr="00AF25C6">
              <w:rPr>
                <w:bCs/>
                <w:color w:val="000000" w:themeColor="text1"/>
                <w:shd w:val="clear" w:color="auto" w:fill="FFFFFF"/>
              </w:rPr>
              <w:t>EURO II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6F2DC7D3" w14:textId="77777777" w:rsidR="008A0526" w:rsidRPr="00AF25C6" w:rsidRDefault="008A0526" w:rsidP="007D2C99">
            <w:pPr>
              <w:jc w:val="both"/>
              <w:rPr>
                <w:bCs/>
                <w:color w:val="000000" w:themeColor="text1"/>
                <w:shd w:val="clear" w:color="auto" w:fill="FFFFFF"/>
              </w:rPr>
            </w:pPr>
            <w:r w:rsidRPr="00AF25C6">
              <w:rPr>
                <w:bCs/>
                <w:color w:val="000000" w:themeColor="text1"/>
                <w:shd w:val="clear" w:color="auto" w:fill="FFFFFF"/>
              </w:rPr>
              <w:t xml:space="preserve">0,0504 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14:paraId="4A57C9A3" w14:textId="77777777" w:rsidR="008A0526" w:rsidRPr="00AF25C6" w:rsidRDefault="008A0526" w:rsidP="007D2C99">
            <w:pPr>
              <w:jc w:val="both"/>
              <w:rPr>
                <w:bCs/>
                <w:color w:val="000000" w:themeColor="text1"/>
                <w:shd w:val="clear" w:color="auto" w:fill="FFFFFF"/>
              </w:rPr>
            </w:pPr>
            <w:r w:rsidRPr="00AF25C6">
              <w:rPr>
                <w:bCs/>
                <w:color w:val="000000" w:themeColor="text1"/>
                <w:shd w:val="clear" w:color="auto" w:fill="FFFFFF"/>
              </w:rPr>
              <w:t xml:space="preserve">0,0672 </w:t>
            </w:r>
          </w:p>
        </w:tc>
      </w:tr>
      <w:tr w:rsidR="00AF25C6" w:rsidRPr="00AF25C6" w14:paraId="3932BE5A" w14:textId="77777777" w:rsidTr="004F2961">
        <w:trPr>
          <w:trHeight w:val="305"/>
        </w:trPr>
        <w:tc>
          <w:tcPr>
            <w:tcW w:w="4153" w:type="dxa"/>
            <w:shd w:val="clear" w:color="auto" w:fill="auto"/>
            <w:noWrap/>
            <w:hideMark/>
          </w:tcPr>
          <w:p w14:paraId="23A3DBB6" w14:textId="77777777" w:rsidR="008A0526" w:rsidRPr="00AF25C6" w:rsidRDefault="008A0526" w:rsidP="007D2C99">
            <w:pPr>
              <w:jc w:val="both"/>
              <w:rPr>
                <w:bCs/>
                <w:color w:val="000000" w:themeColor="text1"/>
                <w:shd w:val="clear" w:color="auto" w:fill="FFFFFF"/>
              </w:rPr>
            </w:pPr>
            <w:r w:rsidRPr="00AF25C6">
              <w:rPr>
                <w:bCs/>
                <w:color w:val="000000" w:themeColor="text1"/>
                <w:shd w:val="clear" w:color="auto" w:fill="FFFFFF"/>
              </w:rPr>
              <w:t>EURO III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60309794" w14:textId="77777777" w:rsidR="008A0526" w:rsidRPr="00AF25C6" w:rsidRDefault="008A0526" w:rsidP="007D2C99">
            <w:pPr>
              <w:jc w:val="both"/>
              <w:rPr>
                <w:bCs/>
                <w:color w:val="000000" w:themeColor="text1"/>
                <w:shd w:val="clear" w:color="auto" w:fill="FFFFFF"/>
              </w:rPr>
            </w:pPr>
            <w:r w:rsidRPr="00AF25C6">
              <w:rPr>
                <w:bCs/>
                <w:color w:val="000000" w:themeColor="text1"/>
                <w:shd w:val="clear" w:color="auto" w:fill="FFFFFF"/>
              </w:rPr>
              <w:t xml:space="preserve">0,0336 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14:paraId="4333E707" w14:textId="77777777" w:rsidR="008A0526" w:rsidRPr="00AF25C6" w:rsidRDefault="008A0526" w:rsidP="007D2C99">
            <w:pPr>
              <w:jc w:val="both"/>
              <w:rPr>
                <w:bCs/>
                <w:color w:val="000000" w:themeColor="text1"/>
                <w:shd w:val="clear" w:color="auto" w:fill="FFFFFF"/>
              </w:rPr>
            </w:pPr>
            <w:r w:rsidRPr="00AF25C6">
              <w:rPr>
                <w:bCs/>
                <w:color w:val="000000" w:themeColor="text1"/>
                <w:shd w:val="clear" w:color="auto" w:fill="FFFFFF"/>
              </w:rPr>
              <w:t xml:space="preserve">0,0462 </w:t>
            </w:r>
          </w:p>
        </w:tc>
      </w:tr>
      <w:tr w:rsidR="00AF25C6" w:rsidRPr="00AF25C6" w14:paraId="3EB9FE22" w14:textId="77777777" w:rsidTr="004F2961">
        <w:trPr>
          <w:trHeight w:val="305"/>
        </w:trPr>
        <w:tc>
          <w:tcPr>
            <w:tcW w:w="4153" w:type="dxa"/>
            <w:shd w:val="clear" w:color="auto" w:fill="auto"/>
            <w:noWrap/>
            <w:hideMark/>
          </w:tcPr>
          <w:p w14:paraId="6ABD4F1F" w14:textId="77777777" w:rsidR="008A0526" w:rsidRPr="00AF25C6" w:rsidRDefault="008A0526" w:rsidP="007D2C99">
            <w:pPr>
              <w:jc w:val="both"/>
              <w:rPr>
                <w:bCs/>
                <w:color w:val="000000" w:themeColor="text1"/>
                <w:shd w:val="clear" w:color="auto" w:fill="FFFFFF"/>
              </w:rPr>
            </w:pPr>
            <w:r w:rsidRPr="00AF25C6">
              <w:rPr>
                <w:bCs/>
                <w:color w:val="000000" w:themeColor="text1"/>
                <w:shd w:val="clear" w:color="auto" w:fill="FFFFFF"/>
              </w:rPr>
              <w:t>EURO IV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7B913C96" w14:textId="77777777" w:rsidR="008A0526" w:rsidRPr="00AF25C6" w:rsidRDefault="008A0526" w:rsidP="007D2C99">
            <w:pPr>
              <w:jc w:val="both"/>
              <w:rPr>
                <w:bCs/>
                <w:color w:val="000000" w:themeColor="text1"/>
                <w:shd w:val="clear" w:color="auto" w:fill="FFFFFF"/>
              </w:rPr>
            </w:pPr>
            <w:r w:rsidRPr="00AF25C6">
              <w:rPr>
                <w:bCs/>
                <w:color w:val="000000" w:themeColor="text1"/>
                <w:shd w:val="clear" w:color="auto" w:fill="FFFFFF"/>
              </w:rPr>
              <w:t xml:space="preserve">0,0204 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14:paraId="0DCE4F04" w14:textId="77777777" w:rsidR="008A0526" w:rsidRPr="00AF25C6" w:rsidRDefault="008A0526" w:rsidP="007D2C99">
            <w:pPr>
              <w:jc w:val="both"/>
              <w:rPr>
                <w:bCs/>
                <w:color w:val="000000" w:themeColor="text1"/>
                <w:shd w:val="clear" w:color="auto" w:fill="FFFFFF"/>
              </w:rPr>
            </w:pPr>
            <w:r w:rsidRPr="00AF25C6">
              <w:rPr>
                <w:bCs/>
                <w:color w:val="000000" w:themeColor="text1"/>
                <w:shd w:val="clear" w:color="auto" w:fill="FFFFFF"/>
              </w:rPr>
              <w:t xml:space="preserve">0,0270 </w:t>
            </w:r>
          </w:p>
        </w:tc>
      </w:tr>
      <w:tr w:rsidR="00AF25C6" w:rsidRPr="00AF25C6" w14:paraId="51D2DF88" w14:textId="77777777" w:rsidTr="004F2961">
        <w:trPr>
          <w:trHeight w:val="305"/>
        </w:trPr>
        <w:tc>
          <w:tcPr>
            <w:tcW w:w="4153" w:type="dxa"/>
            <w:shd w:val="clear" w:color="auto" w:fill="auto"/>
            <w:noWrap/>
            <w:hideMark/>
          </w:tcPr>
          <w:p w14:paraId="0057223E" w14:textId="77777777" w:rsidR="008A0526" w:rsidRPr="00AF25C6" w:rsidRDefault="008A0526" w:rsidP="007D2C99">
            <w:pPr>
              <w:jc w:val="both"/>
              <w:rPr>
                <w:bCs/>
                <w:color w:val="000000" w:themeColor="text1"/>
                <w:shd w:val="clear" w:color="auto" w:fill="FFFFFF"/>
              </w:rPr>
            </w:pPr>
            <w:r w:rsidRPr="00AF25C6">
              <w:rPr>
                <w:bCs/>
                <w:color w:val="000000" w:themeColor="text1"/>
                <w:shd w:val="clear" w:color="auto" w:fill="FFFFFF"/>
              </w:rPr>
              <w:t>EURO V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29C9475E" w14:textId="77777777" w:rsidR="008A0526" w:rsidRPr="00AF25C6" w:rsidRDefault="008A0526" w:rsidP="007D2C99">
            <w:pPr>
              <w:jc w:val="both"/>
              <w:rPr>
                <w:bCs/>
                <w:color w:val="000000" w:themeColor="text1"/>
                <w:shd w:val="clear" w:color="auto" w:fill="FFFFFF"/>
              </w:rPr>
            </w:pPr>
            <w:r w:rsidRPr="00AF25C6">
              <w:rPr>
                <w:bCs/>
                <w:color w:val="000000" w:themeColor="text1"/>
                <w:shd w:val="clear" w:color="auto" w:fill="FFFFFF"/>
              </w:rPr>
              <w:t xml:space="preserve">0,0090 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14:paraId="29C3A663" w14:textId="77777777" w:rsidR="008A0526" w:rsidRPr="00AF25C6" w:rsidRDefault="008A0526" w:rsidP="007D2C99">
            <w:pPr>
              <w:jc w:val="both"/>
              <w:rPr>
                <w:bCs/>
                <w:color w:val="000000" w:themeColor="text1"/>
                <w:shd w:val="clear" w:color="auto" w:fill="FFFFFF"/>
              </w:rPr>
            </w:pPr>
            <w:r w:rsidRPr="00AF25C6">
              <w:rPr>
                <w:bCs/>
                <w:color w:val="000000" w:themeColor="text1"/>
                <w:shd w:val="clear" w:color="auto" w:fill="FFFFFF"/>
              </w:rPr>
              <w:t xml:space="preserve">0,0135 </w:t>
            </w:r>
          </w:p>
        </w:tc>
      </w:tr>
      <w:tr w:rsidR="00AF25C6" w:rsidRPr="00AF25C6" w14:paraId="4C9F84CE" w14:textId="77777777" w:rsidTr="004F2961">
        <w:trPr>
          <w:trHeight w:val="305"/>
        </w:trPr>
        <w:tc>
          <w:tcPr>
            <w:tcW w:w="4153" w:type="dxa"/>
            <w:shd w:val="clear" w:color="auto" w:fill="auto"/>
            <w:noWrap/>
            <w:hideMark/>
          </w:tcPr>
          <w:p w14:paraId="21D64DC2" w14:textId="77777777" w:rsidR="008A0526" w:rsidRPr="00AF25C6" w:rsidRDefault="008A0526" w:rsidP="007D2C99">
            <w:pPr>
              <w:jc w:val="both"/>
              <w:rPr>
                <w:bCs/>
                <w:color w:val="000000" w:themeColor="text1"/>
                <w:shd w:val="clear" w:color="auto" w:fill="FFFFFF"/>
              </w:rPr>
            </w:pPr>
            <w:r w:rsidRPr="00AF25C6">
              <w:rPr>
                <w:bCs/>
                <w:color w:val="000000" w:themeColor="text1"/>
                <w:shd w:val="clear" w:color="auto" w:fill="FFFFFF"/>
              </w:rPr>
              <w:t>EURO VI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3571CDCA" w14:textId="77777777" w:rsidR="008A0526" w:rsidRPr="00AF25C6" w:rsidRDefault="008A0526" w:rsidP="007D2C99">
            <w:pPr>
              <w:jc w:val="both"/>
              <w:rPr>
                <w:bCs/>
                <w:color w:val="000000" w:themeColor="text1"/>
                <w:shd w:val="clear" w:color="auto" w:fill="FFFFFF"/>
              </w:rPr>
            </w:pPr>
            <w:r w:rsidRPr="00AF25C6">
              <w:rPr>
                <w:bCs/>
                <w:color w:val="000000" w:themeColor="text1"/>
                <w:shd w:val="clear" w:color="auto" w:fill="FFFFFF"/>
              </w:rPr>
              <w:t xml:space="preserve">0,0015 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14:paraId="69F08EB4" w14:textId="77777777" w:rsidR="008A0526" w:rsidRPr="00AF25C6" w:rsidRDefault="008A0526" w:rsidP="007D2C99">
            <w:pPr>
              <w:jc w:val="both"/>
              <w:rPr>
                <w:bCs/>
                <w:color w:val="000000" w:themeColor="text1"/>
                <w:shd w:val="clear" w:color="auto" w:fill="FFFFFF"/>
              </w:rPr>
            </w:pPr>
            <w:r w:rsidRPr="00AF25C6">
              <w:rPr>
                <w:bCs/>
                <w:color w:val="000000" w:themeColor="text1"/>
                <w:shd w:val="clear" w:color="auto" w:fill="FFFFFF"/>
              </w:rPr>
              <w:t xml:space="preserve">0,0021 </w:t>
            </w:r>
          </w:p>
        </w:tc>
      </w:tr>
      <w:tr w:rsidR="008A0526" w:rsidRPr="00AF25C6" w14:paraId="25E58CA8" w14:textId="77777777" w:rsidTr="004F2961">
        <w:trPr>
          <w:trHeight w:val="305"/>
        </w:trPr>
        <w:tc>
          <w:tcPr>
            <w:tcW w:w="4153" w:type="dxa"/>
            <w:shd w:val="clear" w:color="auto" w:fill="auto"/>
            <w:noWrap/>
            <w:hideMark/>
          </w:tcPr>
          <w:p w14:paraId="1EB69E84" w14:textId="77777777" w:rsidR="008A0526" w:rsidRPr="00AF25C6" w:rsidRDefault="008A0526" w:rsidP="007D2C99">
            <w:pPr>
              <w:jc w:val="both"/>
              <w:rPr>
                <w:bCs/>
                <w:color w:val="000000" w:themeColor="text1"/>
                <w:shd w:val="clear" w:color="auto" w:fill="FFFFFF"/>
              </w:rPr>
            </w:pPr>
            <w:r w:rsidRPr="00AF25C6">
              <w:rPr>
                <w:bCs/>
                <w:color w:val="000000" w:themeColor="text1"/>
                <w:shd w:val="clear" w:color="auto" w:fill="FFFFFF"/>
              </w:rPr>
              <w:t>Menej ako EURO VI a nulové emisie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5EEBF2F6" w14:textId="77777777" w:rsidR="008A0526" w:rsidRPr="00AF25C6" w:rsidRDefault="008A0526" w:rsidP="007D2C99">
            <w:pPr>
              <w:jc w:val="both"/>
              <w:rPr>
                <w:bCs/>
                <w:color w:val="000000" w:themeColor="text1"/>
                <w:shd w:val="clear" w:color="auto" w:fill="FFFFFF"/>
              </w:rPr>
            </w:pPr>
            <w:r w:rsidRPr="00AF25C6">
              <w:rPr>
                <w:bCs/>
                <w:color w:val="000000" w:themeColor="text1"/>
                <w:shd w:val="clear" w:color="auto" w:fill="FFFFFF"/>
              </w:rPr>
              <w:t xml:space="preserve">0,0003 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14:paraId="1CD4AC5F" w14:textId="77777777" w:rsidR="008A0526" w:rsidRPr="00AF25C6" w:rsidRDefault="008A0526" w:rsidP="007D2C99">
            <w:pPr>
              <w:jc w:val="both"/>
              <w:rPr>
                <w:bCs/>
                <w:color w:val="000000" w:themeColor="text1"/>
                <w:shd w:val="clear" w:color="auto" w:fill="FFFFFF"/>
              </w:rPr>
            </w:pPr>
            <w:r w:rsidRPr="00AF25C6">
              <w:rPr>
                <w:bCs/>
                <w:color w:val="000000" w:themeColor="text1"/>
                <w:shd w:val="clear" w:color="auto" w:fill="FFFFFF"/>
              </w:rPr>
              <w:t xml:space="preserve">0,0003 </w:t>
            </w:r>
          </w:p>
        </w:tc>
      </w:tr>
    </w:tbl>
    <w:p w14:paraId="7251E231" w14:textId="77777777" w:rsidR="005D67A0" w:rsidRPr="00AF25C6" w:rsidRDefault="005D67A0" w:rsidP="007D2C99">
      <w:pPr>
        <w:jc w:val="both"/>
        <w:rPr>
          <w:b/>
          <w:bCs/>
          <w:color w:val="000000" w:themeColor="text1"/>
          <w:sz w:val="2"/>
          <w:szCs w:val="2"/>
          <w:shd w:val="clear" w:color="auto" w:fill="FFFFFF"/>
        </w:rPr>
      </w:pPr>
    </w:p>
    <w:p w14:paraId="21D7C0B9" w14:textId="77777777" w:rsidR="009D0FDB" w:rsidRPr="00AF25C6" w:rsidRDefault="005D67A0" w:rsidP="000D5C5A">
      <w:pPr>
        <w:jc w:val="right"/>
        <w:rPr>
          <w:b/>
          <w:bCs/>
          <w:color w:val="000000" w:themeColor="text1"/>
          <w:shd w:val="clear" w:color="auto" w:fill="FFFFFF"/>
        </w:rPr>
      </w:pPr>
      <w:r w:rsidRPr="00AF25C6">
        <w:rPr>
          <w:b/>
          <w:bCs/>
          <w:color w:val="000000" w:themeColor="text1"/>
          <w:shd w:val="clear" w:color="auto" w:fill="FFFFFF"/>
        </w:rPr>
        <w:br w:type="page"/>
      </w:r>
    </w:p>
    <w:p w14:paraId="76846205" w14:textId="77777777" w:rsidR="002B3BCF" w:rsidRPr="00AF25C6" w:rsidRDefault="002B3BCF" w:rsidP="002B3BCF">
      <w:pPr>
        <w:jc w:val="right"/>
        <w:rPr>
          <w:b/>
          <w:bCs/>
          <w:color w:val="000000" w:themeColor="text1"/>
          <w:shd w:val="clear" w:color="auto" w:fill="FFFFFF"/>
        </w:rPr>
        <w:sectPr w:rsidR="002B3BCF" w:rsidRPr="00AF25C6" w:rsidSect="007D2C99">
          <w:footnotePr>
            <w:numRestart w:val="eachSect"/>
          </w:footnotePr>
          <w:pgSz w:w="16838" w:h="11906" w:orient="landscape"/>
          <w:pgMar w:top="993" w:right="1418" w:bottom="993" w:left="1418" w:header="720" w:footer="720" w:gutter="0"/>
          <w:cols w:space="720"/>
          <w:titlePg/>
          <w:docGrid w:linePitch="360"/>
        </w:sectPr>
      </w:pPr>
    </w:p>
    <w:p w14:paraId="422584AE" w14:textId="4F9732CA" w:rsidR="002B3BCF" w:rsidRPr="00AF25C6" w:rsidRDefault="002B3BCF" w:rsidP="002B3BCF">
      <w:pPr>
        <w:jc w:val="right"/>
        <w:rPr>
          <w:b/>
          <w:bCs/>
          <w:color w:val="000000" w:themeColor="text1"/>
          <w:shd w:val="clear" w:color="auto" w:fill="FFFFFF"/>
        </w:rPr>
      </w:pPr>
      <w:r w:rsidRPr="00AF25C6">
        <w:rPr>
          <w:b/>
          <w:bCs/>
          <w:color w:val="000000" w:themeColor="text1"/>
          <w:shd w:val="clear" w:color="auto" w:fill="FFFFFF"/>
        </w:rPr>
        <w:lastRenderedPageBreak/>
        <w:t xml:space="preserve">Príloha č. 2 </w:t>
      </w:r>
    </w:p>
    <w:p w14:paraId="345FEE2A" w14:textId="62ECE91F" w:rsidR="002B3BCF" w:rsidRPr="00AF25C6" w:rsidRDefault="002B3BCF" w:rsidP="002B3BCF">
      <w:pPr>
        <w:jc w:val="right"/>
        <w:rPr>
          <w:b/>
          <w:bCs/>
          <w:color w:val="000000" w:themeColor="text1"/>
          <w:shd w:val="clear" w:color="auto" w:fill="FFFFFF"/>
        </w:rPr>
      </w:pPr>
      <w:r w:rsidRPr="00AF25C6">
        <w:rPr>
          <w:b/>
          <w:bCs/>
          <w:color w:val="000000" w:themeColor="text1"/>
          <w:shd w:val="clear" w:color="auto" w:fill="FFFFFF"/>
        </w:rPr>
        <w:t xml:space="preserve">k nariadeniu vlády č. </w:t>
      </w:r>
      <w:r w:rsidR="008F516D" w:rsidRPr="00AF25C6">
        <w:rPr>
          <w:b/>
          <w:bCs/>
          <w:color w:val="000000" w:themeColor="text1"/>
          <w:shd w:val="clear" w:color="auto" w:fill="FFFFFF"/>
        </w:rPr>
        <w:t>...</w:t>
      </w:r>
      <w:r w:rsidRPr="00AF25C6">
        <w:rPr>
          <w:b/>
          <w:bCs/>
          <w:color w:val="000000" w:themeColor="text1"/>
          <w:shd w:val="clear" w:color="auto" w:fill="FFFFFF"/>
        </w:rPr>
        <w:t>/2024 Z. z.</w:t>
      </w:r>
    </w:p>
    <w:p w14:paraId="5F408AC3" w14:textId="77777777" w:rsidR="002B3BCF" w:rsidRPr="00AF25C6" w:rsidRDefault="002B3BCF" w:rsidP="002B3BCF">
      <w:pPr>
        <w:pStyle w:val="Zkladntext"/>
        <w:rPr>
          <w:b/>
          <w:color w:val="000000" w:themeColor="text1"/>
        </w:rPr>
      </w:pPr>
    </w:p>
    <w:p w14:paraId="4A183BF2" w14:textId="148763FA" w:rsidR="002B3BCF" w:rsidRPr="00AF25C6" w:rsidRDefault="002B3BCF" w:rsidP="002B3BCF">
      <w:pPr>
        <w:pStyle w:val="Nadpis1"/>
        <w:spacing w:before="0" w:after="0"/>
        <w:jc w:val="center"/>
        <w:rPr>
          <w:rFonts w:ascii="Times New Roman" w:hAnsi="Times New Roman"/>
          <w:color w:val="000000" w:themeColor="text1"/>
          <w:spacing w:val="-4"/>
          <w:sz w:val="24"/>
          <w:szCs w:val="28"/>
        </w:rPr>
      </w:pPr>
      <w:r w:rsidRPr="00AF25C6">
        <w:rPr>
          <w:rFonts w:ascii="Times New Roman" w:hAnsi="Times New Roman"/>
          <w:color w:val="000000" w:themeColor="text1"/>
          <w:sz w:val="24"/>
          <w:szCs w:val="28"/>
        </w:rPr>
        <w:t>SPÔSOB</w:t>
      </w:r>
      <w:r w:rsidRPr="00AF25C6">
        <w:rPr>
          <w:rFonts w:ascii="Times New Roman" w:hAnsi="Times New Roman"/>
          <w:color w:val="000000" w:themeColor="text1"/>
          <w:spacing w:val="-2"/>
          <w:sz w:val="24"/>
          <w:szCs w:val="28"/>
        </w:rPr>
        <w:t xml:space="preserve"> </w:t>
      </w:r>
      <w:r w:rsidRPr="00AF25C6">
        <w:rPr>
          <w:rFonts w:ascii="Times New Roman" w:hAnsi="Times New Roman"/>
          <w:color w:val="000000" w:themeColor="text1"/>
          <w:sz w:val="24"/>
          <w:szCs w:val="28"/>
        </w:rPr>
        <w:t xml:space="preserve">VÝPOČTU </w:t>
      </w:r>
      <w:r w:rsidRPr="00AF25C6">
        <w:rPr>
          <w:rFonts w:ascii="Times New Roman" w:hAnsi="Times New Roman"/>
          <w:color w:val="000000" w:themeColor="text1"/>
          <w:spacing w:val="-4"/>
          <w:sz w:val="24"/>
          <w:szCs w:val="28"/>
        </w:rPr>
        <w:t>POPLATKU ZA INFRAŠTRUKTÚRU</w:t>
      </w:r>
      <w:r w:rsidR="00485C4C" w:rsidRPr="00AF25C6">
        <w:rPr>
          <w:rFonts w:ascii="Times New Roman" w:hAnsi="Times New Roman"/>
          <w:color w:val="000000" w:themeColor="text1"/>
          <w:spacing w:val="-4"/>
          <w:sz w:val="24"/>
          <w:szCs w:val="28"/>
        </w:rPr>
        <w:t>, POPLATKU ZA EMISIE CO2 A POPLATKU ZA EXTERNÉ NÁKLADY SPOJENÉ SO ZNEČISTENÍM OVZDUŠIA SPÔSOBENÝM PREMÁVKOU</w:t>
      </w:r>
    </w:p>
    <w:p w14:paraId="1EC09C57" w14:textId="77777777" w:rsidR="002B3BCF" w:rsidRPr="00AF25C6" w:rsidRDefault="002B3BCF" w:rsidP="002B3BCF">
      <w:pPr>
        <w:rPr>
          <w:color w:val="000000" w:themeColor="text1"/>
        </w:rPr>
      </w:pPr>
    </w:p>
    <w:p w14:paraId="2A449CC8" w14:textId="23678FDC" w:rsidR="00D30C61" w:rsidRPr="00AF25C6" w:rsidRDefault="00D30C61" w:rsidP="00D30C61">
      <w:pPr>
        <w:pStyle w:val="Zkladntext"/>
        <w:ind w:right="103"/>
        <w:rPr>
          <w:color w:val="000000" w:themeColor="text1"/>
          <w:szCs w:val="24"/>
        </w:rPr>
      </w:pPr>
      <w:r w:rsidRPr="00AF25C6">
        <w:rPr>
          <w:color w:val="000000" w:themeColor="text1"/>
          <w:szCs w:val="24"/>
        </w:rPr>
        <w:t>Sadzba mýta vychádza z jednotkových nákladov na spoplatnenú infraštruktúru v členení na investičné náklady, stavebné náklady, ktorých súčasťou sú aj prípadné finančné náklady,</w:t>
      </w:r>
      <w:r w:rsidRPr="00AF25C6">
        <w:rPr>
          <w:color w:val="000000" w:themeColor="text1"/>
          <w:spacing w:val="40"/>
          <w:szCs w:val="24"/>
        </w:rPr>
        <w:t xml:space="preserve"> </w:t>
      </w:r>
      <w:r w:rsidRPr="00AF25C6">
        <w:rPr>
          <w:color w:val="000000" w:themeColor="text1"/>
          <w:szCs w:val="24"/>
        </w:rPr>
        <w:t xml:space="preserve">náklady na </w:t>
      </w:r>
      <w:r w:rsidRPr="00AF25C6">
        <w:rPr>
          <w:color w:val="000000" w:themeColor="text1"/>
          <w:szCs w:val="24"/>
          <w:shd w:val="clear" w:color="auto" w:fill="FFFFFF"/>
        </w:rPr>
        <w:t xml:space="preserve">významné </w:t>
      </w:r>
      <w:r w:rsidRPr="00AF25C6">
        <w:rPr>
          <w:color w:val="000000" w:themeColor="text1"/>
          <w:szCs w:val="24"/>
        </w:rPr>
        <w:t>stavebné</w:t>
      </w:r>
      <w:r w:rsidRPr="00AF25C6">
        <w:rPr>
          <w:color w:val="000000" w:themeColor="text1"/>
          <w:spacing w:val="40"/>
          <w:szCs w:val="24"/>
        </w:rPr>
        <w:t xml:space="preserve"> </w:t>
      </w:r>
      <w:r w:rsidRPr="00AF25C6">
        <w:rPr>
          <w:color w:val="000000" w:themeColor="text1"/>
          <w:szCs w:val="24"/>
        </w:rPr>
        <w:t>opravy,</w:t>
      </w:r>
      <w:r w:rsidRPr="00AF25C6">
        <w:rPr>
          <w:color w:val="000000" w:themeColor="text1"/>
          <w:spacing w:val="40"/>
          <w:szCs w:val="24"/>
        </w:rPr>
        <w:t xml:space="preserve"> </w:t>
      </w:r>
      <w:r w:rsidRPr="00AF25C6">
        <w:rPr>
          <w:color w:val="000000" w:themeColor="text1"/>
          <w:szCs w:val="24"/>
        </w:rPr>
        <w:t>náklady</w:t>
      </w:r>
      <w:r w:rsidRPr="00AF25C6">
        <w:rPr>
          <w:color w:val="000000" w:themeColor="text1"/>
          <w:spacing w:val="40"/>
          <w:szCs w:val="24"/>
        </w:rPr>
        <w:t xml:space="preserve"> </w:t>
      </w:r>
      <w:r w:rsidRPr="00AF25C6">
        <w:rPr>
          <w:color w:val="000000" w:themeColor="text1"/>
          <w:szCs w:val="24"/>
        </w:rPr>
        <w:t>na</w:t>
      </w:r>
      <w:r w:rsidRPr="00AF25C6">
        <w:rPr>
          <w:color w:val="000000" w:themeColor="text1"/>
          <w:spacing w:val="40"/>
          <w:szCs w:val="24"/>
        </w:rPr>
        <w:t xml:space="preserve"> </w:t>
      </w:r>
      <w:r w:rsidRPr="00AF25C6">
        <w:rPr>
          <w:color w:val="000000" w:themeColor="text1"/>
          <w:szCs w:val="24"/>
        </w:rPr>
        <w:t>údržbu</w:t>
      </w:r>
      <w:r w:rsidRPr="00AF25C6">
        <w:rPr>
          <w:color w:val="000000" w:themeColor="text1"/>
          <w:spacing w:val="40"/>
          <w:szCs w:val="24"/>
        </w:rPr>
        <w:t xml:space="preserve"> </w:t>
      </w:r>
      <w:r w:rsidRPr="00AF25C6">
        <w:rPr>
          <w:color w:val="000000" w:themeColor="text1"/>
          <w:szCs w:val="24"/>
        </w:rPr>
        <w:t>a náklady</w:t>
      </w:r>
      <w:r w:rsidRPr="00AF25C6">
        <w:rPr>
          <w:color w:val="000000" w:themeColor="text1"/>
          <w:spacing w:val="40"/>
          <w:szCs w:val="24"/>
        </w:rPr>
        <w:t xml:space="preserve"> </w:t>
      </w:r>
      <w:r w:rsidRPr="00AF25C6">
        <w:rPr>
          <w:color w:val="000000" w:themeColor="text1"/>
          <w:szCs w:val="24"/>
        </w:rPr>
        <w:t>na</w:t>
      </w:r>
      <w:r w:rsidRPr="00AF25C6">
        <w:rPr>
          <w:color w:val="000000" w:themeColor="text1"/>
          <w:spacing w:val="40"/>
          <w:szCs w:val="24"/>
        </w:rPr>
        <w:t xml:space="preserve"> </w:t>
      </w:r>
      <w:r w:rsidRPr="00AF25C6">
        <w:rPr>
          <w:color w:val="000000" w:themeColor="text1"/>
          <w:szCs w:val="24"/>
        </w:rPr>
        <w:t>vybudovanie,</w:t>
      </w:r>
      <w:r w:rsidRPr="00AF25C6">
        <w:rPr>
          <w:color w:val="000000" w:themeColor="text1"/>
          <w:spacing w:val="40"/>
          <w:szCs w:val="24"/>
        </w:rPr>
        <w:t xml:space="preserve"> </w:t>
      </w:r>
      <w:r w:rsidRPr="00AF25C6">
        <w:rPr>
          <w:color w:val="000000" w:themeColor="text1"/>
          <w:szCs w:val="24"/>
        </w:rPr>
        <w:t>prevádzku,</w:t>
      </w:r>
      <w:r w:rsidRPr="00AF25C6">
        <w:rPr>
          <w:color w:val="000000" w:themeColor="text1"/>
          <w:spacing w:val="40"/>
          <w:szCs w:val="24"/>
        </w:rPr>
        <w:t xml:space="preserve"> </w:t>
      </w:r>
      <w:r w:rsidRPr="00AF25C6">
        <w:rPr>
          <w:color w:val="000000" w:themeColor="text1"/>
          <w:szCs w:val="24"/>
        </w:rPr>
        <w:t>riadenie</w:t>
      </w:r>
      <w:r w:rsidRPr="00AF25C6">
        <w:rPr>
          <w:color w:val="000000" w:themeColor="text1"/>
          <w:spacing w:val="40"/>
          <w:szCs w:val="24"/>
        </w:rPr>
        <w:t xml:space="preserve"> </w:t>
      </w:r>
      <w:r w:rsidRPr="00AF25C6">
        <w:rPr>
          <w:color w:val="000000" w:themeColor="text1"/>
          <w:szCs w:val="24"/>
        </w:rPr>
        <w:t>a výber mýta.</w:t>
      </w:r>
    </w:p>
    <w:p w14:paraId="253F768E" w14:textId="34A97583" w:rsidR="00D30C61" w:rsidRPr="00AF25C6" w:rsidRDefault="00D30C61" w:rsidP="00D30C61">
      <w:pPr>
        <w:pStyle w:val="Zkladntext"/>
        <w:ind w:right="103"/>
        <w:rPr>
          <w:color w:val="000000" w:themeColor="text1"/>
          <w:szCs w:val="24"/>
          <w:shd w:val="clear" w:color="auto" w:fill="FFFFFF"/>
        </w:rPr>
      </w:pPr>
      <w:r w:rsidRPr="00AF25C6">
        <w:rPr>
          <w:color w:val="000000" w:themeColor="text1"/>
          <w:szCs w:val="24"/>
        </w:rPr>
        <w:t xml:space="preserve">Finančnými nákladmi sú úroky z pôžičiek a výnosy akcionárov z vkladov do vlastného imania. Významnými stavebnými opravami sú </w:t>
      </w:r>
      <w:r w:rsidRPr="00AF25C6">
        <w:rPr>
          <w:color w:val="000000" w:themeColor="text1"/>
          <w:szCs w:val="24"/>
          <w:shd w:val="clear" w:color="auto" w:fill="FFFFFF"/>
        </w:rPr>
        <w:t xml:space="preserve">stavebné opravy s výnimkou opráv, ktoré už neprinášajú účastníkom cestnej premávky žiadny úžitok, najmä ak sa oprava nahradila ďalšou úpravou povrchu pozemných komunikácií alebo inými stavebnými prácami. </w:t>
      </w:r>
    </w:p>
    <w:p w14:paraId="078B624C" w14:textId="77777777" w:rsidR="00D30C61" w:rsidRPr="00AF25C6" w:rsidRDefault="00D30C61" w:rsidP="00D30C61">
      <w:pPr>
        <w:pStyle w:val="Zkladntext"/>
        <w:ind w:right="103"/>
        <w:rPr>
          <w:color w:val="000000" w:themeColor="text1"/>
          <w:szCs w:val="24"/>
          <w:shd w:val="clear" w:color="auto" w:fill="FFFFFF"/>
        </w:rPr>
      </w:pPr>
    </w:p>
    <w:p w14:paraId="5E3A7EE2" w14:textId="4E84AFF6" w:rsidR="002B3BCF" w:rsidRPr="00AF25C6" w:rsidRDefault="002B3BCF" w:rsidP="002B3BCF">
      <w:pPr>
        <w:pStyle w:val="Zkladntext"/>
        <w:ind w:right="103"/>
        <w:rPr>
          <w:color w:val="000000" w:themeColor="text1"/>
          <w:szCs w:val="24"/>
        </w:rPr>
      </w:pPr>
      <w:r w:rsidRPr="00AF25C6">
        <w:rPr>
          <w:color w:val="000000" w:themeColor="text1"/>
          <w:szCs w:val="24"/>
        </w:rPr>
        <w:t>Koeficienty</w:t>
      </w:r>
      <w:r w:rsidRPr="00AF25C6">
        <w:rPr>
          <w:color w:val="000000" w:themeColor="text1"/>
          <w:spacing w:val="37"/>
          <w:szCs w:val="24"/>
        </w:rPr>
        <w:t xml:space="preserve"> </w:t>
      </w:r>
      <w:r w:rsidRPr="00AF25C6">
        <w:rPr>
          <w:color w:val="000000" w:themeColor="text1"/>
          <w:szCs w:val="24"/>
        </w:rPr>
        <w:t>rovnocennosti</w:t>
      </w:r>
      <w:r w:rsidRPr="00AF25C6">
        <w:rPr>
          <w:color w:val="000000" w:themeColor="text1"/>
          <w:spacing w:val="37"/>
          <w:szCs w:val="24"/>
        </w:rPr>
        <w:t xml:space="preserve"> </w:t>
      </w:r>
      <w:r w:rsidRPr="00AF25C6">
        <w:rPr>
          <w:color w:val="000000" w:themeColor="text1"/>
          <w:szCs w:val="24"/>
        </w:rPr>
        <w:t>pre</w:t>
      </w:r>
      <w:r w:rsidRPr="00AF25C6">
        <w:rPr>
          <w:color w:val="000000" w:themeColor="text1"/>
          <w:spacing w:val="37"/>
          <w:szCs w:val="24"/>
        </w:rPr>
        <w:t xml:space="preserve"> </w:t>
      </w:r>
      <w:r w:rsidRPr="00AF25C6">
        <w:rPr>
          <w:color w:val="000000" w:themeColor="text1"/>
          <w:szCs w:val="24"/>
        </w:rPr>
        <w:t>stavebné</w:t>
      </w:r>
      <w:r w:rsidRPr="00AF25C6">
        <w:rPr>
          <w:color w:val="000000" w:themeColor="text1"/>
          <w:spacing w:val="37"/>
          <w:szCs w:val="24"/>
        </w:rPr>
        <w:t xml:space="preserve"> </w:t>
      </w:r>
      <w:r w:rsidRPr="00AF25C6">
        <w:rPr>
          <w:color w:val="000000" w:themeColor="text1"/>
          <w:szCs w:val="24"/>
        </w:rPr>
        <w:t>opravy</w:t>
      </w:r>
      <w:r w:rsidRPr="00AF25C6">
        <w:rPr>
          <w:color w:val="000000" w:themeColor="text1"/>
          <w:spacing w:val="37"/>
          <w:szCs w:val="24"/>
        </w:rPr>
        <w:t xml:space="preserve"> </w:t>
      </w:r>
      <w:r w:rsidRPr="00AF25C6">
        <w:rPr>
          <w:color w:val="000000" w:themeColor="text1"/>
          <w:szCs w:val="24"/>
        </w:rPr>
        <w:t>sú</w:t>
      </w:r>
      <w:r w:rsidRPr="00AF25C6">
        <w:rPr>
          <w:color w:val="000000" w:themeColor="text1"/>
          <w:spacing w:val="37"/>
          <w:szCs w:val="24"/>
        </w:rPr>
        <w:t xml:space="preserve"> </w:t>
      </w:r>
      <w:r w:rsidRPr="00AF25C6">
        <w:rPr>
          <w:color w:val="000000" w:themeColor="text1"/>
          <w:szCs w:val="24"/>
        </w:rPr>
        <w:t>závislé</w:t>
      </w:r>
      <w:r w:rsidRPr="00AF25C6">
        <w:rPr>
          <w:color w:val="000000" w:themeColor="text1"/>
          <w:spacing w:val="37"/>
          <w:szCs w:val="24"/>
        </w:rPr>
        <w:t xml:space="preserve"> </w:t>
      </w:r>
      <w:r w:rsidRPr="00AF25C6">
        <w:rPr>
          <w:color w:val="000000" w:themeColor="text1"/>
          <w:szCs w:val="24"/>
        </w:rPr>
        <w:t>od</w:t>
      </w:r>
      <w:r w:rsidRPr="00AF25C6">
        <w:rPr>
          <w:color w:val="000000" w:themeColor="text1"/>
          <w:spacing w:val="37"/>
          <w:szCs w:val="24"/>
        </w:rPr>
        <w:t xml:space="preserve"> </w:t>
      </w:r>
      <w:r w:rsidRPr="00AF25C6">
        <w:rPr>
          <w:color w:val="000000" w:themeColor="text1"/>
          <w:szCs w:val="24"/>
        </w:rPr>
        <w:t>príslušnej</w:t>
      </w:r>
      <w:r w:rsidRPr="00AF25C6">
        <w:rPr>
          <w:color w:val="000000" w:themeColor="text1"/>
          <w:spacing w:val="37"/>
          <w:szCs w:val="24"/>
        </w:rPr>
        <w:t xml:space="preserve"> </w:t>
      </w:r>
      <w:r w:rsidRPr="00AF25C6">
        <w:rPr>
          <w:color w:val="000000" w:themeColor="text1"/>
          <w:szCs w:val="24"/>
        </w:rPr>
        <w:t>nápravovej</w:t>
      </w:r>
      <w:r w:rsidRPr="00AF25C6">
        <w:rPr>
          <w:color w:val="000000" w:themeColor="text1"/>
          <w:spacing w:val="37"/>
          <w:szCs w:val="24"/>
        </w:rPr>
        <w:t xml:space="preserve"> </w:t>
      </w:r>
      <w:r w:rsidRPr="00AF25C6">
        <w:rPr>
          <w:color w:val="000000" w:themeColor="text1"/>
          <w:szCs w:val="24"/>
        </w:rPr>
        <w:t>hmotnosti a pre príslušné kategórie vozidiel sú určené pomocou hodnotenia účinnosti a súčiniteľov účinnosti pre príslušné kategórie vozidiel.</w:t>
      </w:r>
    </w:p>
    <w:p w14:paraId="052296AC" w14:textId="77777777" w:rsidR="002B3BCF" w:rsidRPr="00AF25C6" w:rsidRDefault="002B3BCF" w:rsidP="002B3BCF">
      <w:pPr>
        <w:pStyle w:val="Zkladntext"/>
        <w:ind w:right="103"/>
        <w:rPr>
          <w:color w:val="000000" w:themeColor="text1"/>
          <w:szCs w:val="24"/>
        </w:rPr>
      </w:pPr>
    </w:p>
    <w:p w14:paraId="1AFAED8C" w14:textId="77777777" w:rsidR="002B3BCF" w:rsidRPr="00AF25C6" w:rsidRDefault="002B3BCF" w:rsidP="002B3BCF">
      <w:pPr>
        <w:pStyle w:val="Zkladntext"/>
        <w:rPr>
          <w:color w:val="000000" w:themeColor="text1"/>
          <w:sz w:val="7"/>
        </w:r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7"/>
        <w:gridCol w:w="3638"/>
        <w:gridCol w:w="3043"/>
      </w:tblGrid>
      <w:tr w:rsidR="00AF25C6" w:rsidRPr="00AF25C6" w14:paraId="0C1EB739" w14:textId="77777777" w:rsidTr="00BD6633">
        <w:trPr>
          <w:trHeight w:val="268"/>
        </w:trPr>
        <w:tc>
          <w:tcPr>
            <w:tcW w:w="2997" w:type="dxa"/>
            <w:shd w:val="clear" w:color="auto" w:fill="auto"/>
          </w:tcPr>
          <w:p w14:paraId="2777DC04" w14:textId="77777777" w:rsidR="002B3BCF" w:rsidRPr="00AF25C6" w:rsidRDefault="002B3BCF" w:rsidP="00BD6633">
            <w:pPr>
              <w:pStyle w:val="TableParagraph"/>
              <w:spacing w:before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25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Kategória </w:t>
            </w:r>
            <w:r w:rsidRPr="00AF25C6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vozidla</w:t>
            </w:r>
          </w:p>
        </w:tc>
        <w:tc>
          <w:tcPr>
            <w:tcW w:w="6681" w:type="dxa"/>
            <w:gridSpan w:val="2"/>
            <w:shd w:val="clear" w:color="auto" w:fill="auto"/>
          </w:tcPr>
          <w:p w14:paraId="3C405C38" w14:textId="77777777" w:rsidR="002B3BCF" w:rsidRPr="00AF25C6" w:rsidRDefault="002B3BCF" w:rsidP="00BD6633">
            <w:pPr>
              <w:pStyle w:val="TableParagraph"/>
              <w:spacing w:before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25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Rozpätie</w:t>
            </w:r>
            <w:r w:rsidRPr="00AF25C6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F25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hodnôt súčiniteľa </w:t>
            </w:r>
            <w:r w:rsidRPr="00AF25C6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účinnosti</w:t>
            </w:r>
          </w:p>
        </w:tc>
      </w:tr>
      <w:tr w:rsidR="00AF25C6" w:rsidRPr="00AF25C6" w14:paraId="22888A47" w14:textId="77777777" w:rsidTr="00BD6633">
        <w:trPr>
          <w:trHeight w:val="268"/>
        </w:trPr>
        <w:tc>
          <w:tcPr>
            <w:tcW w:w="2997" w:type="dxa"/>
            <w:shd w:val="clear" w:color="auto" w:fill="auto"/>
          </w:tcPr>
          <w:p w14:paraId="1167C83F" w14:textId="77777777" w:rsidR="002B3BCF" w:rsidRPr="00AF25C6" w:rsidRDefault="002B3BCF" w:rsidP="00BD6633">
            <w:pPr>
              <w:pStyle w:val="TableParagraph"/>
              <w:spacing w:before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25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Nákladné </w:t>
            </w:r>
            <w:r w:rsidRPr="00AF25C6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vozidlá</w:t>
            </w:r>
          </w:p>
        </w:tc>
        <w:tc>
          <w:tcPr>
            <w:tcW w:w="3638" w:type="dxa"/>
            <w:shd w:val="clear" w:color="auto" w:fill="auto"/>
          </w:tcPr>
          <w:p w14:paraId="5579D7C0" w14:textId="14CC5FD3" w:rsidR="002B3BCF" w:rsidRPr="00AF25C6" w:rsidRDefault="002B3BCF" w:rsidP="00220862">
            <w:pPr>
              <w:pStyle w:val="TableParagraph"/>
              <w:spacing w:befor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AF25C6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t xml:space="preserve"> </w:t>
            </w:r>
            <w:r w:rsidRPr="00AF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</w:t>
            </w:r>
            <w:r w:rsidRPr="00AF25C6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t xml:space="preserve"> </w:t>
            </w:r>
            <w:r w:rsidRPr="00AF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 – 12</w:t>
            </w:r>
            <w:r w:rsidRPr="00AF25C6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t xml:space="preserve"> </w:t>
            </w:r>
            <w:r w:rsidRPr="00AF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000</w:t>
            </w:r>
            <w:r w:rsidRPr="00AF25C6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t xml:space="preserve"> </w:t>
            </w:r>
            <w:r w:rsidRPr="00AF25C6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</w:rPr>
              <w:t>kg</w:t>
            </w:r>
            <w:r w:rsidR="00220862" w:rsidRPr="00AF25C6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  <w:vertAlign w:val="superscript"/>
              </w:rPr>
              <w:t>a</w:t>
            </w:r>
            <w:r w:rsidR="00220862" w:rsidRPr="00AF25C6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</w:rPr>
              <w:t>)</w:t>
            </w:r>
          </w:p>
        </w:tc>
        <w:tc>
          <w:tcPr>
            <w:tcW w:w="3043" w:type="dxa"/>
            <w:shd w:val="clear" w:color="auto" w:fill="auto"/>
          </w:tcPr>
          <w:p w14:paraId="3E56C9CD" w14:textId="77777777" w:rsidR="002B3BCF" w:rsidRPr="00AF25C6" w:rsidRDefault="002B3BCF" w:rsidP="00BD6633">
            <w:pPr>
              <w:pStyle w:val="TableParagraph"/>
              <w:spacing w:befor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&lt;= </w:t>
            </w:r>
            <w:r w:rsidRPr="00AF25C6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0,3025</w:t>
            </w:r>
          </w:p>
        </w:tc>
      </w:tr>
      <w:tr w:rsidR="00AF25C6" w:rsidRPr="00AF25C6" w14:paraId="576984AD" w14:textId="77777777" w:rsidTr="00BD6633">
        <w:trPr>
          <w:trHeight w:val="268"/>
        </w:trPr>
        <w:tc>
          <w:tcPr>
            <w:tcW w:w="2997" w:type="dxa"/>
            <w:shd w:val="clear" w:color="auto" w:fill="auto"/>
          </w:tcPr>
          <w:p w14:paraId="6B2D803C" w14:textId="77777777" w:rsidR="002B3BCF" w:rsidRPr="00AF25C6" w:rsidRDefault="002B3BCF" w:rsidP="00BD6633">
            <w:pPr>
              <w:pStyle w:val="TableParagraph"/>
              <w:spacing w:before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25C6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0"/>
                <w:szCs w:val="20"/>
              </w:rPr>
              <w:t>BUS</w:t>
            </w:r>
          </w:p>
        </w:tc>
        <w:tc>
          <w:tcPr>
            <w:tcW w:w="3638" w:type="dxa"/>
            <w:shd w:val="clear" w:color="auto" w:fill="auto"/>
          </w:tcPr>
          <w:p w14:paraId="4B9D71B6" w14:textId="77777777" w:rsidR="002B3BCF" w:rsidRPr="00AF25C6" w:rsidRDefault="002B3BCF" w:rsidP="00BD663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43" w:type="dxa"/>
            <w:shd w:val="clear" w:color="auto" w:fill="auto"/>
          </w:tcPr>
          <w:p w14:paraId="72202CF4" w14:textId="77777777" w:rsidR="002B3BCF" w:rsidRPr="00AF25C6" w:rsidRDefault="002B3BCF" w:rsidP="00BD663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F25C6" w:rsidRPr="00AF25C6" w14:paraId="1A092AE9" w14:textId="77777777" w:rsidTr="00BD6633">
        <w:trPr>
          <w:trHeight w:val="443"/>
        </w:trPr>
        <w:tc>
          <w:tcPr>
            <w:tcW w:w="2997" w:type="dxa"/>
            <w:vMerge w:val="restart"/>
            <w:shd w:val="clear" w:color="auto" w:fill="auto"/>
          </w:tcPr>
          <w:p w14:paraId="0613BA64" w14:textId="77777777" w:rsidR="002B3BCF" w:rsidRPr="00AF25C6" w:rsidRDefault="002B3BCF" w:rsidP="00BD6633">
            <w:pPr>
              <w:pStyle w:val="TableParagraph"/>
              <w:spacing w:before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25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Nákladné </w:t>
            </w:r>
            <w:r w:rsidRPr="00AF25C6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vozidlá</w:t>
            </w:r>
          </w:p>
        </w:tc>
        <w:tc>
          <w:tcPr>
            <w:tcW w:w="3638" w:type="dxa"/>
            <w:shd w:val="clear" w:color="auto" w:fill="auto"/>
          </w:tcPr>
          <w:p w14:paraId="3DE24421" w14:textId="77777777" w:rsidR="002B3BCF" w:rsidRPr="00AF25C6" w:rsidRDefault="002B3BCF" w:rsidP="00BD6633">
            <w:pPr>
              <w:pStyle w:val="TableParagraph"/>
              <w:spacing w:befor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≥ 12</w:t>
            </w:r>
            <w:r w:rsidRPr="00AF25C6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t xml:space="preserve"> </w:t>
            </w:r>
            <w:r w:rsidRPr="00AF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000</w:t>
            </w:r>
            <w:r w:rsidRPr="00AF25C6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t xml:space="preserve"> </w:t>
            </w:r>
            <w:r w:rsidRPr="00AF25C6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</w:rPr>
              <w:t>kg</w:t>
            </w:r>
          </w:p>
          <w:p w14:paraId="2C5C6980" w14:textId="77777777" w:rsidR="002B3BCF" w:rsidRPr="00AF25C6" w:rsidRDefault="002B3BCF" w:rsidP="00BD6633">
            <w:pPr>
              <w:pStyle w:val="TableParagraph"/>
              <w:spacing w:befor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 w:rsidRPr="00AF25C6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nápravy</w:t>
            </w:r>
          </w:p>
        </w:tc>
        <w:tc>
          <w:tcPr>
            <w:tcW w:w="3043" w:type="dxa"/>
            <w:shd w:val="clear" w:color="auto" w:fill="auto"/>
          </w:tcPr>
          <w:p w14:paraId="70482039" w14:textId="77777777" w:rsidR="002B3BCF" w:rsidRPr="00AF25C6" w:rsidRDefault="002B3BCF" w:rsidP="00BD6633">
            <w:pPr>
              <w:pStyle w:val="TableParagraph"/>
              <w:spacing w:befor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0,3696 – </w:t>
            </w:r>
            <w:r w:rsidRPr="00AF25C6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1,4096</w:t>
            </w:r>
          </w:p>
        </w:tc>
      </w:tr>
      <w:tr w:rsidR="00AF25C6" w:rsidRPr="00AF25C6" w14:paraId="69E775DC" w14:textId="77777777" w:rsidTr="00BD6633">
        <w:trPr>
          <w:trHeight w:val="443"/>
        </w:trPr>
        <w:tc>
          <w:tcPr>
            <w:tcW w:w="2997" w:type="dxa"/>
            <w:vMerge/>
            <w:tcBorders>
              <w:top w:val="nil"/>
            </w:tcBorders>
            <w:shd w:val="clear" w:color="auto" w:fill="auto"/>
          </w:tcPr>
          <w:p w14:paraId="6CBFFE64" w14:textId="77777777" w:rsidR="002B3BCF" w:rsidRPr="00AF25C6" w:rsidRDefault="002B3BCF" w:rsidP="00BD6633">
            <w:pPr>
              <w:widowControl w:val="0"/>
              <w:autoSpaceDE w:val="0"/>
              <w:autoSpaceDN w:val="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</w:tcPr>
          <w:p w14:paraId="1C8F22B0" w14:textId="77777777" w:rsidR="002B3BCF" w:rsidRPr="00AF25C6" w:rsidRDefault="002B3BCF" w:rsidP="00BD6633">
            <w:pPr>
              <w:pStyle w:val="TableParagraph"/>
              <w:spacing w:befor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≥ 12</w:t>
            </w:r>
            <w:r w:rsidRPr="00AF25C6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t xml:space="preserve"> </w:t>
            </w:r>
            <w:r w:rsidRPr="00AF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000</w:t>
            </w:r>
            <w:r w:rsidRPr="00AF25C6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t xml:space="preserve"> </w:t>
            </w:r>
            <w:r w:rsidRPr="00AF25C6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</w:rPr>
              <w:t>kg</w:t>
            </w:r>
          </w:p>
          <w:p w14:paraId="3A328431" w14:textId="77777777" w:rsidR="002B3BCF" w:rsidRPr="00AF25C6" w:rsidRDefault="002B3BCF" w:rsidP="00BD6633">
            <w:pPr>
              <w:pStyle w:val="TableParagraph"/>
              <w:spacing w:befor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 w:rsidRPr="00AF25C6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nápravy</w:t>
            </w:r>
          </w:p>
        </w:tc>
        <w:tc>
          <w:tcPr>
            <w:tcW w:w="3043" w:type="dxa"/>
            <w:shd w:val="clear" w:color="auto" w:fill="auto"/>
          </w:tcPr>
          <w:p w14:paraId="3F0625DD" w14:textId="77777777" w:rsidR="002B3BCF" w:rsidRPr="00AF25C6" w:rsidRDefault="002B3BCF" w:rsidP="00BD6633">
            <w:pPr>
              <w:pStyle w:val="TableParagraph"/>
              <w:spacing w:befor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0,2569 – </w:t>
            </w:r>
            <w:r w:rsidRPr="00AF25C6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2,4096</w:t>
            </w:r>
          </w:p>
        </w:tc>
      </w:tr>
      <w:tr w:rsidR="00AF25C6" w:rsidRPr="00AF25C6" w14:paraId="6FBA9F9D" w14:textId="77777777" w:rsidTr="00BD6633">
        <w:trPr>
          <w:trHeight w:val="444"/>
        </w:trPr>
        <w:tc>
          <w:tcPr>
            <w:tcW w:w="2997" w:type="dxa"/>
            <w:vMerge/>
            <w:tcBorders>
              <w:top w:val="nil"/>
            </w:tcBorders>
            <w:shd w:val="clear" w:color="auto" w:fill="auto"/>
          </w:tcPr>
          <w:p w14:paraId="6FA16C4F" w14:textId="77777777" w:rsidR="002B3BCF" w:rsidRPr="00AF25C6" w:rsidRDefault="002B3BCF" w:rsidP="00BD6633">
            <w:pPr>
              <w:widowControl w:val="0"/>
              <w:autoSpaceDE w:val="0"/>
              <w:autoSpaceDN w:val="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</w:tcPr>
          <w:p w14:paraId="1EC5086A" w14:textId="77777777" w:rsidR="002B3BCF" w:rsidRPr="00AF25C6" w:rsidRDefault="002B3BCF" w:rsidP="00BD6633">
            <w:pPr>
              <w:pStyle w:val="TableParagraph"/>
              <w:spacing w:befor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≥ 12</w:t>
            </w:r>
            <w:r w:rsidRPr="00AF25C6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t xml:space="preserve"> </w:t>
            </w:r>
            <w:r w:rsidRPr="00AF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000</w:t>
            </w:r>
            <w:r w:rsidRPr="00AF25C6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t xml:space="preserve"> </w:t>
            </w:r>
            <w:r w:rsidRPr="00AF25C6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</w:rPr>
              <w:t>kg</w:t>
            </w:r>
          </w:p>
          <w:p w14:paraId="07E08BC6" w14:textId="77777777" w:rsidR="002B3BCF" w:rsidRPr="00AF25C6" w:rsidRDefault="002B3BCF" w:rsidP="00BD6633">
            <w:pPr>
              <w:pStyle w:val="TableParagraph"/>
              <w:spacing w:befor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r w:rsidRPr="00AF25C6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nápravy</w:t>
            </w:r>
          </w:p>
        </w:tc>
        <w:tc>
          <w:tcPr>
            <w:tcW w:w="3043" w:type="dxa"/>
            <w:shd w:val="clear" w:color="auto" w:fill="auto"/>
          </w:tcPr>
          <w:p w14:paraId="4C5EE66C" w14:textId="77777777" w:rsidR="002B3BCF" w:rsidRPr="00AF25C6" w:rsidRDefault="002B3BCF" w:rsidP="00BD6633">
            <w:pPr>
              <w:pStyle w:val="TableParagraph"/>
              <w:spacing w:befor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0,1024 – </w:t>
            </w:r>
            <w:r w:rsidRPr="00AF25C6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2,9096</w:t>
            </w:r>
          </w:p>
        </w:tc>
      </w:tr>
      <w:tr w:rsidR="00AF25C6" w:rsidRPr="00AF25C6" w14:paraId="11F23248" w14:textId="77777777" w:rsidTr="00BD6633">
        <w:trPr>
          <w:trHeight w:val="251"/>
        </w:trPr>
        <w:tc>
          <w:tcPr>
            <w:tcW w:w="2997" w:type="dxa"/>
            <w:vMerge/>
            <w:tcBorders>
              <w:top w:val="nil"/>
            </w:tcBorders>
            <w:shd w:val="clear" w:color="auto" w:fill="auto"/>
          </w:tcPr>
          <w:p w14:paraId="658A36D4" w14:textId="77777777" w:rsidR="002B3BCF" w:rsidRPr="00AF25C6" w:rsidRDefault="002B3BCF" w:rsidP="00BD6633">
            <w:pPr>
              <w:widowControl w:val="0"/>
              <w:autoSpaceDE w:val="0"/>
              <w:autoSpaceDN w:val="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</w:tcPr>
          <w:p w14:paraId="02665955" w14:textId="77777777" w:rsidR="002B3BCF" w:rsidRPr="00AF25C6" w:rsidRDefault="002B3BCF" w:rsidP="00BD6633">
            <w:pPr>
              <w:pStyle w:val="TableParagraph"/>
              <w:spacing w:befor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≥ 12</w:t>
            </w:r>
            <w:r w:rsidRPr="00AF25C6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t xml:space="preserve"> </w:t>
            </w:r>
            <w:r w:rsidRPr="00AF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000</w:t>
            </w:r>
            <w:r w:rsidRPr="00AF25C6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t xml:space="preserve"> </w:t>
            </w:r>
            <w:r w:rsidRPr="00AF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 5 náprav a</w:t>
            </w:r>
            <w:r w:rsidRPr="00AF25C6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t xml:space="preserve"> </w:t>
            </w:r>
            <w:r w:rsidRPr="00AF25C6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>viac</w:t>
            </w:r>
          </w:p>
        </w:tc>
        <w:tc>
          <w:tcPr>
            <w:tcW w:w="3043" w:type="dxa"/>
            <w:shd w:val="clear" w:color="auto" w:fill="auto"/>
          </w:tcPr>
          <w:p w14:paraId="2B7DBE17" w14:textId="77777777" w:rsidR="002B3BCF" w:rsidRPr="00AF25C6" w:rsidRDefault="002B3BCF" w:rsidP="00BD6633">
            <w:pPr>
              <w:pStyle w:val="TableParagraph"/>
              <w:spacing w:befor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0,2812 – </w:t>
            </w:r>
            <w:r w:rsidRPr="00AF25C6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2,4896</w:t>
            </w:r>
          </w:p>
        </w:tc>
      </w:tr>
      <w:tr w:rsidR="002B3BCF" w:rsidRPr="00AF25C6" w14:paraId="42595293" w14:textId="77777777" w:rsidTr="00BD6633">
        <w:trPr>
          <w:trHeight w:val="268"/>
        </w:trPr>
        <w:tc>
          <w:tcPr>
            <w:tcW w:w="2997" w:type="dxa"/>
            <w:shd w:val="clear" w:color="auto" w:fill="auto"/>
          </w:tcPr>
          <w:p w14:paraId="137FA7EF" w14:textId="2E181599" w:rsidR="002B3BCF" w:rsidRPr="00AF25C6" w:rsidRDefault="002B3BCF" w:rsidP="00220862">
            <w:pPr>
              <w:pStyle w:val="TableParagraph"/>
              <w:spacing w:before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25C6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BUS</w:t>
            </w:r>
            <w:r w:rsidR="00220862" w:rsidRPr="00AF25C6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  <w:vertAlign w:val="superscript"/>
              </w:rPr>
              <w:t>b</w:t>
            </w:r>
            <w:r w:rsidR="00220862" w:rsidRPr="00AF25C6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)</w:t>
            </w:r>
          </w:p>
        </w:tc>
        <w:tc>
          <w:tcPr>
            <w:tcW w:w="3638" w:type="dxa"/>
            <w:shd w:val="clear" w:color="auto" w:fill="auto"/>
          </w:tcPr>
          <w:p w14:paraId="235A4302" w14:textId="4DFEFC36" w:rsidR="002B3BCF" w:rsidRPr="00AF25C6" w:rsidRDefault="002B3BCF" w:rsidP="00220862">
            <w:pPr>
              <w:pStyle w:val="TableParagraph"/>
              <w:spacing w:befor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≥ 12</w:t>
            </w:r>
            <w:r w:rsidRPr="00AF25C6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t xml:space="preserve"> </w:t>
            </w:r>
            <w:r w:rsidRPr="00AF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000</w:t>
            </w:r>
            <w:r w:rsidRPr="00AF25C6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t xml:space="preserve"> </w:t>
            </w:r>
            <w:r w:rsidRPr="00AF25C6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</w:rPr>
              <w:t>kg</w:t>
            </w:r>
            <w:r w:rsidR="00220862" w:rsidRPr="00AF25C6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  <w:vertAlign w:val="superscript"/>
              </w:rPr>
              <w:t>a</w:t>
            </w:r>
            <w:r w:rsidR="00220862" w:rsidRPr="00AF25C6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</w:rPr>
              <w:t>)</w:t>
            </w:r>
          </w:p>
        </w:tc>
        <w:tc>
          <w:tcPr>
            <w:tcW w:w="3043" w:type="dxa"/>
            <w:shd w:val="clear" w:color="auto" w:fill="auto"/>
          </w:tcPr>
          <w:p w14:paraId="58C96CA1" w14:textId="77777777" w:rsidR="002B3BCF" w:rsidRPr="00AF25C6" w:rsidRDefault="002B3BCF" w:rsidP="00BD6633">
            <w:pPr>
              <w:pStyle w:val="TableParagraph"/>
              <w:spacing w:befor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0,2569 – </w:t>
            </w:r>
            <w:r w:rsidRPr="00AF25C6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0,7857</w:t>
            </w:r>
          </w:p>
        </w:tc>
      </w:tr>
    </w:tbl>
    <w:p w14:paraId="3ED502C3" w14:textId="77777777" w:rsidR="005459C2" w:rsidRPr="00AF25C6" w:rsidRDefault="005459C2" w:rsidP="002B3BCF">
      <w:pPr>
        <w:ind w:left="105"/>
        <w:rPr>
          <w:color w:val="000000" w:themeColor="text1"/>
          <w:sz w:val="18"/>
        </w:rPr>
      </w:pPr>
    </w:p>
    <w:p w14:paraId="4E0639A0" w14:textId="37D76ED2" w:rsidR="005459C2" w:rsidRPr="00AF25C6" w:rsidRDefault="005459C2" w:rsidP="002B3BCF">
      <w:pPr>
        <w:ind w:left="105"/>
        <w:rPr>
          <w:b/>
          <w:color w:val="000000" w:themeColor="text1"/>
          <w:sz w:val="20"/>
        </w:rPr>
      </w:pPr>
      <w:r w:rsidRPr="00AF25C6">
        <w:rPr>
          <w:b/>
          <w:color w:val="000000" w:themeColor="text1"/>
          <w:sz w:val="20"/>
        </w:rPr>
        <w:t>Vysvetlivky</w:t>
      </w:r>
      <w:r w:rsidR="0002138D" w:rsidRPr="00AF25C6">
        <w:rPr>
          <w:b/>
          <w:color w:val="000000" w:themeColor="text1"/>
          <w:sz w:val="20"/>
        </w:rPr>
        <w:t>:</w:t>
      </w:r>
    </w:p>
    <w:p w14:paraId="77C1B56E" w14:textId="79E62E2B" w:rsidR="002B3BCF" w:rsidRPr="00AF25C6" w:rsidRDefault="00220862" w:rsidP="005459C2">
      <w:pPr>
        <w:tabs>
          <w:tab w:val="left" w:pos="426"/>
        </w:tabs>
        <w:ind w:left="105"/>
        <w:rPr>
          <w:color w:val="000000" w:themeColor="text1"/>
          <w:sz w:val="20"/>
        </w:rPr>
      </w:pPr>
      <w:r w:rsidRPr="00AF25C6">
        <w:rPr>
          <w:color w:val="000000" w:themeColor="text1"/>
          <w:sz w:val="20"/>
          <w:vertAlign w:val="superscript"/>
        </w:rPr>
        <w:t>a</w:t>
      </w:r>
      <w:r w:rsidRPr="00AF25C6">
        <w:rPr>
          <w:color w:val="000000" w:themeColor="text1"/>
          <w:sz w:val="20"/>
        </w:rPr>
        <w:t>)</w:t>
      </w:r>
      <w:r w:rsidR="002B3BCF" w:rsidRPr="00AF25C6">
        <w:rPr>
          <w:color w:val="000000" w:themeColor="text1"/>
          <w:sz w:val="20"/>
        </w:rPr>
        <w:t xml:space="preserve"> </w:t>
      </w:r>
      <w:r w:rsidR="005459C2" w:rsidRPr="00AF25C6">
        <w:rPr>
          <w:color w:val="000000" w:themeColor="text1"/>
          <w:sz w:val="20"/>
        </w:rPr>
        <w:tab/>
      </w:r>
      <w:r w:rsidR="002B3BCF" w:rsidRPr="00AF25C6">
        <w:rPr>
          <w:color w:val="000000" w:themeColor="text1"/>
          <w:sz w:val="20"/>
        </w:rPr>
        <w:t xml:space="preserve">Jednotne pre akýkoľvek počet </w:t>
      </w:r>
      <w:r w:rsidR="002B3BCF" w:rsidRPr="00AF25C6">
        <w:rPr>
          <w:color w:val="000000" w:themeColor="text1"/>
          <w:spacing w:val="-2"/>
          <w:sz w:val="20"/>
        </w:rPr>
        <w:t>náprav</w:t>
      </w:r>
    </w:p>
    <w:p w14:paraId="5D5A299B" w14:textId="07174512" w:rsidR="002B3BCF" w:rsidRPr="00AF25C6" w:rsidRDefault="00220862" w:rsidP="005459C2">
      <w:pPr>
        <w:tabs>
          <w:tab w:val="left" w:pos="426"/>
        </w:tabs>
        <w:ind w:left="105"/>
        <w:rPr>
          <w:color w:val="000000" w:themeColor="text1"/>
          <w:spacing w:val="-2"/>
          <w:sz w:val="20"/>
        </w:rPr>
      </w:pPr>
      <w:r w:rsidRPr="00AF25C6">
        <w:rPr>
          <w:color w:val="000000" w:themeColor="text1"/>
          <w:sz w:val="20"/>
          <w:vertAlign w:val="superscript"/>
        </w:rPr>
        <w:t>b</w:t>
      </w:r>
      <w:r w:rsidRPr="00AF25C6">
        <w:rPr>
          <w:color w:val="000000" w:themeColor="text1"/>
          <w:sz w:val="20"/>
        </w:rPr>
        <w:t>)</w:t>
      </w:r>
      <w:r w:rsidR="005459C2" w:rsidRPr="00AF25C6">
        <w:rPr>
          <w:color w:val="000000" w:themeColor="text1"/>
          <w:sz w:val="20"/>
        </w:rPr>
        <w:tab/>
      </w:r>
      <w:r w:rsidR="002B3BCF" w:rsidRPr="00AF25C6">
        <w:rPr>
          <w:color w:val="000000" w:themeColor="text1"/>
          <w:sz w:val="20"/>
        </w:rPr>
        <w:t xml:space="preserve">BUS – vozidlá umožňujúce prepravu viac ako deviatich osôb vrátane </w:t>
      </w:r>
      <w:r w:rsidR="002B3BCF" w:rsidRPr="00AF25C6">
        <w:rPr>
          <w:color w:val="000000" w:themeColor="text1"/>
          <w:spacing w:val="-2"/>
          <w:sz w:val="20"/>
        </w:rPr>
        <w:t>vodiča</w:t>
      </w:r>
    </w:p>
    <w:p w14:paraId="66FB07D5" w14:textId="77777777" w:rsidR="002B3BCF" w:rsidRPr="00AF25C6" w:rsidRDefault="002B3BCF" w:rsidP="002B3BCF">
      <w:pPr>
        <w:ind w:left="105"/>
        <w:rPr>
          <w:color w:val="000000" w:themeColor="text1"/>
          <w:sz w:val="20"/>
        </w:rPr>
      </w:pPr>
    </w:p>
    <w:p w14:paraId="47685F21" w14:textId="77777777" w:rsidR="002B3BCF" w:rsidRPr="00AF25C6" w:rsidRDefault="002B3BCF" w:rsidP="002B3BCF">
      <w:pPr>
        <w:pStyle w:val="Zkladntext"/>
        <w:ind w:right="103"/>
        <w:rPr>
          <w:color w:val="000000" w:themeColor="text1"/>
          <w:szCs w:val="24"/>
        </w:rPr>
      </w:pPr>
      <w:r w:rsidRPr="00AF25C6">
        <w:rPr>
          <w:color w:val="000000" w:themeColor="text1"/>
          <w:szCs w:val="24"/>
        </w:rPr>
        <w:t>Koeficienty</w:t>
      </w:r>
      <w:r w:rsidRPr="00AF25C6">
        <w:rPr>
          <w:color w:val="000000" w:themeColor="text1"/>
          <w:spacing w:val="77"/>
          <w:szCs w:val="24"/>
        </w:rPr>
        <w:t xml:space="preserve"> </w:t>
      </w:r>
      <w:r w:rsidRPr="00AF25C6">
        <w:rPr>
          <w:color w:val="000000" w:themeColor="text1"/>
          <w:szCs w:val="24"/>
        </w:rPr>
        <w:t>rovnocennosti</w:t>
      </w:r>
      <w:r w:rsidRPr="00AF25C6">
        <w:rPr>
          <w:color w:val="000000" w:themeColor="text1"/>
          <w:spacing w:val="77"/>
          <w:szCs w:val="24"/>
        </w:rPr>
        <w:t xml:space="preserve"> </w:t>
      </w:r>
      <w:r w:rsidRPr="00AF25C6">
        <w:rPr>
          <w:color w:val="000000" w:themeColor="text1"/>
          <w:szCs w:val="24"/>
        </w:rPr>
        <w:t>pre</w:t>
      </w:r>
      <w:r w:rsidRPr="00AF25C6">
        <w:rPr>
          <w:color w:val="000000" w:themeColor="text1"/>
          <w:spacing w:val="77"/>
          <w:szCs w:val="24"/>
        </w:rPr>
        <w:t xml:space="preserve"> </w:t>
      </w:r>
      <w:r w:rsidRPr="00AF25C6">
        <w:rPr>
          <w:color w:val="000000" w:themeColor="text1"/>
          <w:szCs w:val="24"/>
        </w:rPr>
        <w:t>kategórie</w:t>
      </w:r>
      <w:r w:rsidRPr="00AF25C6">
        <w:rPr>
          <w:color w:val="000000" w:themeColor="text1"/>
          <w:spacing w:val="77"/>
          <w:szCs w:val="24"/>
        </w:rPr>
        <w:t xml:space="preserve"> </w:t>
      </w:r>
      <w:r w:rsidRPr="00AF25C6">
        <w:rPr>
          <w:color w:val="000000" w:themeColor="text1"/>
          <w:szCs w:val="24"/>
        </w:rPr>
        <w:t>vozidiel</w:t>
      </w:r>
      <w:r w:rsidRPr="00AF25C6">
        <w:rPr>
          <w:color w:val="000000" w:themeColor="text1"/>
          <w:spacing w:val="77"/>
          <w:szCs w:val="24"/>
        </w:rPr>
        <w:t xml:space="preserve"> </w:t>
      </w:r>
      <w:r w:rsidRPr="00AF25C6">
        <w:rPr>
          <w:color w:val="000000" w:themeColor="text1"/>
          <w:szCs w:val="24"/>
        </w:rPr>
        <w:t>podliehajúcich</w:t>
      </w:r>
      <w:r w:rsidRPr="00AF25C6">
        <w:rPr>
          <w:color w:val="000000" w:themeColor="text1"/>
          <w:spacing w:val="77"/>
          <w:szCs w:val="24"/>
        </w:rPr>
        <w:t xml:space="preserve"> </w:t>
      </w:r>
      <w:r w:rsidRPr="00AF25C6">
        <w:rPr>
          <w:color w:val="000000" w:themeColor="text1"/>
          <w:szCs w:val="24"/>
        </w:rPr>
        <w:t>spoplatneniu</w:t>
      </w:r>
      <w:r w:rsidRPr="00AF25C6">
        <w:rPr>
          <w:color w:val="000000" w:themeColor="text1"/>
          <w:spacing w:val="77"/>
          <w:szCs w:val="24"/>
        </w:rPr>
        <w:t xml:space="preserve"> </w:t>
      </w:r>
      <w:r w:rsidRPr="00AF25C6">
        <w:rPr>
          <w:color w:val="000000" w:themeColor="text1"/>
          <w:szCs w:val="24"/>
        </w:rPr>
        <w:t>pre</w:t>
      </w:r>
      <w:r w:rsidRPr="00AF25C6">
        <w:rPr>
          <w:color w:val="000000" w:themeColor="text1"/>
          <w:spacing w:val="77"/>
          <w:szCs w:val="24"/>
        </w:rPr>
        <w:t xml:space="preserve"> </w:t>
      </w:r>
      <w:r w:rsidRPr="00AF25C6">
        <w:rPr>
          <w:color w:val="000000" w:themeColor="text1"/>
          <w:szCs w:val="24"/>
        </w:rPr>
        <w:t>investície a ročnú údržbu sú pre všetky kategórie vozidiel rovnaké. Koeficient rovnocennosti pre stavebné opravy je závislý od nápravovej hmotnosti, ku ktorej sa exponenciálne zväčšuje.</w:t>
      </w:r>
    </w:p>
    <w:p w14:paraId="0A164C49" w14:textId="77777777" w:rsidR="002B3BCF" w:rsidRPr="00AF25C6" w:rsidRDefault="002B3BCF" w:rsidP="002B3BCF">
      <w:pPr>
        <w:pStyle w:val="Zkladntext"/>
        <w:ind w:right="103"/>
        <w:rPr>
          <w:color w:val="000000" w:themeColor="text1"/>
          <w:szCs w:val="24"/>
        </w:rPr>
      </w:pPr>
    </w:p>
    <w:p w14:paraId="14793116" w14:textId="77777777" w:rsidR="002B3BCF" w:rsidRPr="00AF25C6" w:rsidRDefault="002B3BCF" w:rsidP="002B3BCF">
      <w:pPr>
        <w:pStyle w:val="Zkladntext"/>
        <w:rPr>
          <w:color w:val="000000" w:themeColor="text1"/>
          <w:sz w:val="7"/>
        </w:r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8"/>
        <w:gridCol w:w="3966"/>
        <w:gridCol w:w="1818"/>
        <w:gridCol w:w="1345"/>
        <w:gridCol w:w="1574"/>
      </w:tblGrid>
      <w:tr w:rsidR="00AF25C6" w:rsidRPr="00AF25C6" w14:paraId="19655B3C" w14:textId="77777777" w:rsidTr="00BD6633">
        <w:trPr>
          <w:trHeight w:val="265"/>
        </w:trPr>
        <w:tc>
          <w:tcPr>
            <w:tcW w:w="4944" w:type="dxa"/>
            <w:gridSpan w:val="2"/>
            <w:vMerge w:val="restart"/>
            <w:tcBorders>
              <w:bottom w:val="single" w:sz="8" w:space="0" w:color="000000"/>
            </w:tcBorders>
            <w:shd w:val="clear" w:color="auto" w:fill="auto"/>
          </w:tcPr>
          <w:p w14:paraId="085CE50C" w14:textId="77777777" w:rsidR="002B3BCF" w:rsidRPr="00AF25C6" w:rsidRDefault="002B3BCF" w:rsidP="00BD6633">
            <w:pPr>
              <w:pStyle w:val="TableParagraph"/>
              <w:spacing w:before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25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Trieda</w:t>
            </w:r>
            <w:r w:rsidRPr="00AF25C6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 xml:space="preserve"> vozidla</w:t>
            </w:r>
          </w:p>
        </w:tc>
        <w:tc>
          <w:tcPr>
            <w:tcW w:w="4737" w:type="dxa"/>
            <w:gridSpan w:val="3"/>
            <w:shd w:val="clear" w:color="auto" w:fill="auto"/>
          </w:tcPr>
          <w:p w14:paraId="6ECBBED8" w14:textId="77777777" w:rsidR="002B3BCF" w:rsidRPr="00AF25C6" w:rsidRDefault="002B3BCF" w:rsidP="00BD6633">
            <w:pPr>
              <w:pStyle w:val="TableParagraph"/>
              <w:spacing w:before="0"/>
              <w:ind w:left="36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25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Koeficienty </w:t>
            </w:r>
            <w:r w:rsidRPr="00AF25C6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rovnocennosti</w:t>
            </w:r>
          </w:p>
        </w:tc>
      </w:tr>
      <w:tr w:rsidR="00AF25C6" w:rsidRPr="00AF25C6" w14:paraId="535C6165" w14:textId="77777777" w:rsidTr="00BD6633">
        <w:trPr>
          <w:trHeight w:val="263"/>
        </w:trPr>
        <w:tc>
          <w:tcPr>
            <w:tcW w:w="4944" w:type="dxa"/>
            <w:gridSpan w:val="2"/>
            <w:vMerge/>
            <w:tcBorders>
              <w:top w:val="nil"/>
              <w:bottom w:val="single" w:sz="8" w:space="0" w:color="000000"/>
            </w:tcBorders>
            <w:shd w:val="clear" w:color="auto" w:fill="auto"/>
          </w:tcPr>
          <w:p w14:paraId="6069BC86" w14:textId="77777777" w:rsidR="002B3BCF" w:rsidRPr="00AF25C6" w:rsidRDefault="002B3BCF" w:rsidP="00BD6633">
            <w:pPr>
              <w:widowControl w:val="0"/>
              <w:autoSpaceDE w:val="0"/>
              <w:autoSpaceDN w:val="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818" w:type="dxa"/>
            <w:shd w:val="clear" w:color="auto" w:fill="auto"/>
          </w:tcPr>
          <w:p w14:paraId="53725591" w14:textId="77777777" w:rsidR="002B3BCF" w:rsidRPr="00AF25C6" w:rsidRDefault="002B3BCF" w:rsidP="00BD6633">
            <w:pPr>
              <w:pStyle w:val="TableParagraph"/>
              <w:spacing w:before="0"/>
              <w:ind w:left="36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25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Stavebná </w:t>
            </w:r>
            <w:r w:rsidRPr="00AF25C6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oprava</w:t>
            </w:r>
          </w:p>
        </w:tc>
        <w:tc>
          <w:tcPr>
            <w:tcW w:w="1345" w:type="dxa"/>
            <w:shd w:val="clear" w:color="auto" w:fill="auto"/>
          </w:tcPr>
          <w:p w14:paraId="6449834D" w14:textId="77777777" w:rsidR="002B3BCF" w:rsidRPr="00AF25C6" w:rsidRDefault="002B3BCF" w:rsidP="00BD6633">
            <w:pPr>
              <w:pStyle w:val="TableParagraph"/>
              <w:spacing w:before="0"/>
              <w:ind w:left="36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25C6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Investície</w:t>
            </w:r>
          </w:p>
        </w:tc>
        <w:tc>
          <w:tcPr>
            <w:tcW w:w="1574" w:type="dxa"/>
            <w:shd w:val="clear" w:color="auto" w:fill="auto"/>
          </w:tcPr>
          <w:p w14:paraId="733F02D4" w14:textId="77777777" w:rsidR="002B3BCF" w:rsidRPr="00AF25C6" w:rsidRDefault="002B3BCF" w:rsidP="00BD6633">
            <w:pPr>
              <w:pStyle w:val="TableParagraph"/>
              <w:spacing w:before="0"/>
              <w:ind w:left="36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25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Ročná</w:t>
            </w:r>
            <w:r w:rsidRPr="00AF25C6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 xml:space="preserve"> údržba</w:t>
            </w:r>
          </w:p>
        </w:tc>
      </w:tr>
      <w:tr w:rsidR="00AF25C6" w:rsidRPr="00AF25C6" w14:paraId="1D749127" w14:textId="77777777" w:rsidTr="00BD6633">
        <w:trPr>
          <w:trHeight w:val="265"/>
        </w:trPr>
        <w:tc>
          <w:tcPr>
            <w:tcW w:w="978" w:type="dxa"/>
            <w:tcBorders>
              <w:top w:val="single" w:sz="8" w:space="0" w:color="000000"/>
            </w:tcBorders>
            <w:shd w:val="clear" w:color="auto" w:fill="auto"/>
          </w:tcPr>
          <w:p w14:paraId="1A114C91" w14:textId="77777777" w:rsidR="002B3BCF" w:rsidRPr="00AF25C6" w:rsidRDefault="002B3BCF" w:rsidP="00BD6633">
            <w:pPr>
              <w:pStyle w:val="TableParagraph"/>
              <w:spacing w:before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25C6">
              <w:rPr>
                <w:rFonts w:ascii="Times New Roman" w:hAnsi="Times New Roman" w:cs="Times New Roman"/>
                <w:b/>
                <w:color w:val="000000" w:themeColor="text1"/>
                <w:spacing w:val="-10"/>
                <w:sz w:val="20"/>
                <w:szCs w:val="20"/>
              </w:rPr>
              <w:t>A</w:t>
            </w:r>
          </w:p>
        </w:tc>
        <w:tc>
          <w:tcPr>
            <w:tcW w:w="3966" w:type="dxa"/>
            <w:tcBorders>
              <w:top w:val="single" w:sz="8" w:space="0" w:color="000000"/>
            </w:tcBorders>
            <w:shd w:val="clear" w:color="auto" w:fill="auto"/>
          </w:tcPr>
          <w:p w14:paraId="24B3073B" w14:textId="5FC54BC3" w:rsidR="002B3BCF" w:rsidRPr="00AF25C6" w:rsidRDefault="002B3BCF" w:rsidP="00220862">
            <w:pPr>
              <w:pStyle w:val="TableParagraph"/>
              <w:spacing w:befor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AF25C6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t xml:space="preserve"> </w:t>
            </w:r>
            <w:r w:rsidRPr="00AF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</w:t>
            </w:r>
            <w:r w:rsidRPr="00AF25C6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t xml:space="preserve"> </w:t>
            </w:r>
            <w:r w:rsidRPr="00AF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 – 12</w:t>
            </w:r>
            <w:r w:rsidRPr="00AF25C6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t xml:space="preserve"> </w:t>
            </w:r>
            <w:r w:rsidRPr="00AF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000</w:t>
            </w:r>
            <w:r w:rsidRPr="00AF25C6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t xml:space="preserve"> </w:t>
            </w:r>
            <w:r w:rsidRPr="00AF25C6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</w:rPr>
              <w:t>kg</w:t>
            </w:r>
            <w:r w:rsidR="00220862" w:rsidRPr="00AF25C6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  <w:vertAlign w:val="superscript"/>
              </w:rPr>
              <w:t>a</w:t>
            </w:r>
            <w:r w:rsidR="00220862" w:rsidRPr="00AF25C6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</w:rPr>
              <w:t>)</w:t>
            </w:r>
          </w:p>
        </w:tc>
        <w:tc>
          <w:tcPr>
            <w:tcW w:w="1818" w:type="dxa"/>
            <w:shd w:val="clear" w:color="auto" w:fill="auto"/>
          </w:tcPr>
          <w:p w14:paraId="032930E3" w14:textId="77777777" w:rsidR="002B3BCF" w:rsidRPr="00AF25C6" w:rsidRDefault="002B3BCF" w:rsidP="00BD6633">
            <w:pPr>
              <w:pStyle w:val="TableParagraph"/>
              <w:spacing w:before="0"/>
              <w:ind w:left="3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25C6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1,000</w:t>
            </w:r>
          </w:p>
        </w:tc>
        <w:tc>
          <w:tcPr>
            <w:tcW w:w="1345" w:type="dxa"/>
            <w:shd w:val="clear" w:color="auto" w:fill="auto"/>
          </w:tcPr>
          <w:p w14:paraId="5E452EC2" w14:textId="77777777" w:rsidR="002B3BCF" w:rsidRPr="00AF25C6" w:rsidRDefault="002B3BCF" w:rsidP="00BD6633">
            <w:pPr>
              <w:pStyle w:val="TableParagraph"/>
              <w:spacing w:before="0"/>
              <w:ind w:left="3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25C6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  <w:t>1</w:t>
            </w:r>
          </w:p>
        </w:tc>
        <w:tc>
          <w:tcPr>
            <w:tcW w:w="1574" w:type="dxa"/>
            <w:shd w:val="clear" w:color="auto" w:fill="auto"/>
          </w:tcPr>
          <w:p w14:paraId="1F1FAE75" w14:textId="77777777" w:rsidR="002B3BCF" w:rsidRPr="00AF25C6" w:rsidRDefault="002B3BCF" w:rsidP="00BD6633">
            <w:pPr>
              <w:pStyle w:val="TableParagraph"/>
              <w:spacing w:before="0"/>
              <w:ind w:left="3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25C6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  <w:t>1</w:t>
            </w:r>
          </w:p>
        </w:tc>
      </w:tr>
      <w:tr w:rsidR="00AF25C6" w:rsidRPr="00AF25C6" w14:paraId="65F039E1" w14:textId="77777777" w:rsidTr="00BD6633">
        <w:trPr>
          <w:trHeight w:val="268"/>
        </w:trPr>
        <w:tc>
          <w:tcPr>
            <w:tcW w:w="978" w:type="dxa"/>
            <w:shd w:val="clear" w:color="auto" w:fill="auto"/>
          </w:tcPr>
          <w:p w14:paraId="1BF1460F" w14:textId="77777777" w:rsidR="002B3BCF" w:rsidRPr="00AF25C6" w:rsidRDefault="002B3BCF" w:rsidP="00BD6633">
            <w:pPr>
              <w:pStyle w:val="TableParagraph"/>
              <w:spacing w:before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25C6">
              <w:rPr>
                <w:rFonts w:ascii="Times New Roman" w:hAnsi="Times New Roman" w:cs="Times New Roman"/>
                <w:b/>
                <w:color w:val="000000" w:themeColor="text1"/>
                <w:spacing w:val="-10"/>
                <w:sz w:val="20"/>
                <w:szCs w:val="20"/>
              </w:rPr>
              <w:t>B</w:t>
            </w:r>
          </w:p>
        </w:tc>
        <w:tc>
          <w:tcPr>
            <w:tcW w:w="3966" w:type="dxa"/>
            <w:shd w:val="clear" w:color="auto" w:fill="auto"/>
          </w:tcPr>
          <w:p w14:paraId="12196C78" w14:textId="70C242BA" w:rsidR="002B3BCF" w:rsidRPr="00AF25C6" w:rsidRDefault="002B3BCF" w:rsidP="00BD6633">
            <w:pPr>
              <w:pStyle w:val="TableParagraph"/>
              <w:spacing w:befor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Nákladné vozidlá ≥12</w:t>
            </w:r>
            <w:r w:rsidRPr="00AF25C6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t xml:space="preserve"> </w:t>
            </w:r>
            <w:r w:rsidRPr="00AF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000</w:t>
            </w:r>
            <w:r w:rsidRPr="00AF25C6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t xml:space="preserve"> </w:t>
            </w:r>
            <w:r w:rsidRPr="00AF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  <w:r w:rsidR="00CF18FE" w:rsidRPr="00AF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AB7DF5" w:rsidRPr="00AF25C6">
              <w:rPr>
                <w:rFonts w:ascii="Times New Roman" w:hAnsi="Times New Roman" w:cs="Times New Roman"/>
                <w:color w:val="000000" w:themeColor="text1"/>
                <w:spacing w:val="27"/>
                <w:sz w:val="20"/>
                <w:szCs w:val="20"/>
              </w:rPr>
              <w:t>-</w:t>
            </w:r>
            <w:r w:rsidR="00CF18FE" w:rsidRPr="00AF25C6">
              <w:rPr>
                <w:rFonts w:ascii="Times New Roman" w:hAnsi="Times New Roman" w:cs="Times New Roman"/>
                <w:color w:val="000000" w:themeColor="text1"/>
                <w:spacing w:val="27"/>
                <w:sz w:val="20"/>
                <w:szCs w:val="20"/>
              </w:rPr>
              <w:t xml:space="preserve"> </w:t>
            </w:r>
            <w:r w:rsidRPr="00AF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 w:rsidRPr="00AF25C6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nápravy</w:t>
            </w:r>
          </w:p>
        </w:tc>
        <w:tc>
          <w:tcPr>
            <w:tcW w:w="1818" w:type="dxa"/>
            <w:shd w:val="clear" w:color="auto" w:fill="auto"/>
          </w:tcPr>
          <w:p w14:paraId="7462E1DA" w14:textId="77777777" w:rsidR="002B3BCF" w:rsidRPr="00AF25C6" w:rsidRDefault="002B3BCF" w:rsidP="00BD6633">
            <w:pPr>
              <w:pStyle w:val="TableParagraph"/>
              <w:spacing w:before="0"/>
              <w:ind w:left="3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25C6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4,660</w:t>
            </w:r>
          </w:p>
        </w:tc>
        <w:tc>
          <w:tcPr>
            <w:tcW w:w="1345" w:type="dxa"/>
            <w:shd w:val="clear" w:color="auto" w:fill="auto"/>
          </w:tcPr>
          <w:p w14:paraId="107F531F" w14:textId="77777777" w:rsidR="002B3BCF" w:rsidRPr="00AF25C6" w:rsidRDefault="002B3BCF" w:rsidP="00BD6633">
            <w:pPr>
              <w:pStyle w:val="TableParagraph"/>
              <w:spacing w:before="0"/>
              <w:ind w:left="3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25C6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  <w:t>1</w:t>
            </w:r>
          </w:p>
        </w:tc>
        <w:tc>
          <w:tcPr>
            <w:tcW w:w="1574" w:type="dxa"/>
            <w:shd w:val="clear" w:color="auto" w:fill="auto"/>
          </w:tcPr>
          <w:p w14:paraId="7FA48787" w14:textId="77777777" w:rsidR="002B3BCF" w:rsidRPr="00AF25C6" w:rsidRDefault="002B3BCF" w:rsidP="00BD6633">
            <w:pPr>
              <w:pStyle w:val="TableParagraph"/>
              <w:spacing w:before="0"/>
              <w:ind w:left="3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25C6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  <w:t>1</w:t>
            </w:r>
          </w:p>
        </w:tc>
      </w:tr>
      <w:tr w:rsidR="00AF25C6" w:rsidRPr="00AF25C6" w14:paraId="4884C0BA" w14:textId="77777777" w:rsidTr="00BD6633">
        <w:trPr>
          <w:trHeight w:val="268"/>
        </w:trPr>
        <w:tc>
          <w:tcPr>
            <w:tcW w:w="978" w:type="dxa"/>
            <w:shd w:val="clear" w:color="auto" w:fill="auto"/>
          </w:tcPr>
          <w:p w14:paraId="4BE9660C" w14:textId="77777777" w:rsidR="002B3BCF" w:rsidRPr="00AF25C6" w:rsidRDefault="002B3BCF" w:rsidP="00BD6633">
            <w:pPr>
              <w:pStyle w:val="TableParagraph"/>
              <w:spacing w:before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25C6">
              <w:rPr>
                <w:rFonts w:ascii="Times New Roman" w:hAnsi="Times New Roman" w:cs="Times New Roman"/>
                <w:b/>
                <w:color w:val="000000" w:themeColor="text1"/>
                <w:spacing w:val="-10"/>
                <w:sz w:val="20"/>
                <w:szCs w:val="20"/>
              </w:rPr>
              <w:t>C</w:t>
            </w:r>
          </w:p>
        </w:tc>
        <w:tc>
          <w:tcPr>
            <w:tcW w:w="3966" w:type="dxa"/>
            <w:shd w:val="clear" w:color="auto" w:fill="auto"/>
          </w:tcPr>
          <w:p w14:paraId="53FCB71F" w14:textId="4187FAE4" w:rsidR="002B3BCF" w:rsidRPr="00AF25C6" w:rsidRDefault="002B3BCF" w:rsidP="00CF18FE">
            <w:pPr>
              <w:pStyle w:val="TableParagraph"/>
              <w:spacing w:befor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Nákladné vozidlá ≥12</w:t>
            </w:r>
            <w:r w:rsidRPr="00AF25C6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t xml:space="preserve"> </w:t>
            </w:r>
            <w:r w:rsidRPr="00AF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000</w:t>
            </w:r>
            <w:r w:rsidRPr="00AF25C6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t xml:space="preserve"> </w:t>
            </w:r>
            <w:r w:rsidRPr="00AF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  <w:r w:rsidRPr="00AF25C6">
              <w:rPr>
                <w:rFonts w:ascii="Times New Roman" w:hAnsi="Times New Roman" w:cs="Times New Roman"/>
                <w:color w:val="000000" w:themeColor="text1"/>
                <w:spacing w:val="27"/>
                <w:sz w:val="20"/>
                <w:szCs w:val="20"/>
              </w:rPr>
              <w:t xml:space="preserve"> </w:t>
            </w:r>
            <w:r w:rsidR="00CF18FE" w:rsidRPr="00AF25C6">
              <w:rPr>
                <w:rFonts w:ascii="Times New Roman" w:hAnsi="Times New Roman" w:cs="Times New Roman"/>
                <w:color w:val="000000" w:themeColor="text1"/>
                <w:spacing w:val="27"/>
                <w:sz w:val="20"/>
                <w:szCs w:val="20"/>
              </w:rPr>
              <w:t xml:space="preserve">- </w:t>
            </w:r>
            <w:r w:rsidRPr="00AF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 w:rsidRPr="00AF25C6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nápravy</w:t>
            </w:r>
          </w:p>
        </w:tc>
        <w:tc>
          <w:tcPr>
            <w:tcW w:w="1818" w:type="dxa"/>
            <w:shd w:val="clear" w:color="auto" w:fill="auto"/>
          </w:tcPr>
          <w:p w14:paraId="2109F528" w14:textId="77777777" w:rsidR="002B3BCF" w:rsidRPr="00AF25C6" w:rsidRDefault="002B3BCF" w:rsidP="00BD6633">
            <w:pPr>
              <w:pStyle w:val="TableParagraph"/>
              <w:spacing w:before="0"/>
              <w:ind w:left="3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25C6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7,966</w:t>
            </w:r>
          </w:p>
        </w:tc>
        <w:tc>
          <w:tcPr>
            <w:tcW w:w="1345" w:type="dxa"/>
            <w:shd w:val="clear" w:color="auto" w:fill="auto"/>
          </w:tcPr>
          <w:p w14:paraId="160ED1A8" w14:textId="77777777" w:rsidR="002B3BCF" w:rsidRPr="00AF25C6" w:rsidRDefault="002B3BCF" w:rsidP="00BD6633">
            <w:pPr>
              <w:pStyle w:val="TableParagraph"/>
              <w:spacing w:before="0"/>
              <w:ind w:left="3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25C6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  <w:t>1</w:t>
            </w:r>
          </w:p>
        </w:tc>
        <w:tc>
          <w:tcPr>
            <w:tcW w:w="1574" w:type="dxa"/>
            <w:shd w:val="clear" w:color="auto" w:fill="auto"/>
          </w:tcPr>
          <w:p w14:paraId="518DD081" w14:textId="77777777" w:rsidR="002B3BCF" w:rsidRPr="00AF25C6" w:rsidRDefault="002B3BCF" w:rsidP="00BD6633">
            <w:pPr>
              <w:pStyle w:val="TableParagraph"/>
              <w:spacing w:before="0"/>
              <w:ind w:left="3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25C6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  <w:t>1</w:t>
            </w:r>
          </w:p>
        </w:tc>
      </w:tr>
      <w:tr w:rsidR="00AF25C6" w:rsidRPr="00AF25C6" w14:paraId="1A75EBBD" w14:textId="77777777" w:rsidTr="00BD6633">
        <w:trPr>
          <w:trHeight w:val="268"/>
        </w:trPr>
        <w:tc>
          <w:tcPr>
            <w:tcW w:w="978" w:type="dxa"/>
            <w:shd w:val="clear" w:color="auto" w:fill="auto"/>
          </w:tcPr>
          <w:p w14:paraId="27E26D93" w14:textId="77777777" w:rsidR="002B3BCF" w:rsidRPr="00AF25C6" w:rsidRDefault="002B3BCF" w:rsidP="00BD6633">
            <w:pPr>
              <w:pStyle w:val="TableParagraph"/>
              <w:spacing w:before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25C6">
              <w:rPr>
                <w:rFonts w:ascii="Times New Roman" w:hAnsi="Times New Roman" w:cs="Times New Roman"/>
                <w:b/>
                <w:color w:val="000000" w:themeColor="text1"/>
                <w:spacing w:val="-10"/>
                <w:sz w:val="20"/>
                <w:szCs w:val="20"/>
              </w:rPr>
              <w:t>D</w:t>
            </w:r>
          </w:p>
        </w:tc>
        <w:tc>
          <w:tcPr>
            <w:tcW w:w="3966" w:type="dxa"/>
            <w:shd w:val="clear" w:color="auto" w:fill="auto"/>
          </w:tcPr>
          <w:p w14:paraId="34925740" w14:textId="268FB7CC" w:rsidR="002B3BCF" w:rsidRPr="00AF25C6" w:rsidRDefault="002B3BCF" w:rsidP="00BD6633">
            <w:pPr>
              <w:pStyle w:val="TableParagraph"/>
              <w:spacing w:befor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Nákladné vozidlá ≥12</w:t>
            </w:r>
            <w:r w:rsidRPr="00AF25C6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t xml:space="preserve"> </w:t>
            </w:r>
            <w:r w:rsidRPr="00AF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000</w:t>
            </w:r>
            <w:r w:rsidRPr="00AF25C6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t xml:space="preserve"> </w:t>
            </w:r>
            <w:r w:rsidRPr="00AF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  <w:r w:rsidRPr="00AF25C6">
              <w:rPr>
                <w:rFonts w:ascii="Times New Roman" w:hAnsi="Times New Roman" w:cs="Times New Roman"/>
                <w:color w:val="000000" w:themeColor="text1"/>
                <w:spacing w:val="27"/>
                <w:sz w:val="20"/>
                <w:szCs w:val="20"/>
              </w:rPr>
              <w:t xml:space="preserve"> </w:t>
            </w:r>
            <w:r w:rsidR="00CF18FE" w:rsidRPr="00AF25C6">
              <w:rPr>
                <w:rFonts w:ascii="Times New Roman" w:hAnsi="Times New Roman" w:cs="Times New Roman"/>
                <w:color w:val="000000" w:themeColor="text1"/>
                <w:spacing w:val="27"/>
                <w:sz w:val="20"/>
                <w:szCs w:val="20"/>
              </w:rPr>
              <w:t>-</w:t>
            </w:r>
            <w:r w:rsidRPr="00AF25C6">
              <w:rPr>
                <w:rFonts w:ascii="Times New Roman" w:hAnsi="Times New Roman" w:cs="Times New Roman"/>
                <w:color w:val="000000" w:themeColor="text1"/>
                <w:spacing w:val="27"/>
                <w:sz w:val="20"/>
                <w:szCs w:val="20"/>
              </w:rPr>
              <w:t xml:space="preserve"> </w:t>
            </w:r>
            <w:r w:rsidRPr="00AF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r w:rsidRPr="00AF25C6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nápravy</w:t>
            </w:r>
          </w:p>
        </w:tc>
        <w:tc>
          <w:tcPr>
            <w:tcW w:w="1818" w:type="dxa"/>
            <w:shd w:val="clear" w:color="auto" w:fill="auto"/>
          </w:tcPr>
          <w:p w14:paraId="6D2A0A97" w14:textId="77777777" w:rsidR="002B3BCF" w:rsidRPr="00AF25C6" w:rsidRDefault="002B3BCF" w:rsidP="00BD6633">
            <w:pPr>
              <w:pStyle w:val="TableParagraph"/>
              <w:spacing w:before="0"/>
              <w:ind w:left="3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25C6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9,619</w:t>
            </w:r>
          </w:p>
        </w:tc>
        <w:tc>
          <w:tcPr>
            <w:tcW w:w="1345" w:type="dxa"/>
            <w:shd w:val="clear" w:color="auto" w:fill="auto"/>
          </w:tcPr>
          <w:p w14:paraId="00E5229E" w14:textId="77777777" w:rsidR="002B3BCF" w:rsidRPr="00AF25C6" w:rsidRDefault="002B3BCF" w:rsidP="00BD6633">
            <w:pPr>
              <w:pStyle w:val="TableParagraph"/>
              <w:spacing w:before="0"/>
              <w:ind w:left="3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25C6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  <w:t>1</w:t>
            </w:r>
          </w:p>
        </w:tc>
        <w:tc>
          <w:tcPr>
            <w:tcW w:w="1574" w:type="dxa"/>
            <w:shd w:val="clear" w:color="auto" w:fill="auto"/>
          </w:tcPr>
          <w:p w14:paraId="716DC044" w14:textId="77777777" w:rsidR="002B3BCF" w:rsidRPr="00AF25C6" w:rsidRDefault="002B3BCF" w:rsidP="00BD6633">
            <w:pPr>
              <w:pStyle w:val="TableParagraph"/>
              <w:spacing w:before="0"/>
              <w:ind w:left="3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25C6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  <w:t>1</w:t>
            </w:r>
          </w:p>
        </w:tc>
      </w:tr>
      <w:tr w:rsidR="00AF25C6" w:rsidRPr="00AF25C6" w14:paraId="7E8883D5" w14:textId="77777777" w:rsidTr="00BD6633">
        <w:trPr>
          <w:trHeight w:val="268"/>
        </w:trPr>
        <w:tc>
          <w:tcPr>
            <w:tcW w:w="978" w:type="dxa"/>
            <w:shd w:val="clear" w:color="auto" w:fill="auto"/>
          </w:tcPr>
          <w:p w14:paraId="38E17A6B" w14:textId="77777777" w:rsidR="002B3BCF" w:rsidRPr="00AF25C6" w:rsidRDefault="002B3BCF" w:rsidP="00BD6633">
            <w:pPr>
              <w:pStyle w:val="TableParagraph"/>
              <w:spacing w:before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25C6">
              <w:rPr>
                <w:rFonts w:ascii="Times New Roman" w:hAnsi="Times New Roman" w:cs="Times New Roman"/>
                <w:b/>
                <w:color w:val="000000" w:themeColor="text1"/>
                <w:spacing w:val="-10"/>
                <w:sz w:val="20"/>
                <w:szCs w:val="20"/>
              </w:rPr>
              <w:t>E</w:t>
            </w:r>
          </w:p>
        </w:tc>
        <w:tc>
          <w:tcPr>
            <w:tcW w:w="3966" w:type="dxa"/>
            <w:shd w:val="clear" w:color="auto" w:fill="auto"/>
          </w:tcPr>
          <w:p w14:paraId="3D221CA9" w14:textId="2697E03C" w:rsidR="002B3BCF" w:rsidRPr="00AF25C6" w:rsidRDefault="002B3BCF" w:rsidP="00BD6633">
            <w:pPr>
              <w:pStyle w:val="TableParagraph"/>
              <w:spacing w:befor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Nákladné vozidlá ≥12</w:t>
            </w:r>
            <w:r w:rsidRPr="00AF25C6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t xml:space="preserve"> </w:t>
            </w:r>
            <w:r w:rsidRPr="00AF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000</w:t>
            </w:r>
            <w:r w:rsidRPr="00AF25C6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t xml:space="preserve"> </w:t>
            </w:r>
            <w:r w:rsidRPr="00AF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  <w:r w:rsidRPr="00AF25C6">
              <w:rPr>
                <w:rFonts w:ascii="Times New Roman" w:hAnsi="Times New Roman" w:cs="Times New Roman"/>
                <w:color w:val="000000" w:themeColor="text1"/>
                <w:spacing w:val="27"/>
                <w:sz w:val="20"/>
                <w:szCs w:val="20"/>
              </w:rPr>
              <w:t xml:space="preserve"> </w:t>
            </w:r>
            <w:r w:rsidR="00CF18FE" w:rsidRPr="00AF25C6">
              <w:rPr>
                <w:rFonts w:ascii="Times New Roman" w:hAnsi="Times New Roman" w:cs="Times New Roman"/>
                <w:color w:val="000000" w:themeColor="text1"/>
                <w:spacing w:val="27"/>
                <w:sz w:val="20"/>
                <w:szCs w:val="20"/>
              </w:rPr>
              <w:t>-</w:t>
            </w:r>
            <w:r w:rsidRPr="00AF25C6">
              <w:rPr>
                <w:rFonts w:ascii="Times New Roman" w:hAnsi="Times New Roman" w:cs="Times New Roman"/>
                <w:color w:val="000000" w:themeColor="text1"/>
                <w:spacing w:val="27"/>
                <w:sz w:val="20"/>
                <w:szCs w:val="20"/>
              </w:rPr>
              <w:t xml:space="preserve"> </w:t>
            </w:r>
            <w:r w:rsidRPr="00AF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náprav a</w:t>
            </w:r>
            <w:r w:rsidRPr="00AF25C6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t xml:space="preserve"> </w:t>
            </w:r>
            <w:r w:rsidRPr="00AF25C6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>viac</w:t>
            </w:r>
          </w:p>
        </w:tc>
        <w:tc>
          <w:tcPr>
            <w:tcW w:w="1818" w:type="dxa"/>
            <w:shd w:val="clear" w:color="auto" w:fill="auto"/>
          </w:tcPr>
          <w:p w14:paraId="60B2454D" w14:textId="77777777" w:rsidR="002B3BCF" w:rsidRPr="00AF25C6" w:rsidRDefault="002B3BCF" w:rsidP="00BD6633">
            <w:pPr>
              <w:pStyle w:val="TableParagraph"/>
              <w:spacing w:before="0"/>
              <w:ind w:left="3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25C6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8,230</w:t>
            </w:r>
          </w:p>
        </w:tc>
        <w:tc>
          <w:tcPr>
            <w:tcW w:w="1345" w:type="dxa"/>
            <w:shd w:val="clear" w:color="auto" w:fill="auto"/>
          </w:tcPr>
          <w:p w14:paraId="321986DF" w14:textId="77777777" w:rsidR="002B3BCF" w:rsidRPr="00AF25C6" w:rsidRDefault="002B3BCF" w:rsidP="00BD6633">
            <w:pPr>
              <w:pStyle w:val="TableParagraph"/>
              <w:spacing w:before="0"/>
              <w:ind w:left="3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25C6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  <w:t>1</w:t>
            </w:r>
          </w:p>
        </w:tc>
        <w:tc>
          <w:tcPr>
            <w:tcW w:w="1574" w:type="dxa"/>
            <w:shd w:val="clear" w:color="auto" w:fill="auto"/>
          </w:tcPr>
          <w:p w14:paraId="1857E212" w14:textId="77777777" w:rsidR="002B3BCF" w:rsidRPr="00AF25C6" w:rsidRDefault="002B3BCF" w:rsidP="00BD6633">
            <w:pPr>
              <w:pStyle w:val="TableParagraph"/>
              <w:spacing w:before="0"/>
              <w:ind w:left="3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25C6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  <w:t>1</w:t>
            </w:r>
          </w:p>
        </w:tc>
      </w:tr>
      <w:tr w:rsidR="002B3BCF" w:rsidRPr="00AF25C6" w14:paraId="2D01E809" w14:textId="77777777" w:rsidTr="00BD6633">
        <w:trPr>
          <w:trHeight w:val="268"/>
        </w:trPr>
        <w:tc>
          <w:tcPr>
            <w:tcW w:w="978" w:type="dxa"/>
            <w:shd w:val="clear" w:color="auto" w:fill="auto"/>
          </w:tcPr>
          <w:p w14:paraId="56368487" w14:textId="77777777" w:rsidR="002B3BCF" w:rsidRPr="00AF25C6" w:rsidRDefault="002B3BCF" w:rsidP="00BD6633">
            <w:pPr>
              <w:pStyle w:val="TableParagraph"/>
              <w:spacing w:before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25C6">
              <w:rPr>
                <w:rFonts w:ascii="Times New Roman" w:hAnsi="Times New Roman" w:cs="Times New Roman"/>
                <w:b/>
                <w:color w:val="000000" w:themeColor="text1"/>
                <w:spacing w:val="-10"/>
                <w:sz w:val="20"/>
                <w:szCs w:val="20"/>
              </w:rPr>
              <w:t>F</w:t>
            </w:r>
          </w:p>
        </w:tc>
        <w:tc>
          <w:tcPr>
            <w:tcW w:w="3966" w:type="dxa"/>
            <w:shd w:val="clear" w:color="auto" w:fill="auto"/>
          </w:tcPr>
          <w:p w14:paraId="04871C84" w14:textId="0C6625B2" w:rsidR="002B3BCF" w:rsidRPr="00AF25C6" w:rsidRDefault="002B3BCF" w:rsidP="00220862">
            <w:pPr>
              <w:pStyle w:val="TableParagraph"/>
              <w:spacing w:befor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BUS</w:t>
            </w:r>
            <w:r w:rsidR="00220862" w:rsidRPr="00AF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b</w:t>
            </w:r>
            <w:r w:rsidR="00220862" w:rsidRPr="00AF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AF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≥ 12</w:t>
            </w:r>
            <w:r w:rsidRPr="00AF25C6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t xml:space="preserve"> </w:t>
            </w:r>
            <w:r w:rsidRPr="00AF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000</w:t>
            </w:r>
            <w:r w:rsidRPr="00AF25C6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t xml:space="preserve"> </w:t>
            </w:r>
            <w:r w:rsidRPr="00AF25C6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</w:rPr>
              <w:t>kg</w:t>
            </w:r>
            <w:r w:rsidR="00220862" w:rsidRPr="00AF25C6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  <w:vertAlign w:val="superscript"/>
              </w:rPr>
              <w:t>a</w:t>
            </w:r>
            <w:r w:rsidR="00220862" w:rsidRPr="00AF25C6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</w:rPr>
              <w:t>)</w:t>
            </w:r>
          </w:p>
        </w:tc>
        <w:tc>
          <w:tcPr>
            <w:tcW w:w="1818" w:type="dxa"/>
            <w:shd w:val="clear" w:color="auto" w:fill="auto"/>
          </w:tcPr>
          <w:p w14:paraId="4E5DB5E4" w14:textId="77777777" w:rsidR="002B3BCF" w:rsidRPr="00AF25C6" w:rsidRDefault="002B3BCF" w:rsidP="00BD6633">
            <w:pPr>
              <w:pStyle w:val="TableParagraph"/>
              <w:spacing w:before="0"/>
              <w:ind w:left="3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25C6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2,597</w:t>
            </w:r>
          </w:p>
        </w:tc>
        <w:tc>
          <w:tcPr>
            <w:tcW w:w="1345" w:type="dxa"/>
            <w:shd w:val="clear" w:color="auto" w:fill="auto"/>
          </w:tcPr>
          <w:p w14:paraId="7C17BFAB" w14:textId="77777777" w:rsidR="002B3BCF" w:rsidRPr="00AF25C6" w:rsidRDefault="002B3BCF" w:rsidP="00BD6633">
            <w:pPr>
              <w:pStyle w:val="TableParagraph"/>
              <w:spacing w:before="0"/>
              <w:ind w:left="3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25C6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  <w:t>1</w:t>
            </w:r>
          </w:p>
        </w:tc>
        <w:tc>
          <w:tcPr>
            <w:tcW w:w="1574" w:type="dxa"/>
            <w:shd w:val="clear" w:color="auto" w:fill="auto"/>
          </w:tcPr>
          <w:p w14:paraId="36210D24" w14:textId="77777777" w:rsidR="002B3BCF" w:rsidRPr="00AF25C6" w:rsidRDefault="002B3BCF" w:rsidP="00BD6633">
            <w:pPr>
              <w:pStyle w:val="TableParagraph"/>
              <w:spacing w:before="0"/>
              <w:ind w:left="3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25C6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  <w:t>1</w:t>
            </w:r>
          </w:p>
        </w:tc>
      </w:tr>
    </w:tbl>
    <w:p w14:paraId="29AA8F64" w14:textId="77777777" w:rsidR="005459C2" w:rsidRPr="00AF25C6" w:rsidRDefault="005459C2" w:rsidP="002B3BCF">
      <w:pPr>
        <w:ind w:left="105"/>
        <w:rPr>
          <w:color w:val="000000" w:themeColor="text1"/>
          <w:sz w:val="18"/>
        </w:rPr>
      </w:pPr>
    </w:p>
    <w:p w14:paraId="00A9D733" w14:textId="2F37596D" w:rsidR="005459C2" w:rsidRPr="00AF25C6" w:rsidRDefault="005459C2">
      <w:pPr>
        <w:ind w:left="105"/>
        <w:rPr>
          <w:b/>
          <w:color w:val="000000" w:themeColor="text1"/>
          <w:sz w:val="20"/>
        </w:rPr>
      </w:pPr>
      <w:r w:rsidRPr="00AF25C6">
        <w:rPr>
          <w:b/>
          <w:color w:val="000000" w:themeColor="text1"/>
          <w:sz w:val="20"/>
        </w:rPr>
        <w:t>Vysvetlivky</w:t>
      </w:r>
      <w:r w:rsidR="0002138D" w:rsidRPr="00AF25C6">
        <w:rPr>
          <w:b/>
          <w:color w:val="000000" w:themeColor="text1"/>
          <w:sz w:val="20"/>
        </w:rPr>
        <w:t>:</w:t>
      </w:r>
    </w:p>
    <w:p w14:paraId="3D2F5F76" w14:textId="73E10014" w:rsidR="002B3BCF" w:rsidRPr="00AF25C6" w:rsidRDefault="00220862" w:rsidP="005459C2">
      <w:pPr>
        <w:tabs>
          <w:tab w:val="left" w:pos="426"/>
        </w:tabs>
        <w:ind w:left="105"/>
        <w:rPr>
          <w:color w:val="000000" w:themeColor="text1"/>
          <w:sz w:val="20"/>
        </w:rPr>
      </w:pPr>
      <w:r w:rsidRPr="00AF25C6">
        <w:rPr>
          <w:color w:val="000000" w:themeColor="text1"/>
          <w:sz w:val="20"/>
          <w:vertAlign w:val="superscript"/>
        </w:rPr>
        <w:t>a</w:t>
      </w:r>
      <w:r w:rsidRPr="00AF25C6">
        <w:rPr>
          <w:color w:val="000000" w:themeColor="text1"/>
          <w:sz w:val="20"/>
        </w:rPr>
        <w:t>)</w:t>
      </w:r>
      <w:r w:rsidR="002B3BCF" w:rsidRPr="00AF25C6">
        <w:rPr>
          <w:color w:val="000000" w:themeColor="text1"/>
          <w:sz w:val="20"/>
        </w:rPr>
        <w:t xml:space="preserve"> </w:t>
      </w:r>
      <w:r w:rsidR="005459C2" w:rsidRPr="00AF25C6">
        <w:rPr>
          <w:color w:val="000000" w:themeColor="text1"/>
          <w:sz w:val="20"/>
        </w:rPr>
        <w:tab/>
      </w:r>
      <w:r w:rsidR="002B3BCF" w:rsidRPr="00AF25C6">
        <w:rPr>
          <w:color w:val="000000" w:themeColor="text1"/>
          <w:sz w:val="20"/>
        </w:rPr>
        <w:t xml:space="preserve">Jednotne pre akýkoľvek počet </w:t>
      </w:r>
      <w:r w:rsidR="002B3BCF" w:rsidRPr="00AF25C6">
        <w:rPr>
          <w:color w:val="000000" w:themeColor="text1"/>
          <w:spacing w:val="-2"/>
          <w:sz w:val="20"/>
        </w:rPr>
        <w:t>náprav</w:t>
      </w:r>
    </w:p>
    <w:p w14:paraId="5D6E0290" w14:textId="2BFCDC7D" w:rsidR="002B3BCF" w:rsidRPr="00AF25C6" w:rsidRDefault="00220862" w:rsidP="005459C2">
      <w:pPr>
        <w:tabs>
          <w:tab w:val="left" w:pos="426"/>
        </w:tabs>
        <w:ind w:left="105"/>
        <w:rPr>
          <w:color w:val="000000" w:themeColor="text1"/>
          <w:sz w:val="20"/>
        </w:rPr>
      </w:pPr>
      <w:r w:rsidRPr="00AF25C6">
        <w:rPr>
          <w:color w:val="000000" w:themeColor="text1"/>
          <w:sz w:val="20"/>
          <w:vertAlign w:val="superscript"/>
        </w:rPr>
        <w:t>b</w:t>
      </w:r>
      <w:r w:rsidRPr="00AF25C6">
        <w:rPr>
          <w:color w:val="000000" w:themeColor="text1"/>
          <w:sz w:val="20"/>
        </w:rPr>
        <w:t>)</w:t>
      </w:r>
      <w:r w:rsidR="002B3BCF" w:rsidRPr="00AF25C6">
        <w:rPr>
          <w:color w:val="000000" w:themeColor="text1"/>
          <w:sz w:val="20"/>
        </w:rPr>
        <w:t xml:space="preserve"> </w:t>
      </w:r>
      <w:r w:rsidR="005459C2" w:rsidRPr="00AF25C6">
        <w:rPr>
          <w:color w:val="000000" w:themeColor="text1"/>
          <w:sz w:val="20"/>
        </w:rPr>
        <w:tab/>
      </w:r>
      <w:r w:rsidR="002B3BCF" w:rsidRPr="00AF25C6">
        <w:rPr>
          <w:color w:val="000000" w:themeColor="text1"/>
          <w:sz w:val="20"/>
        </w:rPr>
        <w:t xml:space="preserve">BUS – vozidlá umožňujúce prepravu viac ako deviatich osôb vrátane </w:t>
      </w:r>
      <w:r w:rsidR="002B3BCF" w:rsidRPr="00AF25C6">
        <w:rPr>
          <w:color w:val="000000" w:themeColor="text1"/>
          <w:spacing w:val="-2"/>
          <w:sz w:val="20"/>
        </w:rPr>
        <w:t>vodiča</w:t>
      </w:r>
    </w:p>
    <w:p w14:paraId="60654034" w14:textId="4D758CA4" w:rsidR="002B3BCF" w:rsidRPr="00AF25C6" w:rsidRDefault="002B3BCF" w:rsidP="002B3BCF">
      <w:pPr>
        <w:rPr>
          <w:color w:val="000000" w:themeColor="text1"/>
        </w:rPr>
      </w:pPr>
    </w:p>
    <w:p w14:paraId="31A147EB" w14:textId="2B5446F0" w:rsidR="005459C2" w:rsidRPr="00AF25C6" w:rsidRDefault="005459C2" w:rsidP="002B3BCF">
      <w:pPr>
        <w:rPr>
          <w:color w:val="000000" w:themeColor="text1"/>
        </w:rPr>
      </w:pPr>
    </w:p>
    <w:p w14:paraId="5B3220C1" w14:textId="0D89DC5D" w:rsidR="005459C2" w:rsidRPr="00AF25C6" w:rsidRDefault="005459C2" w:rsidP="002B3BCF">
      <w:pPr>
        <w:rPr>
          <w:color w:val="000000" w:themeColor="text1"/>
        </w:rPr>
      </w:pPr>
    </w:p>
    <w:p w14:paraId="7CD78165" w14:textId="0B5F8FD3" w:rsidR="005459C2" w:rsidRPr="00AF25C6" w:rsidRDefault="005459C2" w:rsidP="002B3BCF">
      <w:pPr>
        <w:rPr>
          <w:color w:val="000000" w:themeColor="text1"/>
        </w:rPr>
      </w:pPr>
    </w:p>
    <w:p w14:paraId="6C1D43B4" w14:textId="77777777" w:rsidR="0002138D" w:rsidRPr="00AF25C6" w:rsidRDefault="0002138D" w:rsidP="002B3BCF">
      <w:pPr>
        <w:rPr>
          <w:color w:val="000000" w:themeColor="text1"/>
        </w:rPr>
      </w:pPr>
    </w:p>
    <w:p w14:paraId="00F2F9C9" w14:textId="210AEAE4" w:rsidR="005459C2" w:rsidRPr="00AF25C6" w:rsidRDefault="005459C2" w:rsidP="002B3BCF">
      <w:pPr>
        <w:rPr>
          <w:color w:val="000000" w:themeColor="text1"/>
        </w:rPr>
      </w:pPr>
    </w:p>
    <w:p w14:paraId="3AE1E0AE" w14:textId="77777777" w:rsidR="005459C2" w:rsidRPr="00AF25C6" w:rsidRDefault="005459C2" w:rsidP="002B3BCF">
      <w:pPr>
        <w:rPr>
          <w:color w:val="000000" w:themeColor="text1"/>
        </w:rPr>
      </w:pPr>
    </w:p>
    <w:tbl>
      <w:tblPr>
        <w:tblW w:w="978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0"/>
        <w:gridCol w:w="1160"/>
        <w:gridCol w:w="2095"/>
        <w:gridCol w:w="2126"/>
      </w:tblGrid>
      <w:tr w:rsidR="00AF25C6" w:rsidRPr="00AF25C6" w14:paraId="3249A566" w14:textId="77777777" w:rsidTr="00BD6633">
        <w:trPr>
          <w:trHeight w:val="312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CE854" w14:textId="77777777" w:rsidR="002B3BCF" w:rsidRPr="00AF25C6" w:rsidRDefault="002B3BCF" w:rsidP="00BD6633">
            <w:pPr>
              <w:rPr>
                <w:color w:val="000000" w:themeColor="text1"/>
                <w:u w:val="single"/>
              </w:rPr>
            </w:pPr>
            <w:r w:rsidRPr="00AF25C6">
              <w:rPr>
                <w:color w:val="000000" w:themeColor="text1"/>
                <w:u w:val="single"/>
              </w:rPr>
              <w:t>Výpočet sadzby zložky infraštruktúry</w:t>
            </w:r>
          </w:p>
        </w:tc>
      </w:tr>
      <w:tr w:rsidR="00AF25C6" w:rsidRPr="00AF25C6" w14:paraId="6AC855EB" w14:textId="77777777" w:rsidTr="00BD6633">
        <w:trPr>
          <w:trHeight w:val="408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0D73" w14:textId="77777777" w:rsidR="002B3BCF" w:rsidRPr="00AF25C6" w:rsidRDefault="002B3BCF" w:rsidP="00BD6633">
            <w:pPr>
              <w:rPr>
                <w:bCs/>
                <w:color w:val="000000" w:themeColor="text1"/>
              </w:rPr>
            </w:pPr>
            <w:r w:rsidRPr="00AF25C6">
              <w:rPr>
                <w:bCs/>
                <w:color w:val="000000" w:themeColor="text1"/>
              </w:rPr>
              <w:t>Typ vozidla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D4FD" w14:textId="77777777" w:rsidR="002B3BCF" w:rsidRPr="00AF25C6" w:rsidRDefault="002B3BCF" w:rsidP="00BD6633">
            <w:pPr>
              <w:rPr>
                <w:bCs/>
                <w:color w:val="000000" w:themeColor="text1"/>
              </w:rPr>
            </w:pPr>
            <w:r w:rsidRPr="00AF25C6">
              <w:rPr>
                <w:bCs/>
                <w:color w:val="000000" w:themeColor="text1"/>
              </w:rPr>
              <w:t xml:space="preserve"> Diaľnice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AAA13" w14:textId="77777777" w:rsidR="002B3BCF" w:rsidRPr="00AF25C6" w:rsidRDefault="002B3BCF" w:rsidP="00BD6633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>Cesty I. triedy súbežné</w:t>
            </w:r>
            <w:r w:rsidRPr="00AF25C6">
              <w:rPr>
                <w:color w:val="000000" w:themeColor="text1"/>
              </w:rPr>
              <w:br/>
              <w:t xml:space="preserve">s diaľnicami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B95A3" w14:textId="77777777" w:rsidR="002B3BCF" w:rsidRPr="00AF25C6" w:rsidRDefault="002B3BCF" w:rsidP="00BD6633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>Cesty I. triedy nesúbežné</w:t>
            </w:r>
            <w:r w:rsidRPr="00AF25C6">
              <w:rPr>
                <w:color w:val="000000" w:themeColor="text1"/>
              </w:rPr>
              <w:br/>
              <w:t xml:space="preserve">s diaľnicami  </w:t>
            </w:r>
          </w:p>
        </w:tc>
      </w:tr>
      <w:tr w:rsidR="00AF25C6" w:rsidRPr="00AF25C6" w14:paraId="3C27529C" w14:textId="77777777" w:rsidTr="00BD6633">
        <w:trPr>
          <w:trHeight w:val="288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120F" w14:textId="77777777" w:rsidR="002B3BCF" w:rsidRPr="00AF25C6" w:rsidRDefault="002B3BCF" w:rsidP="00BD6633">
            <w:pPr>
              <w:rPr>
                <w:bCs/>
                <w:color w:val="000000" w:themeColor="text1"/>
              </w:rPr>
            </w:pPr>
            <w:r w:rsidRPr="00AF25C6">
              <w:rPr>
                <w:bCs/>
                <w:color w:val="000000" w:themeColor="text1"/>
              </w:rPr>
              <w:t>Nákladné vozidlá  3,5 – 12 ton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27C53" w14:textId="77777777" w:rsidR="002B3BCF" w:rsidRPr="00AF25C6" w:rsidRDefault="002B3BCF" w:rsidP="00BD6633">
            <w:pPr>
              <w:jc w:val="center"/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>80%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862CE" w14:textId="77777777" w:rsidR="002B3BCF" w:rsidRPr="00AF25C6" w:rsidRDefault="002B3BCF" w:rsidP="00BD6633">
            <w:pPr>
              <w:jc w:val="center"/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>92%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34CD6" w14:textId="77777777" w:rsidR="002B3BCF" w:rsidRPr="00AF25C6" w:rsidRDefault="002B3BCF" w:rsidP="00BD6633">
            <w:pPr>
              <w:jc w:val="center"/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>80%</w:t>
            </w:r>
          </w:p>
        </w:tc>
      </w:tr>
      <w:tr w:rsidR="00AF25C6" w:rsidRPr="00AF25C6" w14:paraId="1F611F18" w14:textId="77777777" w:rsidTr="00BD6633">
        <w:trPr>
          <w:trHeight w:val="288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EC3C" w14:textId="20FB2F4F" w:rsidR="002B3BCF" w:rsidRPr="00AF25C6" w:rsidRDefault="002B3BCF" w:rsidP="00CF18FE">
            <w:pPr>
              <w:rPr>
                <w:bCs/>
                <w:color w:val="000000" w:themeColor="text1"/>
              </w:rPr>
            </w:pPr>
            <w:r w:rsidRPr="00AF25C6">
              <w:rPr>
                <w:bCs/>
                <w:color w:val="000000" w:themeColor="text1"/>
              </w:rPr>
              <w:t xml:space="preserve">Nákladné vozidlá </w:t>
            </w:r>
            <w:r w:rsidRPr="00AF25C6">
              <w:rPr>
                <w:color w:val="000000" w:themeColor="text1"/>
                <w:sz w:val="20"/>
                <w:szCs w:val="20"/>
              </w:rPr>
              <w:t>≥</w:t>
            </w:r>
            <w:r w:rsidRPr="00AF25C6">
              <w:rPr>
                <w:bCs/>
                <w:color w:val="000000" w:themeColor="text1"/>
              </w:rPr>
              <w:t xml:space="preserve">12 ton </w:t>
            </w:r>
            <w:r w:rsidR="00CF18FE" w:rsidRPr="00AF25C6">
              <w:rPr>
                <w:bCs/>
                <w:color w:val="000000" w:themeColor="text1"/>
              </w:rPr>
              <w:t>-</w:t>
            </w:r>
            <w:r w:rsidRPr="00AF25C6">
              <w:rPr>
                <w:bCs/>
                <w:color w:val="000000" w:themeColor="text1"/>
              </w:rPr>
              <w:t xml:space="preserve"> 2 nápravy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B912A" w14:textId="77777777" w:rsidR="002B3BCF" w:rsidRPr="00AF25C6" w:rsidRDefault="002B3BCF" w:rsidP="00BD6633">
            <w:pPr>
              <w:jc w:val="center"/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>80%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CCA29" w14:textId="77777777" w:rsidR="002B3BCF" w:rsidRPr="00AF25C6" w:rsidRDefault="002B3BCF" w:rsidP="00BD6633">
            <w:pPr>
              <w:jc w:val="center"/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>109%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42877" w14:textId="77777777" w:rsidR="002B3BCF" w:rsidRPr="00AF25C6" w:rsidRDefault="002B3BCF" w:rsidP="00BD6633">
            <w:pPr>
              <w:jc w:val="center"/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>80%</w:t>
            </w:r>
          </w:p>
        </w:tc>
      </w:tr>
      <w:tr w:rsidR="00AF25C6" w:rsidRPr="00AF25C6" w14:paraId="3D7BF080" w14:textId="77777777" w:rsidTr="00BD6633">
        <w:trPr>
          <w:trHeight w:val="288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A898" w14:textId="22C65116" w:rsidR="002B3BCF" w:rsidRPr="00AF25C6" w:rsidRDefault="002B3BCF" w:rsidP="00BD6633">
            <w:pPr>
              <w:rPr>
                <w:bCs/>
                <w:color w:val="000000" w:themeColor="text1"/>
              </w:rPr>
            </w:pPr>
            <w:r w:rsidRPr="00AF25C6">
              <w:rPr>
                <w:bCs/>
                <w:color w:val="000000" w:themeColor="text1"/>
              </w:rPr>
              <w:t xml:space="preserve">Nákladné vozidlá </w:t>
            </w:r>
            <w:r w:rsidRPr="00AF25C6">
              <w:rPr>
                <w:color w:val="000000" w:themeColor="text1"/>
                <w:sz w:val="20"/>
                <w:szCs w:val="20"/>
              </w:rPr>
              <w:t>≥</w:t>
            </w:r>
            <w:r w:rsidR="00CF18FE" w:rsidRPr="00AF25C6">
              <w:rPr>
                <w:bCs/>
                <w:color w:val="000000" w:themeColor="text1"/>
              </w:rPr>
              <w:t>12 ton -</w:t>
            </w:r>
            <w:r w:rsidRPr="00AF25C6">
              <w:rPr>
                <w:bCs/>
                <w:color w:val="000000" w:themeColor="text1"/>
              </w:rPr>
              <w:t xml:space="preserve"> 3 nápravy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AB6FE" w14:textId="77777777" w:rsidR="002B3BCF" w:rsidRPr="00AF25C6" w:rsidRDefault="002B3BCF" w:rsidP="00BD6633">
            <w:pPr>
              <w:jc w:val="center"/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>80%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B1E25" w14:textId="77777777" w:rsidR="002B3BCF" w:rsidRPr="00AF25C6" w:rsidRDefault="002B3BCF" w:rsidP="00BD6633">
            <w:pPr>
              <w:jc w:val="center"/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>115%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02C30" w14:textId="77777777" w:rsidR="002B3BCF" w:rsidRPr="00AF25C6" w:rsidRDefault="002B3BCF" w:rsidP="00BD6633">
            <w:pPr>
              <w:jc w:val="center"/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>80%</w:t>
            </w:r>
          </w:p>
        </w:tc>
      </w:tr>
      <w:tr w:rsidR="00AF25C6" w:rsidRPr="00AF25C6" w14:paraId="513BA875" w14:textId="77777777" w:rsidTr="00BD6633">
        <w:trPr>
          <w:trHeight w:val="288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3EC8" w14:textId="7EA2A2DE" w:rsidR="002B3BCF" w:rsidRPr="00AF25C6" w:rsidRDefault="002B3BCF" w:rsidP="00BD6633">
            <w:pPr>
              <w:rPr>
                <w:bCs/>
                <w:color w:val="000000" w:themeColor="text1"/>
              </w:rPr>
            </w:pPr>
            <w:r w:rsidRPr="00AF25C6">
              <w:rPr>
                <w:bCs/>
                <w:color w:val="000000" w:themeColor="text1"/>
              </w:rPr>
              <w:t xml:space="preserve">Nákladné vozidlá </w:t>
            </w:r>
            <w:r w:rsidRPr="00AF25C6">
              <w:rPr>
                <w:color w:val="000000" w:themeColor="text1"/>
                <w:sz w:val="20"/>
                <w:szCs w:val="20"/>
              </w:rPr>
              <w:t>≥</w:t>
            </w:r>
            <w:r w:rsidR="00CF18FE" w:rsidRPr="00AF25C6">
              <w:rPr>
                <w:bCs/>
                <w:color w:val="000000" w:themeColor="text1"/>
              </w:rPr>
              <w:t>12 ton -</w:t>
            </w:r>
            <w:r w:rsidRPr="00AF25C6">
              <w:rPr>
                <w:bCs/>
                <w:color w:val="000000" w:themeColor="text1"/>
              </w:rPr>
              <w:t xml:space="preserve"> 4 nápravy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36829" w14:textId="77777777" w:rsidR="002B3BCF" w:rsidRPr="00AF25C6" w:rsidRDefault="002B3BCF" w:rsidP="00BD6633">
            <w:pPr>
              <w:jc w:val="center"/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>80%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F96C8" w14:textId="77777777" w:rsidR="002B3BCF" w:rsidRPr="00AF25C6" w:rsidRDefault="002B3BCF" w:rsidP="00BD6633">
            <w:pPr>
              <w:jc w:val="center"/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>110%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83EBE" w14:textId="77777777" w:rsidR="002B3BCF" w:rsidRPr="00AF25C6" w:rsidRDefault="002B3BCF" w:rsidP="00BD6633">
            <w:pPr>
              <w:jc w:val="center"/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>80%</w:t>
            </w:r>
          </w:p>
        </w:tc>
      </w:tr>
      <w:tr w:rsidR="00AF25C6" w:rsidRPr="00AF25C6" w14:paraId="44759A15" w14:textId="77777777" w:rsidTr="00BD6633">
        <w:trPr>
          <w:trHeight w:val="288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A7B80" w14:textId="172DD19A" w:rsidR="002B3BCF" w:rsidRPr="00AF25C6" w:rsidRDefault="002B3BCF" w:rsidP="00BD6633">
            <w:pPr>
              <w:rPr>
                <w:bCs/>
                <w:color w:val="000000" w:themeColor="text1"/>
              </w:rPr>
            </w:pPr>
            <w:r w:rsidRPr="00AF25C6">
              <w:rPr>
                <w:bCs/>
                <w:color w:val="000000" w:themeColor="text1"/>
              </w:rPr>
              <w:t xml:space="preserve">Nákladné vozidlá </w:t>
            </w:r>
            <w:r w:rsidRPr="00AF25C6">
              <w:rPr>
                <w:color w:val="000000" w:themeColor="text1"/>
                <w:sz w:val="20"/>
                <w:szCs w:val="20"/>
              </w:rPr>
              <w:t>≥</w:t>
            </w:r>
            <w:r w:rsidR="00CF18FE" w:rsidRPr="00AF25C6">
              <w:rPr>
                <w:bCs/>
                <w:color w:val="000000" w:themeColor="text1"/>
              </w:rPr>
              <w:t>12 ton -</w:t>
            </w:r>
            <w:r w:rsidRPr="00AF25C6">
              <w:rPr>
                <w:bCs/>
                <w:color w:val="000000" w:themeColor="text1"/>
              </w:rPr>
              <w:t xml:space="preserve"> 5 a viac náprav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0C607" w14:textId="77777777" w:rsidR="002B3BCF" w:rsidRPr="00AF25C6" w:rsidRDefault="002B3BCF" w:rsidP="00BD6633">
            <w:pPr>
              <w:jc w:val="center"/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>80%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9BD00" w14:textId="77777777" w:rsidR="002B3BCF" w:rsidRPr="00AF25C6" w:rsidRDefault="002B3BCF" w:rsidP="00BD6633">
            <w:pPr>
              <w:jc w:val="center"/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>114%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4ADA0" w14:textId="77777777" w:rsidR="002B3BCF" w:rsidRPr="00AF25C6" w:rsidRDefault="002B3BCF" w:rsidP="00BD6633">
            <w:pPr>
              <w:jc w:val="center"/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>80%</w:t>
            </w:r>
          </w:p>
        </w:tc>
      </w:tr>
      <w:tr w:rsidR="00AF25C6" w:rsidRPr="00AF25C6" w14:paraId="19D10725" w14:textId="77777777" w:rsidTr="00BD6633">
        <w:trPr>
          <w:trHeight w:val="288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4F1FD" w14:textId="77777777" w:rsidR="002B3BCF" w:rsidRPr="00AF25C6" w:rsidRDefault="002B3BCF" w:rsidP="00BD6633">
            <w:pPr>
              <w:rPr>
                <w:bCs/>
                <w:color w:val="000000" w:themeColor="text1"/>
              </w:rPr>
            </w:pPr>
            <w:r w:rsidRPr="00AF25C6">
              <w:rPr>
                <w:bCs/>
                <w:color w:val="000000" w:themeColor="text1"/>
              </w:rPr>
              <w:t>Autobusy 3,5t-12t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4795C" w14:textId="77777777" w:rsidR="002B3BCF" w:rsidRPr="00AF25C6" w:rsidRDefault="002B3BCF" w:rsidP="00BD6633">
            <w:pPr>
              <w:jc w:val="center"/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>30%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0A168" w14:textId="77777777" w:rsidR="002B3BCF" w:rsidRPr="00AF25C6" w:rsidRDefault="002B3BCF" w:rsidP="00BD6633">
            <w:pPr>
              <w:jc w:val="center"/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>25%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CC43D" w14:textId="77777777" w:rsidR="002B3BCF" w:rsidRPr="00AF25C6" w:rsidRDefault="002B3BCF" w:rsidP="00BD6633">
            <w:pPr>
              <w:jc w:val="center"/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>25%</w:t>
            </w:r>
          </w:p>
        </w:tc>
      </w:tr>
      <w:tr w:rsidR="002B3BCF" w:rsidRPr="00AF25C6" w14:paraId="17BA9398" w14:textId="77777777" w:rsidTr="00BD6633">
        <w:trPr>
          <w:trHeight w:val="288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D34E" w14:textId="77777777" w:rsidR="002B3BCF" w:rsidRPr="00AF25C6" w:rsidRDefault="002B3BCF" w:rsidP="00BD6633">
            <w:pPr>
              <w:rPr>
                <w:bCs/>
                <w:color w:val="000000" w:themeColor="text1"/>
              </w:rPr>
            </w:pPr>
            <w:r w:rsidRPr="00AF25C6">
              <w:rPr>
                <w:bCs/>
                <w:color w:val="000000" w:themeColor="text1"/>
              </w:rPr>
              <w:t>Autobusy viac ako 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615D7" w14:textId="77777777" w:rsidR="002B3BCF" w:rsidRPr="00AF25C6" w:rsidRDefault="002B3BCF" w:rsidP="00BD6633">
            <w:pPr>
              <w:jc w:val="center"/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>37%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0E432" w14:textId="77777777" w:rsidR="002B3BCF" w:rsidRPr="00AF25C6" w:rsidRDefault="002B3BCF" w:rsidP="00BD6633">
            <w:pPr>
              <w:jc w:val="center"/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>28%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F19B8" w14:textId="77777777" w:rsidR="002B3BCF" w:rsidRPr="00AF25C6" w:rsidRDefault="002B3BCF" w:rsidP="00BD6633">
            <w:pPr>
              <w:jc w:val="center"/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>28%</w:t>
            </w:r>
          </w:p>
        </w:tc>
      </w:tr>
    </w:tbl>
    <w:p w14:paraId="6BBCE956" w14:textId="77777777" w:rsidR="002B3BCF" w:rsidRPr="00AF25C6" w:rsidRDefault="002B3BCF" w:rsidP="002B3BCF">
      <w:pPr>
        <w:rPr>
          <w:color w:val="000000" w:themeColor="text1"/>
        </w:rPr>
      </w:pPr>
    </w:p>
    <w:p w14:paraId="49506E25" w14:textId="77777777" w:rsidR="002B3BCF" w:rsidRPr="00AF25C6" w:rsidRDefault="002B3BCF" w:rsidP="002B3BCF">
      <w:pPr>
        <w:pStyle w:val="Zkladntext"/>
        <w:ind w:left="105" w:right="103"/>
        <w:rPr>
          <w:color w:val="000000" w:themeColor="text1"/>
          <w:szCs w:val="24"/>
        </w:rPr>
      </w:pPr>
      <w:r w:rsidRPr="00AF25C6">
        <w:rPr>
          <w:color w:val="000000" w:themeColor="text1"/>
          <w:szCs w:val="24"/>
        </w:rPr>
        <w:t>Diferenciácia sadzieb mýta pre vozidlá vzhľadom na ich emisné hodnoty CO</w:t>
      </w:r>
      <w:r w:rsidRPr="00AF25C6">
        <w:rPr>
          <w:color w:val="000000" w:themeColor="text1"/>
          <w:szCs w:val="24"/>
          <w:vertAlign w:val="subscript"/>
        </w:rPr>
        <w:t>2</w:t>
      </w:r>
      <w:r w:rsidRPr="00AF25C6">
        <w:rPr>
          <w:color w:val="000000" w:themeColor="text1"/>
          <w:szCs w:val="24"/>
        </w:rPr>
        <w:t xml:space="preserve"> je zabezpečená pripočítaním príplatku pokrývajúcim triedu emisií CO</w:t>
      </w:r>
      <w:r w:rsidRPr="00AF25C6">
        <w:rPr>
          <w:color w:val="000000" w:themeColor="text1"/>
          <w:szCs w:val="24"/>
          <w:vertAlign w:val="subscript"/>
        </w:rPr>
        <w:t>2</w:t>
      </w:r>
      <w:r w:rsidRPr="00AF25C6">
        <w:rPr>
          <w:color w:val="000000" w:themeColor="text1"/>
          <w:szCs w:val="24"/>
        </w:rPr>
        <w:t xml:space="preserve"> a externé environmentálne náklady.</w:t>
      </w:r>
    </w:p>
    <w:tbl>
      <w:tblPr>
        <w:tblW w:w="1006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8"/>
        <w:gridCol w:w="2254"/>
        <w:gridCol w:w="1458"/>
        <w:gridCol w:w="164"/>
        <w:gridCol w:w="141"/>
        <w:gridCol w:w="19"/>
        <w:gridCol w:w="141"/>
        <w:gridCol w:w="19"/>
        <w:gridCol w:w="141"/>
        <w:gridCol w:w="19"/>
        <w:gridCol w:w="141"/>
        <w:gridCol w:w="19"/>
      </w:tblGrid>
      <w:tr w:rsidR="00AF25C6" w:rsidRPr="00AF25C6" w14:paraId="77ACFEA7" w14:textId="77777777" w:rsidTr="00BD6633">
        <w:trPr>
          <w:gridAfter w:val="1"/>
          <w:wAfter w:w="19" w:type="dxa"/>
          <w:trHeight w:val="312"/>
        </w:trPr>
        <w:tc>
          <w:tcPr>
            <w:tcW w:w="100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5C7B" w14:textId="77777777" w:rsidR="002B3BCF" w:rsidRPr="00AF25C6" w:rsidRDefault="002B3BCF" w:rsidP="00BD6633">
            <w:pPr>
              <w:jc w:val="both"/>
              <w:rPr>
                <w:color w:val="000000" w:themeColor="text1"/>
                <w:u w:val="single"/>
              </w:rPr>
            </w:pPr>
          </w:p>
          <w:p w14:paraId="2F4EA8C3" w14:textId="77777777" w:rsidR="002B3BCF" w:rsidRPr="00AF25C6" w:rsidRDefault="002B3BCF" w:rsidP="00BD6633">
            <w:pPr>
              <w:jc w:val="both"/>
              <w:rPr>
                <w:color w:val="000000" w:themeColor="text1"/>
                <w:u w:val="single"/>
              </w:rPr>
            </w:pPr>
            <w:r w:rsidRPr="00AF25C6">
              <w:rPr>
                <w:color w:val="000000" w:themeColor="text1"/>
                <w:u w:val="single"/>
              </w:rPr>
              <w:t>Výpočet zložky sadzby Emisií CO</w:t>
            </w:r>
            <w:r w:rsidRPr="00AF25C6">
              <w:rPr>
                <w:color w:val="000000" w:themeColor="text1"/>
                <w:u w:val="single"/>
                <w:vertAlign w:val="subscript"/>
              </w:rPr>
              <w:t>2</w:t>
            </w:r>
            <w:r w:rsidRPr="00AF25C6">
              <w:rPr>
                <w:color w:val="000000" w:themeColor="text1"/>
                <w:u w:val="single"/>
              </w:rPr>
              <w:t xml:space="preserve"> - aplikácia % podielu z referenčnej hodnoty Smernice 2022/362 (príloha IIIc)</w:t>
            </w:r>
          </w:p>
        </w:tc>
      </w:tr>
      <w:tr w:rsidR="00AF25C6" w:rsidRPr="00AF25C6" w14:paraId="6858F1D5" w14:textId="77777777" w:rsidTr="00BD6633">
        <w:trPr>
          <w:trHeight w:val="408"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4740" w14:textId="77777777" w:rsidR="002B3BCF" w:rsidRPr="00AF25C6" w:rsidRDefault="002B3BCF" w:rsidP="00BD6633">
            <w:pPr>
              <w:jc w:val="both"/>
              <w:rPr>
                <w:bCs/>
                <w:color w:val="000000" w:themeColor="text1"/>
              </w:rPr>
            </w:pPr>
            <w:r w:rsidRPr="00AF25C6">
              <w:rPr>
                <w:bCs/>
                <w:color w:val="000000" w:themeColor="text1"/>
              </w:rPr>
              <w:t>Trieda emisií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4262" w14:textId="77777777" w:rsidR="002B3BCF" w:rsidRPr="00AF25C6" w:rsidRDefault="002B3BCF" w:rsidP="00BD6633">
            <w:pPr>
              <w:jc w:val="both"/>
              <w:rPr>
                <w:bCs/>
                <w:color w:val="000000" w:themeColor="text1"/>
              </w:rPr>
            </w:pPr>
            <w:r w:rsidRPr="00AF25C6">
              <w:rPr>
                <w:bCs/>
                <w:color w:val="000000" w:themeColor="text1"/>
              </w:rPr>
              <w:t xml:space="preserve"> Emisná norma 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852A" w14:textId="77777777" w:rsidR="002B3BCF" w:rsidRPr="00AF25C6" w:rsidRDefault="002B3BCF" w:rsidP="00BD6633">
            <w:pPr>
              <w:jc w:val="both"/>
              <w:rPr>
                <w:bCs/>
                <w:color w:val="000000" w:themeColor="text1"/>
              </w:rPr>
            </w:pPr>
            <w:r w:rsidRPr="00AF25C6">
              <w:rPr>
                <w:bCs/>
                <w:color w:val="000000" w:themeColor="text1"/>
              </w:rPr>
              <w:t xml:space="preserve"> % podiel 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874BF" w14:textId="77777777" w:rsidR="002B3BCF" w:rsidRPr="00AF25C6" w:rsidRDefault="002B3BCF" w:rsidP="00BD6633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3B115" w14:textId="77777777" w:rsidR="002B3BCF" w:rsidRPr="00AF25C6" w:rsidRDefault="002B3BCF" w:rsidP="00BD663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D4979" w14:textId="77777777" w:rsidR="002B3BCF" w:rsidRPr="00AF25C6" w:rsidRDefault="002B3BCF" w:rsidP="00BD663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86E71" w14:textId="77777777" w:rsidR="002B3BCF" w:rsidRPr="00AF25C6" w:rsidRDefault="002B3BCF" w:rsidP="00BD663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1A378" w14:textId="77777777" w:rsidR="002B3BCF" w:rsidRPr="00AF25C6" w:rsidRDefault="002B3BCF" w:rsidP="00BD6633">
            <w:pPr>
              <w:jc w:val="both"/>
              <w:rPr>
                <w:color w:val="000000" w:themeColor="text1"/>
              </w:rPr>
            </w:pPr>
          </w:p>
        </w:tc>
      </w:tr>
      <w:tr w:rsidR="00AF25C6" w:rsidRPr="00AF25C6" w14:paraId="36921B57" w14:textId="77777777" w:rsidTr="00BD6633">
        <w:trPr>
          <w:trHeight w:val="288"/>
        </w:trPr>
        <w:tc>
          <w:tcPr>
            <w:tcW w:w="5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25DE9" w14:textId="77777777" w:rsidR="002B3BCF" w:rsidRPr="00AF25C6" w:rsidRDefault="002B3BCF" w:rsidP="00BD6633">
            <w:pPr>
              <w:jc w:val="both"/>
              <w:rPr>
                <w:bCs/>
                <w:color w:val="000000" w:themeColor="text1"/>
              </w:rPr>
            </w:pPr>
            <w:r w:rsidRPr="00AF25C6">
              <w:rPr>
                <w:bCs/>
                <w:color w:val="000000" w:themeColor="text1"/>
              </w:rPr>
              <w:t>CO</w:t>
            </w:r>
            <w:r w:rsidRPr="00AF25C6">
              <w:rPr>
                <w:color w:val="000000" w:themeColor="text1"/>
                <w:vertAlign w:val="subscript"/>
              </w:rPr>
              <w:t>2</w:t>
            </w:r>
            <w:r w:rsidRPr="00AF25C6">
              <w:rPr>
                <w:color w:val="000000" w:themeColor="text1"/>
              </w:rPr>
              <w:t xml:space="preserve"> 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9774F" w14:textId="77777777" w:rsidR="002B3BCF" w:rsidRPr="00AF25C6" w:rsidRDefault="002B3BCF" w:rsidP="00BD6633">
            <w:pPr>
              <w:jc w:val="both"/>
              <w:rPr>
                <w:bCs/>
                <w:color w:val="000000" w:themeColor="text1"/>
              </w:rPr>
            </w:pPr>
            <w:r w:rsidRPr="00AF25C6">
              <w:rPr>
                <w:bCs/>
                <w:color w:val="000000" w:themeColor="text1"/>
              </w:rPr>
              <w:t>EURO 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C600" w14:textId="77777777" w:rsidR="002B3BCF" w:rsidRPr="00AF25C6" w:rsidRDefault="002B3BCF" w:rsidP="00BD6633">
            <w:pPr>
              <w:jc w:val="center"/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>100%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2BF9A" w14:textId="77777777" w:rsidR="002B3BCF" w:rsidRPr="00AF25C6" w:rsidRDefault="002B3BCF" w:rsidP="00BD663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D2302" w14:textId="77777777" w:rsidR="002B3BCF" w:rsidRPr="00AF25C6" w:rsidRDefault="002B3BCF" w:rsidP="00BD663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4AFB5" w14:textId="77777777" w:rsidR="002B3BCF" w:rsidRPr="00AF25C6" w:rsidRDefault="002B3BCF" w:rsidP="00BD663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5A480" w14:textId="77777777" w:rsidR="002B3BCF" w:rsidRPr="00AF25C6" w:rsidRDefault="002B3BCF" w:rsidP="00BD663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46BA3" w14:textId="77777777" w:rsidR="002B3BCF" w:rsidRPr="00AF25C6" w:rsidRDefault="002B3BCF" w:rsidP="00BD6633">
            <w:pPr>
              <w:jc w:val="both"/>
              <w:rPr>
                <w:color w:val="000000" w:themeColor="text1"/>
              </w:rPr>
            </w:pPr>
          </w:p>
        </w:tc>
      </w:tr>
      <w:tr w:rsidR="00AF25C6" w:rsidRPr="00AF25C6" w14:paraId="5D68E166" w14:textId="77777777" w:rsidTr="00BD6633">
        <w:trPr>
          <w:trHeight w:val="288"/>
        </w:trPr>
        <w:tc>
          <w:tcPr>
            <w:tcW w:w="5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AB41" w14:textId="77777777" w:rsidR="002B3BCF" w:rsidRPr="00AF25C6" w:rsidRDefault="002B3BCF" w:rsidP="00BD6633">
            <w:pPr>
              <w:jc w:val="both"/>
              <w:rPr>
                <w:bCs/>
                <w:color w:val="000000" w:themeColor="text1"/>
              </w:rPr>
            </w:pPr>
            <w:r w:rsidRPr="00AF25C6">
              <w:rPr>
                <w:bCs/>
                <w:color w:val="000000" w:themeColor="text1"/>
              </w:rPr>
              <w:t>CO</w:t>
            </w:r>
            <w:r w:rsidRPr="00AF25C6">
              <w:rPr>
                <w:color w:val="000000" w:themeColor="text1"/>
                <w:vertAlign w:val="subscript"/>
              </w:rPr>
              <w:t>2</w:t>
            </w:r>
            <w:r w:rsidRPr="00AF25C6">
              <w:rPr>
                <w:color w:val="000000" w:themeColor="text1"/>
              </w:rPr>
              <w:t xml:space="preserve"> 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9D81" w14:textId="77777777" w:rsidR="002B3BCF" w:rsidRPr="00AF25C6" w:rsidRDefault="002B3BCF" w:rsidP="00BD6633">
            <w:pPr>
              <w:jc w:val="both"/>
              <w:rPr>
                <w:bCs/>
                <w:color w:val="000000" w:themeColor="text1"/>
              </w:rPr>
            </w:pPr>
            <w:r w:rsidRPr="00AF25C6">
              <w:rPr>
                <w:bCs/>
                <w:color w:val="000000" w:themeColor="text1"/>
              </w:rPr>
              <w:t>EURO I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CE1" w14:textId="77777777" w:rsidR="002B3BCF" w:rsidRPr="00AF25C6" w:rsidRDefault="002B3BCF" w:rsidP="00BD6633">
            <w:pPr>
              <w:jc w:val="center"/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>100%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CB45C" w14:textId="77777777" w:rsidR="002B3BCF" w:rsidRPr="00AF25C6" w:rsidRDefault="002B3BCF" w:rsidP="00BD663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01859" w14:textId="77777777" w:rsidR="002B3BCF" w:rsidRPr="00AF25C6" w:rsidRDefault="002B3BCF" w:rsidP="00BD663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2C986" w14:textId="77777777" w:rsidR="002B3BCF" w:rsidRPr="00AF25C6" w:rsidRDefault="002B3BCF" w:rsidP="00BD663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A068D" w14:textId="77777777" w:rsidR="002B3BCF" w:rsidRPr="00AF25C6" w:rsidRDefault="002B3BCF" w:rsidP="00BD663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A2636" w14:textId="77777777" w:rsidR="002B3BCF" w:rsidRPr="00AF25C6" w:rsidRDefault="002B3BCF" w:rsidP="00BD6633">
            <w:pPr>
              <w:jc w:val="both"/>
              <w:rPr>
                <w:color w:val="000000" w:themeColor="text1"/>
              </w:rPr>
            </w:pPr>
          </w:p>
        </w:tc>
      </w:tr>
      <w:tr w:rsidR="00AF25C6" w:rsidRPr="00AF25C6" w14:paraId="4EA91C2A" w14:textId="77777777" w:rsidTr="00BD6633">
        <w:trPr>
          <w:trHeight w:val="288"/>
        </w:trPr>
        <w:tc>
          <w:tcPr>
            <w:tcW w:w="5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E298" w14:textId="77777777" w:rsidR="002B3BCF" w:rsidRPr="00AF25C6" w:rsidRDefault="002B3BCF" w:rsidP="00BD6633">
            <w:pPr>
              <w:jc w:val="both"/>
              <w:rPr>
                <w:bCs/>
                <w:color w:val="000000" w:themeColor="text1"/>
              </w:rPr>
            </w:pPr>
            <w:r w:rsidRPr="00AF25C6">
              <w:rPr>
                <w:bCs/>
                <w:color w:val="000000" w:themeColor="text1"/>
              </w:rPr>
              <w:t>CO</w:t>
            </w:r>
            <w:r w:rsidRPr="00AF25C6">
              <w:rPr>
                <w:color w:val="000000" w:themeColor="text1"/>
                <w:vertAlign w:val="subscript"/>
              </w:rPr>
              <w:t>2</w:t>
            </w:r>
            <w:r w:rsidRPr="00AF25C6">
              <w:rPr>
                <w:color w:val="000000" w:themeColor="text1"/>
              </w:rPr>
              <w:t xml:space="preserve"> 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0A135" w14:textId="77777777" w:rsidR="002B3BCF" w:rsidRPr="00AF25C6" w:rsidRDefault="002B3BCF" w:rsidP="00BD6633">
            <w:pPr>
              <w:jc w:val="both"/>
              <w:rPr>
                <w:bCs/>
                <w:color w:val="000000" w:themeColor="text1"/>
              </w:rPr>
            </w:pPr>
            <w:r w:rsidRPr="00AF25C6">
              <w:rPr>
                <w:bCs/>
                <w:color w:val="000000" w:themeColor="text1"/>
              </w:rPr>
              <w:t>EURO II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4CBE" w14:textId="77777777" w:rsidR="002B3BCF" w:rsidRPr="00AF25C6" w:rsidRDefault="002B3BCF" w:rsidP="00BD6633">
            <w:pPr>
              <w:jc w:val="center"/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>100%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DCA5F" w14:textId="77777777" w:rsidR="002B3BCF" w:rsidRPr="00AF25C6" w:rsidRDefault="002B3BCF" w:rsidP="00BD663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984F1" w14:textId="77777777" w:rsidR="002B3BCF" w:rsidRPr="00AF25C6" w:rsidRDefault="002B3BCF" w:rsidP="00BD663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DD0A3" w14:textId="77777777" w:rsidR="002B3BCF" w:rsidRPr="00AF25C6" w:rsidRDefault="002B3BCF" w:rsidP="00BD663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FB2C" w14:textId="77777777" w:rsidR="002B3BCF" w:rsidRPr="00AF25C6" w:rsidRDefault="002B3BCF" w:rsidP="00BD663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5876C" w14:textId="77777777" w:rsidR="002B3BCF" w:rsidRPr="00AF25C6" w:rsidRDefault="002B3BCF" w:rsidP="00BD6633">
            <w:pPr>
              <w:jc w:val="both"/>
              <w:rPr>
                <w:color w:val="000000" w:themeColor="text1"/>
              </w:rPr>
            </w:pPr>
          </w:p>
        </w:tc>
      </w:tr>
      <w:tr w:rsidR="00AF25C6" w:rsidRPr="00AF25C6" w14:paraId="47FC4DB4" w14:textId="77777777" w:rsidTr="00BD6633">
        <w:trPr>
          <w:trHeight w:val="288"/>
        </w:trPr>
        <w:tc>
          <w:tcPr>
            <w:tcW w:w="5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609B" w14:textId="1F7D9628" w:rsidR="002B3BCF" w:rsidRPr="00AF25C6" w:rsidRDefault="002B3BCF" w:rsidP="00220862">
            <w:pPr>
              <w:jc w:val="both"/>
              <w:rPr>
                <w:bCs/>
                <w:color w:val="000000" w:themeColor="text1"/>
              </w:rPr>
            </w:pPr>
            <w:r w:rsidRPr="00AF25C6">
              <w:rPr>
                <w:bCs/>
                <w:color w:val="000000" w:themeColor="text1"/>
              </w:rPr>
              <w:t>CO</w:t>
            </w:r>
            <w:r w:rsidRPr="00AF25C6">
              <w:rPr>
                <w:color w:val="000000" w:themeColor="text1"/>
                <w:vertAlign w:val="subscript"/>
              </w:rPr>
              <w:t>2</w:t>
            </w:r>
            <w:r w:rsidRPr="00AF25C6">
              <w:rPr>
                <w:color w:val="000000" w:themeColor="text1"/>
              </w:rPr>
              <w:t xml:space="preserve"> 1</w:t>
            </w:r>
            <w:r w:rsidR="00220862" w:rsidRPr="00AF25C6">
              <w:rPr>
                <w:color w:val="000000" w:themeColor="text1"/>
                <w:vertAlign w:val="superscript"/>
              </w:rPr>
              <w:t>a</w:t>
            </w:r>
            <w:r w:rsidR="00220862" w:rsidRPr="00AF25C6">
              <w:rPr>
                <w:color w:val="000000" w:themeColor="text1"/>
              </w:rPr>
              <w:t>)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02FC" w14:textId="77777777" w:rsidR="002B3BCF" w:rsidRPr="00AF25C6" w:rsidRDefault="002B3BCF" w:rsidP="00BD6633">
            <w:pPr>
              <w:jc w:val="both"/>
              <w:rPr>
                <w:bCs/>
                <w:color w:val="000000" w:themeColor="text1"/>
              </w:rPr>
            </w:pPr>
            <w:r w:rsidRPr="00AF25C6">
              <w:rPr>
                <w:bCs/>
                <w:color w:val="000000" w:themeColor="text1"/>
              </w:rPr>
              <w:t>EURO III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4DDF" w14:textId="77777777" w:rsidR="002B3BCF" w:rsidRPr="00AF25C6" w:rsidRDefault="002B3BCF" w:rsidP="00BD6633">
            <w:pPr>
              <w:jc w:val="center"/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>70%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C330F" w14:textId="77777777" w:rsidR="002B3BCF" w:rsidRPr="00AF25C6" w:rsidRDefault="002B3BCF" w:rsidP="00BD663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FB87D" w14:textId="77777777" w:rsidR="002B3BCF" w:rsidRPr="00AF25C6" w:rsidRDefault="002B3BCF" w:rsidP="00BD663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57EEF" w14:textId="77777777" w:rsidR="002B3BCF" w:rsidRPr="00AF25C6" w:rsidRDefault="002B3BCF" w:rsidP="00BD663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36367" w14:textId="77777777" w:rsidR="002B3BCF" w:rsidRPr="00AF25C6" w:rsidRDefault="002B3BCF" w:rsidP="00BD663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93251" w14:textId="77777777" w:rsidR="002B3BCF" w:rsidRPr="00AF25C6" w:rsidRDefault="002B3BCF" w:rsidP="00BD6633">
            <w:pPr>
              <w:jc w:val="both"/>
              <w:rPr>
                <w:color w:val="000000" w:themeColor="text1"/>
              </w:rPr>
            </w:pPr>
          </w:p>
        </w:tc>
      </w:tr>
      <w:tr w:rsidR="00AF25C6" w:rsidRPr="00AF25C6" w14:paraId="2DEEA0C5" w14:textId="77777777" w:rsidTr="00BD6633">
        <w:trPr>
          <w:trHeight w:val="288"/>
        </w:trPr>
        <w:tc>
          <w:tcPr>
            <w:tcW w:w="5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CB08" w14:textId="77777777" w:rsidR="002B3BCF" w:rsidRPr="00AF25C6" w:rsidRDefault="002B3BCF" w:rsidP="00BD6633">
            <w:pPr>
              <w:jc w:val="both"/>
              <w:rPr>
                <w:bCs/>
                <w:color w:val="000000" w:themeColor="text1"/>
              </w:rPr>
            </w:pPr>
            <w:r w:rsidRPr="00AF25C6">
              <w:rPr>
                <w:bCs/>
                <w:color w:val="000000" w:themeColor="text1"/>
              </w:rPr>
              <w:t>CO</w:t>
            </w:r>
            <w:r w:rsidRPr="00AF25C6">
              <w:rPr>
                <w:color w:val="000000" w:themeColor="text1"/>
                <w:vertAlign w:val="subscript"/>
              </w:rPr>
              <w:t>2</w:t>
            </w:r>
            <w:r w:rsidRPr="00AF25C6">
              <w:rPr>
                <w:color w:val="000000" w:themeColor="text1"/>
              </w:rPr>
              <w:t xml:space="preserve"> 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2C72D" w14:textId="77777777" w:rsidR="002B3BCF" w:rsidRPr="00AF25C6" w:rsidRDefault="002B3BCF" w:rsidP="00BD6633">
            <w:pPr>
              <w:jc w:val="both"/>
              <w:rPr>
                <w:bCs/>
                <w:color w:val="000000" w:themeColor="text1"/>
              </w:rPr>
            </w:pPr>
            <w:r w:rsidRPr="00AF25C6">
              <w:rPr>
                <w:bCs/>
                <w:color w:val="000000" w:themeColor="text1"/>
              </w:rPr>
              <w:t>EURO IV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FD7F2" w14:textId="77777777" w:rsidR="002B3BCF" w:rsidRPr="00AF25C6" w:rsidRDefault="002B3BCF" w:rsidP="00BD6633">
            <w:pPr>
              <w:jc w:val="center"/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>70%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C4D83" w14:textId="77777777" w:rsidR="002B3BCF" w:rsidRPr="00AF25C6" w:rsidRDefault="002B3BCF" w:rsidP="00BD663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651F6" w14:textId="77777777" w:rsidR="002B3BCF" w:rsidRPr="00AF25C6" w:rsidRDefault="002B3BCF" w:rsidP="00BD663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32D1F" w14:textId="77777777" w:rsidR="002B3BCF" w:rsidRPr="00AF25C6" w:rsidRDefault="002B3BCF" w:rsidP="00BD663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6E78A" w14:textId="77777777" w:rsidR="002B3BCF" w:rsidRPr="00AF25C6" w:rsidRDefault="002B3BCF" w:rsidP="00BD663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D547A" w14:textId="77777777" w:rsidR="002B3BCF" w:rsidRPr="00AF25C6" w:rsidRDefault="002B3BCF" w:rsidP="00BD6633">
            <w:pPr>
              <w:jc w:val="both"/>
              <w:rPr>
                <w:color w:val="000000" w:themeColor="text1"/>
              </w:rPr>
            </w:pPr>
          </w:p>
        </w:tc>
      </w:tr>
      <w:tr w:rsidR="00AF25C6" w:rsidRPr="00AF25C6" w14:paraId="56B3309A" w14:textId="77777777" w:rsidTr="00BD6633">
        <w:trPr>
          <w:trHeight w:val="288"/>
        </w:trPr>
        <w:tc>
          <w:tcPr>
            <w:tcW w:w="5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64E2" w14:textId="77777777" w:rsidR="002B3BCF" w:rsidRPr="00AF25C6" w:rsidRDefault="002B3BCF" w:rsidP="00BD6633">
            <w:pPr>
              <w:jc w:val="both"/>
              <w:rPr>
                <w:bCs/>
                <w:color w:val="000000" w:themeColor="text1"/>
              </w:rPr>
            </w:pPr>
            <w:r w:rsidRPr="00AF25C6">
              <w:rPr>
                <w:bCs/>
                <w:color w:val="000000" w:themeColor="text1"/>
              </w:rPr>
              <w:t>CO</w:t>
            </w:r>
            <w:r w:rsidRPr="00AF25C6">
              <w:rPr>
                <w:color w:val="000000" w:themeColor="text1"/>
                <w:vertAlign w:val="subscript"/>
              </w:rPr>
              <w:t>2</w:t>
            </w:r>
            <w:r w:rsidRPr="00AF25C6">
              <w:rPr>
                <w:color w:val="000000" w:themeColor="text1"/>
              </w:rPr>
              <w:t xml:space="preserve"> 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CF83C" w14:textId="77777777" w:rsidR="002B3BCF" w:rsidRPr="00AF25C6" w:rsidRDefault="002B3BCF" w:rsidP="00BD6633">
            <w:pPr>
              <w:jc w:val="both"/>
              <w:rPr>
                <w:bCs/>
                <w:color w:val="000000" w:themeColor="text1"/>
              </w:rPr>
            </w:pPr>
            <w:r w:rsidRPr="00AF25C6">
              <w:rPr>
                <w:bCs/>
                <w:color w:val="000000" w:themeColor="text1"/>
              </w:rPr>
              <w:t>EURO V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BF03C" w14:textId="77777777" w:rsidR="002B3BCF" w:rsidRPr="00AF25C6" w:rsidRDefault="002B3BCF" w:rsidP="00BD6633">
            <w:pPr>
              <w:jc w:val="center"/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>50%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C10D9" w14:textId="77777777" w:rsidR="002B3BCF" w:rsidRPr="00AF25C6" w:rsidRDefault="002B3BCF" w:rsidP="00BD663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F59FC" w14:textId="77777777" w:rsidR="002B3BCF" w:rsidRPr="00AF25C6" w:rsidRDefault="002B3BCF" w:rsidP="00BD663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BC37B" w14:textId="77777777" w:rsidR="002B3BCF" w:rsidRPr="00AF25C6" w:rsidRDefault="002B3BCF" w:rsidP="00BD663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72298" w14:textId="77777777" w:rsidR="002B3BCF" w:rsidRPr="00AF25C6" w:rsidRDefault="002B3BCF" w:rsidP="00BD663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7040E" w14:textId="77777777" w:rsidR="002B3BCF" w:rsidRPr="00AF25C6" w:rsidRDefault="002B3BCF" w:rsidP="00BD6633">
            <w:pPr>
              <w:jc w:val="both"/>
              <w:rPr>
                <w:color w:val="000000" w:themeColor="text1"/>
              </w:rPr>
            </w:pPr>
          </w:p>
        </w:tc>
      </w:tr>
      <w:tr w:rsidR="00AF25C6" w:rsidRPr="00AF25C6" w14:paraId="28EDFCDA" w14:textId="77777777" w:rsidTr="00BD6633">
        <w:trPr>
          <w:trHeight w:val="288"/>
        </w:trPr>
        <w:tc>
          <w:tcPr>
            <w:tcW w:w="5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C6188" w14:textId="77777777" w:rsidR="002B3BCF" w:rsidRPr="00AF25C6" w:rsidRDefault="002B3BCF" w:rsidP="00BD6633">
            <w:pPr>
              <w:jc w:val="both"/>
              <w:rPr>
                <w:bCs/>
                <w:color w:val="000000" w:themeColor="text1"/>
              </w:rPr>
            </w:pPr>
            <w:r w:rsidRPr="00AF25C6">
              <w:rPr>
                <w:bCs/>
                <w:color w:val="000000" w:themeColor="text1"/>
              </w:rPr>
              <w:t>CO</w:t>
            </w:r>
            <w:r w:rsidRPr="00AF25C6">
              <w:rPr>
                <w:color w:val="000000" w:themeColor="text1"/>
                <w:vertAlign w:val="subscript"/>
              </w:rPr>
              <w:t>2</w:t>
            </w:r>
            <w:r w:rsidRPr="00AF25C6">
              <w:rPr>
                <w:color w:val="000000" w:themeColor="text1"/>
              </w:rPr>
              <w:t xml:space="preserve"> 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67EB0" w14:textId="77777777" w:rsidR="002B3BCF" w:rsidRPr="00AF25C6" w:rsidRDefault="002B3BCF" w:rsidP="00BD6633">
            <w:pPr>
              <w:jc w:val="both"/>
              <w:rPr>
                <w:bCs/>
                <w:color w:val="000000" w:themeColor="text1"/>
              </w:rPr>
            </w:pPr>
            <w:r w:rsidRPr="00AF25C6">
              <w:rPr>
                <w:bCs/>
                <w:color w:val="000000" w:themeColor="text1"/>
              </w:rPr>
              <w:t>EURO VI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0F70" w14:textId="77777777" w:rsidR="002B3BCF" w:rsidRPr="00AF25C6" w:rsidRDefault="002B3BCF" w:rsidP="00BD6633">
            <w:pPr>
              <w:jc w:val="center"/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>30%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80BF0" w14:textId="77777777" w:rsidR="002B3BCF" w:rsidRPr="00AF25C6" w:rsidRDefault="002B3BCF" w:rsidP="00BD663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EBE44" w14:textId="77777777" w:rsidR="002B3BCF" w:rsidRPr="00AF25C6" w:rsidRDefault="002B3BCF" w:rsidP="00BD663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62CDE" w14:textId="77777777" w:rsidR="002B3BCF" w:rsidRPr="00AF25C6" w:rsidRDefault="002B3BCF" w:rsidP="00BD663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4055B" w14:textId="77777777" w:rsidR="002B3BCF" w:rsidRPr="00AF25C6" w:rsidRDefault="002B3BCF" w:rsidP="00BD663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638D" w14:textId="77777777" w:rsidR="002B3BCF" w:rsidRPr="00AF25C6" w:rsidRDefault="002B3BCF" w:rsidP="00BD6633">
            <w:pPr>
              <w:jc w:val="both"/>
              <w:rPr>
                <w:color w:val="000000" w:themeColor="text1"/>
              </w:rPr>
            </w:pPr>
          </w:p>
        </w:tc>
      </w:tr>
      <w:tr w:rsidR="00AF25C6" w:rsidRPr="00AF25C6" w14:paraId="205A0B06" w14:textId="77777777" w:rsidTr="00BD6633">
        <w:trPr>
          <w:trHeight w:val="300"/>
        </w:trPr>
        <w:tc>
          <w:tcPr>
            <w:tcW w:w="5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A0EDC" w14:textId="6DE9D148" w:rsidR="002B3BCF" w:rsidRPr="00AF25C6" w:rsidRDefault="002B3BCF" w:rsidP="00737EB9">
            <w:pPr>
              <w:jc w:val="both"/>
              <w:rPr>
                <w:bCs/>
                <w:color w:val="000000" w:themeColor="text1"/>
              </w:rPr>
            </w:pPr>
            <w:r w:rsidRPr="00AF25C6">
              <w:rPr>
                <w:bCs/>
                <w:color w:val="000000" w:themeColor="text1"/>
              </w:rPr>
              <w:t>CO</w:t>
            </w:r>
            <w:r w:rsidRPr="00AF25C6">
              <w:rPr>
                <w:bCs/>
                <w:color w:val="000000" w:themeColor="text1"/>
                <w:vertAlign w:val="subscript"/>
              </w:rPr>
              <w:t>2</w:t>
            </w:r>
            <w:r w:rsidRPr="00AF25C6">
              <w:rPr>
                <w:bCs/>
                <w:color w:val="000000" w:themeColor="text1"/>
              </w:rPr>
              <w:t xml:space="preserve"> 2 + CO2 3</w:t>
            </w:r>
            <w:r w:rsidR="00737EB9" w:rsidRPr="00AF25C6">
              <w:rPr>
                <w:bCs/>
                <w:color w:val="000000" w:themeColor="text1"/>
                <w:vertAlign w:val="superscript"/>
              </w:rPr>
              <w:t>b</w:t>
            </w:r>
            <w:r w:rsidR="00737EB9" w:rsidRPr="00AF25C6">
              <w:rPr>
                <w:bCs/>
                <w:color w:val="000000" w:themeColor="text1"/>
              </w:rPr>
              <w:t>)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8FBB2" w14:textId="77777777" w:rsidR="002B3BCF" w:rsidRPr="00AF25C6" w:rsidRDefault="002B3BCF" w:rsidP="00BD6633">
            <w:pPr>
              <w:jc w:val="both"/>
              <w:rPr>
                <w:bCs/>
                <w:color w:val="000000" w:themeColor="text1"/>
              </w:rPr>
            </w:pPr>
            <w:r w:rsidRPr="00AF25C6">
              <w:rPr>
                <w:bCs/>
                <w:color w:val="000000" w:themeColor="text1"/>
              </w:rPr>
              <w:t>EURO VI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C931D" w14:textId="77777777" w:rsidR="002B3BCF" w:rsidRPr="00AF25C6" w:rsidRDefault="002B3BCF" w:rsidP="00BD6633">
            <w:pPr>
              <w:jc w:val="center"/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>20%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482E5" w14:textId="77777777" w:rsidR="002B3BCF" w:rsidRPr="00AF25C6" w:rsidRDefault="002B3BCF" w:rsidP="00BD663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E7058" w14:textId="77777777" w:rsidR="002B3BCF" w:rsidRPr="00AF25C6" w:rsidRDefault="002B3BCF" w:rsidP="00BD663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8C20D" w14:textId="77777777" w:rsidR="002B3BCF" w:rsidRPr="00AF25C6" w:rsidRDefault="002B3BCF" w:rsidP="00BD663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93DA4" w14:textId="77777777" w:rsidR="002B3BCF" w:rsidRPr="00AF25C6" w:rsidRDefault="002B3BCF" w:rsidP="00BD663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EC360" w14:textId="77777777" w:rsidR="002B3BCF" w:rsidRPr="00AF25C6" w:rsidRDefault="002B3BCF" w:rsidP="00BD6633">
            <w:pPr>
              <w:jc w:val="both"/>
              <w:rPr>
                <w:color w:val="000000" w:themeColor="text1"/>
              </w:rPr>
            </w:pPr>
          </w:p>
        </w:tc>
      </w:tr>
      <w:tr w:rsidR="00AF25C6" w:rsidRPr="00AF25C6" w14:paraId="1752F5F6" w14:textId="77777777" w:rsidTr="00BD6633">
        <w:trPr>
          <w:trHeight w:val="288"/>
        </w:trPr>
        <w:tc>
          <w:tcPr>
            <w:tcW w:w="5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5B428" w14:textId="77777777" w:rsidR="002B3BCF" w:rsidRPr="00AF25C6" w:rsidRDefault="002B3BCF" w:rsidP="00BD6633">
            <w:pPr>
              <w:jc w:val="both"/>
              <w:rPr>
                <w:bCs/>
                <w:color w:val="000000" w:themeColor="text1"/>
              </w:rPr>
            </w:pPr>
            <w:r w:rsidRPr="00AF25C6">
              <w:rPr>
                <w:bCs/>
                <w:color w:val="000000" w:themeColor="text1"/>
              </w:rPr>
              <w:t>Vozidlo s nízkymi emisiami (4)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D273E" w14:textId="77777777" w:rsidR="002B3BCF" w:rsidRPr="00AF25C6" w:rsidRDefault="002B3BCF" w:rsidP="00BD6633">
            <w:pPr>
              <w:jc w:val="both"/>
              <w:rPr>
                <w:bCs/>
                <w:color w:val="000000" w:themeColor="text1"/>
              </w:rPr>
            </w:pPr>
            <w:r w:rsidRPr="00AF25C6">
              <w:rPr>
                <w:bCs/>
                <w:color w:val="000000" w:themeColor="text1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3EA8" w14:textId="77777777" w:rsidR="002B3BCF" w:rsidRPr="00AF25C6" w:rsidRDefault="002B3BCF" w:rsidP="00BD6633">
            <w:pPr>
              <w:jc w:val="center"/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>10%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B714C" w14:textId="77777777" w:rsidR="002B3BCF" w:rsidRPr="00AF25C6" w:rsidRDefault="002B3BCF" w:rsidP="00BD663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64848" w14:textId="77777777" w:rsidR="002B3BCF" w:rsidRPr="00AF25C6" w:rsidRDefault="002B3BCF" w:rsidP="00BD663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F9333" w14:textId="77777777" w:rsidR="002B3BCF" w:rsidRPr="00AF25C6" w:rsidRDefault="002B3BCF" w:rsidP="00BD663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EE956" w14:textId="77777777" w:rsidR="002B3BCF" w:rsidRPr="00AF25C6" w:rsidRDefault="002B3BCF" w:rsidP="00BD663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A71F7" w14:textId="77777777" w:rsidR="002B3BCF" w:rsidRPr="00AF25C6" w:rsidRDefault="002B3BCF" w:rsidP="00BD6633">
            <w:pPr>
              <w:jc w:val="both"/>
              <w:rPr>
                <w:color w:val="000000" w:themeColor="text1"/>
              </w:rPr>
            </w:pPr>
          </w:p>
        </w:tc>
      </w:tr>
      <w:tr w:rsidR="00AF25C6" w:rsidRPr="00AF25C6" w14:paraId="4105EB84" w14:textId="77777777" w:rsidTr="00BD6633">
        <w:trPr>
          <w:trHeight w:val="288"/>
        </w:trPr>
        <w:tc>
          <w:tcPr>
            <w:tcW w:w="7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B2A10D" w14:textId="428D3DF0" w:rsidR="002B3BCF" w:rsidRPr="00AF25C6" w:rsidRDefault="002B3BCF" w:rsidP="00737EB9">
            <w:pPr>
              <w:jc w:val="both"/>
              <w:rPr>
                <w:bCs/>
                <w:color w:val="000000" w:themeColor="text1"/>
              </w:rPr>
            </w:pPr>
            <w:r w:rsidRPr="00AF25C6">
              <w:rPr>
                <w:bCs/>
                <w:color w:val="000000" w:themeColor="text1"/>
              </w:rPr>
              <w:t>Vozidlo s nulovými emisiami (5)</w:t>
            </w:r>
            <w:r w:rsidR="00737EB9" w:rsidRPr="00AF25C6">
              <w:rPr>
                <w:bCs/>
                <w:color w:val="000000" w:themeColor="text1"/>
                <w:vertAlign w:val="superscript"/>
              </w:rPr>
              <w:t>c</w:t>
            </w:r>
            <w:r w:rsidR="00737EB9" w:rsidRPr="00AF25C6">
              <w:rPr>
                <w:bCs/>
                <w:color w:val="000000" w:themeColor="text1"/>
              </w:rPr>
              <w:t>)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62E3" w14:textId="77777777" w:rsidR="002B3BCF" w:rsidRPr="00AF25C6" w:rsidRDefault="002B3BCF" w:rsidP="00BD6633">
            <w:pPr>
              <w:jc w:val="both"/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37F46" w14:textId="77777777" w:rsidR="002B3BCF" w:rsidRPr="00AF25C6" w:rsidRDefault="002B3BCF" w:rsidP="00BD663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66DFB" w14:textId="77777777" w:rsidR="002B3BCF" w:rsidRPr="00AF25C6" w:rsidRDefault="002B3BCF" w:rsidP="00BD663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60FF2" w14:textId="77777777" w:rsidR="002B3BCF" w:rsidRPr="00AF25C6" w:rsidRDefault="002B3BCF" w:rsidP="00BD663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EA7FC" w14:textId="77777777" w:rsidR="002B3BCF" w:rsidRPr="00AF25C6" w:rsidRDefault="002B3BCF" w:rsidP="00BD663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F25B2" w14:textId="77777777" w:rsidR="002B3BCF" w:rsidRPr="00AF25C6" w:rsidRDefault="002B3BCF" w:rsidP="00BD6633">
            <w:pPr>
              <w:jc w:val="both"/>
              <w:rPr>
                <w:color w:val="000000" w:themeColor="text1"/>
              </w:rPr>
            </w:pPr>
          </w:p>
        </w:tc>
      </w:tr>
      <w:tr w:rsidR="00AF25C6" w:rsidRPr="00AF25C6" w14:paraId="2C690267" w14:textId="77777777" w:rsidTr="00BD6633">
        <w:trPr>
          <w:gridAfter w:val="1"/>
          <w:wAfter w:w="19" w:type="dxa"/>
          <w:trHeight w:val="288"/>
        </w:trPr>
        <w:tc>
          <w:tcPr>
            <w:tcW w:w="95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9F64B" w14:textId="77777777" w:rsidR="005459C2" w:rsidRPr="00AF25C6" w:rsidRDefault="005459C2" w:rsidP="00BD663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121B722C" w14:textId="77777777" w:rsidR="005459C2" w:rsidRPr="00AF25C6" w:rsidRDefault="005459C2" w:rsidP="005459C2">
            <w:pPr>
              <w:rPr>
                <w:b/>
                <w:color w:val="000000" w:themeColor="text1"/>
                <w:sz w:val="20"/>
                <w:szCs w:val="20"/>
              </w:rPr>
            </w:pPr>
            <w:r w:rsidRPr="00AF25C6">
              <w:rPr>
                <w:b/>
                <w:color w:val="000000" w:themeColor="text1"/>
                <w:sz w:val="20"/>
                <w:szCs w:val="20"/>
              </w:rPr>
              <w:t>Vysvetlivky</w:t>
            </w:r>
          </w:p>
          <w:p w14:paraId="1B28F63B" w14:textId="461D1401" w:rsidR="002B3BCF" w:rsidRPr="00AF25C6" w:rsidRDefault="00220862" w:rsidP="005459C2">
            <w:pPr>
              <w:tabs>
                <w:tab w:val="left" w:pos="57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  <w:vertAlign w:val="superscript"/>
              </w:rPr>
              <w:t>a</w:t>
            </w:r>
            <w:r w:rsidRPr="00AF25C6">
              <w:rPr>
                <w:color w:val="000000" w:themeColor="text1"/>
                <w:sz w:val="20"/>
                <w:szCs w:val="20"/>
              </w:rPr>
              <w:t>)</w:t>
            </w:r>
            <w:r w:rsidR="002B3BCF" w:rsidRPr="00AF25C6">
              <w:rPr>
                <w:color w:val="000000" w:themeColor="text1"/>
                <w:sz w:val="20"/>
                <w:szCs w:val="20"/>
              </w:rPr>
              <w:t xml:space="preserve"> </w:t>
            </w:r>
            <w:r w:rsidR="005459C2" w:rsidRPr="00AF25C6"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ab/>
            </w:r>
            <w:r w:rsidR="002B3BCF" w:rsidRPr="00AF25C6">
              <w:rPr>
                <w:color w:val="000000" w:themeColor="text1"/>
                <w:sz w:val="20"/>
                <w:szCs w:val="20"/>
              </w:rPr>
              <w:t>referenčná hodnota sadzby pre túto kategóriu bola sadzba EURO IV normy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AEFA8" w14:textId="77777777" w:rsidR="002B3BCF" w:rsidRPr="00AF25C6" w:rsidRDefault="002B3BCF" w:rsidP="00BD663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8B8AD" w14:textId="77777777" w:rsidR="002B3BCF" w:rsidRPr="00AF25C6" w:rsidRDefault="002B3BCF" w:rsidP="00BD663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1AAFA" w14:textId="77777777" w:rsidR="002B3BCF" w:rsidRPr="00AF25C6" w:rsidRDefault="002B3BCF" w:rsidP="00BD6633">
            <w:pPr>
              <w:jc w:val="both"/>
              <w:rPr>
                <w:color w:val="000000" w:themeColor="text1"/>
              </w:rPr>
            </w:pPr>
          </w:p>
        </w:tc>
      </w:tr>
      <w:tr w:rsidR="00AF25C6" w:rsidRPr="00AF25C6" w14:paraId="5D85A0C3" w14:textId="77777777" w:rsidTr="00BD6633">
        <w:trPr>
          <w:gridAfter w:val="1"/>
          <w:wAfter w:w="19" w:type="dxa"/>
          <w:trHeight w:val="288"/>
        </w:trPr>
        <w:tc>
          <w:tcPr>
            <w:tcW w:w="95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DEB21" w14:textId="0E580B0E" w:rsidR="002B3BCF" w:rsidRPr="00AF25C6" w:rsidRDefault="00737EB9" w:rsidP="00CF18FE">
            <w:pPr>
              <w:tabs>
                <w:tab w:val="left" w:pos="57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  <w:vertAlign w:val="superscript"/>
              </w:rPr>
              <w:t>b</w:t>
            </w:r>
            <w:r w:rsidRPr="00AF25C6">
              <w:rPr>
                <w:color w:val="000000" w:themeColor="text1"/>
                <w:sz w:val="20"/>
                <w:szCs w:val="20"/>
              </w:rPr>
              <w:t>)</w:t>
            </w:r>
            <w:r w:rsidR="002B3BCF" w:rsidRPr="00AF25C6">
              <w:rPr>
                <w:color w:val="000000" w:themeColor="text1"/>
                <w:sz w:val="20"/>
                <w:szCs w:val="20"/>
              </w:rPr>
              <w:t xml:space="preserve"> </w:t>
            </w:r>
            <w:r w:rsidR="005459C2" w:rsidRPr="00AF25C6"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ab/>
            </w:r>
            <w:r w:rsidR="002B3BCF" w:rsidRPr="00AF25C6">
              <w:rPr>
                <w:color w:val="000000" w:themeColor="text1"/>
                <w:sz w:val="20"/>
                <w:szCs w:val="20"/>
              </w:rPr>
              <w:t>referenčná hodnota sadzby pre tieto kategórie bola sadzba CO2 3 normy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2364C" w14:textId="77777777" w:rsidR="002B3BCF" w:rsidRPr="00AF25C6" w:rsidRDefault="002B3BCF" w:rsidP="00BD663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9A4E6" w14:textId="77777777" w:rsidR="002B3BCF" w:rsidRPr="00AF25C6" w:rsidRDefault="002B3BCF" w:rsidP="00BD663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7FA9A" w14:textId="77777777" w:rsidR="002B3BCF" w:rsidRPr="00AF25C6" w:rsidRDefault="002B3BCF" w:rsidP="00BD6633">
            <w:pPr>
              <w:jc w:val="both"/>
              <w:rPr>
                <w:color w:val="000000" w:themeColor="text1"/>
              </w:rPr>
            </w:pPr>
          </w:p>
        </w:tc>
      </w:tr>
      <w:tr w:rsidR="002B3BCF" w:rsidRPr="00AF25C6" w14:paraId="08810F0B" w14:textId="77777777" w:rsidTr="00BD6633">
        <w:trPr>
          <w:trHeight w:val="288"/>
        </w:trPr>
        <w:tc>
          <w:tcPr>
            <w:tcW w:w="7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5493B" w14:textId="3C3E82B9" w:rsidR="002B3BCF" w:rsidRPr="00AF25C6" w:rsidRDefault="00737EB9" w:rsidP="00CF18FE">
            <w:pPr>
              <w:tabs>
                <w:tab w:val="left" w:pos="602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  <w:vertAlign w:val="superscript"/>
              </w:rPr>
              <w:t>c</w:t>
            </w:r>
            <w:r w:rsidRPr="00AF25C6">
              <w:rPr>
                <w:color w:val="000000" w:themeColor="text1"/>
                <w:sz w:val="20"/>
                <w:szCs w:val="20"/>
              </w:rPr>
              <w:t>)</w:t>
            </w:r>
            <w:r w:rsidR="005459C2" w:rsidRPr="00AF25C6"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ab/>
            </w:r>
            <w:r w:rsidR="002B3BCF" w:rsidRPr="00AF25C6">
              <w:rPr>
                <w:color w:val="000000" w:themeColor="text1"/>
                <w:sz w:val="20"/>
                <w:szCs w:val="20"/>
              </w:rPr>
              <w:t>referenčná hodnota je nulová</w:t>
            </w:r>
          </w:p>
          <w:p w14:paraId="308747F5" w14:textId="77777777" w:rsidR="002B3BCF" w:rsidRPr="00AF25C6" w:rsidRDefault="002B3BCF" w:rsidP="00CF18FE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04E94" w14:textId="77777777" w:rsidR="002B3BCF" w:rsidRPr="00AF25C6" w:rsidRDefault="002B3BCF" w:rsidP="00CF18F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37608" w14:textId="77777777" w:rsidR="002B3BCF" w:rsidRPr="00AF25C6" w:rsidRDefault="002B3BCF" w:rsidP="00CF18F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3EAD1" w14:textId="77777777" w:rsidR="002B3BCF" w:rsidRPr="00AF25C6" w:rsidRDefault="002B3BCF" w:rsidP="00CF18F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52EE" w14:textId="77777777" w:rsidR="002B3BCF" w:rsidRPr="00AF25C6" w:rsidRDefault="002B3BCF" w:rsidP="00BD663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E49CD" w14:textId="77777777" w:rsidR="002B3BCF" w:rsidRPr="00AF25C6" w:rsidRDefault="002B3BCF" w:rsidP="00BD663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23968" w14:textId="77777777" w:rsidR="002B3BCF" w:rsidRPr="00AF25C6" w:rsidRDefault="002B3BCF" w:rsidP="00BD6633">
            <w:pPr>
              <w:jc w:val="both"/>
              <w:rPr>
                <w:color w:val="000000" w:themeColor="text1"/>
              </w:rPr>
            </w:pPr>
          </w:p>
        </w:tc>
      </w:tr>
    </w:tbl>
    <w:p w14:paraId="5A2ADEAE" w14:textId="2C90B502" w:rsidR="002B3BCF" w:rsidRPr="00AF25C6" w:rsidRDefault="002B3BCF" w:rsidP="002B3BCF">
      <w:pPr>
        <w:jc w:val="both"/>
        <w:rPr>
          <w:b/>
          <w:bCs/>
          <w:color w:val="000000" w:themeColor="text1"/>
          <w:sz w:val="2"/>
          <w:szCs w:val="2"/>
          <w:shd w:val="clear" w:color="auto" w:fill="FFFFFF"/>
        </w:rPr>
      </w:pPr>
    </w:p>
    <w:tbl>
      <w:tblPr>
        <w:tblW w:w="1054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61"/>
        <w:gridCol w:w="3082"/>
        <w:gridCol w:w="150"/>
        <w:gridCol w:w="150"/>
        <w:gridCol w:w="150"/>
        <w:gridCol w:w="150"/>
        <w:gridCol w:w="150"/>
        <w:gridCol w:w="150"/>
        <w:gridCol w:w="150"/>
        <w:gridCol w:w="150"/>
      </w:tblGrid>
      <w:tr w:rsidR="00AF25C6" w:rsidRPr="00AF25C6" w14:paraId="5DECE33C" w14:textId="77777777" w:rsidTr="00BD6633">
        <w:trPr>
          <w:trHeight w:val="312"/>
        </w:trPr>
        <w:tc>
          <w:tcPr>
            <w:tcW w:w="105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D9034" w14:textId="77777777" w:rsidR="002B3BCF" w:rsidRPr="00AF25C6" w:rsidRDefault="002B3BCF" w:rsidP="00BD6633">
            <w:pPr>
              <w:jc w:val="both"/>
              <w:rPr>
                <w:bCs/>
                <w:color w:val="000000" w:themeColor="text1"/>
                <w:u w:val="single"/>
                <w:shd w:val="clear" w:color="auto" w:fill="FFFFFF"/>
              </w:rPr>
            </w:pPr>
            <w:r w:rsidRPr="00AF25C6">
              <w:rPr>
                <w:bCs/>
                <w:color w:val="000000" w:themeColor="text1"/>
                <w:u w:val="single"/>
                <w:shd w:val="clear" w:color="auto" w:fill="FFFFFF"/>
              </w:rPr>
              <w:t>Výpočet zložky sadzby Znečistenie ovzdušia - aplikácia % podielu z referenčnej hodnoty Smernice</w:t>
            </w:r>
          </w:p>
          <w:p w14:paraId="5281F04F" w14:textId="77777777" w:rsidR="002B3BCF" w:rsidRPr="00AF25C6" w:rsidRDefault="002B3BCF" w:rsidP="00BD6633">
            <w:pPr>
              <w:jc w:val="both"/>
              <w:rPr>
                <w:bCs/>
                <w:color w:val="000000" w:themeColor="text1"/>
                <w:u w:val="single"/>
                <w:shd w:val="clear" w:color="auto" w:fill="FFFFFF"/>
              </w:rPr>
            </w:pPr>
            <w:r w:rsidRPr="00AF25C6">
              <w:rPr>
                <w:bCs/>
                <w:color w:val="000000" w:themeColor="text1"/>
                <w:u w:val="single"/>
                <w:shd w:val="clear" w:color="auto" w:fill="FFFFFF"/>
              </w:rPr>
              <w:t xml:space="preserve"> 2022/362 (príloha IIIb)</w:t>
            </w:r>
          </w:p>
        </w:tc>
      </w:tr>
      <w:tr w:rsidR="00AF25C6" w:rsidRPr="00AF25C6" w14:paraId="047554B9" w14:textId="77777777" w:rsidTr="00BD6633">
        <w:trPr>
          <w:trHeight w:val="408"/>
        </w:trPr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5B26" w14:textId="77777777" w:rsidR="002B3BCF" w:rsidRPr="00AF25C6" w:rsidRDefault="002B3BCF" w:rsidP="00BD6633">
            <w:pPr>
              <w:jc w:val="both"/>
              <w:rPr>
                <w:bCs/>
                <w:color w:val="000000" w:themeColor="text1"/>
                <w:shd w:val="clear" w:color="auto" w:fill="FFFFFF"/>
              </w:rPr>
            </w:pPr>
            <w:r w:rsidRPr="00AF25C6">
              <w:rPr>
                <w:bCs/>
                <w:color w:val="000000" w:themeColor="text1"/>
                <w:shd w:val="clear" w:color="auto" w:fill="FFFFFF"/>
              </w:rPr>
              <w:t xml:space="preserve"> Emisná norma 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9F4A" w14:textId="77777777" w:rsidR="002B3BCF" w:rsidRPr="00AF25C6" w:rsidRDefault="002B3BCF" w:rsidP="00BD6633">
            <w:pPr>
              <w:jc w:val="both"/>
              <w:rPr>
                <w:bCs/>
                <w:color w:val="000000" w:themeColor="text1"/>
                <w:shd w:val="clear" w:color="auto" w:fill="FFFFFF"/>
              </w:rPr>
            </w:pPr>
            <w:r w:rsidRPr="00AF25C6">
              <w:rPr>
                <w:bCs/>
                <w:color w:val="000000" w:themeColor="text1"/>
                <w:shd w:val="clear" w:color="auto" w:fill="FFFFFF"/>
              </w:rPr>
              <w:t xml:space="preserve"> % podiel 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2B598" w14:textId="77777777" w:rsidR="002B3BCF" w:rsidRPr="00AF25C6" w:rsidRDefault="002B3BCF" w:rsidP="00BD6633">
            <w:pPr>
              <w:jc w:val="both"/>
              <w:rPr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D6EA5" w14:textId="77777777" w:rsidR="002B3BCF" w:rsidRPr="00AF25C6" w:rsidRDefault="002B3BCF" w:rsidP="00BD6633">
            <w:pPr>
              <w:jc w:val="both"/>
              <w:rPr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A9566" w14:textId="77777777" w:rsidR="002B3BCF" w:rsidRPr="00AF25C6" w:rsidRDefault="002B3BCF" w:rsidP="00BD6633">
            <w:pPr>
              <w:jc w:val="both"/>
              <w:rPr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21B48" w14:textId="77777777" w:rsidR="002B3BCF" w:rsidRPr="00AF25C6" w:rsidRDefault="002B3BCF" w:rsidP="00BD6633">
            <w:pPr>
              <w:jc w:val="both"/>
              <w:rPr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D7FF6" w14:textId="77777777" w:rsidR="002B3BCF" w:rsidRPr="00AF25C6" w:rsidRDefault="002B3BCF" w:rsidP="00BD6633">
            <w:pPr>
              <w:jc w:val="both"/>
              <w:rPr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2BBF0" w14:textId="77777777" w:rsidR="002B3BCF" w:rsidRPr="00AF25C6" w:rsidRDefault="002B3BCF" w:rsidP="00BD6633">
            <w:pPr>
              <w:jc w:val="both"/>
              <w:rPr>
                <w:b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0A92D" w14:textId="77777777" w:rsidR="002B3BCF" w:rsidRPr="00AF25C6" w:rsidRDefault="002B3BCF" w:rsidP="00BD6633">
            <w:pPr>
              <w:jc w:val="both"/>
              <w:rPr>
                <w:b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6E5A9" w14:textId="77777777" w:rsidR="002B3BCF" w:rsidRPr="00AF25C6" w:rsidRDefault="002B3BCF" w:rsidP="00BD6633">
            <w:pPr>
              <w:jc w:val="both"/>
              <w:rPr>
                <w:b/>
                <w:bCs/>
                <w:color w:val="000000" w:themeColor="text1"/>
                <w:shd w:val="clear" w:color="auto" w:fill="FFFFFF"/>
              </w:rPr>
            </w:pPr>
          </w:p>
        </w:tc>
      </w:tr>
      <w:tr w:rsidR="00AF25C6" w:rsidRPr="00AF25C6" w14:paraId="4B7BB22F" w14:textId="77777777" w:rsidTr="00BD6633">
        <w:trPr>
          <w:trHeight w:val="288"/>
        </w:trPr>
        <w:tc>
          <w:tcPr>
            <w:tcW w:w="6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FFCE6" w14:textId="77777777" w:rsidR="002B3BCF" w:rsidRPr="00AF25C6" w:rsidRDefault="002B3BCF" w:rsidP="00BD6633">
            <w:pPr>
              <w:jc w:val="both"/>
              <w:rPr>
                <w:bCs/>
                <w:color w:val="000000" w:themeColor="text1"/>
                <w:shd w:val="clear" w:color="auto" w:fill="FFFFFF"/>
              </w:rPr>
            </w:pPr>
            <w:r w:rsidRPr="00AF25C6">
              <w:rPr>
                <w:bCs/>
                <w:color w:val="000000" w:themeColor="text1"/>
                <w:shd w:val="clear" w:color="auto" w:fill="FFFFFF"/>
              </w:rPr>
              <w:t>EURO 0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C62A" w14:textId="77777777" w:rsidR="002B3BCF" w:rsidRPr="00AF25C6" w:rsidRDefault="002B3BCF" w:rsidP="00BD6633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AF25C6">
              <w:rPr>
                <w:bCs/>
                <w:color w:val="000000" w:themeColor="text1"/>
                <w:shd w:val="clear" w:color="auto" w:fill="FFFFFF"/>
              </w:rPr>
              <w:t>100%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02575" w14:textId="77777777" w:rsidR="002B3BCF" w:rsidRPr="00AF25C6" w:rsidRDefault="002B3BCF" w:rsidP="00BD6633">
            <w:pPr>
              <w:jc w:val="both"/>
              <w:rPr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9B812" w14:textId="77777777" w:rsidR="002B3BCF" w:rsidRPr="00AF25C6" w:rsidRDefault="002B3BCF" w:rsidP="00BD6633">
            <w:pPr>
              <w:jc w:val="both"/>
              <w:rPr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757B8" w14:textId="77777777" w:rsidR="002B3BCF" w:rsidRPr="00AF25C6" w:rsidRDefault="002B3BCF" w:rsidP="00BD6633">
            <w:pPr>
              <w:jc w:val="both"/>
              <w:rPr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CE4C5" w14:textId="77777777" w:rsidR="002B3BCF" w:rsidRPr="00AF25C6" w:rsidRDefault="002B3BCF" w:rsidP="00BD6633">
            <w:pPr>
              <w:jc w:val="both"/>
              <w:rPr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11284" w14:textId="77777777" w:rsidR="002B3BCF" w:rsidRPr="00AF25C6" w:rsidRDefault="002B3BCF" w:rsidP="00BD6633">
            <w:pPr>
              <w:jc w:val="both"/>
              <w:rPr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0159A" w14:textId="77777777" w:rsidR="002B3BCF" w:rsidRPr="00AF25C6" w:rsidRDefault="002B3BCF" w:rsidP="00BD6633">
            <w:pPr>
              <w:jc w:val="both"/>
              <w:rPr>
                <w:b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989F9" w14:textId="77777777" w:rsidR="002B3BCF" w:rsidRPr="00AF25C6" w:rsidRDefault="002B3BCF" w:rsidP="00BD6633">
            <w:pPr>
              <w:jc w:val="both"/>
              <w:rPr>
                <w:b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ED705" w14:textId="77777777" w:rsidR="002B3BCF" w:rsidRPr="00AF25C6" w:rsidRDefault="002B3BCF" w:rsidP="00BD6633">
            <w:pPr>
              <w:jc w:val="both"/>
              <w:rPr>
                <w:b/>
                <w:bCs/>
                <w:color w:val="000000" w:themeColor="text1"/>
                <w:shd w:val="clear" w:color="auto" w:fill="FFFFFF"/>
              </w:rPr>
            </w:pPr>
          </w:p>
        </w:tc>
      </w:tr>
      <w:tr w:rsidR="00AF25C6" w:rsidRPr="00AF25C6" w14:paraId="73067C5D" w14:textId="77777777" w:rsidTr="00BD6633">
        <w:trPr>
          <w:trHeight w:val="288"/>
        </w:trPr>
        <w:tc>
          <w:tcPr>
            <w:tcW w:w="6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F86F8" w14:textId="77777777" w:rsidR="002B3BCF" w:rsidRPr="00AF25C6" w:rsidRDefault="002B3BCF" w:rsidP="00BD6633">
            <w:pPr>
              <w:jc w:val="both"/>
              <w:rPr>
                <w:bCs/>
                <w:color w:val="000000" w:themeColor="text1"/>
                <w:shd w:val="clear" w:color="auto" w:fill="FFFFFF"/>
              </w:rPr>
            </w:pPr>
            <w:r w:rsidRPr="00AF25C6">
              <w:rPr>
                <w:bCs/>
                <w:color w:val="000000" w:themeColor="text1"/>
                <w:shd w:val="clear" w:color="auto" w:fill="FFFFFF"/>
              </w:rPr>
              <w:t>EURO I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C663" w14:textId="77777777" w:rsidR="002B3BCF" w:rsidRPr="00AF25C6" w:rsidRDefault="002B3BCF" w:rsidP="00BD6633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AF25C6">
              <w:rPr>
                <w:bCs/>
                <w:color w:val="000000" w:themeColor="text1"/>
                <w:shd w:val="clear" w:color="auto" w:fill="FFFFFF"/>
              </w:rPr>
              <w:t>90%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CAC31" w14:textId="77777777" w:rsidR="002B3BCF" w:rsidRPr="00AF25C6" w:rsidRDefault="002B3BCF" w:rsidP="00BD6633">
            <w:pPr>
              <w:jc w:val="both"/>
              <w:rPr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6A0AD" w14:textId="77777777" w:rsidR="002B3BCF" w:rsidRPr="00AF25C6" w:rsidRDefault="002B3BCF" w:rsidP="00BD6633">
            <w:pPr>
              <w:jc w:val="both"/>
              <w:rPr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EF4A0" w14:textId="77777777" w:rsidR="002B3BCF" w:rsidRPr="00AF25C6" w:rsidRDefault="002B3BCF" w:rsidP="00BD6633">
            <w:pPr>
              <w:jc w:val="both"/>
              <w:rPr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B678D" w14:textId="77777777" w:rsidR="002B3BCF" w:rsidRPr="00AF25C6" w:rsidRDefault="002B3BCF" w:rsidP="00BD6633">
            <w:pPr>
              <w:jc w:val="both"/>
              <w:rPr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08CB9" w14:textId="77777777" w:rsidR="002B3BCF" w:rsidRPr="00AF25C6" w:rsidRDefault="002B3BCF" w:rsidP="00BD6633">
            <w:pPr>
              <w:jc w:val="both"/>
              <w:rPr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382D4" w14:textId="77777777" w:rsidR="002B3BCF" w:rsidRPr="00AF25C6" w:rsidRDefault="002B3BCF" w:rsidP="00BD6633">
            <w:pPr>
              <w:jc w:val="both"/>
              <w:rPr>
                <w:b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ECEE5" w14:textId="77777777" w:rsidR="002B3BCF" w:rsidRPr="00AF25C6" w:rsidRDefault="002B3BCF" w:rsidP="00BD6633">
            <w:pPr>
              <w:jc w:val="both"/>
              <w:rPr>
                <w:b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3CC6D" w14:textId="77777777" w:rsidR="002B3BCF" w:rsidRPr="00AF25C6" w:rsidRDefault="002B3BCF" w:rsidP="00BD6633">
            <w:pPr>
              <w:jc w:val="both"/>
              <w:rPr>
                <w:b/>
                <w:bCs/>
                <w:color w:val="000000" w:themeColor="text1"/>
                <w:shd w:val="clear" w:color="auto" w:fill="FFFFFF"/>
              </w:rPr>
            </w:pPr>
          </w:p>
        </w:tc>
      </w:tr>
      <w:tr w:rsidR="00AF25C6" w:rsidRPr="00AF25C6" w14:paraId="51CBE356" w14:textId="77777777" w:rsidTr="00BD6633">
        <w:trPr>
          <w:trHeight w:val="288"/>
        </w:trPr>
        <w:tc>
          <w:tcPr>
            <w:tcW w:w="6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DE4E9" w14:textId="77777777" w:rsidR="002B3BCF" w:rsidRPr="00AF25C6" w:rsidRDefault="002B3BCF" w:rsidP="00BD6633">
            <w:pPr>
              <w:jc w:val="both"/>
              <w:rPr>
                <w:bCs/>
                <w:color w:val="000000" w:themeColor="text1"/>
                <w:shd w:val="clear" w:color="auto" w:fill="FFFFFF"/>
              </w:rPr>
            </w:pPr>
            <w:r w:rsidRPr="00AF25C6">
              <w:rPr>
                <w:bCs/>
                <w:color w:val="000000" w:themeColor="text1"/>
                <w:shd w:val="clear" w:color="auto" w:fill="FFFFFF"/>
              </w:rPr>
              <w:t>EURO II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3927E" w14:textId="77777777" w:rsidR="002B3BCF" w:rsidRPr="00AF25C6" w:rsidRDefault="002B3BCF" w:rsidP="00BD6633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AF25C6">
              <w:rPr>
                <w:bCs/>
                <w:color w:val="000000" w:themeColor="text1"/>
                <w:shd w:val="clear" w:color="auto" w:fill="FFFFFF"/>
              </w:rPr>
              <w:t>80%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7A910" w14:textId="77777777" w:rsidR="002B3BCF" w:rsidRPr="00AF25C6" w:rsidRDefault="002B3BCF" w:rsidP="00BD6633">
            <w:pPr>
              <w:jc w:val="both"/>
              <w:rPr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DBAFC" w14:textId="77777777" w:rsidR="002B3BCF" w:rsidRPr="00AF25C6" w:rsidRDefault="002B3BCF" w:rsidP="00BD6633">
            <w:pPr>
              <w:jc w:val="both"/>
              <w:rPr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B05CD" w14:textId="77777777" w:rsidR="002B3BCF" w:rsidRPr="00AF25C6" w:rsidRDefault="002B3BCF" w:rsidP="00BD6633">
            <w:pPr>
              <w:jc w:val="both"/>
              <w:rPr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A6269" w14:textId="77777777" w:rsidR="002B3BCF" w:rsidRPr="00AF25C6" w:rsidRDefault="002B3BCF" w:rsidP="00BD6633">
            <w:pPr>
              <w:jc w:val="both"/>
              <w:rPr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E474A" w14:textId="77777777" w:rsidR="002B3BCF" w:rsidRPr="00AF25C6" w:rsidRDefault="002B3BCF" w:rsidP="00BD6633">
            <w:pPr>
              <w:jc w:val="both"/>
              <w:rPr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1A025" w14:textId="77777777" w:rsidR="002B3BCF" w:rsidRPr="00AF25C6" w:rsidRDefault="002B3BCF" w:rsidP="00BD6633">
            <w:pPr>
              <w:jc w:val="both"/>
              <w:rPr>
                <w:b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9A979" w14:textId="77777777" w:rsidR="002B3BCF" w:rsidRPr="00AF25C6" w:rsidRDefault="002B3BCF" w:rsidP="00BD6633">
            <w:pPr>
              <w:jc w:val="both"/>
              <w:rPr>
                <w:b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74E83" w14:textId="77777777" w:rsidR="002B3BCF" w:rsidRPr="00AF25C6" w:rsidRDefault="002B3BCF" w:rsidP="00BD6633">
            <w:pPr>
              <w:jc w:val="both"/>
              <w:rPr>
                <w:b/>
                <w:bCs/>
                <w:color w:val="000000" w:themeColor="text1"/>
                <w:shd w:val="clear" w:color="auto" w:fill="FFFFFF"/>
              </w:rPr>
            </w:pPr>
          </w:p>
        </w:tc>
      </w:tr>
      <w:tr w:rsidR="00AF25C6" w:rsidRPr="00AF25C6" w14:paraId="5ABB0D13" w14:textId="77777777" w:rsidTr="00BD6633">
        <w:trPr>
          <w:trHeight w:val="288"/>
        </w:trPr>
        <w:tc>
          <w:tcPr>
            <w:tcW w:w="6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D3BBA" w14:textId="77777777" w:rsidR="002B3BCF" w:rsidRPr="00AF25C6" w:rsidRDefault="002B3BCF" w:rsidP="00BD6633">
            <w:pPr>
              <w:jc w:val="both"/>
              <w:rPr>
                <w:bCs/>
                <w:color w:val="000000" w:themeColor="text1"/>
                <w:shd w:val="clear" w:color="auto" w:fill="FFFFFF"/>
              </w:rPr>
            </w:pPr>
            <w:r w:rsidRPr="00AF25C6">
              <w:rPr>
                <w:bCs/>
                <w:color w:val="000000" w:themeColor="text1"/>
                <w:shd w:val="clear" w:color="auto" w:fill="FFFFFF"/>
              </w:rPr>
              <w:t>EURO III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90E1C" w14:textId="77777777" w:rsidR="002B3BCF" w:rsidRPr="00AF25C6" w:rsidRDefault="002B3BCF" w:rsidP="00BD6633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AF25C6">
              <w:rPr>
                <w:bCs/>
                <w:color w:val="000000" w:themeColor="text1"/>
                <w:shd w:val="clear" w:color="auto" w:fill="FFFFFF"/>
              </w:rPr>
              <w:t>70%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F2337" w14:textId="77777777" w:rsidR="002B3BCF" w:rsidRPr="00AF25C6" w:rsidRDefault="002B3BCF" w:rsidP="00BD6633">
            <w:pPr>
              <w:jc w:val="both"/>
              <w:rPr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69CB1" w14:textId="77777777" w:rsidR="002B3BCF" w:rsidRPr="00AF25C6" w:rsidRDefault="002B3BCF" w:rsidP="00BD6633">
            <w:pPr>
              <w:jc w:val="both"/>
              <w:rPr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6167B" w14:textId="77777777" w:rsidR="002B3BCF" w:rsidRPr="00AF25C6" w:rsidRDefault="002B3BCF" w:rsidP="00BD6633">
            <w:pPr>
              <w:jc w:val="both"/>
              <w:rPr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940E8" w14:textId="77777777" w:rsidR="002B3BCF" w:rsidRPr="00AF25C6" w:rsidRDefault="002B3BCF" w:rsidP="00BD6633">
            <w:pPr>
              <w:jc w:val="both"/>
              <w:rPr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BBE0D" w14:textId="77777777" w:rsidR="002B3BCF" w:rsidRPr="00AF25C6" w:rsidRDefault="002B3BCF" w:rsidP="00BD6633">
            <w:pPr>
              <w:jc w:val="both"/>
              <w:rPr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6D449" w14:textId="77777777" w:rsidR="002B3BCF" w:rsidRPr="00AF25C6" w:rsidRDefault="002B3BCF" w:rsidP="00BD6633">
            <w:pPr>
              <w:jc w:val="both"/>
              <w:rPr>
                <w:b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CD03" w14:textId="77777777" w:rsidR="002B3BCF" w:rsidRPr="00AF25C6" w:rsidRDefault="002B3BCF" w:rsidP="00BD6633">
            <w:pPr>
              <w:jc w:val="both"/>
              <w:rPr>
                <w:b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7B36B" w14:textId="77777777" w:rsidR="002B3BCF" w:rsidRPr="00AF25C6" w:rsidRDefault="002B3BCF" w:rsidP="00BD6633">
            <w:pPr>
              <w:jc w:val="both"/>
              <w:rPr>
                <w:b/>
                <w:bCs/>
                <w:color w:val="000000" w:themeColor="text1"/>
                <w:shd w:val="clear" w:color="auto" w:fill="FFFFFF"/>
              </w:rPr>
            </w:pPr>
          </w:p>
        </w:tc>
      </w:tr>
      <w:tr w:rsidR="00AF25C6" w:rsidRPr="00AF25C6" w14:paraId="317F036A" w14:textId="77777777" w:rsidTr="00BD6633">
        <w:trPr>
          <w:trHeight w:val="288"/>
        </w:trPr>
        <w:tc>
          <w:tcPr>
            <w:tcW w:w="6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17FD2" w14:textId="77777777" w:rsidR="002B3BCF" w:rsidRPr="00AF25C6" w:rsidRDefault="002B3BCF" w:rsidP="00BD6633">
            <w:pPr>
              <w:jc w:val="both"/>
              <w:rPr>
                <w:bCs/>
                <w:color w:val="000000" w:themeColor="text1"/>
                <w:shd w:val="clear" w:color="auto" w:fill="FFFFFF"/>
              </w:rPr>
            </w:pPr>
            <w:r w:rsidRPr="00AF25C6">
              <w:rPr>
                <w:bCs/>
                <w:color w:val="000000" w:themeColor="text1"/>
                <w:shd w:val="clear" w:color="auto" w:fill="FFFFFF"/>
              </w:rPr>
              <w:t>EURO IV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8709" w14:textId="77777777" w:rsidR="002B3BCF" w:rsidRPr="00AF25C6" w:rsidRDefault="002B3BCF" w:rsidP="00BD6633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AF25C6">
              <w:rPr>
                <w:bCs/>
                <w:color w:val="000000" w:themeColor="text1"/>
                <w:shd w:val="clear" w:color="auto" w:fill="FFFFFF"/>
              </w:rPr>
              <w:t>60%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645C0" w14:textId="77777777" w:rsidR="002B3BCF" w:rsidRPr="00AF25C6" w:rsidRDefault="002B3BCF" w:rsidP="00BD6633">
            <w:pPr>
              <w:jc w:val="both"/>
              <w:rPr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EBCA7" w14:textId="77777777" w:rsidR="002B3BCF" w:rsidRPr="00AF25C6" w:rsidRDefault="002B3BCF" w:rsidP="00BD6633">
            <w:pPr>
              <w:jc w:val="both"/>
              <w:rPr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82DB5" w14:textId="77777777" w:rsidR="002B3BCF" w:rsidRPr="00AF25C6" w:rsidRDefault="002B3BCF" w:rsidP="00BD6633">
            <w:pPr>
              <w:jc w:val="both"/>
              <w:rPr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E46D5" w14:textId="77777777" w:rsidR="002B3BCF" w:rsidRPr="00AF25C6" w:rsidRDefault="002B3BCF" w:rsidP="00BD6633">
            <w:pPr>
              <w:jc w:val="both"/>
              <w:rPr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01732" w14:textId="77777777" w:rsidR="002B3BCF" w:rsidRPr="00AF25C6" w:rsidRDefault="002B3BCF" w:rsidP="00BD6633">
            <w:pPr>
              <w:jc w:val="both"/>
              <w:rPr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6AD62" w14:textId="77777777" w:rsidR="002B3BCF" w:rsidRPr="00AF25C6" w:rsidRDefault="002B3BCF" w:rsidP="00BD6633">
            <w:pPr>
              <w:jc w:val="both"/>
              <w:rPr>
                <w:b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668BD" w14:textId="77777777" w:rsidR="002B3BCF" w:rsidRPr="00AF25C6" w:rsidRDefault="002B3BCF" w:rsidP="00BD6633">
            <w:pPr>
              <w:jc w:val="both"/>
              <w:rPr>
                <w:b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CCFDC" w14:textId="77777777" w:rsidR="002B3BCF" w:rsidRPr="00AF25C6" w:rsidRDefault="002B3BCF" w:rsidP="00BD6633">
            <w:pPr>
              <w:jc w:val="both"/>
              <w:rPr>
                <w:b/>
                <w:bCs/>
                <w:color w:val="000000" w:themeColor="text1"/>
                <w:shd w:val="clear" w:color="auto" w:fill="FFFFFF"/>
              </w:rPr>
            </w:pPr>
          </w:p>
        </w:tc>
      </w:tr>
      <w:tr w:rsidR="00AF25C6" w:rsidRPr="00AF25C6" w14:paraId="6CF3075D" w14:textId="77777777" w:rsidTr="00BD6633">
        <w:trPr>
          <w:trHeight w:val="288"/>
        </w:trPr>
        <w:tc>
          <w:tcPr>
            <w:tcW w:w="6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C0D6" w14:textId="77777777" w:rsidR="002B3BCF" w:rsidRPr="00AF25C6" w:rsidRDefault="002B3BCF" w:rsidP="00BD6633">
            <w:pPr>
              <w:jc w:val="both"/>
              <w:rPr>
                <w:bCs/>
                <w:color w:val="000000" w:themeColor="text1"/>
                <w:shd w:val="clear" w:color="auto" w:fill="FFFFFF"/>
              </w:rPr>
            </w:pPr>
            <w:r w:rsidRPr="00AF25C6">
              <w:rPr>
                <w:bCs/>
                <w:color w:val="000000" w:themeColor="text1"/>
                <w:shd w:val="clear" w:color="auto" w:fill="FFFFFF"/>
              </w:rPr>
              <w:lastRenderedPageBreak/>
              <w:t>EURO V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CEF3" w14:textId="77777777" w:rsidR="002B3BCF" w:rsidRPr="00AF25C6" w:rsidRDefault="002B3BCF" w:rsidP="00BD6633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AF25C6">
              <w:rPr>
                <w:bCs/>
                <w:color w:val="000000" w:themeColor="text1"/>
                <w:shd w:val="clear" w:color="auto" w:fill="FFFFFF"/>
              </w:rPr>
              <w:t>50%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C07D5" w14:textId="77777777" w:rsidR="002B3BCF" w:rsidRPr="00AF25C6" w:rsidRDefault="002B3BCF" w:rsidP="00BD6633">
            <w:pPr>
              <w:jc w:val="both"/>
              <w:rPr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56220" w14:textId="77777777" w:rsidR="002B3BCF" w:rsidRPr="00AF25C6" w:rsidRDefault="002B3BCF" w:rsidP="00BD6633">
            <w:pPr>
              <w:jc w:val="both"/>
              <w:rPr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2471C" w14:textId="77777777" w:rsidR="002B3BCF" w:rsidRPr="00AF25C6" w:rsidRDefault="002B3BCF" w:rsidP="00BD6633">
            <w:pPr>
              <w:jc w:val="both"/>
              <w:rPr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EBCC9" w14:textId="77777777" w:rsidR="002B3BCF" w:rsidRPr="00AF25C6" w:rsidRDefault="002B3BCF" w:rsidP="00BD6633">
            <w:pPr>
              <w:jc w:val="both"/>
              <w:rPr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D4D06" w14:textId="77777777" w:rsidR="002B3BCF" w:rsidRPr="00AF25C6" w:rsidRDefault="002B3BCF" w:rsidP="00BD6633">
            <w:pPr>
              <w:jc w:val="both"/>
              <w:rPr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0CF7E" w14:textId="77777777" w:rsidR="002B3BCF" w:rsidRPr="00AF25C6" w:rsidRDefault="002B3BCF" w:rsidP="00BD6633">
            <w:pPr>
              <w:jc w:val="both"/>
              <w:rPr>
                <w:b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51FC3" w14:textId="77777777" w:rsidR="002B3BCF" w:rsidRPr="00AF25C6" w:rsidRDefault="002B3BCF" w:rsidP="00BD6633">
            <w:pPr>
              <w:jc w:val="both"/>
              <w:rPr>
                <w:b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079F3" w14:textId="77777777" w:rsidR="002B3BCF" w:rsidRPr="00AF25C6" w:rsidRDefault="002B3BCF" w:rsidP="00BD6633">
            <w:pPr>
              <w:jc w:val="both"/>
              <w:rPr>
                <w:b/>
                <w:bCs/>
                <w:color w:val="000000" w:themeColor="text1"/>
                <w:shd w:val="clear" w:color="auto" w:fill="FFFFFF"/>
              </w:rPr>
            </w:pPr>
          </w:p>
        </w:tc>
      </w:tr>
      <w:tr w:rsidR="00AF25C6" w:rsidRPr="00AF25C6" w14:paraId="2C301CF9" w14:textId="77777777" w:rsidTr="00BD6633">
        <w:trPr>
          <w:trHeight w:val="288"/>
        </w:trPr>
        <w:tc>
          <w:tcPr>
            <w:tcW w:w="6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5B71" w14:textId="77777777" w:rsidR="002B3BCF" w:rsidRPr="00AF25C6" w:rsidRDefault="002B3BCF" w:rsidP="00BD6633">
            <w:pPr>
              <w:jc w:val="both"/>
              <w:rPr>
                <w:bCs/>
                <w:color w:val="000000" w:themeColor="text1"/>
                <w:shd w:val="clear" w:color="auto" w:fill="FFFFFF"/>
              </w:rPr>
            </w:pPr>
            <w:r w:rsidRPr="00AF25C6">
              <w:rPr>
                <w:bCs/>
                <w:color w:val="000000" w:themeColor="text1"/>
                <w:shd w:val="clear" w:color="auto" w:fill="FFFFFF"/>
              </w:rPr>
              <w:t>EURO VI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E42E" w14:textId="77777777" w:rsidR="002B3BCF" w:rsidRPr="00AF25C6" w:rsidRDefault="002B3BCF" w:rsidP="00BD6633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AF25C6">
              <w:rPr>
                <w:bCs/>
                <w:color w:val="000000" w:themeColor="text1"/>
                <w:shd w:val="clear" w:color="auto" w:fill="FFFFFF"/>
              </w:rPr>
              <w:t>30%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C824A" w14:textId="77777777" w:rsidR="002B3BCF" w:rsidRPr="00AF25C6" w:rsidRDefault="002B3BCF" w:rsidP="00BD6633">
            <w:pPr>
              <w:jc w:val="both"/>
              <w:rPr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F38F6" w14:textId="77777777" w:rsidR="002B3BCF" w:rsidRPr="00AF25C6" w:rsidRDefault="002B3BCF" w:rsidP="00BD6633">
            <w:pPr>
              <w:jc w:val="both"/>
              <w:rPr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8F450" w14:textId="77777777" w:rsidR="002B3BCF" w:rsidRPr="00AF25C6" w:rsidRDefault="002B3BCF" w:rsidP="00BD6633">
            <w:pPr>
              <w:jc w:val="both"/>
              <w:rPr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1445A" w14:textId="77777777" w:rsidR="002B3BCF" w:rsidRPr="00AF25C6" w:rsidRDefault="002B3BCF" w:rsidP="00BD6633">
            <w:pPr>
              <w:jc w:val="both"/>
              <w:rPr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81FBE" w14:textId="77777777" w:rsidR="002B3BCF" w:rsidRPr="00AF25C6" w:rsidRDefault="002B3BCF" w:rsidP="00BD6633">
            <w:pPr>
              <w:jc w:val="both"/>
              <w:rPr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676D7" w14:textId="77777777" w:rsidR="002B3BCF" w:rsidRPr="00AF25C6" w:rsidRDefault="002B3BCF" w:rsidP="00BD6633">
            <w:pPr>
              <w:jc w:val="both"/>
              <w:rPr>
                <w:b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A067F" w14:textId="77777777" w:rsidR="002B3BCF" w:rsidRPr="00AF25C6" w:rsidRDefault="002B3BCF" w:rsidP="00BD6633">
            <w:pPr>
              <w:jc w:val="both"/>
              <w:rPr>
                <w:b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821A9" w14:textId="77777777" w:rsidR="002B3BCF" w:rsidRPr="00AF25C6" w:rsidRDefault="002B3BCF" w:rsidP="00BD6633">
            <w:pPr>
              <w:jc w:val="both"/>
              <w:rPr>
                <w:b/>
                <w:bCs/>
                <w:color w:val="000000" w:themeColor="text1"/>
                <w:shd w:val="clear" w:color="auto" w:fill="FFFFFF"/>
              </w:rPr>
            </w:pPr>
          </w:p>
        </w:tc>
      </w:tr>
      <w:tr w:rsidR="00AF25C6" w:rsidRPr="00AF25C6" w14:paraId="037908BE" w14:textId="77777777" w:rsidTr="00BD6633">
        <w:trPr>
          <w:trHeight w:val="300"/>
        </w:trPr>
        <w:tc>
          <w:tcPr>
            <w:tcW w:w="6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485C" w14:textId="33E2D45A" w:rsidR="002B3BCF" w:rsidRPr="00AF25C6" w:rsidRDefault="002B3BCF" w:rsidP="00737EB9">
            <w:pPr>
              <w:jc w:val="both"/>
              <w:rPr>
                <w:bCs/>
                <w:color w:val="000000" w:themeColor="text1"/>
                <w:shd w:val="clear" w:color="auto" w:fill="FFFFFF"/>
              </w:rPr>
            </w:pPr>
            <w:r w:rsidRPr="00AF25C6">
              <w:rPr>
                <w:bCs/>
                <w:color w:val="000000" w:themeColor="text1"/>
                <w:shd w:val="clear" w:color="auto" w:fill="FFFFFF"/>
              </w:rPr>
              <w:t>&lt; EURO VI</w:t>
            </w:r>
            <w:r w:rsidR="00737EB9" w:rsidRPr="00AF25C6">
              <w:rPr>
                <w:bCs/>
                <w:color w:val="000000" w:themeColor="text1"/>
                <w:shd w:val="clear" w:color="auto" w:fill="FFFFFF"/>
                <w:vertAlign w:val="superscript"/>
              </w:rPr>
              <w:t>a</w:t>
            </w:r>
            <w:r w:rsidR="00737EB9" w:rsidRPr="00AF25C6">
              <w:rPr>
                <w:bCs/>
                <w:color w:val="000000" w:themeColor="text1"/>
                <w:shd w:val="clear" w:color="auto" w:fill="FFFFFF"/>
              </w:rPr>
              <w:t>)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8CB57" w14:textId="77777777" w:rsidR="002B3BCF" w:rsidRPr="00AF25C6" w:rsidRDefault="002B3BCF" w:rsidP="00BD6633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AF25C6">
              <w:rPr>
                <w:bCs/>
                <w:color w:val="000000" w:themeColor="text1"/>
                <w:shd w:val="clear" w:color="auto" w:fill="FFFFFF"/>
              </w:rPr>
              <w:t>10%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D7AE2" w14:textId="77777777" w:rsidR="002B3BCF" w:rsidRPr="00AF25C6" w:rsidRDefault="002B3BCF" w:rsidP="00BD6633">
            <w:pPr>
              <w:jc w:val="both"/>
              <w:rPr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00560" w14:textId="77777777" w:rsidR="002B3BCF" w:rsidRPr="00AF25C6" w:rsidRDefault="002B3BCF" w:rsidP="00BD6633">
            <w:pPr>
              <w:jc w:val="both"/>
              <w:rPr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ADC1E" w14:textId="77777777" w:rsidR="002B3BCF" w:rsidRPr="00AF25C6" w:rsidRDefault="002B3BCF" w:rsidP="00BD6633">
            <w:pPr>
              <w:jc w:val="both"/>
              <w:rPr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B0CC4" w14:textId="77777777" w:rsidR="002B3BCF" w:rsidRPr="00AF25C6" w:rsidRDefault="002B3BCF" w:rsidP="00BD6633">
            <w:pPr>
              <w:jc w:val="both"/>
              <w:rPr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598F1" w14:textId="77777777" w:rsidR="002B3BCF" w:rsidRPr="00AF25C6" w:rsidRDefault="002B3BCF" w:rsidP="00BD6633">
            <w:pPr>
              <w:jc w:val="both"/>
              <w:rPr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911F1" w14:textId="77777777" w:rsidR="002B3BCF" w:rsidRPr="00AF25C6" w:rsidRDefault="002B3BCF" w:rsidP="00BD6633">
            <w:pPr>
              <w:jc w:val="both"/>
              <w:rPr>
                <w:b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233D3" w14:textId="77777777" w:rsidR="002B3BCF" w:rsidRPr="00AF25C6" w:rsidRDefault="002B3BCF" w:rsidP="00BD6633">
            <w:pPr>
              <w:jc w:val="both"/>
              <w:rPr>
                <w:b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B0770" w14:textId="77777777" w:rsidR="002B3BCF" w:rsidRPr="00AF25C6" w:rsidRDefault="002B3BCF" w:rsidP="00BD6633">
            <w:pPr>
              <w:jc w:val="both"/>
              <w:rPr>
                <w:b/>
                <w:bCs/>
                <w:color w:val="000000" w:themeColor="text1"/>
                <w:shd w:val="clear" w:color="auto" w:fill="FFFFFF"/>
              </w:rPr>
            </w:pPr>
          </w:p>
        </w:tc>
      </w:tr>
      <w:tr w:rsidR="002B3BCF" w:rsidRPr="00AF25C6" w14:paraId="6E99EBEC" w14:textId="77777777" w:rsidTr="00BD6633">
        <w:trPr>
          <w:trHeight w:val="288"/>
        </w:trPr>
        <w:tc>
          <w:tcPr>
            <w:tcW w:w="100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85D5E" w14:textId="77777777" w:rsidR="005459C2" w:rsidRPr="00AF25C6" w:rsidRDefault="005459C2" w:rsidP="00BD6633">
            <w:pPr>
              <w:jc w:val="both"/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0E2BEAD4" w14:textId="15DEBB5D" w:rsidR="005459C2" w:rsidRPr="00AF25C6" w:rsidRDefault="005459C2" w:rsidP="00BD6633">
            <w:pPr>
              <w:jc w:val="both"/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F25C6">
              <w:rPr>
                <w:b/>
                <w:color w:val="000000" w:themeColor="text1"/>
                <w:sz w:val="20"/>
                <w:szCs w:val="20"/>
              </w:rPr>
              <w:t>Vysvetlivky</w:t>
            </w:r>
          </w:p>
          <w:p w14:paraId="55510536" w14:textId="1F49A75E" w:rsidR="002B3BCF" w:rsidRPr="00AF25C6" w:rsidRDefault="00737EB9" w:rsidP="005459C2">
            <w:pPr>
              <w:tabs>
                <w:tab w:val="left" w:pos="538"/>
              </w:tabs>
              <w:jc w:val="both"/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F25C6">
              <w:rPr>
                <w:bCs/>
                <w:color w:val="000000" w:themeColor="text1"/>
                <w:sz w:val="20"/>
                <w:szCs w:val="20"/>
                <w:shd w:val="clear" w:color="auto" w:fill="FFFFFF"/>
                <w:vertAlign w:val="superscript"/>
              </w:rPr>
              <w:t>a</w:t>
            </w:r>
            <w:r w:rsidRPr="00AF25C6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)</w:t>
            </w:r>
            <w:r w:rsidR="005459C2" w:rsidRPr="00AF25C6"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ab/>
            </w:r>
            <w:r w:rsidR="002B3BCF" w:rsidRPr="00AF25C6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vozidlá menej znečisťujúce ako Euro VI vrátane vozidiel s nulovými emisiami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1DE8E" w14:textId="77777777" w:rsidR="002B3BCF" w:rsidRPr="00AF25C6" w:rsidRDefault="002B3BCF" w:rsidP="00BD6633">
            <w:pPr>
              <w:jc w:val="both"/>
              <w:rPr>
                <w:b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3C3AE" w14:textId="77777777" w:rsidR="002B3BCF" w:rsidRPr="00AF25C6" w:rsidRDefault="002B3BCF" w:rsidP="00BD6633">
            <w:pPr>
              <w:jc w:val="both"/>
              <w:rPr>
                <w:b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6B8BD" w14:textId="77777777" w:rsidR="002B3BCF" w:rsidRPr="00AF25C6" w:rsidRDefault="002B3BCF" w:rsidP="00BD6633">
            <w:pPr>
              <w:jc w:val="both"/>
              <w:rPr>
                <w:b/>
                <w:bCs/>
                <w:color w:val="000000" w:themeColor="text1"/>
                <w:shd w:val="clear" w:color="auto" w:fill="FFFFFF"/>
              </w:rPr>
            </w:pPr>
          </w:p>
        </w:tc>
      </w:tr>
    </w:tbl>
    <w:p w14:paraId="43D1B5D1" w14:textId="77777777" w:rsidR="002B3BCF" w:rsidRPr="00AF25C6" w:rsidRDefault="002B3BCF" w:rsidP="00CF18FE">
      <w:pPr>
        <w:rPr>
          <w:b/>
          <w:bCs/>
          <w:color w:val="000000" w:themeColor="text1"/>
          <w:sz w:val="2"/>
          <w:szCs w:val="2"/>
          <w:shd w:val="clear" w:color="auto" w:fill="FFFFFF"/>
        </w:rPr>
      </w:pPr>
    </w:p>
    <w:p w14:paraId="13A8087F" w14:textId="15AF30FA" w:rsidR="002B3BCF" w:rsidRPr="00AF25C6" w:rsidRDefault="002B3BCF" w:rsidP="00863F84">
      <w:pPr>
        <w:rPr>
          <w:b/>
          <w:bCs/>
          <w:color w:val="000000" w:themeColor="text1"/>
          <w:shd w:val="clear" w:color="auto" w:fill="FFFFFF"/>
        </w:rPr>
        <w:sectPr w:rsidR="002B3BCF" w:rsidRPr="00AF25C6" w:rsidSect="002B3BCF">
          <w:footnotePr>
            <w:numRestart w:val="eachSect"/>
          </w:footnotePr>
          <w:pgSz w:w="11906" w:h="16838"/>
          <w:pgMar w:top="1418" w:right="992" w:bottom="1418" w:left="992" w:header="720" w:footer="720" w:gutter="0"/>
          <w:cols w:space="720"/>
          <w:titlePg/>
          <w:docGrid w:linePitch="360"/>
        </w:sectPr>
      </w:pPr>
    </w:p>
    <w:p w14:paraId="4A5F77D9" w14:textId="471F37AF" w:rsidR="000D5C5A" w:rsidRPr="00AF25C6" w:rsidRDefault="00D033ED" w:rsidP="000D5C5A">
      <w:pPr>
        <w:jc w:val="right"/>
        <w:rPr>
          <w:b/>
          <w:bCs/>
          <w:color w:val="000000" w:themeColor="text1"/>
          <w:shd w:val="clear" w:color="auto" w:fill="FFFFFF"/>
        </w:rPr>
      </w:pPr>
      <w:r w:rsidRPr="00AF25C6">
        <w:rPr>
          <w:b/>
          <w:bCs/>
          <w:color w:val="000000" w:themeColor="text1"/>
          <w:shd w:val="clear" w:color="auto" w:fill="FFFFFF"/>
        </w:rPr>
        <w:lastRenderedPageBreak/>
        <w:t xml:space="preserve">Príloha č. </w:t>
      </w:r>
      <w:r w:rsidR="009D0FDB" w:rsidRPr="00AF25C6">
        <w:rPr>
          <w:b/>
          <w:bCs/>
          <w:color w:val="000000" w:themeColor="text1"/>
          <w:shd w:val="clear" w:color="auto" w:fill="FFFFFF"/>
        </w:rPr>
        <w:t>3</w:t>
      </w:r>
      <w:r w:rsidR="00DA39C8" w:rsidRPr="00AF25C6">
        <w:rPr>
          <w:b/>
          <w:bCs/>
          <w:color w:val="000000" w:themeColor="text1"/>
          <w:shd w:val="clear" w:color="auto" w:fill="FFFFFF"/>
        </w:rPr>
        <w:t xml:space="preserve"> </w:t>
      </w:r>
    </w:p>
    <w:p w14:paraId="4B859806" w14:textId="77777777" w:rsidR="00DA39C8" w:rsidRPr="00AF25C6" w:rsidRDefault="00DA39C8" w:rsidP="000D5C5A">
      <w:pPr>
        <w:jc w:val="right"/>
        <w:rPr>
          <w:b/>
          <w:bCs/>
          <w:color w:val="000000" w:themeColor="text1"/>
          <w:shd w:val="clear" w:color="auto" w:fill="FFFFFF"/>
        </w:rPr>
      </w:pPr>
      <w:r w:rsidRPr="00AF25C6">
        <w:rPr>
          <w:b/>
          <w:bCs/>
          <w:color w:val="000000" w:themeColor="text1"/>
          <w:shd w:val="clear" w:color="auto" w:fill="FFFFFF"/>
        </w:rPr>
        <w:t xml:space="preserve">k nariadeniu vlády č. </w:t>
      </w:r>
      <w:r w:rsidR="000D5C5A" w:rsidRPr="00AF25C6">
        <w:rPr>
          <w:b/>
          <w:bCs/>
          <w:color w:val="000000" w:themeColor="text1"/>
          <w:shd w:val="clear" w:color="auto" w:fill="FFFFFF"/>
        </w:rPr>
        <w:t>...</w:t>
      </w:r>
      <w:r w:rsidRPr="00AF25C6">
        <w:rPr>
          <w:b/>
          <w:bCs/>
          <w:color w:val="000000" w:themeColor="text1"/>
          <w:shd w:val="clear" w:color="auto" w:fill="FFFFFF"/>
        </w:rPr>
        <w:t>/2024 Z. z.</w:t>
      </w:r>
    </w:p>
    <w:p w14:paraId="5F25F000" w14:textId="77777777" w:rsidR="000D5C5A" w:rsidRPr="00AF25C6" w:rsidRDefault="000D5C5A" w:rsidP="000D5C5A">
      <w:pPr>
        <w:jc w:val="center"/>
        <w:rPr>
          <w:b/>
          <w:bCs/>
          <w:color w:val="000000" w:themeColor="text1"/>
          <w:shd w:val="clear" w:color="auto" w:fill="FFFFFF"/>
        </w:rPr>
      </w:pPr>
    </w:p>
    <w:p w14:paraId="4D751753" w14:textId="77777777" w:rsidR="000D5C5A" w:rsidRPr="00AF25C6" w:rsidRDefault="000D5C5A" w:rsidP="000D5C5A">
      <w:pPr>
        <w:pStyle w:val="Odsekzoznamu"/>
        <w:widowControl w:val="0"/>
        <w:tabs>
          <w:tab w:val="left" w:pos="388"/>
        </w:tabs>
        <w:autoSpaceDE w:val="0"/>
        <w:autoSpaceDN w:val="0"/>
        <w:ind w:left="105"/>
        <w:jc w:val="center"/>
        <w:rPr>
          <w:b/>
          <w:color w:val="000000" w:themeColor="text1"/>
          <w:szCs w:val="28"/>
        </w:rPr>
      </w:pPr>
      <w:r w:rsidRPr="00AF25C6">
        <w:rPr>
          <w:b/>
          <w:color w:val="000000" w:themeColor="text1"/>
          <w:szCs w:val="28"/>
        </w:rPr>
        <w:t>SADZBY MÝTA ZA UŽÍVANIE VYMEDZENÝCH ÚSEKOV DIAĽNIC</w:t>
      </w:r>
    </w:p>
    <w:p w14:paraId="200CB780" w14:textId="77777777" w:rsidR="00C44767" w:rsidRPr="00AF25C6" w:rsidRDefault="00C44767" w:rsidP="000D5C5A">
      <w:pPr>
        <w:pStyle w:val="Zkladntext"/>
        <w:jc w:val="center"/>
        <w:rPr>
          <w:b/>
          <w:color w:val="000000" w:themeColor="text1"/>
        </w:rPr>
      </w:pPr>
    </w:p>
    <w:p w14:paraId="22E87601" w14:textId="77777777" w:rsidR="00C44767" w:rsidRPr="00AF25C6" w:rsidRDefault="00C44767" w:rsidP="00DD606D">
      <w:pPr>
        <w:pStyle w:val="Odsekzoznamu"/>
        <w:widowControl w:val="0"/>
        <w:tabs>
          <w:tab w:val="left" w:pos="388"/>
        </w:tabs>
        <w:autoSpaceDE w:val="0"/>
        <w:autoSpaceDN w:val="0"/>
        <w:ind w:left="105"/>
        <w:rPr>
          <w:color w:val="000000" w:themeColor="text1"/>
          <w:spacing w:val="-5"/>
        </w:rPr>
      </w:pPr>
      <w:r w:rsidRPr="00AF25C6">
        <w:rPr>
          <w:color w:val="000000" w:themeColor="text1"/>
        </w:rPr>
        <w:t xml:space="preserve">eur/km bez </w:t>
      </w:r>
      <w:r w:rsidRPr="00AF25C6">
        <w:rPr>
          <w:color w:val="000000" w:themeColor="text1"/>
          <w:spacing w:val="-5"/>
        </w:rPr>
        <w:t>DPH</w:t>
      </w:r>
    </w:p>
    <w:tbl>
      <w:tblPr>
        <w:tblW w:w="14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134"/>
        <w:gridCol w:w="1134"/>
        <w:gridCol w:w="1134"/>
        <w:gridCol w:w="992"/>
        <w:gridCol w:w="1134"/>
        <w:gridCol w:w="1134"/>
        <w:gridCol w:w="992"/>
        <w:gridCol w:w="1134"/>
        <w:gridCol w:w="1134"/>
        <w:gridCol w:w="1234"/>
      </w:tblGrid>
      <w:tr w:rsidR="00AF25C6" w:rsidRPr="00AF25C6" w14:paraId="5790C407" w14:textId="77777777" w:rsidTr="004F2961">
        <w:trPr>
          <w:trHeight w:val="436"/>
        </w:trPr>
        <w:tc>
          <w:tcPr>
            <w:tcW w:w="3794" w:type="dxa"/>
            <w:shd w:val="clear" w:color="auto" w:fill="auto"/>
            <w:noWrap/>
            <w:hideMark/>
          </w:tcPr>
          <w:p w14:paraId="4B03C94C" w14:textId="77777777" w:rsidR="00F43E26" w:rsidRPr="00AF25C6" w:rsidRDefault="00F43E26" w:rsidP="007D2C99">
            <w:pPr>
              <w:pStyle w:val="Zkladntext"/>
              <w:ind w:left="105"/>
              <w:rPr>
                <w:color w:val="000000" w:themeColor="text1"/>
                <w:spacing w:val="-5"/>
                <w:sz w:val="20"/>
              </w:rPr>
            </w:pPr>
          </w:p>
        </w:tc>
        <w:tc>
          <w:tcPr>
            <w:tcW w:w="7654" w:type="dxa"/>
            <w:gridSpan w:val="7"/>
            <w:shd w:val="clear" w:color="auto" w:fill="auto"/>
            <w:hideMark/>
          </w:tcPr>
          <w:p w14:paraId="6B4E46A4" w14:textId="77777777" w:rsidR="00F43E26" w:rsidRPr="00AF25C6" w:rsidRDefault="00F43E26" w:rsidP="00612F08">
            <w:pPr>
              <w:pStyle w:val="Zkladntext"/>
              <w:rPr>
                <w:bCs/>
                <w:color w:val="000000" w:themeColor="text1"/>
                <w:spacing w:val="-5"/>
                <w:sz w:val="20"/>
              </w:rPr>
            </w:pPr>
            <w:r w:rsidRPr="00AF25C6">
              <w:rPr>
                <w:bCs/>
                <w:color w:val="000000" w:themeColor="text1"/>
                <w:spacing w:val="-5"/>
                <w:sz w:val="20"/>
              </w:rPr>
              <w:t>CO</w:t>
            </w:r>
            <w:r w:rsidRPr="00AF25C6">
              <w:rPr>
                <w:bCs/>
                <w:color w:val="000000" w:themeColor="text1"/>
                <w:spacing w:val="-5"/>
                <w:sz w:val="20"/>
                <w:vertAlign w:val="subscript"/>
              </w:rPr>
              <w:t>2</w:t>
            </w:r>
            <w:r w:rsidRPr="00AF25C6">
              <w:rPr>
                <w:bCs/>
                <w:color w:val="000000" w:themeColor="text1"/>
                <w:spacing w:val="-5"/>
                <w:sz w:val="20"/>
              </w:rPr>
              <w:t xml:space="preserve"> 1</w:t>
            </w:r>
          </w:p>
        </w:tc>
        <w:tc>
          <w:tcPr>
            <w:tcW w:w="1134" w:type="dxa"/>
            <w:shd w:val="clear" w:color="auto" w:fill="auto"/>
            <w:hideMark/>
          </w:tcPr>
          <w:p w14:paraId="34F90035" w14:textId="77777777" w:rsidR="00F43E26" w:rsidRPr="00AF25C6" w:rsidRDefault="00F43E26" w:rsidP="00612F08">
            <w:pPr>
              <w:pStyle w:val="Zkladntext"/>
              <w:rPr>
                <w:bCs/>
                <w:color w:val="000000" w:themeColor="text1"/>
                <w:spacing w:val="-5"/>
                <w:sz w:val="20"/>
              </w:rPr>
            </w:pPr>
            <w:r w:rsidRPr="00AF25C6">
              <w:rPr>
                <w:bCs/>
                <w:color w:val="000000" w:themeColor="text1"/>
                <w:spacing w:val="-5"/>
                <w:sz w:val="20"/>
              </w:rPr>
              <w:t>CO</w:t>
            </w:r>
            <w:r w:rsidRPr="00AF25C6">
              <w:rPr>
                <w:bCs/>
                <w:color w:val="000000" w:themeColor="text1"/>
                <w:spacing w:val="-5"/>
                <w:sz w:val="20"/>
                <w:vertAlign w:val="subscript"/>
              </w:rPr>
              <w:t>2</w:t>
            </w:r>
            <w:r w:rsidRPr="00AF25C6">
              <w:rPr>
                <w:bCs/>
                <w:color w:val="000000" w:themeColor="text1"/>
                <w:spacing w:val="-5"/>
                <w:sz w:val="20"/>
              </w:rPr>
              <w:t xml:space="preserve"> 2 - 3</w:t>
            </w:r>
          </w:p>
        </w:tc>
        <w:tc>
          <w:tcPr>
            <w:tcW w:w="1134" w:type="dxa"/>
            <w:shd w:val="clear" w:color="auto" w:fill="auto"/>
            <w:hideMark/>
          </w:tcPr>
          <w:p w14:paraId="4F89CA31" w14:textId="11AB564C" w:rsidR="00F43E26" w:rsidRPr="00AF25C6" w:rsidRDefault="00F43E26" w:rsidP="00737EB9">
            <w:pPr>
              <w:pStyle w:val="Zkladntext"/>
              <w:rPr>
                <w:bCs/>
                <w:color w:val="000000" w:themeColor="text1"/>
                <w:spacing w:val="-5"/>
                <w:sz w:val="20"/>
              </w:rPr>
            </w:pPr>
            <w:r w:rsidRPr="00AF25C6">
              <w:rPr>
                <w:bCs/>
                <w:color w:val="000000" w:themeColor="text1"/>
                <w:spacing w:val="-5"/>
                <w:sz w:val="20"/>
              </w:rPr>
              <w:t>CO</w:t>
            </w:r>
            <w:r w:rsidRPr="00AF25C6">
              <w:rPr>
                <w:bCs/>
                <w:color w:val="000000" w:themeColor="text1"/>
                <w:spacing w:val="-5"/>
                <w:sz w:val="20"/>
                <w:vertAlign w:val="subscript"/>
              </w:rPr>
              <w:t>2</w:t>
            </w:r>
            <w:r w:rsidRPr="00AF25C6">
              <w:rPr>
                <w:bCs/>
                <w:color w:val="000000" w:themeColor="text1"/>
                <w:spacing w:val="-5"/>
                <w:sz w:val="20"/>
              </w:rPr>
              <w:t xml:space="preserve"> 4</w:t>
            </w:r>
            <w:r w:rsidR="00737EB9" w:rsidRPr="00AF25C6">
              <w:rPr>
                <w:bCs/>
                <w:color w:val="000000" w:themeColor="text1"/>
                <w:spacing w:val="-5"/>
                <w:sz w:val="20"/>
                <w:vertAlign w:val="superscript"/>
              </w:rPr>
              <w:t>c</w:t>
            </w:r>
            <w:r w:rsidR="00737EB9" w:rsidRPr="00AF25C6">
              <w:rPr>
                <w:bCs/>
                <w:color w:val="000000" w:themeColor="text1"/>
                <w:spacing w:val="-5"/>
                <w:sz w:val="20"/>
              </w:rPr>
              <w:t>)</w:t>
            </w:r>
          </w:p>
        </w:tc>
        <w:tc>
          <w:tcPr>
            <w:tcW w:w="1234" w:type="dxa"/>
            <w:shd w:val="clear" w:color="auto" w:fill="auto"/>
            <w:hideMark/>
          </w:tcPr>
          <w:p w14:paraId="741EAAF1" w14:textId="38AEE3CA" w:rsidR="00F43E26" w:rsidRPr="00AF25C6" w:rsidRDefault="00F43E26" w:rsidP="00737EB9">
            <w:pPr>
              <w:pStyle w:val="Zkladntext"/>
              <w:rPr>
                <w:bCs/>
                <w:color w:val="000000" w:themeColor="text1"/>
                <w:spacing w:val="-5"/>
                <w:sz w:val="20"/>
              </w:rPr>
            </w:pPr>
            <w:r w:rsidRPr="00AF25C6">
              <w:rPr>
                <w:bCs/>
                <w:color w:val="000000" w:themeColor="text1"/>
                <w:spacing w:val="-5"/>
                <w:sz w:val="20"/>
              </w:rPr>
              <w:t>CO</w:t>
            </w:r>
            <w:r w:rsidRPr="00AF25C6">
              <w:rPr>
                <w:bCs/>
                <w:color w:val="000000" w:themeColor="text1"/>
                <w:spacing w:val="-5"/>
                <w:sz w:val="20"/>
                <w:vertAlign w:val="subscript"/>
              </w:rPr>
              <w:t>2</w:t>
            </w:r>
            <w:r w:rsidRPr="00AF25C6">
              <w:rPr>
                <w:bCs/>
                <w:color w:val="000000" w:themeColor="text1"/>
                <w:spacing w:val="-5"/>
                <w:sz w:val="20"/>
              </w:rPr>
              <w:t xml:space="preserve"> 5</w:t>
            </w:r>
            <w:r w:rsidR="00737EB9" w:rsidRPr="00AF25C6">
              <w:rPr>
                <w:bCs/>
                <w:color w:val="000000" w:themeColor="text1"/>
                <w:spacing w:val="-5"/>
                <w:sz w:val="20"/>
                <w:vertAlign w:val="superscript"/>
              </w:rPr>
              <w:t>d</w:t>
            </w:r>
            <w:r w:rsidR="00737EB9" w:rsidRPr="00AF25C6">
              <w:rPr>
                <w:bCs/>
                <w:color w:val="000000" w:themeColor="text1"/>
                <w:spacing w:val="-5"/>
                <w:sz w:val="20"/>
              </w:rPr>
              <w:t>)</w:t>
            </w:r>
          </w:p>
        </w:tc>
      </w:tr>
      <w:tr w:rsidR="00AF25C6" w:rsidRPr="00AF25C6" w14:paraId="21745BF4" w14:textId="77777777" w:rsidTr="00612F08">
        <w:trPr>
          <w:trHeight w:val="402"/>
        </w:trPr>
        <w:tc>
          <w:tcPr>
            <w:tcW w:w="3794" w:type="dxa"/>
            <w:shd w:val="clear" w:color="auto" w:fill="auto"/>
            <w:hideMark/>
          </w:tcPr>
          <w:p w14:paraId="67BD30B5" w14:textId="77777777" w:rsidR="00F43E26" w:rsidRPr="00AF25C6" w:rsidRDefault="00F43E26" w:rsidP="007D2C99">
            <w:pPr>
              <w:pStyle w:val="Zkladntext"/>
              <w:ind w:left="105"/>
              <w:rPr>
                <w:bCs/>
                <w:color w:val="000000" w:themeColor="text1"/>
                <w:spacing w:val="-5"/>
                <w:sz w:val="20"/>
              </w:rPr>
            </w:pPr>
            <w:r w:rsidRPr="00AF25C6">
              <w:rPr>
                <w:bCs/>
                <w:color w:val="000000" w:themeColor="text1"/>
                <w:spacing w:val="-5"/>
                <w:sz w:val="20"/>
              </w:rPr>
              <w:t>Typ vozidla</w:t>
            </w:r>
          </w:p>
        </w:tc>
        <w:tc>
          <w:tcPr>
            <w:tcW w:w="1134" w:type="dxa"/>
            <w:shd w:val="clear" w:color="auto" w:fill="auto"/>
            <w:hideMark/>
          </w:tcPr>
          <w:p w14:paraId="60028CBC" w14:textId="77777777" w:rsidR="00F43E26" w:rsidRPr="00AF25C6" w:rsidRDefault="00F43E26" w:rsidP="007D2C99">
            <w:pPr>
              <w:pStyle w:val="Zkladntext"/>
              <w:ind w:left="105"/>
              <w:rPr>
                <w:bCs/>
                <w:color w:val="000000" w:themeColor="text1"/>
                <w:spacing w:val="-5"/>
                <w:sz w:val="20"/>
              </w:rPr>
            </w:pPr>
            <w:r w:rsidRPr="00AF25C6">
              <w:rPr>
                <w:bCs/>
                <w:color w:val="000000" w:themeColor="text1"/>
                <w:spacing w:val="-5"/>
                <w:sz w:val="20"/>
              </w:rPr>
              <w:t>EURO 0</w:t>
            </w:r>
          </w:p>
        </w:tc>
        <w:tc>
          <w:tcPr>
            <w:tcW w:w="1134" w:type="dxa"/>
            <w:shd w:val="clear" w:color="auto" w:fill="auto"/>
            <w:hideMark/>
          </w:tcPr>
          <w:p w14:paraId="5CDDE13C" w14:textId="77777777" w:rsidR="00F43E26" w:rsidRPr="00AF25C6" w:rsidRDefault="00F43E26" w:rsidP="007D2C99">
            <w:pPr>
              <w:pStyle w:val="Zkladntext"/>
              <w:ind w:left="105"/>
              <w:rPr>
                <w:bCs/>
                <w:color w:val="000000" w:themeColor="text1"/>
                <w:spacing w:val="-5"/>
                <w:sz w:val="20"/>
              </w:rPr>
            </w:pPr>
            <w:r w:rsidRPr="00AF25C6">
              <w:rPr>
                <w:bCs/>
                <w:color w:val="000000" w:themeColor="text1"/>
                <w:spacing w:val="-5"/>
                <w:sz w:val="20"/>
              </w:rPr>
              <w:t>EURO I</w:t>
            </w:r>
          </w:p>
        </w:tc>
        <w:tc>
          <w:tcPr>
            <w:tcW w:w="1134" w:type="dxa"/>
            <w:shd w:val="clear" w:color="auto" w:fill="auto"/>
            <w:hideMark/>
          </w:tcPr>
          <w:p w14:paraId="4716ABF0" w14:textId="77777777" w:rsidR="00F43E26" w:rsidRPr="00AF25C6" w:rsidRDefault="00F43E26" w:rsidP="007D2C99">
            <w:pPr>
              <w:pStyle w:val="Zkladntext"/>
              <w:ind w:left="105"/>
              <w:rPr>
                <w:bCs/>
                <w:color w:val="000000" w:themeColor="text1"/>
                <w:spacing w:val="-5"/>
                <w:sz w:val="20"/>
              </w:rPr>
            </w:pPr>
            <w:r w:rsidRPr="00AF25C6">
              <w:rPr>
                <w:bCs/>
                <w:color w:val="000000" w:themeColor="text1"/>
                <w:spacing w:val="-5"/>
                <w:sz w:val="20"/>
              </w:rPr>
              <w:t>EURO II</w:t>
            </w:r>
          </w:p>
        </w:tc>
        <w:tc>
          <w:tcPr>
            <w:tcW w:w="992" w:type="dxa"/>
            <w:shd w:val="clear" w:color="auto" w:fill="auto"/>
            <w:hideMark/>
          </w:tcPr>
          <w:p w14:paraId="4BCEFAAA" w14:textId="77777777" w:rsidR="00F43E26" w:rsidRPr="00AF25C6" w:rsidRDefault="00F43E26" w:rsidP="007D2C99">
            <w:pPr>
              <w:pStyle w:val="Zkladntext"/>
              <w:ind w:left="105"/>
              <w:rPr>
                <w:bCs/>
                <w:color w:val="000000" w:themeColor="text1"/>
                <w:spacing w:val="-5"/>
                <w:sz w:val="20"/>
              </w:rPr>
            </w:pPr>
            <w:r w:rsidRPr="00AF25C6">
              <w:rPr>
                <w:bCs/>
                <w:color w:val="000000" w:themeColor="text1"/>
                <w:spacing w:val="-5"/>
                <w:sz w:val="20"/>
              </w:rPr>
              <w:t>EURO III</w:t>
            </w:r>
          </w:p>
        </w:tc>
        <w:tc>
          <w:tcPr>
            <w:tcW w:w="1134" w:type="dxa"/>
            <w:shd w:val="clear" w:color="auto" w:fill="auto"/>
            <w:hideMark/>
          </w:tcPr>
          <w:p w14:paraId="5E733BD9" w14:textId="77777777" w:rsidR="00F43E26" w:rsidRPr="00AF25C6" w:rsidRDefault="00F43E26" w:rsidP="007D2C99">
            <w:pPr>
              <w:pStyle w:val="Zkladntext"/>
              <w:ind w:left="105"/>
              <w:rPr>
                <w:bCs/>
                <w:color w:val="000000" w:themeColor="text1"/>
                <w:spacing w:val="-5"/>
                <w:sz w:val="20"/>
              </w:rPr>
            </w:pPr>
            <w:r w:rsidRPr="00AF25C6">
              <w:rPr>
                <w:bCs/>
                <w:color w:val="000000" w:themeColor="text1"/>
                <w:spacing w:val="-5"/>
                <w:sz w:val="20"/>
              </w:rPr>
              <w:t>EURO IV</w:t>
            </w:r>
          </w:p>
        </w:tc>
        <w:tc>
          <w:tcPr>
            <w:tcW w:w="1134" w:type="dxa"/>
            <w:shd w:val="clear" w:color="auto" w:fill="auto"/>
            <w:hideMark/>
          </w:tcPr>
          <w:p w14:paraId="05CBE9D9" w14:textId="77777777" w:rsidR="00F43E26" w:rsidRPr="00AF25C6" w:rsidRDefault="00F43E26" w:rsidP="007D2C99">
            <w:pPr>
              <w:pStyle w:val="Zkladntext"/>
              <w:ind w:left="105"/>
              <w:rPr>
                <w:bCs/>
                <w:color w:val="000000" w:themeColor="text1"/>
                <w:spacing w:val="-5"/>
                <w:sz w:val="20"/>
              </w:rPr>
            </w:pPr>
            <w:r w:rsidRPr="00AF25C6">
              <w:rPr>
                <w:bCs/>
                <w:color w:val="000000" w:themeColor="text1"/>
                <w:spacing w:val="-5"/>
                <w:sz w:val="20"/>
              </w:rPr>
              <w:t>EURO V, EEV</w:t>
            </w:r>
          </w:p>
        </w:tc>
        <w:tc>
          <w:tcPr>
            <w:tcW w:w="992" w:type="dxa"/>
            <w:shd w:val="clear" w:color="auto" w:fill="auto"/>
            <w:hideMark/>
          </w:tcPr>
          <w:p w14:paraId="7AD6E087" w14:textId="77777777" w:rsidR="00F43E26" w:rsidRPr="00AF25C6" w:rsidRDefault="00F43E26" w:rsidP="007D2C99">
            <w:pPr>
              <w:pStyle w:val="Zkladntext"/>
              <w:ind w:left="105"/>
              <w:rPr>
                <w:bCs/>
                <w:color w:val="000000" w:themeColor="text1"/>
                <w:spacing w:val="-5"/>
                <w:sz w:val="20"/>
              </w:rPr>
            </w:pPr>
            <w:r w:rsidRPr="00AF25C6">
              <w:rPr>
                <w:bCs/>
                <w:color w:val="000000" w:themeColor="text1"/>
                <w:spacing w:val="-5"/>
                <w:sz w:val="20"/>
              </w:rPr>
              <w:t>EURO VI</w:t>
            </w:r>
          </w:p>
        </w:tc>
        <w:tc>
          <w:tcPr>
            <w:tcW w:w="1134" w:type="dxa"/>
            <w:shd w:val="clear" w:color="auto" w:fill="auto"/>
            <w:hideMark/>
          </w:tcPr>
          <w:p w14:paraId="20708BD0" w14:textId="77777777" w:rsidR="00F43E26" w:rsidRPr="00AF25C6" w:rsidRDefault="00F43E26" w:rsidP="007D2C99">
            <w:pPr>
              <w:pStyle w:val="Zkladntext"/>
              <w:ind w:left="105"/>
              <w:rPr>
                <w:bCs/>
                <w:color w:val="000000" w:themeColor="text1"/>
                <w:spacing w:val="-5"/>
                <w:sz w:val="20"/>
              </w:rPr>
            </w:pPr>
            <w:r w:rsidRPr="00AF25C6">
              <w:rPr>
                <w:bCs/>
                <w:color w:val="000000" w:themeColor="text1"/>
                <w:spacing w:val="-5"/>
                <w:sz w:val="20"/>
              </w:rPr>
              <w:t>EURO VI</w:t>
            </w:r>
          </w:p>
        </w:tc>
        <w:tc>
          <w:tcPr>
            <w:tcW w:w="1134" w:type="dxa"/>
            <w:shd w:val="clear" w:color="auto" w:fill="auto"/>
            <w:hideMark/>
          </w:tcPr>
          <w:p w14:paraId="18B06C47" w14:textId="77777777" w:rsidR="00F43E26" w:rsidRPr="00AF25C6" w:rsidRDefault="00612F08" w:rsidP="007D2C99">
            <w:pPr>
              <w:pStyle w:val="Zkladntext"/>
              <w:ind w:left="105"/>
              <w:rPr>
                <w:bCs/>
                <w:color w:val="000000" w:themeColor="text1"/>
                <w:spacing w:val="-5"/>
                <w:sz w:val="20"/>
              </w:rPr>
            </w:pPr>
            <w:r w:rsidRPr="00AF25C6">
              <w:rPr>
                <w:bCs/>
                <w:color w:val="000000" w:themeColor="text1"/>
                <w:spacing w:val="-5"/>
                <w:sz w:val="20"/>
              </w:rPr>
              <w:t>EURO VI</w:t>
            </w:r>
          </w:p>
        </w:tc>
        <w:tc>
          <w:tcPr>
            <w:tcW w:w="1234" w:type="dxa"/>
            <w:shd w:val="clear" w:color="auto" w:fill="auto"/>
            <w:hideMark/>
          </w:tcPr>
          <w:p w14:paraId="43369EBC" w14:textId="77777777" w:rsidR="00F43E26" w:rsidRPr="00AF25C6" w:rsidRDefault="00F43E26" w:rsidP="007D2C99">
            <w:pPr>
              <w:pStyle w:val="Zkladntext"/>
              <w:ind w:left="105"/>
              <w:rPr>
                <w:bCs/>
                <w:color w:val="000000" w:themeColor="text1"/>
                <w:spacing w:val="-5"/>
                <w:sz w:val="20"/>
              </w:rPr>
            </w:pPr>
            <w:r w:rsidRPr="00AF25C6">
              <w:rPr>
                <w:bCs/>
                <w:color w:val="000000" w:themeColor="text1"/>
                <w:spacing w:val="-5"/>
                <w:sz w:val="20"/>
              </w:rPr>
              <w:t>ZEV</w:t>
            </w:r>
          </w:p>
        </w:tc>
      </w:tr>
      <w:tr w:rsidR="00AF25C6" w:rsidRPr="00AF25C6" w14:paraId="307CCC29" w14:textId="77777777" w:rsidTr="00612F08">
        <w:trPr>
          <w:trHeight w:val="402"/>
        </w:trPr>
        <w:tc>
          <w:tcPr>
            <w:tcW w:w="3794" w:type="dxa"/>
            <w:shd w:val="clear" w:color="auto" w:fill="auto"/>
            <w:noWrap/>
            <w:hideMark/>
          </w:tcPr>
          <w:p w14:paraId="07F86853" w14:textId="344B354A" w:rsidR="009E2FCF" w:rsidRPr="00AF25C6" w:rsidRDefault="009E2FCF" w:rsidP="00737EB9">
            <w:pPr>
              <w:pStyle w:val="Zkladntext"/>
              <w:ind w:left="105"/>
              <w:rPr>
                <w:bCs/>
                <w:color w:val="000000" w:themeColor="text1"/>
                <w:spacing w:val="-5"/>
                <w:sz w:val="20"/>
              </w:rPr>
            </w:pPr>
            <w:r w:rsidRPr="00AF25C6">
              <w:rPr>
                <w:bCs/>
                <w:color w:val="000000" w:themeColor="text1"/>
                <w:spacing w:val="-5"/>
                <w:sz w:val="20"/>
              </w:rPr>
              <w:t>Nákladné vozidlá  3,5 – 12 ton</w:t>
            </w:r>
            <w:r w:rsidR="00737EB9" w:rsidRPr="00AF25C6">
              <w:rPr>
                <w:bCs/>
                <w:color w:val="000000" w:themeColor="text1"/>
                <w:spacing w:val="-5"/>
                <w:sz w:val="20"/>
                <w:vertAlign w:val="superscript"/>
              </w:rPr>
              <w:t>a</w:t>
            </w:r>
            <w:r w:rsidR="00737EB9" w:rsidRPr="00AF25C6">
              <w:rPr>
                <w:bCs/>
                <w:color w:val="000000" w:themeColor="text1"/>
                <w:spacing w:val="-5"/>
                <w:sz w:val="20"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FC6F2F8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0,2344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E64047C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0,1880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E0CF493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0,1808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20F51B1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0,1520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0BDC62C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0,1388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B685BC7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0,1194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D95BA4E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0,1039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4193A71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0,0979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6E407DA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0,0927 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14:paraId="750DE0FA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0,0907 </w:t>
            </w:r>
          </w:p>
        </w:tc>
      </w:tr>
      <w:tr w:rsidR="00AF25C6" w:rsidRPr="00AF25C6" w14:paraId="0EC4F3B1" w14:textId="77777777" w:rsidTr="00612F08">
        <w:trPr>
          <w:trHeight w:val="402"/>
        </w:trPr>
        <w:tc>
          <w:tcPr>
            <w:tcW w:w="3794" w:type="dxa"/>
            <w:shd w:val="clear" w:color="auto" w:fill="auto"/>
            <w:noWrap/>
            <w:hideMark/>
          </w:tcPr>
          <w:p w14:paraId="3EB105C1" w14:textId="4D542038" w:rsidR="009E2FCF" w:rsidRPr="00AF25C6" w:rsidRDefault="00737EB9" w:rsidP="009E2FCF">
            <w:pPr>
              <w:pStyle w:val="Zkladntext"/>
              <w:ind w:left="105"/>
              <w:rPr>
                <w:bCs/>
                <w:color w:val="000000" w:themeColor="text1"/>
                <w:spacing w:val="-5"/>
                <w:sz w:val="20"/>
              </w:rPr>
            </w:pPr>
            <w:r w:rsidRPr="00AF25C6">
              <w:rPr>
                <w:bCs/>
                <w:color w:val="000000" w:themeColor="text1"/>
                <w:spacing w:val="-5"/>
                <w:sz w:val="20"/>
              </w:rPr>
              <w:t>Nákladné vozidlá &gt;12 ton -</w:t>
            </w:r>
            <w:r w:rsidR="009E2FCF" w:rsidRPr="00AF25C6">
              <w:rPr>
                <w:bCs/>
                <w:color w:val="000000" w:themeColor="text1"/>
                <w:spacing w:val="-5"/>
                <w:sz w:val="20"/>
              </w:rPr>
              <w:t xml:space="preserve"> 2 nápravy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836942F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0,3598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0DF8519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0,2934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A01E880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0,2850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64136DE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0,2520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EE29740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0,2328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5D1395B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0,2113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692405D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0,1919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3BBDD45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0,1853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9245D5C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0,1801 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14:paraId="131E5C3B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0,1781 </w:t>
            </w:r>
          </w:p>
        </w:tc>
      </w:tr>
      <w:tr w:rsidR="00AF25C6" w:rsidRPr="00AF25C6" w14:paraId="20CB57B9" w14:textId="77777777" w:rsidTr="00612F08">
        <w:trPr>
          <w:trHeight w:val="402"/>
        </w:trPr>
        <w:tc>
          <w:tcPr>
            <w:tcW w:w="3794" w:type="dxa"/>
            <w:shd w:val="clear" w:color="auto" w:fill="auto"/>
            <w:noWrap/>
            <w:hideMark/>
          </w:tcPr>
          <w:p w14:paraId="34C57FE1" w14:textId="6D0B2722" w:rsidR="009E2FCF" w:rsidRPr="00AF25C6" w:rsidRDefault="00737EB9" w:rsidP="009E2FCF">
            <w:pPr>
              <w:pStyle w:val="Zkladntext"/>
              <w:ind w:left="105"/>
              <w:rPr>
                <w:bCs/>
                <w:color w:val="000000" w:themeColor="text1"/>
                <w:spacing w:val="-5"/>
                <w:sz w:val="20"/>
              </w:rPr>
            </w:pPr>
            <w:r w:rsidRPr="00AF25C6">
              <w:rPr>
                <w:bCs/>
                <w:color w:val="000000" w:themeColor="text1"/>
                <w:spacing w:val="-5"/>
                <w:sz w:val="20"/>
              </w:rPr>
              <w:t>Nákladné vozidlá &gt;12 ton -</w:t>
            </w:r>
            <w:r w:rsidR="009E2FCF" w:rsidRPr="00AF25C6">
              <w:rPr>
                <w:bCs/>
                <w:color w:val="000000" w:themeColor="text1"/>
                <w:spacing w:val="-5"/>
                <w:sz w:val="20"/>
              </w:rPr>
              <w:t xml:space="preserve"> 3 nápravy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7C7A585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0,4499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1259D6E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0,3805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B15750D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0,3721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13869BD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0,3341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C3D2E6E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0,3149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22B29B4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0,2914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CEB8115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0,2700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1C3E04C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0,2622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28069AC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0,2557 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14:paraId="2362CFD1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0,2532 </w:t>
            </w:r>
          </w:p>
        </w:tc>
      </w:tr>
      <w:tr w:rsidR="00AF25C6" w:rsidRPr="00AF25C6" w14:paraId="1FA67AC7" w14:textId="77777777" w:rsidTr="00612F08">
        <w:trPr>
          <w:trHeight w:val="402"/>
        </w:trPr>
        <w:tc>
          <w:tcPr>
            <w:tcW w:w="3794" w:type="dxa"/>
            <w:shd w:val="clear" w:color="auto" w:fill="auto"/>
            <w:noWrap/>
            <w:hideMark/>
          </w:tcPr>
          <w:p w14:paraId="33F12308" w14:textId="1AD6E650" w:rsidR="009E2FCF" w:rsidRPr="00AF25C6" w:rsidRDefault="00737EB9" w:rsidP="009E2FCF">
            <w:pPr>
              <w:pStyle w:val="Zkladntext"/>
              <w:ind w:left="105"/>
              <w:rPr>
                <w:bCs/>
                <w:color w:val="000000" w:themeColor="text1"/>
                <w:spacing w:val="-5"/>
                <w:sz w:val="20"/>
              </w:rPr>
            </w:pPr>
            <w:r w:rsidRPr="00AF25C6">
              <w:rPr>
                <w:bCs/>
                <w:color w:val="000000" w:themeColor="text1"/>
                <w:spacing w:val="-5"/>
                <w:sz w:val="20"/>
              </w:rPr>
              <w:t>Nákladné vozidlá &gt;12 ton -</w:t>
            </w:r>
            <w:r w:rsidR="009E2FCF" w:rsidRPr="00AF25C6">
              <w:rPr>
                <w:bCs/>
                <w:color w:val="000000" w:themeColor="text1"/>
                <w:spacing w:val="-5"/>
                <w:sz w:val="20"/>
              </w:rPr>
              <w:t xml:space="preserve"> 4 nápravy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4D9C70B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0,4940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1B5C25E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0,4226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4EE7407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0,4142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AE60F54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0,3711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6E6DABD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0,3519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1625A9A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0,3250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53AACE5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0,3002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707BD36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0,2903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EF2894D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0,2817 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14:paraId="598A09CA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0,2783 </w:t>
            </w:r>
          </w:p>
        </w:tc>
      </w:tr>
      <w:tr w:rsidR="00AF25C6" w:rsidRPr="00AF25C6" w14:paraId="0F1D48B4" w14:textId="77777777" w:rsidTr="00612F08">
        <w:trPr>
          <w:trHeight w:val="402"/>
        </w:trPr>
        <w:tc>
          <w:tcPr>
            <w:tcW w:w="3794" w:type="dxa"/>
            <w:shd w:val="clear" w:color="auto" w:fill="auto"/>
            <w:noWrap/>
            <w:hideMark/>
          </w:tcPr>
          <w:p w14:paraId="50C0E973" w14:textId="1388E6F5" w:rsidR="009E2FCF" w:rsidRPr="00AF25C6" w:rsidRDefault="00737EB9" w:rsidP="009E2FCF">
            <w:pPr>
              <w:pStyle w:val="Zkladntext"/>
              <w:ind w:left="105"/>
              <w:rPr>
                <w:bCs/>
                <w:color w:val="000000" w:themeColor="text1"/>
                <w:spacing w:val="-5"/>
                <w:sz w:val="20"/>
              </w:rPr>
            </w:pPr>
            <w:r w:rsidRPr="00AF25C6">
              <w:rPr>
                <w:bCs/>
                <w:color w:val="000000" w:themeColor="text1"/>
                <w:spacing w:val="-5"/>
                <w:sz w:val="20"/>
              </w:rPr>
              <w:t>Nákladné vozidlá &gt;12 ton -</w:t>
            </w:r>
            <w:r w:rsidR="009E2FCF" w:rsidRPr="00AF25C6">
              <w:rPr>
                <w:bCs/>
                <w:color w:val="000000" w:themeColor="text1"/>
                <w:spacing w:val="-5"/>
                <w:sz w:val="20"/>
              </w:rPr>
              <w:t xml:space="preserve"> 5 a viac náprav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3C8D3B8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0,4696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A6F05C0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0,3982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03C4A4D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0,3898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3FB449E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0,3438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984104E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0,3246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A724EEF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0,2951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E4B156C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0,2677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181879B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0,2563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13C2811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0,2459 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14:paraId="1BD9D717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0,2419 </w:t>
            </w:r>
          </w:p>
        </w:tc>
      </w:tr>
      <w:tr w:rsidR="00AF25C6" w:rsidRPr="00AF25C6" w14:paraId="632745A9" w14:textId="77777777" w:rsidTr="00612F08">
        <w:trPr>
          <w:trHeight w:val="402"/>
        </w:trPr>
        <w:tc>
          <w:tcPr>
            <w:tcW w:w="3794" w:type="dxa"/>
            <w:shd w:val="clear" w:color="auto" w:fill="auto"/>
            <w:noWrap/>
            <w:hideMark/>
          </w:tcPr>
          <w:p w14:paraId="717ACF78" w14:textId="3DED496E" w:rsidR="009E2FCF" w:rsidRPr="00AF25C6" w:rsidRDefault="009E2FCF" w:rsidP="00737EB9">
            <w:pPr>
              <w:pStyle w:val="Zkladntext"/>
              <w:ind w:left="105"/>
              <w:rPr>
                <w:bCs/>
                <w:color w:val="000000" w:themeColor="text1"/>
                <w:spacing w:val="-5"/>
                <w:sz w:val="20"/>
              </w:rPr>
            </w:pPr>
            <w:r w:rsidRPr="00AF25C6">
              <w:rPr>
                <w:bCs/>
                <w:color w:val="000000" w:themeColor="text1"/>
                <w:spacing w:val="-5"/>
                <w:sz w:val="20"/>
              </w:rPr>
              <w:t>Autobusy 3,5t-12t</w:t>
            </w:r>
            <w:r w:rsidR="00737EB9" w:rsidRPr="00AF25C6">
              <w:rPr>
                <w:bCs/>
                <w:color w:val="000000" w:themeColor="text1"/>
                <w:spacing w:val="-5"/>
                <w:sz w:val="20"/>
                <w:vertAlign w:val="superscript"/>
              </w:rPr>
              <w:t>b</w:t>
            </w:r>
            <w:r w:rsidR="00737EB9" w:rsidRPr="00AF25C6">
              <w:rPr>
                <w:bCs/>
                <w:color w:val="000000" w:themeColor="text1"/>
                <w:spacing w:val="-5"/>
                <w:sz w:val="20"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F7623A3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0,1781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241CD33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0,1317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16A0513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0,1245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B51AB28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0,0957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71FDDBE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0,0825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C8AB569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0,0631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05E72DB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0,0476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269232F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0,0416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677A401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0,0364 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14:paraId="76DBA3C9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0,0344 </w:t>
            </w:r>
          </w:p>
        </w:tc>
      </w:tr>
      <w:tr w:rsidR="009F270E" w:rsidRPr="00AF25C6" w14:paraId="47D4FA6A" w14:textId="77777777" w:rsidTr="00612F08">
        <w:trPr>
          <w:trHeight w:val="323"/>
        </w:trPr>
        <w:tc>
          <w:tcPr>
            <w:tcW w:w="3794" w:type="dxa"/>
            <w:shd w:val="clear" w:color="auto" w:fill="auto"/>
            <w:noWrap/>
            <w:hideMark/>
          </w:tcPr>
          <w:p w14:paraId="74A8571B" w14:textId="3EDA6ABA" w:rsidR="009E2FCF" w:rsidRPr="00AF25C6" w:rsidRDefault="009E2FCF" w:rsidP="009E2FCF">
            <w:pPr>
              <w:pStyle w:val="Zkladntext"/>
              <w:ind w:left="105"/>
              <w:rPr>
                <w:bCs/>
                <w:color w:val="000000" w:themeColor="text1"/>
                <w:spacing w:val="-5"/>
                <w:sz w:val="20"/>
              </w:rPr>
            </w:pPr>
            <w:r w:rsidRPr="00AF25C6">
              <w:rPr>
                <w:bCs/>
                <w:color w:val="000000" w:themeColor="text1"/>
                <w:spacing w:val="-5"/>
                <w:sz w:val="20"/>
              </w:rPr>
              <w:t>Autobusy viac ako 12</w:t>
            </w:r>
            <w:r w:rsidR="00737EB9" w:rsidRPr="00AF25C6">
              <w:rPr>
                <w:bCs/>
                <w:color w:val="000000" w:themeColor="text1"/>
                <w:spacing w:val="-5"/>
                <w:sz w:val="20"/>
                <w:vertAlign w:val="superscript"/>
              </w:rPr>
              <w:t xml:space="preserve"> b</w:t>
            </w:r>
            <w:r w:rsidR="00737EB9" w:rsidRPr="00AF25C6">
              <w:rPr>
                <w:bCs/>
                <w:color w:val="000000" w:themeColor="text1"/>
                <w:spacing w:val="-5"/>
                <w:sz w:val="20"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922AA88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0,2599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1F509D5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0,1905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08715E7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0,1821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96043D8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0,1441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D1771EF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0,1249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77ACE12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0,1014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D403FC2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0,0800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4DAF0AA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0,0722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E4F4E8C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0,0657 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14:paraId="238531D2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0,0632 </w:t>
            </w:r>
          </w:p>
        </w:tc>
      </w:tr>
    </w:tbl>
    <w:p w14:paraId="6B742DE5" w14:textId="77777777" w:rsidR="005459C2" w:rsidRPr="00AF25C6" w:rsidRDefault="005459C2" w:rsidP="00612F08">
      <w:pPr>
        <w:pStyle w:val="Zkladntext"/>
        <w:rPr>
          <w:color w:val="000000" w:themeColor="text1"/>
        </w:rPr>
      </w:pPr>
    </w:p>
    <w:p w14:paraId="6A581040" w14:textId="16722A70" w:rsidR="005459C2" w:rsidRPr="00AF25C6" w:rsidRDefault="005459C2" w:rsidP="005459C2">
      <w:pPr>
        <w:jc w:val="both"/>
        <w:rPr>
          <w:bCs/>
          <w:color w:val="000000" w:themeColor="text1"/>
          <w:sz w:val="20"/>
          <w:szCs w:val="20"/>
          <w:shd w:val="clear" w:color="auto" w:fill="FFFFFF"/>
        </w:rPr>
      </w:pPr>
      <w:r w:rsidRPr="00AF25C6">
        <w:rPr>
          <w:b/>
          <w:color w:val="000000" w:themeColor="text1"/>
          <w:sz w:val="20"/>
          <w:szCs w:val="20"/>
        </w:rPr>
        <w:t>Vysvetlivky</w:t>
      </w:r>
      <w:r w:rsidR="0002138D" w:rsidRPr="00AF25C6">
        <w:rPr>
          <w:b/>
          <w:color w:val="000000" w:themeColor="text1"/>
          <w:sz w:val="20"/>
          <w:szCs w:val="20"/>
        </w:rPr>
        <w:t>:</w:t>
      </w:r>
    </w:p>
    <w:p w14:paraId="50978607" w14:textId="38B4B3EE" w:rsidR="00C44767" w:rsidRPr="00AF25C6" w:rsidRDefault="00737EB9" w:rsidP="005459C2">
      <w:pPr>
        <w:pStyle w:val="Zkladntext"/>
        <w:tabs>
          <w:tab w:val="left" w:pos="567"/>
        </w:tabs>
        <w:rPr>
          <w:color w:val="000000" w:themeColor="text1"/>
          <w:sz w:val="20"/>
        </w:rPr>
      </w:pPr>
      <w:r w:rsidRPr="00AF25C6">
        <w:rPr>
          <w:color w:val="000000" w:themeColor="text1"/>
          <w:sz w:val="20"/>
          <w:vertAlign w:val="superscript"/>
        </w:rPr>
        <w:t>a</w:t>
      </w:r>
      <w:r w:rsidRPr="00AF25C6">
        <w:rPr>
          <w:color w:val="000000" w:themeColor="text1"/>
          <w:sz w:val="20"/>
        </w:rPr>
        <w:t>)</w:t>
      </w:r>
      <w:r w:rsidR="00C44767" w:rsidRPr="00AF25C6">
        <w:rPr>
          <w:color w:val="000000" w:themeColor="text1"/>
          <w:sz w:val="20"/>
        </w:rPr>
        <w:t xml:space="preserve"> </w:t>
      </w:r>
      <w:r w:rsidR="005459C2" w:rsidRPr="00AF25C6">
        <w:rPr>
          <w:color w:val="000000" w:themeColor="text1"/>
          <w:sz w:val="20"/>
        </w:rPr>
        <w:tab/>
      </w:r>
      <w:r w:rsidR="00C44767" w:rsidRPr="00AF25C6">
        <w:rPr>
          <w:color w:val="000000" w:themeColor="text1"/>
          <w:sz w:val="20"/>
        </w:rPr>
        <w:t xml:space="preserve">Jednotne pre akýkoľvek počet </w:t>
      </w:r>
      <w:r w:rsidR="00F267F9" w:rsidRPr="00AF25C6">
        <w:rPr>
          <w:color w:val="000000" w:themeColor="text1"/>
          <w:sz w:val="20"/>
        </w:rPr>
        <w:t>náprav</w:t>
      </w:r>
    </w:p>
    <w:p w14:paraId="5FFDAC5B" w14:textId="4F47E80B" w:rsidR="00C44767" w:rsidRPr="00AF25C6" w:rsidRDefault="00737EB9" w:rsidP="005459C2">
      <w:pPr>
        <w:pStyle w:val="Zkladntext"/>
        <w:tabs>
          <w:tab w:val="left" w:pos="567"/>
        </w:tabs>
        <w:rPr>
          <w:color w:val="000000" w:themeColor="text1"/>
          <w:sz w:val="20"/>
        </w:rPr>
      </w:pPr>
      <w:r w:rsidRPr="00AF25C6">
        <w:rPr>
          <w:bCs/>
          <w:color w:val="000000" w:themeColor="text1"/>
          <w:spacing w:val="-5"/>
          <w:sz w:val="20"/>
          <w:vertAlign w:val="superscript"/>
        </w:rPr>
        <w:t>b</w:t>
      </w:r>
      <w:r w:rsidRPr="00AF25C6">
        <w:rPr>
          <w:bCs/>
          <w:color w:val="000000" w:themeColor="text1"/>
          <w:spacing w:val="-5"/>
          <w:sz w:val="20"/>
        </w:rPr>
        <w:t>)</w:t>
      </w:r>
      <w:r w:rsidR="005459C2" w:rsidRPr="00AF25C6">
        <w:rPr>
          <w:color w:val="000000" w:themeColor="text1"/>
          <w:sz w:val="20"/>
        </w:rPr>
        <w:tab/>
      </w:r>
      <w:r w:rsidR="00D033ED" w:rsidRPr="00AF25C6">
        <w:rPr>
          <w:color w:val="000000" w:themeColor="text1"/>
          <w:sz w:val="20"/>
        </w:rPr>
        <w:t>Autobusy</w:t>
      </w:r>
      <w:r w:rsidR="00C44767" w:rsidRPr="00AF25C6">
        <w:rPr>
          <w:color w:val="000000" w:themeColor="text1"/>
          <w:sz w:val="20"/>
        </w:rPr>
        <w:t xml:space="preserve"> – vozidlá umožňujúce prepravu viac ako deviatich osôb vrátane </w:t>
      </w:r>
      <w:r w:rsidR="00F267F9" w:rsidRPr="00AF25C6">
        <w:rPr>
          <w:color w:val="000000" w:themeColor="text1"/>
          <w:sz w:val="20"/>
        </w:rPr>
        <w:t>vodiča</w:t>
      </w:r>
    </w:p>
    <w:p w14:paraId="21CA1BE4" w14:textId="3310F5E0" w:rsidR="00612F08" w:rsidRPr="00AF25C6" w:rsidRDefault="00737EB9" w:rsidP="005459C2">
      <w:pPr>
        <w:tabs>
          <w:tab w:val="left" w:pos="567"/>
        </w:tabs>
        <w:jc w:val="both"/>
        <w:rPr>
          <w:bCs/>
          <w:color w:val="000000" w:themeColor="text1"/>
          <w:sz w:val="20"/>
          <w:shd w:val="clear" w:color="auto" w:fill="FFFFFF"/>
        </w:rPr>
      </w:pPr>
      <w:r w:rsidRPr="00AF25C6">
        <w:rPr>
          <w:bCs/>
          <w:color w:val="000000" w:themeColor="text1"/>
          <w:spacing w:val="-5"/>
          <w:sz w:val="20"/>
          <w:vertAlign w:val="superscript"/>
        </w:rPr>
        <w:t>c</w:t>
      </w:r>
      <w:r w:rsidRPr="00AF25C6">
        <w:rPr>
          <w:bCs/>
          <w:color w:val="000000" w:themeColor="text1"/>
          <w:spacing w:val="-5"/>
          <w:sz w:val="20"/>
        </w:rPr>
        <w:t>)</w:t>
      </w:r>
      <w:r w:rsidR="00612F08" w:rsidRPr="00AF25C6">
        <w:rPr>
          <w:bCs/>
          <w:color w:val="000000" w:themeColor="text1"/>
          <w:sz w:val="20"/>
          <w:shd w:val="clear" w:color="auto" w:fill="FFFFFF"/>
        </w:rPr>
        <w:t xml:space="preserve"> </w:t>
      </w:r>
      <w:r w:rsidR="005459C2" w:rsidRPr="00AF25C6">
        <w:rPr>
          <w:bCs/>
          <w:color w:val="000000" w:themeColor="text1"/>
          <w:sz w:val="20"/>
          <w:shd w:val="clear" w:color="auto" w:fill="FFFFFF"/>
        </w:rPr>
        <w:tab/>
      </w:r>
      <w:r w:rsidR="00612F08" w:rsidRPr="00AF25C6">
        <w:rPr>
          <w:bCs/>
          <w:color w:val="000000" w:themeColor="text1"/>
          <w:sz w:val="20"/>
          <w:shd w:val="clear" w:color="auto" w:fill="FFFFFF"/>
        </w:rPr>
        <w:t>CO</w:t>
      </w:r>
      <w:r w:rsidR="00612F08" w:rsidRPr="00AF25C6">
        <w:rPr>
          <w:bCs/>
          <w:color w:val="000000" w:themeColor="text1"/>
          <w:sz w:val="20"/>
          <w:shd w:val="clear" w:color="auto" w:fill="FFFFFF"/>
          <w:vertAlign w:val="subscript"/>
        </w:rPr>
        <w:t>2</w:t>
      </w:r>
      <w:r w:rsidR="00612F08" w:rsidRPr="00AF25C6">
        <w:rPr>
          <w:bCs/>
          <w:color w:val="000000" w:themeColor="text1"/>
          <w:sz w:val="20"/>
          <w:shd w:val="clear" w:color="auto" w:fill="FFFFFF"/>
        </w:rPr>
        <w:t xml:space="preserve"> 4 = vozidlá s nízkymi emisiami</w:t>
      </w:r>
    </w:p>
    <w:p w14:paraId="619CC4D4" w14:textId="68F9E031" w:rsidR="00612F08" w:rsidRPr="00AF25C6" w:rsidRDefault="00737EB9" w:rsidP="005459C2">
      <w:pPr>
        <w:tabs>
          <w:tab w:val="left" w:pos="567"/>
        </w:tabs>
        <w:jc w:val="both"/>
        <w:rPr>
          <w:bCs/>
          <w:color w:val="000000" w:themeColor="text1"/>
          <w:sz w:val="20"/>
          <w:shd w:val="clear" w:color="auto" w:fill="FFFFFF"/>
        </w:rPr>
      </w:pPr>
      <w:r w:rsidRPr="00AF25C6">
        <w:rPr>
          <w:bCs/>
          <w:color w:val="000000" w:themeColor="text1"/>
          <w:spacing w:val="-5"/>
          <w:sz w:val="20"/>
          <w:vertAlign w:val="superscript"/>
        </w:rPr>
        <w:t>d</w:t>
      </w:r>
      <w:r w:rsidRPr="00AF25C6">
        <w:rPr>
          <w:bCs/>
          <w:color w:val="000000" w:themeColor="text1"/>
          <w:spacing w:val="-5"/>
          <w:sz w:val="20"/>
        </w:rPr>
        <w:t>)</w:t>
      </w:r>
      <w:r w:rsidR="00612F08" w:rsidRPr="00AF25C6">
        <w:rPr>
          <w:bCs/>
          <w:color w:val="000000" w:themeColor="text1"/>
          <w:sz w:val="20"/>
          <w:shd w:val="clear" w:color="auto" w:fill="FFFFFF"/>
        </w:rPr>
        <w:t xml:space="preserve"> </w:t>
      </w:r>
      <w:r w:rsidR="005459C2" w:rsidRPr="00AF25C6">
        <w:rPr>
          <w:bCs/>
          <w:color w:val="000000" w:themeColor="text1"/>
          <w:sz w:val="20"/>
          <w:shd w:val="clear" w:color="auto" w:fill="FFFFFF"/>
        </w:rPr>
        <w:tab/>
      </w:r>
      <w:r w:rsidR="00612F08" w:rsidRPr="00AF25C6">
        <w:rPr>
          <w:bCs/>
          <w:color w:val="000000" w:themeColor="text1"/>
          <w:sz w:val="20"/>
          <w:shd w:val="clear" w:color="auto" w:fill="FFFFFF"/>
        </w:rPr>
        <w:t>CO</w:t>
      </w:r>
      <w:r w:rsidR="00612F08" w:rsidRPr="00AF25C6">
        <w:rPr>
          <w:bCs/>
          <w:color w:val="000000" w:themeColor="text1"/>
          <w:sz w:val="20"/>
          <w:shd w:val="clear" w:color="auto" w:fill="FFFFFF"/>
          <w:vertAlign w:val="subscript"/>
        </w:rPr>
        <w:t>2</w:t>
      </w:r>
      <w:r w:rsidR="00612F08" w:rsidRPr="00AF25C6">
        <w:rPr>
          <w:bCs/>
          <w:color w:val="000000" w:themeColor="text1"/>
          <w:sz w:val="20"/>
          <w:shd w:val="clear" w:color="auto" w:fill="FFFFFF"/>
        </w:rPr>
        <w:t xml:space="preserve"> 5 = vozidlá s nulovými emisiami</w:t>
      </w:r>
    </w:p>
    <w:p w14:paraId="5637F266" w14:textId="77777777" w:rsidR="00612F08" w:rsidRPr="00AF25C6" w:rsidRDefault="00612F08" w:rsidP="007D2C99">
      <w:pPr>
        <w:pStyle w:val="Zkladntext"/>
        <w:ind w:left="105"/>
        <w:rPr>
          <w:color w:val="000000" w:themeColor="text1"/>
        </w:rPr>
      </w:pPr>
    </w:p>
    <w:p w14:paraId="3B5B16C9" w14:textId="77777777" w:rsidR="00DD606D" w:rsidRPr="00AF25C6" w:rsidRDefault="00DD606D" w:rsidP="007D2C99">
      <w:pPr>
        <w:pStyle w:val="Zkladntext"/>
        <w:ind w:left="105"/>
        <w:rPr>
          <w:color w:val="000000" w:themeColor="text1"/>
        </w:rPr>
      </w:pPr>
    </w:p>
    <w:p w14:paraId="3085EDCB" w14:textId="77777777" w:rsidR="00DD606D" w:rsidRPr="00AF25C6" w:rsidRDefault="00DD606D" w:rsidP="007D2C99">
      <w:pPr>
        <w:pStyle w:val="Zkladntext"/>
        <w:ind w:left="105"/>
        <w:rPr>
          <w:color w:val="000000" w:themeColor="text1"/>
        </w:rPr>
      </w:pPr>
    </w:p>
    <w:p w14:paraId="1D00573F" w14:textId="77777777" w:rsidR="00DD606D" w:rsidRPr="00AF25C6" w:rsidRDefault="00DD606D" w:rsidP="007D2C99">
      <w:pPr>
        <w:pStyle w:val="Zkladntext"/>
        <w:ind w:left="105"/>
        <w:rPr>
          <w:color w:val="000000" w:themeColor="text1"/>
        </w:rPr>
      </w:pPr>
    </w:p>
    <w:p w14:paraId="311FBED7" w14:textId="77777777" w:rsidR="00DD606D" w:rsidRPr="00AF25C6" w:rsidRDefault="00DD606D" w:rsidP="007D2C99">
      <w:pPr>
        <w:pStyle w:val="Zkladntext"/>
        <w:ind w:left="105"/>
        <w:rPr>
          <w:color w:val="000000" w:themeColor="text1"/>
        </w:rPr>
      </w:pPr>
    </w:p>
    <w:p w14:paraId="29E9055D" w14:textId="77777777" w:rsidR="00DD606D" w:rsidRPr="00AF25C6" w:rsidRDefault="00DD606D" w:rsidP="007D2C99">
      <w:pPr>
        <w:pStyle w:val="Zkladntext"/>
        <w:ind w:left="105"/>
        <w:rPr>
          <w:color w:val="000000" w:themeColor="text1"/>
        </w:rPr>
      </w:pPr>
    </w:p>
    <w:p w14:paraId="6B7F90A8" w14:textId="77777777" w:rsidR="00DD606D" w:rsidRPr="00AF25C6" w:rsidRDefault="00DD606D" w:rsidP="007D2C99">
      <w:pPr>
        <w:pStyle w:val="Zkladntext"/>
        <w:ind w:left="105"/>
        <w:rPr>
          <w:color w:val="000000" w:themeColor="text1"/>
        </w:rPr>
      </w:pPr>
    </w:p>
    <w:p w14:paraId="17DD6F00" w14:textId="77777777" w:rsidR="00DD606D" w:rsidRPr="00AF25C6" w:rsidRDefault="00DD606D" w:rsidP="007D2C99">
      <w:pPr>
        <w:pStyle w:val="Zkladntext"/>
        <w:ind w:left="105"/>
        <w:rPr>
          <w:color w:val="000000" w:themeColor="text1"/>
        </w:rPr>
      </w:pPr>
    </w:p>
    <w:p w14:paraId="24F8111E" w14:textId="77777777" w:rsidR="00DD606D" w:rsidRPr="00AF25C6" w:rsidRDefault="00DD606D" w:rsidP="007D2C99">
      <w:pPr>
        <w:pStyle w:val="Zkladntext"/>
        <w:ind w:left="105"/>
        <w:rPr>
          <w:color w:val="000000" w:themeColor="text1"/>
        </w:rPr>
      </w:pPr>
    </w:p>
    <w:p w14:paraId="5BB575A0" w14:textId="77777777" w:rsidR="00DD606D" w:rsidRPr="00AF25C6" w:rsidRDefault="00DD606D" w:rsidP="007D2C99">
      <w:pPr>
        <w:pStyle w:val="Zkladntext"/>
        <w:ind w:left="105"/>
        <w:rPr>
          <w:color w:val="000000" w:themeColor="text1"/>
        </w:rPr>
      </w:pPr>
    </w:p>
    <w:p w14:paraId="36F728C7" w14:textId="77777777" w:rsidR="00C44767" w:rsidRPr="00AF25C6" w:rsidRDefault="00C44767" w:rsidP="007D2C99">
      <w:pPr>
        <w:ind w:right="103"/>
        <w:rPr>
          <w:b/>
          <w:color w:val="000000" w:themeColor="text1"/>
          <w:sz w:val="20"/>
          <w:szCs w:val="20"/>
        </w:rPr>
      </w:pPr>
    </w:p>
    <w:p w14:paraId="42E424B2" w14:textId="4953575F" w:rsidR="000D5C5A" w:rsidRPr="00AF25C6" w:rsidRDefault="009D0FDB" w:rsidP="000D5C5A">
      <w:pPr>
        <w:jc w:val="right"/>
        <w:rPr>
          <w:b/>
          <w:bCs/>
          <w:color w:val="000000" w:themeColor="text1"/>
          <w:shd w:val="clear" w:color="auto" w:fill="FFFFFF"/>
        </w:rPr>
      </w:pPr>
      <w:r w:rsidRPr="00AF25C6">
        <w:rPr>
          <w:b/>
          <w:bCs/>
          <w:color w:val="000000" w:themeColor="text1"/>
          <w:shd w:val="clear" w:color="auto" w:fill="FFFFFF"/>
        </w:rPr>
        <w:lastRenderedPageBreak/>
        <w:t>Príloha č. 4</w:t>
      </w:r>
      <w:r w:rsidR="00DA39C8" w:rsidRPr="00AF25C6">
        <w:rPr>
          <w:b/>
          <w:bCs/>
          <w:color w:val="000000" w:themeColor="text1"/>
          <w:shd w:val="clear" w:color="auto" w:fill="FFFFFF"/>
        </w:rPr>
        <w:t xml:space="preserve"> </w:t>
      </w:r>
    </w:p>
    <w:p w14:paraId="4560A8AA" w14:textId="463E0F29" w:rsidR="00DA39C8" w:rsidRPr="00AF25C6" w:rsidRDefault="00DA39C8" w:rsidP="000D5C5A">
      <w:pPr>
        <w:jc w:val="right"/>
        <w:rPr>
          <w:b/>
          <w:bCs/>
          <w:color w:val="000000" w:themeColor="text1"/>
          <w:shd w:val="clear" w:color="auto" w:fill="FFFFFF"/>
        </w:rPr>
      </w:pPr>
      <w:r w:rsidRPr="00AF25C6">
        <w:rPr>
          <w:b/>
          <w:bCs/>
          <w:color w:val="000000" w:themeColor="text1"/>
          <w:shd w:val="clear" w:color="auto" w:fill="FFFFFF"/>
        </w:rPr>
        <w:t xml:space="preserve">k nariadeniu vlády č. </w:t>
      </w:r>
      <w:r w:rsidR="00242E6D" w:rsidRPr="00AF25C6">
        <w:rPr>
          <w:b/>
          <w:bCs/>
          <w:color w:val="000000" w:themeColor="text1"/>
          <w:shd w:val="clear" w:color="auto" w:fill="FFFFFF"/>
        </w:rPr>
        <w:t>...</w:t>
      </w:r>
      <w:r w:rsidRPr="00AF25C6">
        <w:rPr>
          <w:b/>
          <w:bCs/>
          <w:color w:val="000000" w:themeColor="text1"/>
          <w:shd w:val="clear" w:color="auto" w:fill="FFFFFF"/>
        </w:rPr>
        <w:t>/2024 Z. z.</w:t>
      </w:r>
    </w:p>
    <w:p w14:paraId="28336018" w14:textId="77777777" w:rsidR="00C44767" w:rsidRPr="00AF25C6" w:rsidRDefault="00C44767" w:rsidP="007D2C99">
      <w:pPr>
        <w:pStyle w:val="Zkladntext"/>
        <w:rPr>
          <w:b/>
          <w:color w:val="000000" w:themeColor="text1"/>
        </w:rPr>
      </w:pPr>
    </w:p>
    <w:p w14:paraId="55FA467E" w14:textId="77777777" w:rsidR="00967188" w:rsidRPr="00AF25C6" w:rsidRDefault="00967188" w:rsidP="00967188">
      <w:pPr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AF25C6">
        <w:rPr>
          <w:b/>
          <w:color w:val="000000" w:themeColor="text1"/>
          <w:szCs w:val="28"/>
        </w:rPr>
        <w:t>SADZBY MÝTA ZA UŽÍVANIE VYMEDZENÝCH ÚSEKOV CIEST I. TRIEDY</w:t>
      </w:r>
    </w:p>
    <w:p w14:paraId="7D6F3E70" w14:textId="77777777" w:rsidR="00967188" w:rsidRPr="00AF25C6" w:rsidRDefault="00967188" w:rsidP="00967188">
      <w:pPr>
        <w:pStyle w:val="Zkladntext"/>
        <w:jc w:val="center"/>
        <w:rPr>
          <w:b/>
          <w:color w:val="000000" w:themeColor="text1"/>
        </w:rPr>
      </w:pPr>
    </w:p>
    <w:p w14:paraId="2FBB59C1" w14:textId="77777777" w:rsidR="00967188" w:rsidRPr="00AF25C6" w:rsidRDefault="00D033ED" w:rsidP="007D2C99">
      <w:pPr>
        <w:pStyle w:val="Odsekzoznamu"/>
        <w:widowControl w:val="0"/>
        <w:numPr>
          <w:ilvl w:val="0"/>
          <w:numId w:val="18"/>
        </w:numPr>
        <w:tabs>
          <w:tab w:val="left" w:pos="388"/>
        </w:tabs>
        <w:autoSpaceDE w:val="0"/>
        <w:autoSpaceDN w:val="0"/>
        <w:ind w:hanging="283"/>
        <w:jc w:val="left"/>
        <w:rPr>
          <w:color w:val="000000" w:themeColor="text1"/>
          <w:spacing w:val="-5"/>
        </w:rPr>
      </w:pPr>
      <w:r w:rsidRPr="00AF25C6">
        <w:rPr>
          <w:b/>
          <w:color w:val="000000" w:themeColor="text1"/>
          <w:sz w:val="20"/>
        </w:rPr>
        <w:t>SADZBY MÝTA ZA UŽ</w:t>
      </w:r>
      <w:r w:rsidR="00C44767" w:rsidRPr="00AF25C6">
        <w:rPr>
          <w:b/>
          <w:color w:val="000000" w:themeColor="text1"/>
          <w:sz w:val="20"/>
        </w:rPr>
        <w:t>ÍVANIE VYMEDZEN</w:t>
      </w:r>
      <w:r w:rsidRPr="00AF25C6">
        <w:rPr>
          <w:b/>
          <w:color w:val="000000" w:themeColor="text1"/>
          <w:sz w:val="20"/>
        </w:rPr>
        <w:t>ÝCH ÚSEKOV CIEST I. TRIEDY SÚBEŽ</w:t>
      </w:r>
      <w:r w:rsidR="00C44767" w:rsidRPr="00AF25C6">
        <w:rPr>
          <w:b/>
          <w:color w:val="000000" w:themeColor="text1"/>
          <w:sz w:val="20"/>
        </w:rPr>
        <w:t>NÝCH S</w:t>
      </w:r>
      <w:r w:rsidRPr="00AF25C6">
        <w:rPr>
          <w:b/>
          <w:color w:val="000000" w:themeColor="text1"/>
          <w:sz w:val="20"/>
        </w:rPr>
        <w:t> </w:t>
      </w:r>
      <w:r w:rsidR="00C44767" w:rsidRPr="00AF25C6">
        <w:rPr>
          <w:b/>
          <w:color w:val="000000" w:themeColor="text1"/>
          <w:sz w:val="20"/>
        </w:rPr>
        <w:t>DIAĽNICAMI</w:t>
      </w:r>
      <w:r w:rsidRPr="00AF25C6">
        <w:rPr>
          <w:b/>
          <w:color w:val="000000" w:themeColor="text1"/>
          <w:sz w:val="20"/>
        </w:rPr>
        <w:t xml:space="preserve"> </w:t>
      </w:r>
    </w:p>
    <w:p w14:paraId="416F1FBF" w14:textId="77777777" w:rsidR="00967188" w:rsidRPr="00AF25C6" w:rsidRDefault="00967188" w:rsidP="00967188">
      <w:pPr>
        <w:pStyle w:val="Odsekzoznamu"/>
        <w:widowControl w:val="0"/>
        <w:tabs>
          <w:tab w:val="left" w:pos="388"/>
        </w:tabs>
        <w:autoSpaceDE w:val="0"/>
        <w:autoSpaceDN w:val="0"/>
        <w:ind w:left="388"/>
        <w:jc w:val="right"/>
        <w:rPr>
          <w:color w:val="000000" w:themeColor="text1"/>
          <w:spacing w:val="-5"/>
        </w:rPr>
      </w:pPr>
    </w:p>
    <w:p w14:paraId="5F21CC09" w14:textId="77777777" w:rsidR="00D033ED" w:rsidRPr="00AF25C6" w:rsidRDefault="00C44767" w:rsidP="00967188">
      <w:pPr>
        <w:pStyle w:val="Odsekzoznamu"/>
        <w:widowControl w:val="0"/>
        <w:tabs>
          <w:tab w:val="left" w:pos="388"/>
        </w:tabs>
        <w:autoSpaceDE w:val="0"/>
        <w:autoSpaceDN w:val="0"/>
        <w:ind w:left="388"/>
        <w:rPr>
          <w:color w:val="000000" w:themeColor="text1"/>
          <w:spacing w:val="-5"/>
        </w:rPr>
      </w:pPr>
      <w:r w:rsidRPr="00AF25C6">
        <w:rPr>
          <w:color w:val="000000" w:themeColor="text1"/>
        </w:rPr>
        <w:t xml:space="preserve">eur/km bez </w:t>
      </w:r>
      <w:r w:rsidRPr="00AF25C6">
        <w:rPr>
          <w:color w:val="000000" w:themeColor="text1"/>
          <w:spacing w:val="-5"/>
        </w:rPr>
        <w:t>DPH</w:t>
      </w:r>
    </w:p>
    <w:tbl>
      <w:tblPr>
        <w:tblW w:w="15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843"/>
        <w:gridCol w:w="1606"/>
        <w:gridCol w:w="1067"/>
        <w:gridCol w:w="1067"/>
        <w:gridCol w:w="1067"/>
        <w:gridCol w:w="1067"/>
        <w:gridCol w:w="1067"/>
        <w:gridCol w:w="1067"/>
        <w:gridCol w:w="1067"/>
        <w:gridCol w:w="1044"/>
      </w:tblGrid>
      <w:tr w:rsidR="00AF25C6" w:rsidRPr="00AF25C6" w14:paraId="5349EA80" w14:textId="77777777" w:rsidTr="004F2961">
        <w:trPr>
          <w:trHeight w:val="312"/>
        </w:trPr>
        <w:tc>
          <w:tcPr>
            <w:tcW w:w="3085" w:type="dxa"/>
            <w:shd w:val="clear" w:color="auto" w:fill="auto"/>
            <w:noWrap/>
            <w:hideMark/>
          </w:tcPr>
          <w:p w14:paraId="2E9D5375" w14:textId="77777777" w:rsidR="00D033ED" w:rsidRPr="00AF25C6" w:rsidRDefault="00D033ED" w:rsidP="007D2C99">
            <w:pPr>
              <w:pStyle w:val="Zkladntext"/>
              <w:ind w:left="105"/>
              <w:rPr>
                <w:color w:val="000000" w:themeColor="text1"/>
                <w:spacing w:val="-5"/>
                <w:sz w:val="16"/>
                <w:szCs w:val="16"/>
              </w:rPr>
            </w:pPr>
          </w:p>
        </w:tc>
        <w:tc>
          <w:tcPr>
            <w:tcW w:w="8784" w:type="dxa"/>
            <w:gridSpan w:val="7"/>
            <w:shd w:val="clear" w:color="auto" w:fill="auto"/>
            <w:hideMark/>
          </w:tcPr>
          <w:p w14:paraId="64976F57" w14:textId="77777777" w:rsidR="00D033ED" w:rsidRPr="00AF25C6" w:rsidRDefault="00D033ED" w:rsidP="00612F08">
            <w:pPr>
              <w:pStyle w:val="Zkladntext"/>
              <w:rPr>
                <w:color w:val="000000" w:themeColor="text1"/>
                <w:spacing w:val="-5"/>
                <w:sz w:val="16"/>
                <w:szCs w:val="16"/>
              </w:rPr>
            </w:pPr>
            <w:r w:rsidRPr="00AF25C6">
              <w:rPr>
                <w:color w:val="000000" w:themeColor="text1"/>
                <w:spacing w:val="-5"/>
                <w:sz w:val="16"/>
                <w:szCs w:val="16"/>
              </w:rPr>
              <w:t>CO</w:t>
            </w:r>
            <w:r w:rsidRPr="00AF25C6">
              <w:rPr>
                <w:color w:val="000000" w:themeColor="text1"/>
                <w:spacing w:val="-5"/>
                <w:sz w:val="16"/>
                <w:szCs w:val="16"/>
                <w:vertAlign w:val="subscript"/>
              </w:rPr>
              <w:t>2</w:t>
            </w:r>
            <w:r w:rsidRPr="00AF25C6">
              <w:rPr>
                <w:color w:val="000000" w:themeColor="text1"/>
                <w:spacing w:val="-5"/>
                <w:sz w:val="16"/>
                <w:szCs w:val="16"/>
              </w:rPr>
              <w:t xml:space="preserve"> 1</w:t>
            </w:r>
          </w:p>
        </w:tc>
        <w:tc>
          <w:tcPr>
            <w:tcW w:w="1067" w:type="dxa"/>
            <w:shd w:val="clear" w:color="auto" w:fill="auto"/>
            <w:hideMark/>
          </w:tcPr>
          <w:p w14:paraId="20975385" w14:textId="77777777" w:rsidR="00D033ED" w:rsidRPr="00AF25C6" w:rsidRDefault="00D033ED" w:rsidP="00612F08">
            <w:pPr>
              <w:pStyle w:val="Zkladntext"/>
              <w:rPr>
                <w:color w:val="000000" w:themeColor="text1"/>
                <w:spacing w:val="-5"/>
                <w:sz w:val="16"/>
                <w:szCs w:val="16"/>
              </w:rPr>
            </w:pPr>
            <w:r w:rsidRPr="00AF25C6">
              <w:rPr>
                <w:color w:val="000000" w:themeColor="text1"/>
                <w:spacing w:val="-5"/>
                <w:sz w:val="16"/>
                <w:szCs w:val="16"/>
              </w:rPr>
              <w:t>CO</w:t>
            </w:r>
            <w:r w:rsidRPr="00AF25C6">
              <w:rPr>
                <w:color w:val="000000" w:themeColor="text1"/>
                <w:spacing w:val="-5"/>
                <w:sz w:val="16"/>
                <w:szCs w:val="16"/>
                <w:vertAlign w:val="subscript"/>
              </w:rPr>
              <w:t xml:space="preserve">2 </w:t>
            </w:r>
            <w:r w:rsidRPr="00AF25C6">
              <w:rPr>
                <w:color w:val="000000" w:themeColor="text1"/>
                <w:spacing w:val="-5"/>
                <w:sz w:val="16"/>
                <w:szCs w:val="16"/>
              </w:rPr>
              <w:t>2 - 3</w:t>
            </w:r>
          </w:p>
        </w:tc>
        <w:tc>
          <w:tcPr>
            <w:tcW w:w="1067" w:type="dxa"/>
            <w:shd w:val="clear" w:color="auto" w:fill="auto"/>
            <w:hideMark/>
          </w:tcPr>
          <w:p w14:paraId="686BD2E8" w14:textId="2C4026B6" w:rsidR="00D033ED" w:rsidRPr="00AF25C6" w:rsidRDefault="00D033ED" w:rsidP="00EC6050">
            <w:pPr>
              <w:pStyle w:val="Zkladntext"/>
              <w:rPr>
                <w:color w:val="000000" w:themeColor="text1"/>
                <w:spacing w:val="-5"/>
                <w:sz w:val="16"/>
                <w:szCs w:val="16"/>
              </w:rPr>
            </w:pPr>
            <w:r w:rsidRPr="00AF25C6">
              <w:rPr>
                <w:color w:val="000000" w:themeColor="text1"/>
                <w:spacing w:val="-5"/>
                <w:sz w:val="16"/>
                <w:szCs w:val="16"/>
              </w:rPr>
              <w:t>CO</w:t>
            </w:r>
            <w:r w:rsidRPr="00AF25C6">
              <w:rPr>
                <w:color w:val="000000" w:themeColor="text1"/>
                <w:spacing w:val="-5"/>
                <w:sz w:val="16"/>
                <w:szCs w:val="16"/>
                <w:vertAlign w:val="subscript"/>
              </w:rPr>
              <w:t>2</w:t>
            </w:r>
            <w:r w:rsidRPr="00AF25C6">
              <w:rPr>
                <w:color w:val="000000" w:themeColor="text1"/>
                <w:spacing w:val="-5"/>
                <w:sz w:val="16"/>
                <w:szCs w:val="16"/>
              </w:rPr>
              <w:t xml:space="preserve"> 4</w:t>
            </w:r>
            <w:r w:rsidR="00EC6050" w:rsidRPr="00AF25C6">
              <w:rPr>
                <w:color w:val="000000" w:themeColor="text1"/>
                <w:spacing w:val="-5"/>
                <w:sz w:val="16"/>
                <w:szCs w:val="16"/>
                <w:vertAlign w:val="superscript"/>
              </w:rPr>
              <w:t>c</w:t>
            </w:r>
            <w:r w:rsidR="00EC6050" w:rsidRPr="00AF25C6">
              <w:rPr>
                <w:color w:val="000000" w:themeColor="text1"/>
                <w:spacing w:val="-5"/>
                <w:sz w:val="16"/>
                <w:szCs w:val="16"/>
              </w:rPr>
              <w:t>)</w:t>
            </w:r>
          </w:p>
        </w:tc>
        <w:tc>
          <w:tcPr>
            <w:tcW w:w="1044" w:type="dxa"/>
            <w:shd w:val="clear" w:color="auto" w:fill="auto"/>
            <w:hideMark/>
          </w:tcPr>
          <w:p w14:paraId="0B86F3F6" w14:textId="444E3B34" w:rsidR="00D033ED" w:rsidRPr="00AF25C6" w:rsidRDefault="00D033ED" w:rsidP="00EC6050">
            <w:pPr>
              <w:pStyle w:val="Zkladntext"/>
              <w:rPr>
                <w:color w:val="000000" w:themeColor="text1"/>
                <w:spacing w:val="-5"/>
                <w:sz w:val="16"/>
                <w:szCs w:val="16"/>
              </w:rPr>
            </w:pPr>
            <w:r w:rsidRPr="00AF25C6">
              <w:rPr>
                <w:color w:val="000000" w:themeColor="text1"/>
                <w:spacing w:val="-5"/>
                <w:sz w:val="16"/>
                <w:szCs w:val="16"/>
              </w:rPr>
              <w:t>CO</w:t>
            </w:r>
            <w:r w:rsidRPr="00AF25C6">
              <w:rPr>
                <w:color w:val="000000" w:themeColor="text1"/>
                <w:spacing w:val="-5"/>
                <w:sz w:val="16"/>
                <w:szCs w:val="16"/>
                <w:vertAlign w:val="subscript"/>
              </w:rPr>
              <w:t>2</w:t>
            </w:r>
            <w:r w:rsidRPr="00AF25C6">
              <w:rPr>
                <w:color w:val="000000" w:themeColor="text1"/>
                <w:spacing w:val="-5"/>
                <w:sz w:val="16"/>
                <w:szCs w:val="16"/>
              </w:rPr>
              <w:t xml:space="preserve"> 5</w:t>
            </w:r>
            <w:r w:rsidR="00EC6050" w:rsidRPr="00AF25C6">
              <w:rPr>
                <w:color w:val="000000" w:themeColor="text1"/>
                <w:spacing w:val="-5"/>
                <w:sz w:val="16"/>
                <w:szCs w:val="16"/>
                <w:vertAlign w:val="superscript"/>
              </w:rPr>
              <w:t>d</w:t>
            </w:r>
            <w:r w:rsidR="00EC6050" w:rsidRPr="00AF25C6">
              <w:rPr>
                <w:color w:val="000000" w:themeColor="text1"/>
                <w:spacing w:val="-5"/>
                <w:sz w:val="16"/>
                <w:szCs w:val="16"/>
              </w:rPr>
              <w:t>)</w:t>
            </w:r>
          </w:p>
        </w:tc>
      </w:tr>
      <w:tr w:rsidR="00AF25C6" w:rsidRPr="00AF25C6" w14:paraId="32FB5BB6" w14:textId="77777777" w:rsidTr="008540DB">
        <w:trPr>
          <w:trHeight w:val="288"/>
        </w:trPr>
        <w:tc>
          <w:tcPr>
            <w:tcW w:w="3085" w:type="dxa"/>
            <w:shd w:val="clear" w:color="auto" w:fill="auto"/>
            <w:hideMark/>
          </w:tcPr>
          <w:p w14:paraId="55B60AF0" w14:textId="77777777" w:rsidR="00D033ED" w:rsidRPr="00AF25C6" w:rsidRDefault="00D033ED" w:rsidP="007D2C99">
            <w:pPr>
              <w:pStyle w:val="Zkladntext"/>
              <w:ind w:left="105"/>
              <w:rPr>
                <w:color w:val="000000" w:themeColor="text1"/>
                <w:spacing w:val="-5"/>
                <w:sz w:val="16"/>
                <w:szCs w:val="16"/>
              </w:rPr>
            </w:pPr>
            <w:r w:rsidRPr="00AF25C6">
              <w:rPr>
                <w:color w:val="000000" w:themeColor="text1"/>
                <w:spacing w:val="-5"/>
                <w:sz w:val="16"/>
                <w:szCs w:val="16"/>
              </w:rPr>
              <w:t>Typ vozidla</w:t>
            </w:r>
          </w:p>
        </w:tc>
        <w:tc>
          <w:tcPr>
            <w:tcW w:w="1843" w:type="dxa"/>
            <w:shd w:val="clear" w:color="auto" w:fill="auto"/>
            <w:hideMark/>
          </w:tcPr>
          <w:p w14:paraId="43CE7C3E" w14:textId="77777777" w:rsidR="00D033ED" w:rsidRPr="00AF25C6" w:rsidRDefault="00D033ED" w:rsidP="007D2C99">
            <w:pPr>
              <w:pStyle w:val="Zkladntext"/>
              <w:ind w:left="105"/>
              <w:rPr>
                <w:color w:val="000000" w:themeColor="text1"/>
                <w:spacing w:val="-5"/>
                <w:sz w:val="16"/>
                <w:szCs w:val="16"/>
              </w:rPr>
            </w:pPr>
            <w:r w:rsidRPr="00AF25C6">
              <w:rPr>
                <w:color w:val="000000" w:themeColor="text1"/>
                <w:spacing w:val="-5"/>
                <w:sz w:val="16"/>
                <w:szCs w:val="16"/>
              </w:rPr>
              <w:t>EURO 0</w:t>
            </w:r>
          </w:p>
        </w:tc>
        <w:tc>
          <w:tcPr>
            <w:tcW w:w="1606" w:type="dxa"/>
            <w:shd w:val="clear" w:color="auto" w:fill="auto"/>
            <w:hideMark/>
          </w:tcPr>
          <w:p w14:paraId="6381354E" w14:textId="77777777" w:rsidR="00D033ED" w:rsidRPr="00AF25C6" w:rsidRDefault="00D033ED" w:rsidP="007D2C99">
            <w:pPr>
              <w:pStyle w:val="Zkladntext"/>
              <w:ind w:left="105"/>
              <w:rPr>
                <w:color w:val="000000" w:themeColor="text1"/>
                <w:spacing w:val="-5"/>
                <w:sz w:val="16"/>
                <w:szCs w:val="16"/>
              </w:rPr>
            </w:pPr>
            <w:r w:rsidRPr="00AF25C6">
              <w:rPr>
                <w:color w:val="000000" w:themeColor="text1"/>
                <w:spacing w:val="-5"/>
                <w:sz w:val="16"/>
                <w:szCs w:val="16"/>
              </w:rPr>
              <w:t>EURO I</w:t>
            </w:r>
          </w:p>
        </w:tc>
        <w:tc>
          <w:tcPr>
            <w:tcW w:w="1067" w:type="dxa"/>
            <w:shd w:val="clear" w:color="auto" w:fill="auto"/>
            <w:hideMark/>
          </w:tcPr>
          <w:p w14:paraId="6EE6E8EB" w14:textId="77777777" w:rsidR="00D033ED" w:rsidRPr="00AF25C6" w:rsidRDefault="00D033ED" w:rsidP="007D2C99">
            <w:pPr>
              <w:pStyle w:val="Zkladntext"/>
              <w:ind w:left="105"/>
              <w:rPr>
                <w:color w:val="000000" w:themeColor="text1"/>
                <w:spacing w:val="-5"/>
                <w:sz w:val="16"/>
                <w:szCs w:val="16"/>
              </w:rPr>
            </w:pPr>
            <w:r w:rsidRPr="00AF25C6">
              <w:rPr>
                <w:color w:val="000000" w:themeColor="text1"/>
                <w:spacing w:val="-5"/>
                <w:sz w:val="16"/>
                <w:szCs w:val="16"/>
              </w:rPr>
              <w:t>EURO II</w:t>
            </w:r>
          </w:p>
        </w:tc>
        <w:tc>
          <w:tcPr>
            <w:tcW w:w="1067" w:type="dxa"/>
            <w:shd w:val="clear" w:color="auto" w:fill="auto"/>
            <w:hideMark/>
          </w:tcPr>
          <w:p w14:paraId="2B827BAE" w14:textId="77777777" w:rsidR="00D033ED" w:rsidRPr="00AF25C6" w:rsidRDefault="00D033ED" w:rsidP="007D2C99">
            <w:pPr>
              <w:pStyle w:val="Zkladntext"/>
              <w:ind w:left="105"/>
              <w:rPr>
                <w:color w:val="000000" w:themeColor="text1"/>
                <w:spacing w:val="-5"/>
                <w:sz w:val="16"/>
                <w:szCs w:val="16"/>
              </w:rPr>
            </w:pPr>
            <w:r w:rsidRPr="00AF25C6">
              <w:rPr>
                <w:color w:val="000000" w:themeColor="text1"/>
                <w:spacing w:val="-5"/>
                <w:sz w:val="16"/>
                <w:szCs w:val="16"/>
              </w:rPr>
              <w:t>EURO III</w:t>
            </w:r>
          </w:p>
        </w:tc>
        <w:tc>
          <w:tcPr>
            <w:tcW w:w="1067" w:type="dxa"/>
            <w:shd w:val="clear" w:color="auto" w:fill="auto"/>
            <w:hideMark/>
          </w:tcPr>
          <w:p w14:paraId="47CF82E0" w14:textId="77777777" w:rsidR="00D033ED" w:rsidRPr="00AF25C6" w:rsidRDefault="00D033ED" w:rsidP="007D2C99">
            <w:pPr>
              <w:pStyle w:val="Zkladntext"/>
              <w:ind w:left="105"/>
              <w:rPr>
                <w:color w:val="000000" w:themeColor="text1"/>
                <w:spacing w:val="-5"/>
                <w:sz w:val="16"/>
                <w:szCs w:val="16"/>
              </w:rPr>
            </w:pPr>
            <w:r w:rsidRPr="00AF25C6">
              <w:rPr>
                <w:color w:val="000000" w:themeColor="text1"/>
                <w:spacing w:val="-5"/>
                <w:sz w:val="16"/>
                <w:szCs w:val="16"/>
              </w:rPr>
              <w:t>EURO IV</w:t>
            </w:r>
          </w:p>
        </w:tc>
        <w:tc>
          <w:tcPr>
            <w:tcW w:w="1067" w:type="dxa"/>
            <w:shd w:val="clear" w:color="auto" w:fill="auto"/>
            <w:hideMark/>
          </w:tcPr>
          <w:p w14:paraId="7EDC9BD8" w14:textId="77777777" w:rsidR="00D033ED" w:rsidRPr="00AF25C6" w:rsidRDefault="00D033ED" w:rsidP="007D2C99">
            <w:pPr>
              <w:pStyle w:val="Zkladntext"/>
              <w:ind w:left="105"/>
              <w:rPr>
                <w:color w:val="000000" w:themeColor="text1"/>
                <w:spacing w:val="-5"/>
                <w:sz w:val="16"/>
                <w:szCs w:val="16"/>
              </w:rPr>
            </w:pPr>
            <w:r w:rsidRPr="00AF25C6">
              <w:rPr>
                <w:color w:val="000000" w:themeColor="text1"/>
                <w:spacing w:val="-5"/>
                <w:sz w:val="16"/>
                <w:szCs w:val="16"/>
              </w:rPr>
              <w:t>EURO V, EEV</w:t>
            </w:r>
          </w:p>
        </w:tc>
        <w:tc>
          <w:tcPr>
            <w:tcW w:w="1067" w:type="dxa"/>
            <w:shd w:val="clear" w:color="auto" w:fill="auto"/>
            <w:hideMark/>
          </w:tcPr>
          <w:p w14:paraId="7053B0D1" w14:textId="77777777" w:rsidR="00D033ED" w:rsidRPr="00AF25C6" w:rsidRDefault="00D033ED" w:rsidP="007D2C99">
            <w:pPr>
              <w:pStyle w:val="Zkladntext"/>
              <w:ind w:left="105"/>
              <w:rPr>
                <w:color w:val="000000" w:themeColor="text1"/>
                <w:spacing w:val="-5"/>
                <w:sz w:val="16"/>
                <w:szCs w:val="16"/>
              </w:rPr>
            </w:pPr>
            <w:r w:rsidRPr="00AF25C6">
              <w:rPr>
                <w:color w:val="000000" w:themeColor="text1"/>
                <w:spacing w:val="-5"/>
                <w:sz w:val="16"/>
                <w:szCs w:val="16"/>
              </w:rPr>
              <w:t>EURO VI</w:t>
            </w:r>
          </w:p>
        </w:tc>
        <w:tc>
          <w:tcPr>
            <w:tcW w:w="1067" w:type="dxa"/>
            <w:shd w:val="clear" w:color="auto" w:fill="auto"/>
            <w:hideMark/>
          </w:tcPr>
          <w:p w14:paraId="55B32BCC" w14:textId="77777777" w:rsidR="00D033ED" w:rsidRPr="00AF25C6" w:rsidRDefault="00D033ED" w:rsidP="007D2C99">
            <w:pPr>
              <w:pStyle w:val="Zkladntext"/>
              <w:ind w:left="105"/>
              <w:rPr>
                <w:color w:val="000000" w:themeColor="text1"/>
                <w:spacing w:val="-5"/>
                <w:sz w:val="16"/>
                <w:szCs w:val="16"/>
              </w:rPr>
            </w:pPr>
            <w:r w:rsidRPr="00AF25C6">
              <w:rPr>
                <w:color w:val="000000" w:themeColor="text1"/>
                <w:spacing w:val="-5"/>
                <w:sz w:val="16"/>
                <w:szCs w:val="16"/>
              </w:rPr>
              <w:t>EURO VI</w:t>
            </w:r>
          </w:p>
        </w:tc>
        <w:tc>
          <w:tcPr>
            <w:tcW w:w="1067" w:type="dxa"/>
            <w:shd w:val="clear" w:color="auto" w:fill="auto"/>
            <w:hideMark/>
          </w:tcPr>
          <w:p w14:paraId="55A42446" w14:textId="77777777" w:rsidR="00D033ED" w:rsidRPr="00AF25C6" w:rsidRDefault="00D033ED" w:rsidP="007D2C99">
            <w:pPr>
              <w:pStyle w:val="Zkladntext"/>
              <w:ind w:left="105"/>
              <w:rPr>
                <w:color w:val="000000" w:themeColor="text1"/>
                <w:spacing w:val="-5"/>
                <w:sz w:val="16"/>
                <w:szCs w:val="16"/>
              </w:rPr>
            </w:pPr>
            <w:r w:rsidRPr="00AF25C6">
              <w:rPr>
                <w:color w:val="000000" w:themeColor="text1"/>
                <w:spacing w:val="-5"/>
                <w:sz w:val="16"/>
                <w:szCs w:val="16"/>
              </w:rPr>
              <w:t xml:space="preserve">EURO VI </w:t>
            </w:r>
          </w:p>
        </w:tc>
        <w:tc>
          <w:tcPr>
            <w:tcW w:w="1044" w:type="dxa"/>
            <w:shd w:val="clear" w:color="auto" w:fill="auto"/>
            <w:hideMark/>
          </w:tcPr>
          <w:p w14:paraId="1510723D" w14:textId="77777777" w:rsidR="00D033ED" w:rsidRPr="00AF25C6" w:rsidRDefault="00D033ED" w:rsidP="007D2C99">
            <w:pPr>
              <w:pStyle w:val="Zkladntext"/>
              <w:ind w:left="105"/>
              <w:rPr>
                <w:color w:val="000000" w:themeColor="text1"/>
                <w:spacing w:val="-5"/>
                <w:sz w:val="16"/>
                <w:szCs w:val="16"/>
              </w:rPr>
            </w:pPr>
            <w:r w:rsidRPr="00AF25C6">
              <w:rPr>
                <w:color w:val="000000" w:themeColor="text1"/>
                <w:spacing w:val="-5"/>
                <w:sz w:val="16"/>
                <w:szCs w:val="16"/>
              </w:rPr>
              <w:t>ZEV</w:t>
            </w:r>
          </w:p>
        </w:tc>
      </w:tr>
      <w:tr w:rsidR="00AF25C6" w:rsidRPr="00AF25C6" w14:paraId="77924983" w14:textId="77777777" w:rsidTr="008540DB">
        <w:trPr>
          <w:trHeight w:val="288"/>
        </w:trPr>
        <w:tc>
          <w:tcPr>
            <w:tcW w:w="3085" w:type="dxa"/>
            <w:shd w:val="clear" w:color="auto" w:fill="auto"/>
            <w:noWrap/>
            <w:hideMark/>
          </w:tcPr>
          <w:p w14:paraId="6FFA2EE1" w14:textId="7D00ACEB" w:rsidR="009E2FCF" w:rsidRPr="00AF25C6" w:rsidRDefault="009E2FCF" w:rsidP="00EC6050">
            <w:pPr>
              <w:pStyle w:val="Zkladntext"/>
              <w:ind w:left="105"/>
              <w:rPr>
                <w:color w:val="000000" w:themeColor="text1"/>
                <w:spacing w:val="-5"/>
                <w:sz w:val="16"/>
                <w:szCs w:val="16"/>
              </w:rPr>
            </w:pPr>
            <w:r w:rsidRPr="00AF25C6">
              <w:rPr>
                <w:color w:val="000000" w:themeColor="text1"/>
                <w:spacing w:val="-5"/>
                <w:sz w:val="16"/>
                <w:szCs w:val="16"/>
              </w:rPr>
              <w:t>Nákladné vozidlá  3,5 – 12 ton</w:t>
            </w:r>
            <w:r w:rsidR="00EC6050" w:rsidRPr="00AF25C6">
              <w:rPr>
                <w:color w:val="000000" w:themeColor="text1"/>
                <w:spacing w:val="-5"/>
                <w:sz w:val="16"/>
                <w:szCs w:val="16"/>
                <w:vertAlign w:val="superscript"/>
              </w:rPr>
              <w:t>a</w:t>
            </w:r>
            <w:r w:rsidR="00EC6050" w:rsidRPr="00AF25C6">
              <w:rPr>
                <w:color w:val="000000" w:themeColor="text1"/>
                <w:spacing w:val="-5"/>
                <w:sz w:val="16"/>
                <w:szCs w:val="16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BE55ECD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0,2344</w:t>
            </w:r>
          </w:p>
        </w:tc>
        <w:tc>
          <w:tcPr>
            <w:tcW w:w="1606" w:type="dxa"/>
            <w:shd w:val="clear" w:color="auto" w:fill="auto"/>
            <w:noWrap/>
            <w:hideMark/>
          </w:tcPr>
          <w:p w14:paraId="5972E26C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0,1880 </w:t>
            </w:r>
          </w:p>
        </w:tc>
        <w:tc>
          <w:tcPr>
            <w:tcW w:w="1067" w:type="dxa"/>
            <w:shd w:val="clear" w:color="auto" w:fill="auto"/>
            <w:noWrap/>
            <w:hideMark/>
          </w:tcPr>
          <w:p w14:paraId="27651E21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0,1808 </w:t>
            </w:r>
          </w:p>
        </w:tc>
        <w:tc>
          <w:tcPr>
            <w:tcW w:w="1067" w:type="dxa"/>
            <w:shd w:val="clear" w:color="auto" w:fill="auto"/>
            <w:noWrap/>
            <w:hideMark/>
          </w:tcPr>
          <w:p w14:paraId="6D41AA1B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0,1520 </w:t>
            </w:r>
          </w:p>
        </w:tc>
        <w:tc>
          <w:tcPr>
            <w:tcW w:w="1067" w:type="dxa"/>
            <w:shd w:val="clear" w:color="auto" w:fill="auto"/>
            <w:noWrap/>
            <w:hideMark/>
          </w:tcPr>
          <w:p w14:paraId="0B27D103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0,1388 </w:t>
            </w:r>
          </w:p>
        </w:tc>
        <w:tc>
          <w:tcPr>
            <w:tcW w:w="1067" w:type="dxa"/>
            <w:shd w:val="clear" w:color="auto" w:fill="auto"/>
            <w:noWrap/>
            <w:hideMark/>
          </w:tcPr>
          <w:p w14:paraId="118A15AB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0,1194 </w:t>
            </w:r>
          </w:p>
        </w:tc>
        <w:tc>
          <w:tcPr>
            <w:tcW w:w="1067" w:type="dxa"/>
            <w:shd w:val="clear" w:color="auto" w:fill="auto"/>
            <w:noWrap/>
            <w:hideMark/>
          </w:tcPr>
          <w:p w14:paraId="796DEFB9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0,1039 </w:t>
            </w:r>
          </w:p>
        </w:tc>
        <w:tc>
          <w:tcPr>
            <w:tcW w:w="1067" w:type="dxa"/>
            <w:shd w:val="clear" w:color="auto" w:fill="auto"/>
            <w:noWrap/>
            <w:hideMark/>
          </w:tcPr>
          <w:p w14:paraId="09928BAA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0,0979 </w:t>
            </w:r>
          </w:p>
        </w:tc>
        <w:tc>
          <w:tcPr>
            <w:tcW w:w="1067" w:type="dxa"/>
            <w:shd w:val="clear" w:color="auto" w:fill="auto"/>
            <w:noWrap/>
            <w:hideMark/>
          </w:tcPr>
          <w:p w14:paraId="5604AB2F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0,0927 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14:paraId="0C280D48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0,0907 </w:t>
            </w:r>
          </w:p>
        </w:tc>
      </w:tr>
      <w:tr w:rsidR="00AF25C6" w:rsidRPr="00AF25C6" w14:paraId="38AAACA1" w14:textId="77777777" w:rsidTr="008540DB">
        <w:trPr>
          <w:trHeight w:val="288"/>
        </w:trPr>
        <w:tc>
          <w:tcPr>
            <w:tcW w:w="3085" w:type="dxa"/>
            <w:shd w:val="clear" w:color="auto" w:fill="auto"/>
            <w:noWrap/>
            <w:hideMark/>
          </w:tcPr>
          <w:p w14:paraId="421B15EF" w14:textId="57AF840F" w:rsidR="009E2FCF" w:rsidRPr="00AF25C6" w:rsidRDefault="00CF18FE" w:rsidP="009E2FCF">
            <w:pPr>
              <w:pStyle w:val="Zkladntext"/>
              <w:ind w:left="105"/>
              <w:rPr>
                <w:color w:val="000000" w:themeColor="text1"/>
                <w:spacing w:val="-5"/>
                <w:sz w:val="16"/>
                <w:szCs w:val="16"/>
              </w:rPr>
            </w:pPr>
            <w:r w:rsidRPr="00AF25C6">
              <w:rPr>
                <w:color w:val="000000" w:themeColor="text1"/>
                <w:spacing w:val="-5"/>
                <w:sz w:val="16"/>
                <w:szCs w:val="16"/>
              </w:rPr>
              <w:t>Nákladné vozidlá &gt;12 ton -</w:t>
            </w:r>
            <w:r w:rsidR="009E2FCF" w:rsidRPr="00AF25C6">
              <w:rPr>
                <w:color w:val="000000" w:themeColor="text1"/>
                <w:spacing w:val="-5"/>
                <w:sz w:val="16"/>
                <w:szCs w:val="16"/>
              </w:rPr>
              <w:t xml:space="preserve"> 2 nápravy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42548AB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0,3598 </w:t>
            </w:r>
          </w:p>
        </w:tc>
        <w:tc>
          <w:tcPr>
            <w:tcW w:w="1606" w:type="dxa"/>
            <w:shd w:val="clear" w:color="auto" w:fill="auto"/>
            <w:noWrap/>
            <w:hideMark/>
          </w:tcPr>
          <w:p w14:paraId="45618F9A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0,2934 </w:t>
            </w:r>
          </w:p>
        </w:tc>
        <w:tc>
          <w:tcPr>
            <w:tcW w:w="1067" w:type="dxa"/>
            <w:shd w:val="clear" w:color="auto" w:fill="auto"/>
            <w:noWrap/>
            <w:hideMark/>
          </w:tcPr>
          <w:p w14:paraId="4ACEEBB9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0,2850 </w:t>
            </w:r>
          </w:p>
        </w:tc>
        <w:tc>
          <w:tcPr>
            <w:tcW w:w="1067" w:type="dxa"/>
            <w:shd w:val="clear" w:color="auto" w:fill="auto"/>
            <w:noWrap/>
            <w:hideMark/>
          </w:tcPr>
          <w:p w14:paraId="7F35FDCE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0,2520 </w:t>
            </w:r>
          </w:p>
        </w:tc>
        <w:tc>
          <w:tcPr>
            <w:tcW w:w="1067" w:type="dxa"/>
            <w:shd w:val="clear" w:color="auto" w:fill="auto"/>
            <w:noWrap/>
            <w:hideMark/>
          </w:tcPr>
          <w:p w14:paraId="5556D3BA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0,2328 </w:t>
            </w:r>
          </w:p>
        </w:tc>
        <w:tc>
          <w:tcPr>
            <w:tcW w:w="1067" w:type="dxa"/>
            <w:shd w:val="clear" w:color="auto" w:fill="auto"/>
            <w:noWrap/>
            <w:hideMark/>
          </w:tcPr>
          <w:p w14:paraId="7F056534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0,2113 </w:t>
            </w:r>
          </w:p>
        </w:tc>
        <w:tc>
          <w:tcPr>
            <w:tcW w:w="1067" w:type="dxa"/>
            <w:shd w:val="clear" w:color="auto" w:fill="auto"/>
            <w:noWrap/>
            <w:hideMark/>
          </w:tcPr>
          <w:p w14:paraId="0D08658B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0,1919 </w:t>
            </w:r>
          </w:p>
        </w:tc>
        <w:tc>
          <w:tcPr>
            <w:tcW w:w="1067" w:type="dxa"/>
            <w:shd w:val="clear" w:color="auto" w:fill="auto"/>
            <w:noWrap/>
            <w:hideMark/>
          </w:tcPr>
          <w:p w14:paraId="162C3D78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0,1853 </w:t>
            </w:r>
          </w:p>
        </w:tc>
        <w:tc>
          <w:tcPr>
            <w:tcW w:w="1067" w:type="dxa"/>
            <w:shd w:val="clear" w:color="auto" w:fill="auto"/>
            <w:noWrap/>
            <w:hideMark/>
          </w:tcPr>
          <w:p w14:paraId="3A3EF25F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0,1801 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14:paraId="1BE4EED2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0,1781 </w:t>
            </w:r>
          </w:p>
        </w:tc>
      </w:tr>
      <w:tr w:rsidR="00AF25C6" w:rsidRPr="00AF25C6" w14:paraId="74BC3DDE" w14:textId="77777777" w:rsidTr="008540DB">
        <w:trPr>
          <w:trHeight w:val="288"/>
        </w:trPr>
        <w:tc>
          <w:tcPr>
            <w:tcW w:w="3085" w:type="dxa"/>
            <w:shd w:val="clear" w:color="auto" w:fill="auto"/>
            <w:noWrap/>
            <w:hideMark/>
          </w:tcPr>
          <w:p w14:paraId="06AD7B20" w14:textId="2CAAA061" w:rsidR="009E2FCF" w:rsidRPr="00AF25C6" w:rsidRDefault="00CF18FE" w:rsidP="009E2FCF">
            <w:pPr>
              <w:pStyle w:val="Zkladntext"/>
              <w:ind w:left="105"/>
              <w:rPr>
                <w:color w:val="000000" w:themeColor="text1"/>
                <w:spacing w:val="-5"/>
                <w:sz w:val="16"/>
                <w:szCs w:val="16"/>
              </w:rPr>
            </w:pPr>
            <w:r w:rsidRPr="00AF25C6">
              <w:rPr>
                <w:color w:val="000000" w:themeColor="text1"/>
                <w:spacing w:val="-5"/>
                <w:sz w:val="16"/>
                <w:szCs w:val="16"/>
              </w:rPr>
              <w:t>Nákladné vozidlá &gt;12 ton -</w:t>
            </w:r>
            <w:r w:rsidR="009E2FCF" w:rsidRPr="00AF25C6">
              <w:rPr>
                <w:color w:val="000000" w:themeColor="text1"/>
                <w:spacing w:val="-5"/>
                <w:sz w:val="16"/>
                <w:szCs w:val="16"/>
              </w:rPr>
              <w:t xml:space="preserve"> 3 nápravy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8593DE9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0,4499 </w:t>
            </w:r>
          </w:p>
        </w:tc>
        <w:tc>
          <w:tcPr>
            <w:tcW w:w="1606" w:type="dxa"/>
            <w:shd w:val="clear" w:color="auto" w:fill="auto"/>
            <w:noWrap/>
            <w:hideMark/>
          </w:tcPr>
          <w:p w14:paraId="22A8F1D5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0,3805 </w:t>
            </w:r>
          </w:p>
        </w:tc>
        <w:tc>
          <w:tcPr>
            <w:tcW w:w="1067" w:type="dxa"/>
            <w:shd w:val="clear" w:color="auto" w:fill="auto"/>
            <w:noWrap/>
            <w:hideMark/>
          </w:tcPr>
          <w:p w14:paraId="46523838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0,3721 </w:t>
            </w:r>
          </w:p>
        </w:tc>
        <w:tc>
          <w:tcPr>
            <w:tcW w:w="1067" w:type="dxa"/>
            <w:shd w:val="clear" w:color="auto" w:fill="auto"/>
            <w:noWrap/>
            <w:hideMark/>
          </w:tcPr>
          <w:p w14:paraId="5B438CE4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0,3341 </w:t>
            </w:r>
          </w:p>
        </w:tc>
        <w:tc>
          <w:tcPr>
            <w:tcW w:w="1067" w:type="dxa"/>
            <w:shd w:val="clear" w:color="auto" w:fill="auto"/>
            <w:noWrap/>
            <w:hideMark/>
          </w:tcPr>
          <w:p w14:paraId="4980EAC8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0,3149 </w:t>
            </w:r>
          </w:p>
        </w:tc>
        <w:tc>
          <w:tcPr>
            <w:tcW w:w="1067" w:type="dxa"/>
            <w:shd w:val="clear" w:color="auto" w:fill="auto"/>
            <w:noWrap/>
            <w:hideMark/>
          </w:tcPr>
          <w:p w14:paraId="71BBE055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0,2914 </w:t>
            </w:r>
          </w:p>
        </w:tc>
        <w:tc>
          <w:tcPr>
            <w:tcW w:w="1067" w:type="dxa"/>
            <w:shd w:val="clear" w:color="auto" w:fill="auto"/>
            <w:noWrap/>
            <w:hideMark/>
          </w:tcPr>
          <w:p w14:paraId="4F9A0960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0,2700 </w:t>
            </w:r>
          </w:p>
        </w:tc>
        <w:tc>
          <w:tcPr>
            <w:tcW w:w="1067" w:type="dxa"/>
            <w:shd w:val="clear" w:color="auto" w:fill="auto"/>
            <w:noWrap/>
            <w:hideMark/>
          </w:tcPr>
          <w:p w14:paraId="63668250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0,2622 </w:t>
            </w:r>
          </w:p>
        </w:tc>
        <w:tc>
          <w:tcPr>
            <w:tcW w:w="1067" w:type="dxa"/>
            <w:shd w:val="clear" w:color="auto" w:fill="auto"/>
            <w:noWrap/>
            <w:hideMark/>
          </w:tcPr>
          <w:p w14:paraId="6EA21A1D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0,2557 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14:paraId="5BD0CFAE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0,2532 </w:t>
            </w:r>
          </w:p>
        </w:tc>
      </w:tr>
      <w:tr w:rsidR="00AF25C6" w:rsidRPr="00AF25C6" w14:paraId="6B800DEB" w14:textId="77777777" w:rsidTr="008540DB">
        <w:trPr>
          <w:trHeight w:val="288"/>
        </w:trPr>
        <w:tc>
          <w:tcPr>
            <w:tcW w:w="3085" w:type="dxa"/>
            <w:shd w:val="clear" w:color="auto" w:fill="auto"/>
            <w:noWrap/>
            <w:hideMark/>
          </w:tcPr>
          <w:p w14:paraId="749E70EB" w14:textId="630EECEB" w:rsidR="009E2FCF" w:rsidRPr="00AF25C6" w:rsidRDefault="00CF18FE" w:rsidP="009E2FCF">
            <w:pPr>
              <w:pStyle w:val="Zkladntext"/>
              <w:ind w:left="105"/>
              <w:rPr>
                <w:color w:val="000000" w:themeColor="text1"/>
                <w:spacing w:val="-5"/>
                <w:sz w:val="16"/>
                <w:szCs w:val="16"/>
              </w:rPr>
            </w:pPr>
            <w:r w:rsidRPr="00AF25C6">
              <w:rPr>
                <w:color w:val="000000" w:themeColor="text1"/>
                <w:spacing w:val="-5"/>
                <w:sz w:val="16"/>
                <w:szCs w:val="16"/>
              </w:rPr>
              <w:t>Nákladné vozidlá &gt;12 ton -</w:t>
            </w:r>
            <w:r w:rsidR="009E2FCF" w:rsidRPr="00AF25C6">
              <w:rPr>
                <w:color w:val="000000" w:themeColor="text1"/>
                <w:spacing w:val="-5"/>
                <w:sz w:val="16"/>
                <w:szCs w:val="16"/>
              </w:rPr>
              <w:t xml:space="preserve"> 4 nápravy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D5EF090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0,4940 </w:t>
            </w:r>
          </w:p>
        </w:tc>
        <w:tc>
          <w:tcPr>
            <w:tcW w:w="1606" w:type="dxa"/>
            <w:shd w:val="clear" w:color="auto" w:fill="auto"/>
            <w:noWrap/>
            <w:hideMark/>
          </w:tcPr>
          <w:p w14:paraId="3E3FB4A1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0,4226 </w:t>
            </w:r>
          </w:p>
        </w:tc>
        <w:tc>
          <w:tcPr>
            <w:tcW w:w="1067" w:type="dxa"/>
            <w:shd w:val="clear" w:color="auto" w:fill="auto"/>
            <w:noWrap/>
            <w:hideMark/>
          </w:tcPr>
          <w:p w14:paraId="2D01691E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0,4142 </w:t>
            </w:r>
          </w:p>
        </w:tc>
        <w:tc>
          <w:tcPr>
            <w:tcW w:w="1067" w:type="dxa"/>
            <w:shd w:val="clear" w:color="auto" w:fill="auto"/>
            <w:noWrap/>
            <w:hideMark/>
          </w:tcPr>
          <w:p w14:paraId="2A2A7B91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0,3711 </w:t>
            </w:r>
          </w:p>
        </w:tc>
        <w:tc>
          <w:tcPr>
            <w:tcW w:w="1067" w:type="dxa"/>
            <w:shd w:val="clear" w:color="auto" w:fill="auto"/>
            <w:noWrap/>
            <w:hideMark/>
          </w:tcPr>
          <w:p w14:paraId="3AD33115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0,3519 </w:t>
            </w:r>
          </w:p>
        </w:tc>
        <w:tc>
          <w:tcPr>
            <w:tcW w:w="1067" w:type="dxa"/>
            <w:shd w:val="clear" w:color="auto" w:fill="auto"/>
            <w:noWrap/>
            <w:hideMark/>
          </w:tcPr>
          <w:p w14:paraId="530ED070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0,3250 </w:t>
            </w:r>
          </w:p>
        </w:tc>
        <w:tc>
          <w:tcPr>
            <w:tcW w:w="1067" w:type="dxa"/>
            <w:shd w:val="clear" w:color="auto" w:fill="auto"/>
            <w:noWrap/>
            <w:hideMark/>
          </w:tcPr>
          <w:p w14:paraId="7A5F4268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0,3002 </w:t>
            </w:r>
          </w:p>
        </w:tc>
        <w:tc>
          <w:tcPr>
            <w:tcW w:w="1067" w:type="dxa"/>
            <w:shd w:val="clear" w:color="auto" w:fill="auto"/>
            <w:noWrap/>
            <w:hideMark/>
          </w:tcPr>
          <w:p w14:paraId="33839B4C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0,2903 </w:t>
            </w:r>
          </w:p>
        </w:tc>
        <w:tc>
          <w:tcPr>
            <w:tcW w:w="1067" w:type="dxa"/>
            <w:shd w:val="clear" w:color="auto" w:fill="auto"/>
            <w:noWrap/>
            <w:hideMark/>
          </w:tcPr>
          <w:p w14:paraId="5AE994D7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0,2817 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14:paraId="4DFFDAF7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0,2783 </w:t>
            </w:r>
          </w:p>
        </w:tc>
      </w:tr>
      <w:tr w:rsidR="00AF25C6" w:rsidRPr="00AF25C6" w14:paraId="19767486" w14:textId="77777777" w:rsidTr="008540DB">
        <w:trPr>
          <w:trHeight w:val="288"/>
        </w:trPr>
        <w:tc>
          <w:tcPr>
            <w:tcW w:w="3085" w:type="dxa"/>
            <w:shd w:val="clear" w:color="auto" w:fill="auto"/>
            <w:noWrap/>
            <w:hideMark/>
          </w:tcPr>
          <w:p w14:paraId="2AA2E88F" w14:textId="14C68633" w:rsidR="009E2FCF" w:rsidRPr="00AF25C6" w:rsidRDefault="00CF18FE" w:rsidP="009E2FCF">
            <w:pPr>
              <w:pStyle w:val="Zkladntext"/>
              <w:ind w:left="105"/>
              <w:rPr>
                <w:color w:val="000000" w:themeColor="text1"/>
                <w:spacing w:val="-5"/>
                <w:sz w:val="16"/>
                <w:szCs w:val="16"/>
              </w:rPr>
            </w:pPr>
            <w:r w:rsidRPr="00AF25C6">
              <w:rPr>
                <w:color w:val="000000" w:themeColor="text1"/>
                <w:spacing w:val="-5"/>
                <w:sz w:val="16"/>
                <w:szCs w:val="16"/>
              </w:rPr>
              <w:t>Nákladné vozidlá &gt;12 ton -</w:t>
            </w:r>
            <w:r w:rsidR="009E2FCF" w:rsidRPr="00AF25C6">
              <w:rPr>
                <w:color w:val="000000" w:themeColor="text1"/>
                <w:spacing w:val="-5"/>
                <w:sz w:val="16"/>
                <w:szCs w:val="16"/>
              </w:rPr>
              <w:t xml:space="preserve"> 5 a viac náprav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6C076E9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0,4696 </w:t>
            </w:r>
          </w:p>
        </w:tc>
        <w:tc>
          <w:tcPr>
            <w:tcW w:w="1606" w:type="dxa"/>
            <w:shd w:val="clear" w:color="auto" w:fill="auto"/>
            <w:noWrap/>
            <w:hideMark/>
          </w:tcPr>
          <w:p w14:paraId="609EB4FD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0,3982 </w:t>
            </w:r>
          </w:p>
        </w:tc>
        <w:tc>
          <w:tcPr>
            <w:tcW w:w="1067" w:type="dxa"/>
            <w:shd w:val="clear" w:color="auto" w:fill="auto"/>
            <w:noWrap/>
            <w:hideMark/>
          </w:tcPr>
          <w:p w14:paraId="439240C6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0,3898 </w:t>
            </w:r>
          </w:p>
        </w:tc>
        <w:tc>
          <w:tcPr>
            <w:tcW w:w="1067" w:type="dxa"/>
            <w:shd w:val="clear" w:color="auto" w:fill="auto"/>
            <w:noWrap/>
            <w:hideMark/>
          </w:tcPr>
          <w:p w14:paraId="5CCBD73A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0,3438 </w:t>
            </w:r>
          </w:p>
        </w:tc>
        <w:tc>
          <w:tcPr>
            <w:tcW w:w="1067" w:type="dxa"/>
            <w:shd w:val="clear" w:color="auto" w:fill="auto"/>
            <w:noWrap/>
            <w:hideMark/>
          </w:tcPr>
          <w:p w14:paraId="130CAA1C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0,3246 </w:t>
            </w:r>
          </w:p>
        </w:tc>
        <w:tc>
          <w:tcPr>
            <w:tcW w:w="1067" w:type="dxa"/>
            <w:shd w:val="clear" w:color="auto" w:fill="auto"/>
            <w:noWrap/>
            <w:hideMark/>
          </w:tcPr>
          <w:p w14:paraId="67E6A612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0,2951 </w:t>
            </w:r>
          </w:p>
        </w:tc>
        <w:tc>
          <w:tcPr>
            <w:tcW w:w="1067" w:type="dxa"/>
            <w:shd w:val="clear" w:color="auto" w:fill="auto"/>
            <w:noWrap/>
            <w:hideMark/>
          </w:tcPr>
          <w:p w14:paraId="167DFFB2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0,2677 </w:t>
            </w:r>
          </w:p>
        </w:tc>
        <w:tc>
          <w:tcPr>
            <w:tcW w:w="1067" w:type="dxa"/>
            <w:shd w:val="clear" w:color="auto" w:fill="auto"/>
            <w:noWrap/>
            <w:hideMark/>
          </w:tcPr>
          <w:p w14:paraId="7AC70C81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0,2563 </w:t>
            </w:r>
          </w:p>
        </w:tc>
        <w:tc>
          <w:tcPr>
            <w:tcW w:w="1067" w:type="dxa"/>
            <w:shd w:val="clear" w:color="auto" w:fill="auto"/>
            <w:noWrap/>
            <w:hideMark/>
          </w:tcPr>
          <w:p w14:paraId="41379D96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0,2459 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14:paraId="0DA54C8D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0,2419 </w:t>
            </w:r>
          </w:p>
        </w:tc>
      </w:tr>
      <w:tr w:rsidR="00AF25C6" w:rsidRPr="00AF25C6" w14:paraId="792ACFC9" w14:textId="77777777" w:rsidTr="008540DB">
        <w:trPr>
          <w:trHeight w:val="288"/>
        </w:trPr>
        <w:tc>
          <w:tcPr>
            <w:tcW w:w="3085" w:type="dxa"/>
            <w:shd w:val="clear" w:color="auto" w:fill="auto"/>
            <w:noWrap/>
            <w:hideMark/>
          </w:tcPr>
          <w:p w14:paraId="7060EE1A" w14:textId="5FEB5307" w:rsidR="00801809" w:rsidRPr="00AF25C6" w:rsidRDefault="00801809" w:rsidP="00EC6050">
            <w:pPr>
              <w:pStyle w:val="Zkladntext"/>
              <w:ind w:left="105"/>
              <w:rPr>
                <w:color w:val="000000" w:themeColor="text1"/>
                <w:spacing w:val="-5"/>
                <w:sz w:val="16"/>
                <w:szCs w:val="16"/>
              </w:rPr>
            </w:pPr>
            <w:r w:rsidRPr="00AF25C6">
              <w:rPr>
                <w:color w:val="000000" w:themeColor="text1"/>
                <w:spacing w:val="-5"/>
                <w:sz w:val="16"/>
                <w:szCs w:val="16"/>
              </w:rPr>
              <w:t>Autobusy 3,5t-12t</w:t>
            </w:r>
            <w:r w:rsidR="00EC6050" w:rsidRPr="00AF25C6">
              <w:rPr>
                <w:color w:val="000000" w:themeColor="text1"/>
                <w:spacing w:val="-5"/>
                <w:sz w:val="16"/>
                <w:szCs w:val="16"/>
                <w:vertAlign w:val="superscript"/>
              </w:rPr>
              <w:t>b</w:t>
            </w:r>
            <w:r w:rsidR="00EC6050" w:rsidRPr="00AF25C6">
              <w:rPr>
                <w:color w:val="000000" w:themeColor="text1"/>
                <w:spacing w:val="-5"/>
                <w:sz w:val="16"/>
                <w:szCs w:val="16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19B48D7" w14:textId="55D8679E" w:rsidR="00801809" w:rsidRPr="00AF25C6" w:rsidRDefault="00801809" w:rsidP="00801809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0,1702 </w:t>
            </w:r>
          </w:p>
        </w:tc>
        <w:tc>
          <w:tcPr>
            <w:tcW w:w="1606" w:type="dxa"/>
            <w:shd w:val="clear" w:color="auto" w:fill="auto"/>
            <w:noWrap/>
            <w:hideMark/>
          </w:tcPr>
          <w:p w14:paraId="4D464170" w14:textId="6A0BFC6D" w:rsidR="00801809" w:rsidRPr="00AF25C6" w:rsidRDefault="00801809" w:rsidP="00801809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0,1238 </w:t>
            </w:r>
          </w:p>
        </w:tc>
        <w:tc>
          <w:tcPr>
            <w:tcW w:w="1067" w:type="dxa"/>
            <w:shd w:val="clear" w:color="auto" w:fill="auto"/>
            <w:noWrap/>
            <w:hideMark/>
          </w:tcPr>
          <w:p w14:paraId="1B493DA8" w14:textId="68DFCE3E" w:rsidR="00801809" w:rsidRPr="00AF25C6" w:rsidRDefault="00801809" w:rsidP="00801809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0,1166 </w:t>
            </w:r>
          </w:p>
        </w:tc>
        <w:tc>
          <w:tcPr>
            <w:tcW w:w="1067" w:type="dxa"/>
            <w:shd w:val="clear" w:color="auto" w:fill="auto"/>
            <w:noWrap/>
            <w:hideMark/>
          </w:tcPr>
          <w:p w14:paraId="63CF12F2" w14:textId="6CF808E5" w:rsidR="00801809" w:rsidRPr="00AF25C6" w:rsidRDefault="00801809" w:rsidP="00801809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0,0878 </w:t>
            </w:r>
          </w:p>
        </w:tc>
        <w:tc>
          <w:tcPr>
            <w:tcW w:w="1067" w:type="dxa"/>
            <w:shd w:val="clear" w:color="auto" w:fill="auto"/>
            <w:noWrap/>
            <w:hideMark/>
          </w:tcPr>
          <w:p w14:paraId="1A16C19B" w14:textId="027A3A5F" w:rsidR="00801809" w:rsidRPr="00AF25C6" w:rsidRDefault="00801809" w:rsidP="00801809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0,0746 </w:t>
            </w:r>
          </w:p>
        </w:tc>
        <w:tc>
          <w:tcPr>
            <w:tcW w:w="1067" w:type="dxa"/>
            <w:shd w:val="clear" w:color="auto" w:fill="auto"/>
            <w:noWrap/>
            <w:hideMark/>
          </w:tcPr>
          <w:p w14:paraId="760E1C2A" w14:textId="261E07AF" w:rsidR="00801809" w:rsidRPr="00AF25C6" w:rsidRDefault="00801809" w:rsidP="00801809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0,0552 </w:t>
            </w:r>
          </w:p>
        </w:tc>
        <w:tc>
          <w:tcPr>
            <w:tcW w:w="1067" w:type="dxa"/>
            <w:shd w:val="clear" w:color="auto" w:fill="auto"/>
            <w:noWrap/>
            <w:hideMark/>
          </w:tcPr>
          <w:p w14:paraId="165B74B1" w14:textId="69198EC1" w:rsidR="00801809" w:rsidRPr="00AF25C6" w:rsidRDefault="00801809" w:rsidP="00801809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0,0397 </w:t>
            </w:r>
          </w:p>
        </w:tc>
        <w:tc>
          <w:tcPr>
            <w:tcW w:w="1067" w:type="dxa"/>
            <w:shd w:val="clear" w:color="auto" w:fill="auto"/>
            <w:noWrap/>
            <w:hideMark/>
          </w:tcPr>
          <w:p w14:paraId="4D986079" w14:textId="14866C37" w:rsidR="00801809" w:rsidRPr="00AF25C6" w:rsidRDefault="00801809" w:rsidP="00801809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0,0337 </w:t>
            </w:r>
          </w:p>
        </w:tc>
        <w:tc>
          <w:tcPr>
            <w:tcW w:w="1067" w:type="dxa"/>
            <w:shd w:val="clear" w:color="auto" w:fill="auto"/>
            <w:noWrap/>
            <w:hideMark/>
          </w:tcPr>
          <w:p w14:paraId="69B9E84F" w14:textId="03F23541" w:rsidR="00801809" w:rsidRPr="00AF25C6" w:rsidRDefault="00801809" w:rsidP="00801809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0,0285 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14:paraId="1C11FD30" w14:textId="7DF1A5B9" w:rsidR="00801809" w:rsidRPr="00AF25C6" w:rsidRDefault="00801809" w:rsidP="00801809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0,0265 </w:t>
            </w:r>
          </w:p>
        </w:tc>
      </w:tr>
      <w:tr w:rsidR="009F270E" w:rsidRPr="00AF25C6" w14:paraId="6704E107" w14:textId="77777777" w:rsidTr="008540DB">
        <w:trPr>
          <w:trHeight w:val="288"/>
        </w:trPr>
        <w:tc>
          <w:tcPr>
            <w:tcW w:w="3085" w:type="dxa"/>
            <w:shd w:val="clear" w:color="auto" w:fill="auto"/>
            <w:noWrap/>
            <w:hideMark/>
          </w:tcPr>
          <w:p w14:paraId="7A723871" w14:textId="15F9F629" w:rsidR="00801809" w:rsidRPr="00AF25C6" w:rsidRDefault="00801809" w:rsidP="00801809">
            <w:pPr>
              <w:pStyle w:val="Zkladntext"/>
              <w:ind w:left="105"/>
              <w:rPr>
                <w:color w:val="000000" w:themeColor="text1"/>
                <w:spacing w:val="-5"/>
                <w:sz w:val="16"/>
                <w:szCs w:val="16"/>
              </w:rPr>
            </w:pPr>
            <w:r w:rsidRPr="00AF25C6">
              <w:rPr>
                <w:color w:val="000000" w:themeColor="text1"/>
                <w:spacing w:val="-5"/>
                <w:sz w:val="16"/>
                <w:szCs w:val="16"/>
              </w:rPr>
              <w:t>Autobusy viac ako 12</w:t>
            </w:r>
            <w:r w:rsidR="00EC6050" w:rsidRPr="00AF25C6">
              <w:rPr>
                <w:color w:val="000000" w:themeColor="text1"/>
                <w:spacing w:val="-5"/>
                <w:sz w:val="16"/>
                <w:szCs w:val="16"/>
                <w:vertAlign w:val="superscript"/>
              </w:rPr>
              <w:t>b</w:t>
            </w:r>
            <w:r w:rsidR="00EC6050" w:rsidRPr="00AF25C6">
              <w:rPr>
                <w:color w:val="000000" w:themeColor="text1"/>
                <w:spacing w:val="-5"/>
                <w:sz w:val="16"/>
                <w:szCs w:val="16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AEC52F2" w14:textId="3A6FA35E" w:rsidR="00801809" w:rsidRPr="00AF25C6" w:rsidRDefault="00801809" w:rsidP="00801809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0,2371 </w:t>
            </w:r>
          </w:p>
        </w:tc>
        <w:tc>
          <w:tcPr>
            <w:tcW w:w="1606" w:type="dxa"/>
            <w:shd w:val="clear" w:color="auto" w:fill="auto"/>
            <w:noWrap/>
            <w:hideMark/>
          </w:tcPr>
          <w:p w14:paraId="2736C630" w14:textId="67DB1C0C" w:rsidR="00801809" w:rsidRPr="00AF25C6" w:rsidRDefault="00801809" w:rsidP="00801809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0,1677 </w:t>
            </w:r>
          </w:p>
        </w:tc>
        <w:tc>
          <w:tcPr>
            <w:tcW w:w="1067" w:type="dxa"/>
            <w:shd w:val="clear" w:color="auto" w:fill="auto"/>
            <w:noWrap/>
            <w:hideMark/>
          </w:tcPr>
          <w:p w14:paraId="7B5DE2B8" w14:textId="5BCFDC76" w:rsidR="00801809" w:rsidRPr="00AF25C6" w:rsidRDefault="00801809" w:rsidP="00801809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0,1593 </w:t>
            </w:r>
          </w:p>
        </w:tc>
        <w:tc>
          <w:tcPr>
            <w:tcW w:w="1067" w:type="dxa"/>
            <w:shd w:val="clear" w:color="auto" w:fill="auto"/>
            <w:noWrap/>
            <w:hideMark/>
          </w:tcPr>
          <w:p w14:paraId="5BCFB164" w14:textId="50498E7B" w:rsidR="00801809" w:rsidRPr="00AF25C6" w:rsidRDefault="00801809" w:rsidP="00801809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0,1213 </w:t>
            </w:r>
          </w:p>
        </w:tc>
        <w:tc>
          <w:tcPr>
            <w:tcW w:w="1067" w:type="dxa"/>
            <w:shd w:val="clear" w:color="auto" w:fill="auto"/>
            <w:noWrap/>
            <w:hideMark/>
          </w:tcPr>
          <w:p w14:paraId="49D52F9B" w14:textId="30EBE8F0" w:rsidR="00801809" w:rsidRPr="00AF25C6" w:rsidRDefault="00801809" w:rsidP="00801809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0,1021 </w:t>
            </w:r>
          </w:p>
        </w:tc>
        <w:tc>
          <w:tcPr>
            <w:tcW w:w="1067" w:type="dxa"/>
            <w:shd w:val="clear" w:color="auto" w:fill="auto"/>
            <w:noWrap/>
            <w:hideMark/>
          </w:tcPr>
          <w:p w14:paraId="129024D4" w14:textId="65541A60" w:rsidR="00801809" w:rsidRPr="00AF25C6" w:rsidRDefault="00801809" w:rsidP="00801809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0,0786 </w:t>
            </w:r>
          </w:p>
        </w:tc>
        <w:tc>
          <w:tcPr>
            <w:tcW w:w="1067" w:type="dxa"/>
            <w:shd w:val="clear" w:color="auto" w:fill="auto"/>
            <w:noWrap/>
            <w:hideMark/>
          </w:tcPr>
          <w:p w14:paraId="3EE1927C" w14:textId="6684B0E3" w:rsidR="00801809" w:rsidRPr="00AF25C6" w:rsidRDefault="00801809" w:rsidP="00801809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0,0572 </w:t>
            </w:r>
          </w:p>
        </w:tc>
        <w:tc>
          <w:tcPr>
            <w:tcW w:w="1067" w:type="dxa"/>
            <w:shd w:val="clear" w:color="auto" w:fill="auto"/>
            <w:noWrap/>
            <w:hideMark/>
          </w:tcPr>
          <w:p w14:paraId="6EBD8519" w14:textId="0B82D068" w:rsidR="00801809" w:rsidRPr="00AF25C6" w:rsidRDefault="00801809" w:rsidP="00801809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0,0494 </w:t>
            </w:r>
          </w:p>
        </w:tc>
        <w:tc>
          <w:tcPr>
            <w:tcW w:w="1067" w:type="dxa"/>
            <w:shd w:val="clear" w:color="auto" w:fill="auto"/>
            <w:noWrap/>
            <w:hideMark/>
          </w:tcPr>
          <w:p w14:paraId="77A7F90E" w14:textId="3481D463" w:rsidR="00801809" w:rsidRPr="00AF25C6" w:rsidRDefault="00801809" w:rsidP="00801809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0,0429 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14:paraId="020A7A5D" w14:textId="73BDB30D" w:rsidR="00801809" w:rsidRPr="00AF25C6" w:rsidRDefault="00801809" w:rsidP="00801809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0,0404 </w:t>
            </w:r>
          </w:p>
        </w:tc>
      </w:tr>
    </w:tbl>
    <w:p w14:paraId="34BB0BC9" w14:textId="77777777" w:rsidR="005459C2" w:rsidRPr="00AF25C6" w:rsidRDefault="005459C2" w:rsidP="00612F08">
      <w:pPr>
        <w:pStyle w:val="Zkladntext"/>
        <w:rPr>
          <w:color w:val="000000" w:themeColor="text1"/>
        </w:rPr>
      </w:pPr>
    </w:p>
    <w:p w14:paraId="6564A65F" w14:textId="2BE8C4BA" w:rsidR="005459C2" w:rsidRPr="00AF25C6" w:rsidRDefault="005459C2" w:rsidP="00CF18FE">
      <w:pPr>
        <w:jc w:val="both"/>
        <w:rPr>
          <w:bCs/>
          <w:color w:val="000000" w:themeColor="text1"/>
          <w:sz w:val="20"/>
          <w:shd w:val="clear" w:color="auto" w:fill="FFFFFF"/>
        </w:rPr>
      </w:pPr>
      <w:r w:rsidRPr="00AF25C6">
        <w:rPr>
          <w:b/>
          <w:color w:val="000000" w:themeColor="text1"/>
          <w:sz w:val="20"/>
          <w:szCs w:val="20"/>
        </w:rPr>
        <w:t>Vysvetlivky</w:t>
      </w:r>
      <w:r w:rsidR="0002138D" w:rsidRPr="00AF25C6">
        <w:rPr>
          <w:b/>
          <w:color w:val="000000" w:themeColor="text1"/>
          <w:sz w:val="20"/>
          <w:szCs w:val="20"/>
        </w:rPr>
        <w:t>:</w:t>
      </w:r>
    </w:p>
    <w:p w14:paraId="4139BFEF" w14:textId="532995CD" w:rsidR="00D033ED" w:rsidRPr="00AF25C6" w:rsidRDefault="00EC6050" w:rsidP="005459C2">
      <w:pPr>
        <w:pStyle w:val="Zkladntext"/>
        <w:tabs>
          <w:tab w:val="left" w:pos="567"/>
        </w:tabs>
        <w:rPr>
          <w:color w:val="000000" w:themeColor="text1"/>
          <w:sz w:val="20"/>
        </w:rPr>
      </w:pPr>
      <w:r w:rsidRPr="00AF25C6">
        <w:rPr>
          <w:color w:val="000000" w:themeColor="text1"/>
          <w:spacing w:val="-5"/>
          <w:sz w:val="16"/>
          <w:szCs w:val="16"/>
          <w:vertAlign w:val="superscript"/>
        </w:rPr>
        <w:t>a</w:t>
      </w:r>
      <w:r w:rsidRPr="00AF25C6">
        <w:rPr>
          <w:color w:val="000000" w:themeColor="text1"/>
          <w:spacing w:val="-5"/>
          <w:sz w:val="16"/>
          <w:szCs w:val="16"/>
        </w:rPr>
        <w:t>)</w:t>
      </w:r>
      <w:r w:rsidR="00D033ED" w:rsidRPr="00AF25C6">
        <w:rPr>
          <w:color w:val="000000" w:themeColor="text1"/>
          <w:sz w:val="20"/>
        </w:rPr>
        <w:t xml:space="preserve"> </w:t>
      </w:r>
      <w:r w:rsidR="005459C2" w:rsidRPr="00AF25C6">
        <w:rPr>
          <w:color w:val="000000" w:themeColor="text1"/>
          <w:sz w:val="20"/>
        </w:rPr>
        <w:tab/>
      </w:r>
      <w:r w:rsidR="00D033ED" w:rsidRPr="00AF25C6">
        <w:rPr>
          <w:color w:val="000000" w:themeColor="text1"/>
          <w:sz w:val="20"/>
        </w:rPr>
        <w:t>Jednotne pre akýkoľvek počet náprav.</w:t>
      </w:r>
    </w:p>
    <w:p w14:paraId="5F84FE00" w14:textId="09A9999D" w:rsidR="00D033ED" w:rsidRPr="00AF25C6" w:rsidRDefault="00EC6050" w:rsidP="005459C2">
      <w:pPr>
        <w:pStyle w:val="Zkladntext"/>
        <w:tabs>
          <w:tab w:val="left" w:pos="567"/>
        </w:tabs>
        <w:rPr>
          <w:color w:val="000000" w:themeColor="text1"/>
          <w:spacing w:val="-2"/>
          <w:sz w:val="20"/>
        </w:rPr>
      </w:pPr>
      <w:r w:rsidRPr="00AF25C6">
        <w:rPr>
          <w:color w:val="000000" w:themeColor="text1"/>
          <w:sz w:val="20"/>
          <w:vertAlign w:val="superscript"/>
        </w:rPr>
        <w:t>b</w:t>
      </w:r>
      <w:r w:rsidRPr="00AF25C6">
        <w:rPr>
          <w:color w:val="000000" w:themeColor="text1"/>
          <w:sz w:val="20"/>
        </w:rPr>
        <w:t>)</w:t>
      </w:r>
      <w:r w:rsidR="005459C2" w:rsidRPr="00AF25C6">
        <w:rPr>
          <w:color w:val="000000" w:themeColor="text1"/>
          <w:sz w:val="20"/>
        </w:rPr>
        <w:tab/>
      </w:r>
      <w:r w:rsidR="00D033ED" w:rsidRPr="00AF25C6">
        <w:rPr>
          <w:color w:val="000000" w:themeColor="text1"/>
          <w:sz w:val="20"/>
        </w:rPr>
        <w:t xml:space="preserve">Autobusy – vozidlá umožňujúce prepravu viac ako deviatich osôb vrátane </w:t>
      </w:r>
      <w:r w:rsidR="00D033ED" w:rsidRPr="00AF25C6">
        <w:rPr>
          <w:color w:val="000000" w:themeColor="text1"/>
          <w:spacing w:val="-2"/>
          <w:sz w:val="20"/>
        </w:rPr>
        <w:t>vodiča.</w:t>
      </w:r>
    </w:p>
    <w:p w14:paraId="0C113F76" w14:textId="59EF9103" w:rsidR="00612F08" w:rsidRPr="00AF25C6" w:rsidRDefault="00EC6050" w:rsidP="005459C2">
      <w:pPr>
        <w:tabs>
          <w:tab w:val="left" w:pos="567"/>
        </w:tabs>
        <w:jc w:val="both"/>
        <w:rPr>
          <w:bCs/>
          <w:color w:val="000000" w:themeColor="text1"/>
          <w:sz w:val="20"/>
          <w:szCs w:val="20"/>
          <w:shd w:val="clear" w:color="auto" w:fill="FFFFFF"/>
        </w:rPr>
      </w:pPr>
      <w:r w:rsidRPr="00AF25C6">
        <w:rPr>
          <w:bCs/>
          <w:color w:val="000000" w:themeColor="text1"/>
          <w:sz w:val="20"/>
          <w:szCs w:val="20"/>
          <w:shd w:val="clear" w:color="auto" w:fill="FFFFFF"/>
          <w:vertAlign w:val="superscript"/>
        </w:rPr>
        <w:t>c</w:t>
      </w:r>
      <w:r w:rsidRPr="00AF25C6">
        <w:rPr>
          <w:bCs/>
          <w:color w:val="000000" w:themeColor="text1"/>
          <w:sz w:val="20"/>
          <w:szCs w:val="20"/>
          <w:shd w:val="clear" w:color="auto" w:fill="FFFFFF"/>
        </w:rPr>
        <w:t>)</w:t>
      </w:r>
      <w:r w:rsidR="00612F08" w:rsidRPr="00AF25C6">
        <w:rPr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r w:rsidR="005459C2" w:rsidRPr="00AF25C6">
        <w:rPr>
          <w:bCs/>
          <w:color w:val="000000" w:themeColor="text1"/>
          <w:sz w:val="20"/>
          <w:szCs w:val="20"/>
          <w:shd w:val="clear" w:color="auto" w:fill="FFFFFF"/>
        </w:rPr>
        <w:tab/>
      </w:r>
      <w:r w:rsidR="00612F08" w:rsidRPr="00AF25C6">
        <w:rPr>
          <w:bCs/>
          <w:color w:val="000000" w:themeColor="text1"/>
          <w:sz w:val="20"/>
          <w:szCs w:val="20"/>
          <w:shd w:val="clear" w:color="auto" w:fill="FFFFFF"/>
        </w:rPr>
        <w:t>CO</w:t>
      </w:r>
      <w:r w:rsidR="00612F08" w:rsidRPr="00AF25C6">
        <w:rPr>
          <w:bCs/>
          <w:color w:val="000000" w:themeColor="text1"/>
          <w:sz w:val="20"/>
          <w:szCs w:val="20"/>
          <w:shd w:val="clear" w:color="auto" w:fill="FFFFFF"/>
          <w:vertAlign w:val="subscript"/>
        </w:rPr>
        <w:t>2</w:t>
      </w:r>
      <w:r w:rsidR="00612F08" w:rsidRPr="00AF25C6">
        <w:rPr>
          <w:bCs/>
          <w:color w:val="000000" w:themeColor="text1"/>
          <w:sz w:val="20"/>
          <w:szCs w:val="20"/>
          <w:shd w:val="clear" w:color="auto" w:fill="FFFFFF"/>
        </w:rPr>
        <w:t xml:space="preserve"> 4 = vozidlá s nízkymi emisiami</w:t>
      </w:r>
    </w:p>
    <w:p w14:paraId="0CBC5635" w14:textId="4CFD1A19" w:rsidR="00612F08" w:rsidRPr="00AF25C6" w:rsidRDefault="00EC6050" w:rsidP="005459C2">
      <w:pPr>
        <w:tabs>
          <w:tab w:val="left" w:pos="567"/>
        </w:tabs>
        <w:jc w:val="both"/>
        <w:rPr>
          <w:bCs/>
          <w:color w:val="000000" w:themeColor="text1"/>
          <w:sz w:val="20"/>
          <w:szCs w:val="20"/>
          <w:shd w:val="clear" w:color="auto" w:fill="FFFFFF"/>
        </w:rPr>
      </w:pPr>
      <w:r w:rsidRPr="00AF25C6">
        <w:rPr>
          <w:bCs/>
          <w:color w:val="000000" w:themeColor="text1"/>
          <w:sz w:val="20"/>
          <w:szCs w:val="20"/>
          <w:shd w:val="clear" w:color="auto" w:fill="FFFFFF"/>
          <w:vertAlign w:val="superscript"/>
        </w:rPr>
        <w:t>d</w:t>
      </w:r>
      <w:r w:rsidRPr="00AF25C6">
        <w:rPr>
          <w:bCs/>
          <w:color w:val="000000" w:themeColor="text1"/>
          <w:sz w:val="20"/>
          <w:szCs w:val="20"/>
          <w:shd w:val="clear" w:color="auto" w:fill="FFFFFF"/>
        </w:rPr>
        <w:t>)</w:t>
      </w:r>
      <w:r w:rsidR="005459C2" w:rsidRPr="00AF25C6">
        <w:rPr>
          <w:bCs/>
          <w:color w:val="000000" w:themeColor="text1"/>
          <w:sz w:val="20"/>
          <w:szCs w:val="20"/>
          <w:shd w:val="clear" w:color="auto" w:fill="FFFFFF"/>
        </w:rPr>
        <w:tab/>
      </w:r>
      <w:r w:rsidR="00612F08" w:rsidRPr="00AF25C6">
        <w:rPr>
          <w:bCs/>
          <w:color w:val="000000" w:themeColor="text1"/>
          <w:sz w:val="20"/>
          <w:szCs w:val="20"/>
          <w:shd w:val="clear" w:color="auto" w:fill="FFFFFF"/>
        </w:rPr>
        <w:t>CO</w:t>
      </w:r>
      <w:r w:rsidR="00612F08" w:rsidRPr="00AF25C6">
        <w:rPr>
          <w:bCs/>
          <w:color w:val="000000" w:themeColor="text1"/>
          <w:sz w:val="20"/>
          <w:szCs w:val="20"/>
          <w:shd w:val="clear" w:color="auto" w:fill="FFFFFF"/>
          <w:vertAlign w:val="subscript"/>
        </w:rPr>
        <w:t>2</w:t>
      </w:r>
      <w:r w:rsidR="00612F08" w:rsidRPr="00AF25C6">
        <w:rPr>
          <w:bCs/>
          <w:color w:val="000000" w:themeColor="text1"/>
          <w:sz w:val="20"/>
          <w:szCs w:val="20"/>
          <w:shd w:val="clear" w:color="auto" w:fill="FFFFFF"/>
        </w:rPr>
        <w:t xml:space="preserve"> 5 = vozidlá s nulovými emisiami</w:t>
      </w:r>
    </w:p>
    <w:p w14:paraId="3043D58B" w14:textId="77777777" w:rsidR="00612F08" w:rsidRPr="00AF25C6" w:rsidRDefault="00612F08" w:rsidP="007D2C99">
      <w:pPr>
        <w:pStyle w:val="Zkladntext"/>
        <w:ind w:left="105"/>
        <w:rPr>
          <w:color w:val="000000" w:themeColor="text1"/>
          <w:spacing w:val="-2"/>
          <w:sz w:val="20"/>
        </w:rPr>
      </w:pPr>
    </w:p>
    <w:p w14:paraId="3564085E" w14:textId="4F8AF8CD" w:rsidR="00967188" w:rsidRPr="00AF25C6" w:rsidRDefault="00C44767" w:rsidP="007D2C99">
      <w:pPr>
        <w:pStyle w:val="Odsekzoznamu"/>
        <w:widowControl w:val="0"/>
        <w:numPr>
          <w:ilvl w:val="0"/>
          <w:numId w:val="18"/>
        </w:numPr>
        <w:tabs>
          <w:tab w:val="left" w:pos="388"/>
        </w:tabs>
        <w:autoSpaceDE w:val="0"/>
        <w:autoSpaceDN w:val="0"/>
        <w:ind w:hanging="283"/>
        <w:jc w:val="left"/>
        <w:rPr>
          <w:color w:val="000000" w:themeColor="text1"/>
          <w:spacing w:val="-5"/>
        </w:rPr>
      </w:pPr>
      <w:r w:rsidRPr="00AF25C6">
        <w:rPr>
          <w:b/>
          <w:color w:val="000000" w:themeColor="text1"/>
          <w:sz w:val="20"/>
        </w:rPr>
        <w:t>SADZBY MÝTA ZA U</w:t>
      </w:r>
      <w:r w:rsidR="00801809" w:rsidRPr="00AF25C6">
        <w:rPr>
          <w:b/>
          <w:color w:val="000000" w:themeColor="text1"/>
          <w:sz w:val="20"/>
        </w:rPr>
        <w:t>Ž</w:t>
      </w:r>
      <w:r w:rsidRPr="00AF25C6">
        <w:rPr>
          <w:b/>
          <w:color w:val="000000" w:themeColor="text1"/>
          <w:sz w:val="20"/>
        </w:rPr>
        <w:t>ÍVANIE VYMEDZENÝCH ÚSEKOV CIE</w:t>
      </w:r>
      <w:r w:rsidR="00F43E26" w:rsidRPr="00AF25C6">
        <w:rPr>
          <w:b/>
          <w:color w:val="000000" w:themeColor="text1"/>
          <w:sz w:val="20"/>
        </w:rPr>
        <w:t>ST I. TRIEDY, KTORÉ NIE SÚ SÚBEŽ</w:t>
      </w:r>
      <w:r w:rsidRPr="00AF25C6">
        <w:rPr>
          <w:b/>
          <w:color w:val="000000" w:themeColor="text1"/>
          <w:sz w:val="20"/>
        </w:rPr>
        <w:t>NÉ S</w:t>
      </w:r>
      <w:r w:rsidR="00D033ED" w:rsidRPr="00AF25C6">
        <w:rPr>
          <w:b/>
          <w:color w:val="000000" w:themeColor="text1"/>
          <w:sz w:val="20"/>
        </w:rPr>
        <w:t> </w:t>
      </w:r>
      <w:r w:rsidRPr="00AF25C6">
        <w:rPr>
          <w:b/>
          <w:color w:val="000000" w:themeColor="text1"/>
          <w:sz w:val="20"/>
        </w:rPr>
        <w:t>DIAĽNICAMI</w:t>
      </w:r>
      <w:r w:rsidR="00D033ED" w:rsidRPr="00AF25C6">
        <w:rPr>
          <w:b/>
          <w:color w:val="000000" w:themeColor="text1"/>
          <w:sz w:val="20"/>
        </w:rPr>
        <w:t xml:space="preserve"> </w:t>
      </w:r>
    </w:p>
    <w:p w14:paraId="59A1D3F1" w14:textId="77777777" w:rsidR="00967188" w:rsidRPr="00AF25C6" w:rsidRDefault="00967188" w:rsidP="00967188">
      <w:pPr>
        <w:pStyle w:val="Odsekzoznamu"/>
        <w:widowControl w:val="0"/>
        <w:tabs>
          <w:tab w:val="left" w:pos="388"/>
        </w:tabs>
        <w:autoSpaceDE w:val="0"/>
        <w:autoSpaceDN w:val="0"/>
        <w:ind w:left="388"/>
        <w:jc w:val="right"/>
        <w:rPr>
          <w:color w:val="000000" w:themeColor="text1"/>
          <w:spacing w:val="-5"/>
        </w:rPr>
      </w:pPr>
    </w:p>
    <w:p w14:paraId="304C9D91" w14:textId="77777777" w:rsidR="00F43E26" w:rsidRPr="00AF25C6" w:rsidRDefault="00C44767" w:rsidP="00967188">
      <w:pPr>
        <w:pStyle w:val="Odsekzoznamu"/>
        <w:widowControl w:val="0"/>
        <w:tabs>
          <w:tab w:val="left" w:pos="388"/>
        </w:tabs>
        <w:autoSpaceDE w:val="0"/>
        <w:autoSpaceDN w:val="0"/>
        <w:ind w:left="105"/>
        <w:rPr>
          <w:color w:val="000000" w:themeColor="text1"/>
          <w:spacing w:val="-5"/>
        </w:rPr>
      </w:pPr>
      <w:r w:rsidRPr="00AF25C6">
        <w:rPr>
          <w:color w:val="000000" w:themeColor="text1"/>
        </w:rPr>
        <w:t xml:space="preserve">eur/km bez </w:t>
      </w:r>
      <w:r w:rsidRPr="00AF25C6">
        <w:rPr>
          <w:color w:val="000000" w:themeColor="text1"/>
          <w:spacing w:val="-5"/>
        </w:rPr>
        <w:t>DPH</w:t>
      </w:r>
    </w:p>
    <w:tbl>
      <w:tblPr>
        <w:tblW w:w="14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0"/>
        <w:gridCol w:w="1020"/>
        <w:gridCol w:w="1020"/>
        <w:gridCol w:w="1020"/>
        <w:gridCol w:w="1060"/>
        <w:gridCol w:w="1020"/>
        <w:gridCol w:w="1060"/>
        <w:gridCol w:w="1020"/>
        <w:gridCol w:w="1020"/>
        <w:gridCol w:w="1020"/>
        <w:gridCol w:w="1014"/>
      </w:tblGrid>
      <w:tr w:rsidR="00AF25C6" w:rsidRPr="00AF25C6" w14:paraId="540F7E63" w14:textId="77777777" w:rsidTr="004F2961">
        <w:trPr>
          <w:trHeight w:val="312"/>
        </w:trPr>
        <w:tc>
          <w:tcPr>
            <w:tcW w:w="4400" w:type="dxa"/>
            <w:shd w:val="clear" w:color="auto" w:fill="auto"/>
            <w:noWrap/>
            <w:hideMark/>
          </w:tcPr>
          <w:p w14:paraId="0645956D" w14:textId="77777777" w:rsidR="00D033ED" w:rsidRPr="00AF25C6" w:rsidRDefault="00D033ED" w:rsidP="007D2C99">
            <w:pPr>
              <w:pStyle w:val="Zkladntext"/>
              <w:ind w:left="388"/>
              <w:rPr>
                <w:color w:val="000000" w:themeColor="text1"/>
                <w:spacing w:val="-5"/>
                <w:sz w:val="16"/>
                <w:szCs w:val="16"/>
              </w:rPr>
            </w:pPr>
          </w:p>
        </w:tc>
        <w:tc>
          <w:tcPr>
            <w:tcW w:w="7220" w:type="dxa"/>
            <w:gridSpan w:val="7"/>
            <w:shd w:val="clear" w:color="auto" w:fill="auto"/>
            <w:hideMark/>
          </w:tcPr>
          <w:p w14:paraId="36823098" w14:textId="77777777" w:rsidR="00D033ED" w:rsidRPr="00AF25C6" w:rsidRDefault="00D033ED" w:rsidP="00612F08">
            <w:pPr>
              <w:pStyle w:val="Zkladntext"/>
              <w:rPr>
                <w:bCs/>
                <w:color w:val="000000" w:themeColor="text1"/>
                <w:spacing w:val="-5"/>
                <w:sz w:val="16"/>
                <w:szCs w:val="16"/>
              </w:rPr>
            </w:pPr>
            <w:r w:rsidRPr="00AF25C6">
              <w:rPr>
                <w:bCs/>
                <w:color w:val="000000" w:themeColor="text1"/>
                <w:spacing w:val="-5"/>
                <w:sz w:val="16"/>
                <w:szCs w:val="16"/>
              </w:rPr>
              <w:t>CO</w:t>
            </w:r>
            <w:r w:rsidRPr="00AF25C6">
              <w:rPr>
                <w:bCs/>
                <w:color w:val="000000" w:themeColor="text1"/>
                <w:spacing w:val="-5"/>
                <w:sz w:val="16"/>
                <w:szCs w:val="16"/>
                <w:vertAlign w:val="subscript"/>
              </w:rPr>
              <w:t>2</w:t>
            </w:r>
            <w:r w:rsidRPr="00AF25C6">
              <w:rPr>
                <w:bCs/>
                <w:color w:val="000000" w:themeColor="text1"/>
                <w:spacing w:val="-5"/>
                <w:sz w:val="16"/>
                <w:szCs w:val="16"/>
              </w:rPr>
              <w:t xml:space="preserve"> 1</w:t>
            </w:r>
          </w:p>
        </w:tc>
        <w:tc>
          <w:tcPr>
            <w:tcW w:w="1020" w:type="dxa"/>
            <w:shd w:val="clear" w:color="auto" w:fill="auto"/>
            <w:hideMark/>
          </w:tcPr>
          <w:p w14:paraId="3B8F0153" w14:textId="77777777" w:rsidR="00D033ED" w:rsidRPr="00AF25C6" w:rsidRDefault="00D033ED" w:rsidP="00612F08">
            <w:pPr>
              <w:pStyle w:val="Zkladntext"/>
              <w:rPr>
                <w:bCs/>
                <w:color w:val="000000" w:themeColor="text1"/>
                <w:spacing w:val="-5"/>
                <w:sz w:val="16"/>
                <w:szCs w:val="16"/>
              </w:rPr>
            </w:pPr>
            <w:r w:rsidRPr="00AF25C6">
              <w:rPr>
                <w:bCs/>
                <w:color w:val="000000" w:themeColor="text1"/>
                <w:spacing w:val="-5"/>
                <w:sz w:val="16"/>
                <w:szCs w:val="16"/>
              </w:rPr>
              <w:t>CO</w:t>
            </w:r>
            <w:r w:rsidRPr="00AF25C6">
              <w:rPr>
                <w:bCs/>
                <w:color w:val="000000" w:themeColor="text1"/>
                <w:spacing w:val="-5"/>
                <w:sz w:val="16"/>
                <w:szCs w:val="16"/>
                <w:vertAlign w:val="subscript"/>
              </w:rPr>
              <w:t>2</w:t>
            </w:r>
            <w:r w:rsidRPr="00AF25C6">
              <w:rPr>
                <w:bCs/>
                <w:color w:val="000000" w:themeColor="text1"/>
                <w:spacing w:val="-5"/>
                <w:sz w:val="16"/>
                <w:szCs w:val="16"/>
              </w:rPr>
              <w:t xml:space="preserve"> 2 - 3</w:t>
            </w:r>
          </w:p>
        </w:tc>
        <w:tc>
          <w:tcPr>
            <w:tcW w:w="1020" w:type="dxa"/>
            <w:shd w:val="clear" w:color="auto" w:fill="auto"/>
            <w:hideMark/>
          </w:tcPr>
          <w:p w14:paraId="78329947" w14:textId="466083B5" w:rsidR="00D033ED" w:rsidRPr="00AF25C6" w:rsidRDefault="00D033ED" w:rsidP="00612F08">
            <w:pPr>
              <w:pStyle w:val="Zkladntext"/>
              <w:rPr>
                <w:bCs/>
                <w:color w:val="000000" w:themeColor="text1"/>
                <w:spacing w:val="-5"/>
                <w:sz w:val="16"/>
                <w:szCs w:val="16"/>
              </w:rPr>
            </w:pPr>
            <w:r w:rsidRPr="00AF25C6">
              <w:rPr>
                <w:bCs/>
                <w:color w:val="000000" w:themeColor="text1"/>
                <w:spacing w:val="-5"/>
                <w:sz w:val="16"/>
                <w:szCs w:val="16"/>
              </w:rPr>
              <w:t>CO</w:t>
            </w:r>
            <w:r w:rsidRPr="00AF25C6">
              <w:rPr>
                <w:bCs/>
                <w:color w:val="000000" w:themeColor="text1"/>
                <w:spacing w:val="-5"/>
                <w:sz w:val="16"/>
                <w:szCs w:val="16"/>
                <w:vertAlign w:val="subscript"/>
              </w:rPr>
              <w:t>2</w:t>
            </w:r>
            <w:r w:rsidRPr="00AF25C6">
              <w:rPr>
                <w:bCs/>
                <w:color w:val="000000" w:themeColor="text1"/>
                <w:spacing w:val="-5"/>
                <w:sz w:val="16"/>
                <w:szCs w:val="16"/>
              </w:rPr>
              <w:t xml:space="preserve"> 4</w:t>
            </w:r>
            <w:r w:rsidR="00AD55C5" w:rsidRPr="00AF25C6">
              <w:rPr>
                <w:color w:val="000000" w:themeColor="text1"/>
                <w:sz w:val="20"/>
                <w:vertAlign w:val="superscript"/>
              </w:rPr>
              <w:t xml:space="preserve"> c</w:t>
            </w:r>
            <w:r w:rsidR="00AD55C5" w:rsidRPr="00AF25C6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1014" w:type="dxa"/>
            <w:shd w:val="clear" w:color="auto" w:fill="auto"/>
            <w:hideMark/>
          </w:tcPr>
          <w:p w14:paraId="482F279D" w14:textId="38C37228" w:rsidR="00D033ED" w:rsidRPr="00AF25C6" w:rsidRDefault="00D033ED" w:rsidP="00612F08">
            <w:pPr>
              <w:pStyle w:val="Zkladntext"/>
              <w:rPr>
                <w:bCs/>
                <w:color w:val="000000" w:themeColor="text1"/>
                <w:spacing w:val="-5"/>
                <w:sz w:val="16"/>
                <w:szCs w:val="16"/>
              </w:rPr>
            </w:pPr>
            <w:r w:rsidRPr="00AF25C6">
              <w:rPr>
                <w:bCs/>
                <w:color w:val="000000" w:themeColor="text1"/>
                <w:spacing w:val="-5"/>
                <w:sz w:val="16"/>
                <w:szCs w:val="16"/>
              </w:rPr>
              <w:t>CO</w:t>
            </w:r>
            <w:r w:rsidRPr="00AF25C6">
              <w:rPr>
                <w:bCs/>
                <w:color w:val="000000" w:themeColor="text1"/>
                <w:spacing w:val="-5"/>
                <w:sz w:val="16"/>
                <w:szCs w:val="16"/>
                <w:vertAlign w:val="subscript"/>
              </w:rPr>
              <w:t>2</w:t>
            </w:r>
            <w:r w:rsidRPr="00AF25C6">
              <w:rPr>
                <w:bCs/>
                <w:color w:val="000000" w:themeColor="text1"/>
                <w:spacing w:val="-5"/>
                <w:sz w:val="16"/>
                <w:szCs w:val="16"/>
              </w:rPr>
              <w:t xml:space="preserve"> 5</w:t>
            </w:r>
            <w:r w:rsidR="00AD55C5" w:rsidRPr="00AF25C6">
              <w:rPr>
                <w:color w:val="000000" w:themeColor="text1"/>
                <w:sz w:val="20"/>
                <w:vertAlign w:val="superscript"/>
              </w:rPr>
              <w:t xml:space="preserve"> d</w:t>
            </w:r>
            <w:r w:rsidR="00AD55C5" w:rsidRPr="00AF25C6">
              <w:rPr>
                <w:color w:val="000000" w:themeColor="text1"/>
                <w:sz w:val="20"/>
              </w:rPr>
              <w:t>)</w:t>
            </w:r>
          </w:p>
        </w:tc>
      </w:tr>
      <w:tr w:rsidR="00AF25C6" w:rsidRPr="00AF25C6" w14:paraId="67B1FDC6" w14:textId="77777777" w:rsidTr="009E2FCF">
        <w:trPr>
          <w:trHeight w:val="288"/>
        </w:trPr>
        <w:tc>
          <w:tcPr>
            <w:tcW w:w="4400" w:type="dxa"/>
            <w:shd w:val="clear" w:color="auto" w:fill="auto"/>
            <w:hideMark/>
          </w:tcPr>
          <w:p w14:paraId="71707953" w14:textId="77777777" w:rsidR="00D033ED" w:rsidRPr="00AF25C6" w:rsidRDefault="00D033ED" w:rsidP="007D2C99">
            <w:pPr>
              <w:pStyle w:val="Zkladntext"/>
              <w:ind w:left="388"/>
              <w:rPr>
                <w:bCs/>
                <w:color w:val="000000" w:themeColor="text1"/>
                <w:spacing w:val="-5"/>
                <w:sz w:val="16"/>
                <w:szCs w:val="16"/>
              </w:rPr>
            </w:pPr>
            <w:r w:rsidRPr="00AF25C6">
              <w:rPr>
                <w:bCs/>
                <w:color w:val="000000" w:themeColor="text1"/>
                <w:spacing w:val="-5"/>
                <w:sz w:val="16"/>
                <w:szCs w:val="16"/>
              </w:rPr>
              <w:t>Typ vozidla</w:t>
            </w:r>
          </w:p>
        </w:tc>
        <w:tc>
          <w:tcPr>
            <w:tcW w:w="1020" w:type="dxa"/>
            <w:shd w:val="clear" w:color="auto" w:fill="auto"/>
            <w:hideMark/>
          </w:tcPr>
          <w:p w14:paraId="02EB4B6F" w14:textId="77777777" w:rsidR="00D033ED" w:rsidRPr="00AF25C6" w:rsidRDefault="00D033ED" w:rsidP="00612F08">
            <w:pPr>
              <w:pStyle w:val="Zkladntext"/>
              <w:rPr>
                <w:bCs/>
                <w:color w:val="000000" w:themeColor="text1"/>
                <w:spacing w:val="-5"/>
                <w:sz w:val="16"/>
                <w:szCs w:val="16"/>
              </w:rPr>
            </w:pPr>
            <w:r w:rsidRPr="00AF25C6">
              <w:rPr>
                <w:bCs/>
                <w:color w:val="000000" w:themeColor="text1"/>
                <w:spacing w:val="-5"/>
                <w:sz w:val="16"/>
                <w:szCs w:val="16"/>
              </w:rPr>
              <w:t>EURO 0</w:t>
            </w:r>
          </w:p>
        </w:tc>
        <w:tc>
          <w:tcPr>
            <w:tcW w:w="1020" w:type="dxa"/>
            <w:shd w:val="clear" w:color="auto" w:fill="auto"/>
            <w:hideMark/>
          </w:tcPr>
          <w:p w14:paraId="17B9928E" w14:textId="77777777" w:rsidR="00D033ED" w:rsidRPr="00AF25C6" w:rsidRDefault="00D033ED" w:rsidP="00612F08">
            <w:pPr>
              <w:pStyle w:val="Zkladntext"/>
              <w:rPr>
                <w:bCs/>
                <w:color w:val="000000" w:themeColor="text1"/>
                <w:spacing w:val="-5"/>
                <w:sz w:val="16"/>
                <w:szCs w:val="16"/>
              </w:rPr>
            </w:pPr>
            <w:r w:rsidRPr="00AF25C6">
              <w:rPr>
                <w:bCs/>
                <w:color w:val="000000" w:themeColor="text1"/>
                <w:spacing w:val="-5"/>
                <w:sz w:val="16"/>
                <w:szCs w:val="16"/>
              </w:rPr>
              <w:t>EURO I</w:t>
            </w:r>
          </w:p>
        </w:tc>
        <w:tc>
          <w:tcPr>
            <w:tcW w:w="1020" w:type="dxa"/>
            <w:shd w:val="clear" w:color="auto" w:fill="auto"/>
            <w:hideMark/>
          </w:tcPr>
          <w:p w14:paraId="45381207" w14:textId="77777777" w:rsidR="00D033ED" w:rsidRPr="00AF25C6" w:rsidRDefault="00D033ED" w:rsidP="00612F08">
            <w:pPr>
              <w:pStyle w:val="Zkladntext"/>
              <w:rPr>
                <w:bCs/>
                <w:color w:val="000000" w:themeColor="text1"/>
                <w:spacing w:val="-5"/>
                <w:sz w:val="16"/>
                <w:szCs w:val="16"/>
              </w:rPr>
            </w:pPr>
            <w:r w:rsidRPr="00AF25C6">
              <w:rPr>
                <w:bCs/>
                <w:color w:val="000000" w:themeColor="text1"/>
                <w:spacing w:val="-5"/>
                <w:sz w:val="16"/>
                <w:szCs w:val="16"/>
              </w:rPr>
              <w:t>EURO II</w:t>
            </w:r>
          </w:p>
        </w:tc>
        <w:tc>
          <w:tcPr>
            <w:tcW w:w="1060" w:type="dxa"/>
            <w:shd w:val="clear" w:color="auto" w:fill="auto"/>
            <w:hideMark/>
          </w:tcPr>
          <w:p w14:paraId="1318691E" w14:textId="77777777" w:rsidR="00D033ED" w:rsidRPr="00AF25C6" w:rsidRDefault="00D033ED" w:rsidP="00612F08">
            <w:pPr>
              <w:pStyle w:val="Zkladntext"/>
              <w:rPr>
                <w:bCs/>
                <w:color w:val="000000" w:themeColor="text1"/>
                <w:spacing w:val="-5"/>
                <w:sz w:val="16"/>
                <w:szCs w:val="16"/>
              </w:rPr>
            </w:pPr>
            <w:r w:rsidRPr="00AF25C6">
              <w:rPr>
                <w:bCs/>
                <w:color w:val="000000" w:themeColor="text1"/>
                <w:spacing w:val="-5"/>
                <w:sz w:val="16"/>
                <w:szCs w:val="16"/>
              </w:rPr>
              <w:t>EURO III</w:t>
            </w:r>
          </w:p>
        </w:tc>
        <w:tc>
          <w:tcPr>
            <w:tcW w:w="1020" w:type="dxa"/>
            <w:shd w:val="clear" w:color="auto" w:fill="auto"/>
            <w:hideMark/>
          </w:tcPr>
          <w:p w14:paraId="2A855DD2" w14:textId="77777777" w:rsidR="00D033ED" w:rsidRPr="00AF25C6" w:rsidRDefault="00D033ED" w:rsidP="00612F08">
            <w:pPr>
              <w:pStyle w:val="Zkladntext"/>
              <w:rPr>
                <w:bCs/>
                <w:color w:val="000000" w:themeColor="text1"/>
                <w:spacing w:val="-5"/>
                <w:sz w:val="16"/>
                <w:szCs w:val="16"/>
              </w:rPr>
            </w:pPr>
            <w:r w:rsidRPr="00AF25C6">
              <w:rPr>
                <w:bCs/>
                <w:color w:val="000000" w:themeColor="text1"/>
                <w:spacing w:val="-5"/>
                <w:sz w:val="16"/>
                <w:szCs w:val="16"/>
              </w:rPr>
              <w:t>EURO IV</w:t>
            </w:r>
          </w:p>
        </w:tc>
        <w:tc>
          <w:tcPr>
            <w:tcW w:w="1060" w:type="dxa"/>
            <w:shd w:val="clear" w:color="auto" w:fill="auto"/>
            <w:hideMark/>
          </w:tcPr>
          <w:p w14:paraId="596D046C" w14:textId="77777777" w:rsidR="00D033ED" w:rsidRPr="00AF25C6" w:rsidRDefault="00D033ED" w:rsidP="00612F08">
            <w:pPr>
              <w:pStyle w:val="Zkladntext"/>
              <w:rPr>
                <w:bCs/>
                <w:color w:val="000000" w:themeColor="text1"/>
                <w:spacing w:val="-5"/>
                <w:sz w:val="16"/>
                <w:szCs w:val="16"/>
              </w:rPr>
            </w:pPr>
            <w:r w:rsidRPr="00AF25C6">
              <w:rPr>
                <w:bCs/>
                <w:color w:val="000000" w:themeColor="text1"/>
                <w:spacing w:val="-5"/>
                <w:sz w:val="16"/>
                <w:szCs w:val="16"/>
              </w:rPr>
              <w:t>EURO V, EEV</w:t>
            </w:r>
          </w:p>
        </w:tc>
        <w:tc>
          <w:tcPr>
            <w:tcW w:w="1020" w:type="dxa"/>
            <w:shd w:val="clear" w:color="auto" w:fill="auto"/>
            <w:hideMark/>
          </w:tcPr>
          <w:p w14:paraId="464F99D9" w14:textId="77777777" w:rsidR="00D033ED" w:rsidRPr="00AF25C6" w:rsidRDefault="00D033ED" w:rsidP="00612F08">
            <w:pPr>
              <w:pStyle w:val="Zkladntext"/>
              <w:rPr>
                <w:bCs/>
                <w:color w:val="000000" w:themeColor="text1"/>
                <w:spacing w:val="-5"/>
                <w:sz w:val="16"/>
                <w:szCs w:val="16"/>
              </w:rPr>
            </w:pPr>
            <w:r w:rsidRPr="00AF25C6">
              <w:rPr>
                <w:bCs/>
                <w:color w:val="000000" w:themeColor="text1"/>
                <w:spacing w:val="-5"/>
                <w:sz w:val="16"/>
                <w:szCs w:val="16"/>
              </w:rPr>
              <w:t>EURO VI</w:t>
            </w:r>
          </w:p>
        </w:tc>
        <w:tc>
          <w:tcPr>
            <w:tcW w:w="1020" w:type="dxa"/>
            <w:shd w:val="clear" w:color="auto" w:fill="auto"/>
            <w:hideMark/>
          </w:tcPr>
          <w:p w14:paraId="76CDE1E9" w14:textId="77777777" w:rsidR="00D033ED" w:rsidRPr="00AF25C6" w:rsidRDefault="00D033ED" w:rsidP="00612F08">
            <w:pPr>
              <w:pStyle w:val="Zkladntext"/>
              <w:rPr>
                <w:bCs/>
                <w:color w:val="000000" w:themeColor="text1"/>
                <w:spacing w:val="-5"/>
                <w:sz w:val="16"/>
                <w:szCs w:val="16"/>
              </w:rPr>
            </w:pPr>
            <w:r w:rsidRPr="00AF25C6">
              <w:rPr>
                <w:bCs/>
                <w:color w:val="000000" w:themeColor="text1"/>
                <w:spacing w:val="-5"/>
                <w:sz w:val="16"/>
                <w:szCs w:val="16"/>
              </w:rPr>
              <w:t>EURO VI</w:t>
            </w:r>
          </w:p>
        </w:tc>
        <w:tc>
          <w:tcPr>
            <w:tcW w:w="1020" w:type="dxa"/>
            <w:shd w:val="clear" w:color="auto" w:fill="auto"/>
            <w:hideMark/>
          </w:tcPr>
          <w:p w14:paraId="53609DCE" w14:textId="77777777" w:rsidR="00D033ED" w:rsidRPr="00AF25C6" w:rsidRDefault="00612F08" w:rsidP="00612F08">
            <w:pPr>
              <w:pStyle w:val="Zkladntext"/>
              <w:rPr>
                <w:bCs/>
                <w:color w:val="000000" w:themeColor="text1"/>
                <w:spacing w:val="-5"/>
                <w:sz w:val="16"/>
                <w:szCs w:val="16"/>
              </w:rPr>
            </w:pPr>
            <w:r w:rsidRPr="00AF25C6">
              <w:rPr>
                <w:bCs/>
                <w:color w:val="000000" w:themeColor="text1"/>
                <w:spacing w:val="-5"/>
                <w:sz w:val="16"/>
                <w:szCs w:val="16"/>
              </w:rPr>
              <w:t>E</w:t>
            </w:r>
            <w:r w:rsidR="00D033ED" w:rsidRPr="00AF25C6">
              <w:rPr>
                <w:bCs/>
                <w:color w:val="000000" w:themeColor="text1"/>
                <w:spacing w:val="-5"/>
                <w:sz w:val="16"/>
                <w:szCs w:val="16"/>
              </w:rPr>
              <w:t xml:space="preserve">URO VI </w:t>
            </w:r>
          </w:p>
        </w:tc>
        <w:tc>
          <w:tcPr>
            <w:tcW w:w="1014" w:type="dxa"/>
            <w:shd w:val="clear" w:color="auto" w:fill="auto"/>
            <w:hideMark/>
          </w:tcPr>
          <w:p w14:paraId="3C92D2E9" w14:textId="77777777" w:rsidR="00D033ED" w:rsidRPr="00AF25C6" w:rsidRDefault="00D033ED" w:rsidP="00612F08">
            <w:pPr>
              <w:pStyle w:val="Zkladntext"/>
              <w:rPr>
                <w:bCs/>
                <w:color w:val="000000" w:themeColor="text1"/>
                <w:spacing w:val="-5"/>
                <w:sz w:val="16"/>
                <w:szCs w:val="16"/>
              </w:rPr>
            </w:pPr>
            <w:r w:rsidRPr="00AF25C6">
              <w:rPr>
                <w:bCs/>
                <w:color w:val="000000" w:themeColor="text1"/>
                <w:spacing w:val="-5"/>
                <w:sz w:val="16"/>
                <w:szCs w:val="16"/>
              </w:rPr>
              <w:t>ZEV</w:t>
            </w:r>
          </w:p>
        </w:tc>
      </w:tr>
      <w:tr w:rsidR="00AF25C6" w:rsidRPr="00AF25C6" w14:paraId="2B77E283" w14:textId="77777777" w:rsidTr="009E2FCF">
        <w:trPr>
          <w:trHeight w:val="288"/>
        </w:trPr>
        <w:tc>
          <w:tcPr>
            <w:tcW w:w="4400" w:type="dxa"/>
            <w:shd w:val="clear" w:color="auto" w:fill="auto"/>
            <w:noWrap/>
            <w:hideMark/>
          </w:tcPr>
          <w:p w14:paraId="3261798F" w14:textId="4D9E8E8A" w:rsidR="009E2FCF" w:rsidRPr="00AF25C6" w:rsidRDefault="009E2FCF" w:rsidP="009E2FCF">
            <w:pPr>
              <w:pStyle w:val="Zkladntext"/>
              <w:ind w:left="388"/>
              <w:rPr>
                <w:bCs/>
                <w:color w:val="000000" w:themeColor="text1"/>
                <w:spacing w:val="-5"/>
                <w:sz w:val="16"/>
                <w:szCs w:val="16"/>
              </w:rPr>
            </w:pPr>
            <w:r w:rsidRPr="00AF25C6">
              <w:rPr>
                <w:bCs/>
                <w:color w:val="000000" w:themeColor="text1"/>
                <w:spacing w:val="-5"/>
                <w:sz w:val="16"/>
                <w:szCs w:val="16"/>
              </w:rPr>
              <w:t>Nákladné vozidlá  3,5 – 12 ton</w:t>
            </w:r>
            <w:r w:rsidR="00AD55C5" w:rsidRPr="00AF25C6">
              <w:rPr>
                <w:color w:val="000000" w:themeColor="text1"/>
                <w:spacing w:val="-5"/>
                <w:sz w:val="16"/>
                <w:szCs w:val="16"/>
                <w:vertAlign w:val="superscript"/>
              </w:rPr>
              <w:t xml:space="preserve"> a</w:t>
            </w:r>
            <w:r w:rsidR="00AD55C5" w:rsidRPr="00AF25C6">
              <w:rPr>
                <w:color w:val="000000" w:themeColor="text1"/>
                <w:spacing w:val="-5"/>
                <w:sz w:val="16"/>
                <w:szCs w:val="16"/>
              </w:rPr>
              <w:t>)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60813A9D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0,2226 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58B286CE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0,1762 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53EA6AA5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0,1690 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630A25AA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0,1402 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1753CFEA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0,1270 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055BFFBB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0,1076 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356E537E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0,0921 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6485E934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0,0861 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00506755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0,0809 </w:t>
            </w:r>
          </w:p>
        </w:tc>
        <w:tc>
          <w:tcPr>
            <w:tcW w:w="1014" w:type="dxa"/>
            <w:shd w:val="clear" w:color="auto" w:fill="auto"/>
            <w:noWrap/>
            <w:hideMark/>
          </w:tcPr>
          <w:p w14:paraId="2798C986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0,0789 </w:t>
            </w:r>
          </w:p>
        </w:tc>
      </w:tr>
      <w:tr w:rsidR="00AF25C6" w:rsidRPr="00AF25C6" w14:paraId="6327B0B7" w14:textId="77777777" w:rsidTr="009E2FCF">
        <w:trPr>
          <w:trHeight w:val="288"/>
        </w:trPr>
        <w:tc>
          <w:tcPr>
            <w:tcW w:w="4400" w:type="dxa"/>
            <w:shd w:val="clear" w:color="auto" w:fill="auto"/>
            <w:noWrap/>
            <w:hideMark/>
          </w:tcPr>
          <w:p w14:paraId="313992BC" w14:textId="3DF21D38" w:rsidR="009E2FCF" w:rsidRPr="00AF25C6" w:rsidRDefault="00CF18FE" w:rsidP="009E2FCF">
            <w:pPr>
              <w:pStyle w:val="Zkladntext"/>
              <w:ind w:left="388"/>
              <w:rPr>
                <w:bCs/>
                <w:color w:val="000000" w:themeColor="text1"/>
                <w:spacing w:val="-5"/>
                <w:sz w:val="16"/>
                <w:szCs w:val="16"/>
              </w:rPr>
            </w:pPr>
            <w:r w:rsidRPr="00AF25C6">
              <w:rPr>
                <w:bCs/>
                <w:color w:val="000000" w:themeColor="text1"/>
                <w:spacing w:val="-5"/>
                <w:sz w:val="16"/>
                <w:szCs w:val="16"/>
              </w:rPr>
              <w:t>Nákladné vozidlá &gt;12 ton -</w:t>
            </w:r>
            <w:r w:rsidR="009E2FCF" w:rsidRPr="00AF25C6">
              <w:rPr>
                <w:bCs/>
                <w:color w:val="000000" w:themeColor="text1"/>
                <w:spacing w:val="-5"/>
                <w:sz w:val="16"/>
                <w:szCs w:val="16"/>
              </w:rPr>
              <w:t xml:space="preserve"> 2 nápravy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08BEF34B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0,3125 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2088322E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0,2461 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23F9CF73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0,2377 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41984638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0,2047 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09CAAB36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0,1855 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3F16FA6D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0,1640 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6F921032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0,1446 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51843DE2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0,1380 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5946DA58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0,1328 </w:t>
            </w:r>
          </w:p>
        </w:tc>
        <w:tc>
          <w:tcPr>
            <w:tcW w:w="1014" w:type="dxa"/>
            <w:shd w:val="clear" w:color="auto" w:fill="auto"/>
            <w:noWrap/>
            <w:hideMark/>
          </w:tcPr>
          <w:p w14:paraId="0E335A9B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0,1308 </w:t>
            </w:r>
          </w:p>
        </w:tc>
      </w:tr>
      <w:tr w:rsidR="00AF25C6" w:rsidRPr="00AF25C6" w14:paraId="080EF3E9" w14:textId="77777777" w:rsidTr="009E2FCF">
        <w:trPr>
          <w:trHeight w:val="288"/>
        </w:trPr>
        <w:tc>
          <w:tcPr>
            <w:tcW w:w="4400" w:type="dxa"/>
            <w:shd w:val="clear" w:color="auto" w:fill="auto"/>
            <w:noWrap/>
            <w:hideMark/>
          </w:tcPr>
          <w:p w14:paraId="04B35678" w14:textId="5980927E" w:rsidR="009E2FCF" w:rsidRPr="00AF25C6" w:rsidRDefault="00CF18FE" w:rsidP="009E2FCF">
            <w:pPr>
              <w:pStyle w:val="Zkladntext"/>
              <w:ind w:left="388"/>
              <w:rPr>
                <w:bCs/>
                <w:color w:val="000000" w:themeColor="text1"/>
                <w:spacing w:val="-5"/>
                <w:sz w:val="16"/>
                <w:szCs w:val="16"/>
              </w:rPr>
            </w:pPr>
            <w:r w:rsidRPr="00AF25C6">
              <w:rPr>
                <w:bCs/>
                <w:color w:val="000000" w:themeColor="text1"/>
                <w:spacing w:val="-5"/>
                <w:sz w:val="16"/>
                <w:szCs w:val="16"/>
              </w:rPr>
              <w:t>Nákladné vozidlá &gt;12 ton -</w:t>
            </w:r>
            <w:r w:rsidR="009E2FCF" w:rsidRPr="00AF25C6">
              <w:rPr>
                <w:bCs/>
                <w:color w:val="000000" w:themeColor="text1"/>
                <w:spacing w:val="-5"/>
                <w:sz w:val="16"/>
                <w:szCs w:val="16"/>
              </w:rPr>
              <w:t xml:space="preserve"> 3 nápravy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6F08E1FA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0,3726 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42D2305A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0,3032 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1495C257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0,2948 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504D4EAF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0,2568 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40D06990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0,2376 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166E98ED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0,2141 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2BED66E2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0,1927 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4D90BB13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0,1849 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4465B2FA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0,1784 </w:t>
            </w:r>
          </w:p>
        </w:tc>
        <w:tc>
          <w:tcPr>
            <w:tcW w:w="1014" w:type="dxa"/>
            <w:shd w:val="clear" w:color="auto" w:fill="auto"/>
            <w:noWrap/>
            <w:hideMark/>
          </w:tcPr>
          <w:p w14:paraId="0C8FE9F4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0,1759 </w:t>
            </w:r>
          </w:p>
        </w:tc>
      </w:tr>
      <w:tr w:rsidR="00AF25C6" w:rsidRPr="00AF25C6" w14:paraId="033457F1" w14:textId="77777777" w:rsidTr="009E2FCF">
        <w:trPr>
          <w:trHeight w:val="288"/>
        </w:trPr>
        <w:tc>
          <w:tcPr>
            <w:tcW w:w="4400" w:type="dxa"/>
            <w:shd w:val="clear" w:color="auto" w:fill="auto"/>
            <w:noWrap/>
            <w:hideMark/>
          </w:tcPr>
          <w:p w14:paraId="40AFE2F3" w14:textId="12B01FA8" w:rsidR="009E2FCF" w:rsidRPr="00AF25C6" w:rsidRDefault="00CF18FE" w:rsidP="009E2FCF">
            <w:pPr>
              <w:pStyle w:val="Zkladntext"/>
              <w:ind w:left="388"/>
              <w:rPr>
                <w:bCs/>
                <w:color w:val="000000" w:themeColor="text1"/>
                <w:spacing w:val="-5"/>
                <w:sz w:val="16"/>
                <w:szCs w:val="16"/>
              </w:rPr>
            </w:pPr>
            <w:r w:rsidRPr="00AF25C6">
              <w:rPr>
                <w:bCs/>
                <w:color w:val="000000" w:themeColor="text1"/>
                <w:spacing w:val="-5"/>
                <w:sz w:val="16"/>
                <w:szCs w:val="16"/>
              </w:rPr>
              <w:t>Nákladné vozidlá &gt;12 ton -</w:t>
            </w:r>
            <w:r w:rsidR="009E2FCF" w:rsidRPr="00AF25C6">
              <w:rPr>
                <w:bCs/>
                <w:color w:val="000000" w:themeColor="text1"/>
                <w:spacing w:val="-5"/>
                <w:sz w:val="16"/>
                <w:szCs w:val="16"/>
              </w:rPr>
              <w:t xml:space="preserve"> 4 nápravy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36A24BAF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0,4176 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0B3E5663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0,3462 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7184D753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0,3378 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1045704F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0,2947 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52F24291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0,2755 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32F09389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0,2486 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5258C6F6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0,2238 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32D59D31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0,2139 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47FC21C3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0,2053 </w:t>
            </w:r>
          </w:p>
        </w:tc>
        <w:tc>
          <w:tcPr>
            <w:tcW w:w="1014" w:type="dxa"/>
            <w:shd w:val="clear" w:color="auto" w:fill="auto"/>
            <w:noWrap/>
            <w:hideMark/>
          </w:tcPr>
          <w:p w14:paraId="2EA82230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0,2019 </w:t>
            </w:r>
          </w:p>
        </w:tc>
      </w:tr>
      <w:tr w:rsidR="00AF25C6" w:rsidRPr="00AF25C6" w14:paraId="60A3AE80" w14:textId="77777777" w:rsidTr="009E2FCF">
        <w:trPr>
          <w:trHeight w:val="288"/>
        </w:trPr>
        <w:tc>
          <w:tcPr>
            <w:tcW w:w="4400" w:type="dxa"/>
            <w:shd w:val="clear" w:color="auto" w:fill="auto"/>
            <w:noWrap/>
            <w:hideMark/>
          </w:tcPr>
          <w:p w14:paraId="0A1E7D7D" w14:textId="66A342D0" w:rsidR="009E2FCF" w:rsidRPr="00AF25C6" w:rsidRDefault="00CF18FE" w:rsidP="009E2FCF">
            <w:pPr>
              <w:pStyle w:val="Zkladntext"/>
              <w:ind w:left="388"/>
              <w:rPr>
                <w:bCs/>
                <w:color w:val="000000" w:themeColor="text1"/>
                <w:spacing w:val="-5"/>
                <w:sz w:val="16"/>
                <w:szCs w:val="16"/>
              </w:rPr>
            </w:pPr>
            <w:r w:rsidRPr="00AF25C6">
              <w:rPr>
                <w:bCs/>
                <w:color w:val="000000" w:themeColor="text1"/>
                <w:spacing w:val="-5"/>
                <w:sz w:val="16"/>
                <w:szCs w:val="16"/>
              </w:rPr>
              <w:t>Nákladné vozidlá &gt;12 ton -</w:t>
            </w:r>
            <w:r w:rsidR="009E2FCF" w:rsidRPr="00AF25C6">
              <w:rPr>
                <w:bCs/>
                <w:color w:val="000000" w:themeColor="text1"/>
                <w:spacing w:val="-5"/>
                <w:sz w:val="16"/>
                <w:szCs w:val="16"/>
              </w:rPr>
              <w:t xml:space="preserve"> 5 a viac náprav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4EC0DC15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0,3961 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57C800E3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0,3247 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2ED6EB45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0,3163 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060C71A3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0,2703 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26703D34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0,2511 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3AE8B634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0,2216 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0CA2B938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0,1942 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59A84207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0,1828 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26F9F896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0,1724 </w:t>
            </w:r>
          </w:p>
        </w:tc>
        <w:tc>
          <w:tcPr>
            <w:tcW w:w="1014" w:type="dxa"/>
            <w:shd w:val="clear" w:color="auto" w:fill="auto"/>
            <w:noWrap/>
            <w:hideMark/>
          </w:tcPr>
          <w:p w14:paraId="5EC25780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0,1684 </w:t>
            </w:r>
          </w:p>
        </w:tc>
      </w:tr>
      <w:tr w:rsidR="00AF25C6" w:rsidRPr="00AF25C6" w14:paraId="70FB6DA5" w14:textId="77777777" w:rsidTr="009E2FCF">
        <w:trPr>
          <w:trHeight w:val="288"/>
        </w:trPr>
        <w:tc>
          <w:tcPr>
            <w:tcW w:w="4400" w:type="dxa"/>
            <w:shd w:val="clear" w:color="auto" w:fill="auto"/>
            <w:noWrap/>
            <w:hideMark/>
          </w:tcPr>
          <w:p w14:paraId="026A5F03" w14:textId="2CBFD0C4" w:rsidR="009E2FCF" w:rsidRPr="00AF25C6" w:rsidRDefault="009E2FCF" w:rsidP="009E2FCF">
            <w:pPr>
              <w:pStyle w:val="Zkladntext"/>
              <w:ind w:left="388"/>
              <w:rPr>
                <w:bCs/>
                <w:color w:val="000000" w:themeColor="text1"/>
                <w:spacing w:val="-5"/>
                <w:sz w:val="16"/>
                <w:szCs w:val="16"/>
              </w:rPr>
            </w:pPr>
            <w:r w:rsidRPr="00AF25C6">
              <w:rPr>
                <w:bCs/>
                <w:color w:val="000000" w:themeColor="text1"/>
                <w:spacing w:val="-5"/>
                <w:sz w:val="16"/>
                <w:szCs w:val="16"/>
              </w:rPr>
              <w:lastRenderedPageBreak/>
              <w:t>Autobusy 3,5t-12</w:t>
            </w:r>
            <w:r w:rsidR="00AD55C5" w:rsidRPr="00AF25C6">
              <w:rPr>
                <w:color w:val="000000" w:themeColor="text1"/>
                <w:sz w:val="20"/>
                <w:vertAlign w:val="superscript"/>
              </w:rPr>
              <w:t xml:space="preserve"> b</w:t>
            </w:r>
            <w:r w:rsidR="00AD55C5" w:rsidRPr="00AF25C6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45CBA8E4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0,1702 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311B1284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0,1238 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76A21AB5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0,1166 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43E779E8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0,0878 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223C7F57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0,0746 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05EE0014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0,0552 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1685C015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0,0397 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24269DAD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0,0337 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787BCA97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0,0285 </w:t>
            </w:r>
          </w:p>
        </w:tc>
        <w:tc>
          <w:tcPr>
            <w:tcW w:w="1014" w:type="dxa"/>
            <w:shd w:val="clear" w:color="auto" w:fill="auto"/>
            <w:noWrap/>
            <w:hideMark/>
          </w:tcPr>
          <w:p w14:paraId="4017ED67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0,0265 </w:t>
            </w:r>
          </w:p>
        </w:tc>
      </w:tr>
      <w:tr w:rsidR="009F270E" w:rsidRPr="00AF25C6" w14:paraId="5C0421E3" w14:textId="77777777" w:rsidTr="009E2FCF">
        <w:trPr>
          <w:trHeight w:val="288"/>
        </w:trPr>
        <w:tc>
          <w:tcPr>
            <w:tcW w:w="4400" w:type="dxa"/>
            <w:shd w:val="clear" w:color="auto" w:fill="auto"/>
            <w:noWrap/>
            <w:hideMark/>
          </w:tcPr>
          <w:p w14:paraId="78AA3BFD" w14:textId="74EE0A88" w:rsidR="009E2FCF" w:rsidRPr="00AF25C6" w:rsidRDefault="009E2FCF" w:rsidP="009E2FCF">
            <w:pPr>
              <w:pStyle w:val="Zkladntext"/>
              <w:ind w:left="388"/>
              <w:rPr>
                <w:bCs/>
                <w:color w:val="000000" w:themeColor="text1"/>
                <w:spacing w:val="-5"/>
                <w:sz w:val="16"/>
                <w:szCs w:val="16"/>
              </w:rPr>
            </w:pPr>
            <w:r w:rsidRPr="00AF25C6">
              <w:rPr>
                <w:bCs/>
                <w:color w:val="000000" w:themeColor="text1"/>
                <w:spacing w:val="-5"/>
                <w:sz w:val="16"/>
                <w:szCs w:val="16"/>
              </w:rPr>
              <w:t>Autobusy viac ako 12</w:t>
            </w:r>
            <w:r w:rsidR="00AD55C5" w:rsidRPr="00AF25C6">
              <w:rPr>
                <w:color w:val="000000" w:themeColor="text1"/>
                <w:sz w:val="20"/>
                <w:vertAlign w:val="superscript"/>
              </w:rPr>
              <w:t xml:space="preserve"> b</w:t>
            </w:r>
            <w:r w:rsidR="00AD55C5" w:rsidRPr="00AF25C6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35CC4C3A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0,2371 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79951586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0,1677 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6767A851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0,1593 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0EB12856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0,1213 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3D6516DA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0,1021 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6A2A7818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0,0786 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7A4E14D2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0,0572 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2081AFE8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0,0494 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2A461540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0,0429 </w:t>
            </w:r>
          </w:p>
        </w:tc>
        <w:tc>
          <w:tcPr>
            <w:tcW w:w="1014" w:type="dxa"/>
            <w:shd w:val="clear" w:color="auto" w:fill="auto"/>
            <w:noWrap/>
            <w:hideMark/>
          </w:tcPr>
          <w:p w14:paraId="5DA9F40B" w14:textId="77777777" w:rsidR="009E2FCF" w:rsidRPr="00AF25C6" w:rsidRDefault="009E2FCF" w:rsidP="009E2FCF">
            <w:pPr>
              <w:rPr>
                <w:color w:val="000000" w:themeColor="text1"/>
              </w:rPr>
            </w:pPr>
            <w:r w:rsidRPr="00AF25C6">
              <w:rPr>
                <w:color w:val="000000" w:themeColor="text1"/>
              </w:rPr>
              <w:t xml:space="preserve"> 0,0404 </w:t>
            </w:r>
          </w:p>
        </w:tc>
      </w:tr>
    </w:tbl>
    <w:p w14:paraId="2BA129E4" w14:textId="77777777" w:rsidR="005459C2" w:rsidRPr="00AF25C6" w:rsidRDefault="005459C2" w:rsidP="005459C2">
      <w:pPr>
        <w:jc w:val="both"/>
        <w:rPr>
          <w:b/>
          <w:color w:val="000000" w:themeColor="text1"/>
          <w:sz w:val="20"/>
          <w:szCs w:val="20"/>
        </w:rPr>
      </w:pPr>
    </w:p>
    <w:p w14:paraId="76E79F92" w14:textId="76C1310B" w:rsidR="005459C2" w:rsidRPr="00AF25C6" w:rsidRDefault="005459C2" w:rsidP="005459C2">
      <w:pPr>
        <w:jc w:val="both"/>
        <w:rPr>
          <w:bCs/>
          <w:color w:val="000000" w:themeColor="text1"/>
          <w:sz w:val="20"/>
          <w:szCs w:val="20"/>
          <w:shd w:val="clear" w:color="auto" w:fill="FFFFFF"/>
        </w:rPr>
      </w:pPr>
      <w:r w:rsidRPr="00AF25C6">
        <w:rPr>
          <w:b/>
          <w:color w:val="000000" w:themeColor="text1"/>
          <w:sz w:val="20"/>
          <w:szCs w:val="20"/>
        </w:rPr>
        <w:t>Vysvetlivky</w:t>
      </w:r>
      <w:r w:rsidR="0002138D" w:rsidRPr="00AF25C6">
        <w:rPr>
          <w:b/>
          <w:color w:val="000000" w:themeColor="text1"/>
          <w:sz w:val="20"/>
          <w:szCs w:val="20"/>
        </w:rPr>
        <w:t>:</w:t>
      </w:r>
    </w:p>
    <w:p w14:paraId="2EE1958F" w14:textId="24200FE7" w:rsidR="005459C2" w:rsidRPr="00AF25C6" w:rsidRDefault="00AD55C5" w:rsidP="005459C2">
      <w:pPr>
        <w:pStyle w:val="Zkladntext"/>
        <w:tabs>
          <w:tab w:val="left" w:pos="567"/>
        </w:tabs>
        <w:rPr>
          <w:color w:val="000000" w:themeColor="text1"/>
          <w:sz w:val="20"/>
        </w:rPr>
      </w:pPr>
      <w:r w:rsidRPr="00AF25C6">
        <w:rPr>
          <w:color w:val="000000" w:themeColor="text1"/>
          <w:spacing w:val="-5"/>
          <w:sz w:val="16"/>
          <w:szCs w:val="16"/>
          <w:vertAlign w:val="superscript"/>
        </w:rPr>
        <w:t>a</w:t>
      </w:r>
      <w:r w:rsidRPr="00AF25C6">
        <w:rPr>
          <w:color w:val="000000" w:themeColor="text1"/>
          <w:spacing w:val="-5"/>
          <w:sz w:val="16"/>
          <w:szCs w:val="16"/>
        </w:rPr>
        <w:t>)</w:t>
      </w:r>
      <w:r w:rsidRPr="00AF25C6">
        <w:rPr>
          <w:color w:val="000000" w:themeColor="text1"/>
          <w:sz w:val="20"/>
        </w:rPr>
        <w:t xml:space="preserve"> </w:t>
      </w:r>
      <w:r w:rsidR="005459C2" w:rsidRPr="00AF25C6">
        <w:rPr>
          <w:color w:val="000000" w:themeColor="text1"/>
          <w:sz w:val="20"/>
        </w:rPr>
        <w:t xml:space="preserve"> </w:t>
      </w:r>
      <w:r w:rsidR="005459C2" w:rsidRPr="00AF25C6">
        <w:rPr>
          <w:color w:val="000000" w:themeColor="text1"/>
          <w:sz w:val="20"/>
        </w:rPr>
        <w:tab/>
        <w:t>Jednotne pre akýkoľvek počet náprav.</w:t>
      </w:r>
    </w:p>
    <w:p w14:paraId="1F33499F" w14:textId="441ED424" w:rsidR="005459C2" w:rsidRPr="00AF25C6" w:rsidRDefault="00AD55C5" w:rsidP="005459C2">
      <w:pPr>
        <w:pStyle w:val="Zkladntext"/>
        <w:tabs>
          <w:tab w:val="left" w:pos="567"/>
        </w:tabs>
        <w:rPr>
          <w:color w:val="000000" w:themeColor="text1"/>
          <w:spacing w:val="-2"/>
          <w:sz w:val="20"/>
        </w:rPr>
      </w:pPr>
      <w:r w:rsidRPr="00AF25C6">
        <w:rPr>
          <w:color w:val="000000" w:themeColor="text1"/>
          <w:sz w:val="20"/>
          <w:vertAlign w:val="superscript"/>
        </w:rPr>
        <w:t>b</w:t>
      </w:r>
      <w:r w:rsidRPr="00AF25C6">
        <w:rPr>
          <w:color w:val="000000" w:themeColor="text1"/>
          <w:sz w:val="20"/>
        </w:rPr>
        <w:t>)</w:t>
      </w:r>
      <w:r w:rsidR="005459C2" w:rsidRPr="00AF25C6">
        <w:rPr>
          <w:color w:val="000000" w:themeColor="text1"/>
          <w:sz w:val="20"/>
        </w:rPr>
        <w:tab/>
        <w:t xml:space="preserve">Autobusy – vozidlá umožňujúce prepravu viac ako deviatich osôb vrátane </w:t>
      </w:r>
      <w:r w:rsidR="005459C2" w:rsidRPr="00AF25C6">
        <w:rPr>
          <w:color w:val="000000" w:themeColor="text1"/>
          <w:spacing w:val="-2"/>
          <w:sz w:val="20"/>
        </w:rPr>
        <w:t>vodiča.</w:t>
      </w:r>
    </w:p>
    <w:p w14:paraId="0D9C14DC" w14:textId="25BA712B" w:rsidR="005459C2" w:rsidRPr="00AF25C6" w:rsidRDefault="00AD55C5" w:rsidP="005459C2">
      <w:pPr>
        <w:tabs>
          <w:tab w:val="left" w:pos="567"/>
        </w:tabs>
        <w:jc w:val="both"/>
        <w:rPr>
          <w:bCs/>
          <w:color w:val="000000" w:themeColor="text1"/>
          <w:sz w:val="20"/>
          <w:szCs w:val="20"/>
          <w:shd w:val="clear" w:color="auto" w:fill="FFFFFF"/>
        </w:rPr>
      </w:pPr>
      <w:r w:rsidRPr="00AF25C6">
        <w:rPr>
          <w:color w:val="000000" w:themeColor="text1"/>
          <w:sz w:val="20"/>
          <w:vertAlign w:val="superscript"/>
        </w:rPr>
        <w:t>c</w:t>
      </w:r>
      <w:r w:rsidRPr="00AF25C6">
        <w:rPr>
          <w:color w:val="000000" w:themeColor="text1"/>
          <w:sz w:val="20"/>
        </w:rPr>
        <w:t>)</w:t>
      </w:r>
      <w:r w:rsidR="005459C2" w:rsidRPr="00AF25C6">
        <w:rPr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r w:rsidR="005459C2" w:rsidRPr="00AF25C6">
        <w:rPr>
          <w:bCs/>
          <w:color w:val="000000" w:themeColor="text1"/>
          <w:sz w:val="20"/>
          <w:szCs w:val="20"/>
          <w:shd w:val="clear" w:color="auto" w:fill="FFFFFF"/>
        </w:rPr>
        <w:tab/>
        <w:t>CO</w:t>
      </w:r>
      <w:r w:rsidR="005459C2" w:rsidRPr="00AF25C6">
        <w:rPr>
          <w:bCs/>
          <w:color w:val="000000" w:themeColor="text1"/>
          <w:sz w:val="20"/>
          <w:szCs w:val="20"/>
          <w:shd w:val="clear" w:color="auto" w:fill="FFFFFF"/>
          <w:vertAlign w:val="subscript"/>
        </w:rPr>
        <w:t>2</w:t>
      </w:r>
      <w:r w:rsidR="005459C2" w:rsidRPr="00AF25C6">
        <w:rPr>
          <w:bCs/>
          <w:color w:val="000000" w:themeColor="text1"/>
          <w:sz w:val="20"/>
          <w:szCs w:val="20"/>
          <w:shd w:val="clear" w:color="auto" w:fill="FFFFFF"/>
        </w:rPr>
        <w:t xml:space="preserve"> 4 = vozidlá s nízkymi emisiami</w:t>
      </w:r>
    </w:p>
    <w:p w14:paraId="37D8E2F6" w14:textId="72DFF5C7" w:rsidR="005459C2" w:rsidRPr="00AF25C6" w:rsidRDefault="00AD55C5" w:rsidP="005459C2">
      <w:pPr>
        <w:tabs>
          <w:tab w:val="left" w:pos="567"/>
        </w:tabs>
        <w:jc w:val="both"/>
        <w:rPr>
          <w:bCs/>
          <w:color w:val="000000" w:themeColor="text1"/>
          <w:sz w:val="20"/>
          <w:szCs w:val="20"/>
          <w:shd w:val="clear" w:color="auto" w:fill="FFFFFF"/>
        </w:rPr>
      </w:pPr>
      <w:r w:rsidRPr="00AF25C6">
        <w:rPr>
          <w:color w:val="000000" w:themeColor="text1"/>
          <w:sz w:val="20"/>
          <w:vertAlign w:val="superscript"/>
        </w:rPr>
        <w:t>d</w:t>
      </w:r>
      <w:r w:rsidRPr="00AF25C6">
        <w:rPr>
          <w:color w:val="000000" w:themeColor="text1"/>
          <w:sz w:val="20"/>
        </w:rPr>
        <w:t>)</w:t>
      </w:r>
      <w:r w:rsidR="005459C2" w:rsidRPr="00AF25C6">
        <w:rPr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r w:rsidR="005459C2" w:rsidRPr="00AF25C6">
        <w:rPr>
          <w:bCs/>
          <w:color w:val="000000" w:themeColor="text1"/>
          <w:sz w:val="20"/>
          <w:szCs w:val="20"/>
          <w:shd w:val="clear" w:color="auto" w:fill="FFFFFF"/>
        </w:rPr>
        <w:tab/>
        <w:t>CO</w:t>
      </w:r>
      <w:r w:rsidR="005459C2" w:rsidRPr="00AF25C6">
        <w:rPr>
          <w:bCs/>
          <w:color w:val="000000" w:themeColor="text1"/>
          <w:sz w:val="20"/>
          <w:szCs w:val="20"/>
          <w:shd w:val="clear" w:color="auto" w:fill="FFFFFF"/>
          <w:vertAlign w:val="subscript"/>
        </w:rPr>
        <w:t>2</w:t>
      </w:r>
      <w:r w:rsidR="005459C2" w:rsidRPr="00AF25C6">
        <w:rPr>
          <w:bCs/>
          <w:color w:val="000000" w:themeColor="text1"/>
          <w:sz w:val="20"/>
          <w:szCs w:val="20"/>
          <w:shd w:val="clear" w:color="auto" w:fill="FFFFFF"/>
        </w:rPr>
        <w:t xml:space="preserve"> 5 = vozidlá s nulovými emisiami</w:t>
      </w:r>
    </w:p>
    <w:p w14:paraId="6E937E8D" w14:textId="77777777" w:rsidR="00C44767" w:rsidRPr="00AF25C6" w:rsidRDefault="00C44767" w:rsidP="007D2C99">
      <w:pPr>
        <w:tabs>
          <w:tab w:val="left" w:pos="644"/>
        </w:tabs>
        <w:ind w:right="103"/>
        <w:rPr>
          <w:color w:val="000000" w:themeColor="text1"/>
        </w:rPr>
      </w:pPr>
    </w:p>
    <w:p w14:paraId="2B6AE421" w14:textId="77777777" w:rsidR="00967188" w:rsidRPr="00AF25C6" w:rsidRDefault="00C44767" w:rsidP="007D2C99">
      <w:pPr>
        <w:pStyle w:val="Odsekzoznamu"/>
        <w:widowControl w:val="0"/>
        <w:numPr>
          <w:ilvl w:val="0"/>
          <w:numId w:val="18"/>
        </w:numPr>
        <w:tabs>
          <w:tab w:val="left" w:pos="388"/>
        </w:tabs>
        <w:autoSpaceDE w:val="0"/>
        <w:autoSpaceDN w:val="0"/>
        <w:ind w:left="615" w:hanging="283"/>
        <w:jc w:val="left"/>
        <w:rPr>
          <w:color w:val="000000" w:themeColor="text1"/>
        </w:rPr>
      </w:pPr>
      <w:r w:rsidRPr="00AF25C6">
        <w:rPr>
          <w:b/>
          <w:color w:val="000000" w:themeColor="text1"/>
          <w:sz w:val="20"/>
        </w:rPr>
        <w:t xml:space="preserve">SADZBY MÝTA ZA UŽÍVANIE VYMEDZENÝCH ÚSEKOV OSTATNÝCH CIEST I. </w:t>
      </w:r>
      <w:r w:rsidRPr="00AF25C6">
        <w:rPr>
          <w:b/>
          <w:color w:val="000000" w:themeColor="text1"/>
          <w:spacing w:val="-2"/>
          <w:sz w:val="20"/>
        </w:rPr>
        <w:t>TRIEDY</w:t>
      </w:r>
      <w:r w:rsidR="00D033ED" w:rsidRPr="00AF25C6">
        <w:rPr>
          <w:b/>
          <w:color w:val="000000" w:themeColor="text1"/>
          <w:spacing w:val="-2"/>
          <w:sz w:val="20"/>
        </w:rPr>
        <w:t xml:space="preserve"> </w:t>
      </w:r>
    </w:p>
    <w:p w14:paraId="3EBE9809" w14:textId="77777777" w:rsidR="0043732B" w:rsidRPr="00AF25C6" w:rsidRDefault="0043732B" w:rsidP="0043732B">
      <w:pPr>
        <w:pStyle w:val="Odsekzoznamu"/>
        <w:widowControl w:val="0"/>
        <w:tabs>
          <w:tab w:val="left" w:pos="388"/>
        </w:tabs>
        <w:autoSpaceDE w:val="0"/>
        <w:autoSpaceDN w:val="0"/>
        <w:ind w:left="615"/>
        <w:jc w:val="right"/>
        <w:rPr>
          <w:color w:val="000000" w:themeColor="text1"/>
        </w:rPr>
      </w:pPr>
    </w:p>
    <w:p w14:paraId="30DB6723" w14:textId="77777777" w:rsidR="008A0526" w:rsidRPr="00AF25C6" w:rsidRDefault="00C44767" w:rsidP="00967188">
      <w:pPr>
        <w:pStyle w:val="Odsekzoznamu"/>
        <w:widowControl w:val="0"/>
        <w:tabs>
          <w:tab w:val="left" w:pos="388"/>
        </w:tabs>
        <w:autoSpaceDE w:val="0"/>
        <w:autoSpaceDN w:val="0"/>
        <w:ind w:left="332"/>
        <w:rPr>
          <w:color w:val="000000" w:themeColor="text1"/>
        </w:rPr>
      </w:pPr>
      <w:r w:rsidRPr="00AF25C6">
        <w:rPr>
          <w:color w:val="000000" w:themeColor="text1"/>
        </w:rPr>
        <w:t xml:space="preserve">eur/km bez </w:t>
      </w:r>
      <w:r w:rsidRPr="00AF25C6">
        <w:rPr>
          <w:color w:val="000000" w:themeColor="text1"/>
          <w:spacing w:val="-5"/>
        </w:rPr>
        <w:t>DPH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5"/>
        <w:gridCol w:w="1030"/>
        <w:gridCol w:w="1030"/>
        <w:gridCol w:w="1030"/>
        <w:gridCol w:w="1070"/>
        <w:gridCol w:w="1030"/>
        <w:gridCol w:w="1070"/>
        <w:gridCol w:w="1034"/>
        <w:gridCol w:w="1030"/>
        <w:gridCol w:w="1030"/>
        <w:gridCol w:w="1193"/>
      </w:tblGrid>
      <w:tr w:rsidR="00AF25C6" w:rsidRPr="00AF25C6" w14:paraId="328775DF" w14:textId="77777777" w:rsidTr="004F2961">
        <w:trPr>
          <w:trHeight w:val="316"/>
        </w:trPr>
        <w:tc>
          <w:tcPr>
            <w:tcW w:w="4445" w:type="dxa"/>
            <w:shd w:val="clear" w:color="auto" w:fill="auto"/>
            <w:noWrap/>
            <w:hideMark/>
          </w:tcPr>
          <w:p w14:paraId="6C1089B2" w14:textId="77777777" w:rsidR="00D033ED" w:rsidRPr="00AF25C6" w:rsidRDefault="00D033ED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</w:p>
        </w:tc>
        <w:tc>
          <w:tcPr>
            <w:tcW w:w="7294" w:type="dxa"/>
            <w:gridSpan w:val="7"/>
            <w:shd w:val="clear" w:color="auto" w:fill="auto"/>
            <w:hideMark/>
          </w:tcPr>
          <w:p w14:paraId="517F65A7" w14:textId="77777777" w:rsidR="00D033ED" w:rsidRPr="00AF25C6" w:rsidRDefault="00D033ED" w:rsidP="00612F08">
            <w:pPr>
              <w:pStyle w:val="Zkladntext"/>
              <w:rPr>
                <w:bCs/>
                <w:color w:val="000000" w:themeColor="text1"/>
                <w:spacing w:val="-5"/>
                <w:sz w:val="20"/>
              </w:rPr>
            </w:pPr>
            <w:r w:rsidRPr="00AF25C6">
              <w:rPr>
                <w:bCs/>
                <w:color w:val="000000" w:themeColor="text1"/>
                <w:spacing w:val="-5"/>
                <w:sz w:val="20"/>
              </w:rPr>
              <w:t>CO</w:t>
            </w:r>
            <w:r w:rsidRPr="00AF25C6">
              <w:rPr>
                <w:bCs/>
                <w:color w:val="000000" w:themeColor="text1"/>
                <w:spacing w:val="-5"/>
                <w:sz w:val="20"/>
                <w:vertAlign w:val="subscript"/>
              </w:rPr>
              <w:t>2</w:t>
            </w:r>
            <w:r w:rsidRPr="00AF25C6">
              <w:rPr>
                <w:bCs/>
                <w:color w:val="000000" w:themeColor="text1"/>
                <w:spacing w:val="-5"/>
                <w:sz w:val="20"/>
              </w:rPr>
              <w:t xml:space="preserve"> 1</w:t>
            </w:r>
          </w:p>
        </w:tc>
        <w:tc>
          <w:tcPr>
            <w:tcW w:w="1030" w:type="dxa"/>
            <w:shd w:val="clear" w:color="auto" w:fill="auto"/>
            <w:hideMark/>
          </w:tcPr>
          <w:p w14:paraId="1F6B9867" w14:textId="77777777" w:rsidR="00D033ED" w:rsidRPr="00AF25C6" w:rsidRDefault="00D033ED" w:rsidP="00612F08">
            <w:pPr>
              <w:pStyle w:val="Zkladntext"/>
              <w:rPr>
                <w:bCs/>
                <w:color w:val="000000" w:themeColor="text1"/>
                <w:spacing w:val="-5"/>
                <w:sz w:val="20"/>
              </w:rPr>
            </w:pPr>
            <w:r w:rsidRPr="00AF25C6">
              <w:rPr>
                <w:bCs/>
                <w:color w:val="000000" w:themeColor="text1"/>
                <w:spacing w:val="-5"/>
                <w:sz w:val="20"/>
              </w:rPr>
              <w:t>CO</w:t>
            </w:r>
            <w:r w:rsidRPr="00AF25C6">
              <w:rPr>
                <w:bCs/>
                <w:color w:val="000000" w:themeColor="text1"/>
                <w:spacing w:val="-5"/>
                <w:sz w:val="20"/>
                <w:vertAlign w:val="subscript"/>
              </w:rPr>
              <w:t>2</w:t>
            </w:r>
            <w:r w:rsidRPr="00AF25C6">
              <w:rPr>
                <w:bCs/>
                <w:color w:val="000000" w:themeColor="text1"/>
                <w:spacing w:val="-5"/>
                <w:sz w:val="20"/>
              </w:rPr>
              <w:t xml:space="preserve"> 2 - 3</w:t>
            </w:r>
          </w:p>
        </w:tc>
        <w:tc>
          <w:tcPr>
            <w:tcW w:w="1030" w:type="dxa"/>
            <w:shd w:val="clear" w:color="auto" w:fill="auto"/>
            <w:hideMark/>
          </w:tcPr>
          <w:p w14:paraId="7DC26DFF" w14:textId="47E10DC0" w:rsidR="00D033ED" w:rsidRPr="00AF25C6" w:rsidRDefault="00D033ED" w:rsidP="00612F08">
            <w:pPr>
              <w:pStyle w:val="Zkladntext"/>
              <w:rPr>
                <w:bCs/>
                <w:color w:val="000000" w:themeColor="text1"/>
                <w:spacing w:val="-5"/>
                <w:sz w:val="20"/>
              </w:rPr>
            </w:pPr>
            <w:r w:rsidRPr="00AF25C6">
              <w:rPr>
                <w:bCs/>
                <w:color w:val="000000" w:themeColor="text1"/>
                <w:spacing w:val="-5"/>
                <w:sz w:val="20"/>
              </w:rPr>
              <w:t>CO</w:t>
            </w:r>
            <w:r w:rsidRPr="00AF25C6">
              <w:rPr>
                <w:bCs/>
                <w:color w:val="000000" w:themeColor="text1"/>
                <w:spacing w:val="-5"/>
                <w:sz w:val="20"/>
                <w:vertAlign w:val="subscript"/>
              </w:rPr>
              <w:t>2</w:t>
            </w:r>
            <w:r w:rsidRPr="00AF25C6">
              <w:rPr>
                <w:bCs/>
                <w:color w:val="000000" w:themeColor="text1"/>
                <w:spacing w:val="-5"/>
                <w:sz w:val="20"/>
              </w:rPr>
              <w:t xml:space="preserve"> 4</w:t>
            </w:r>
            <w:r w:rsidR="00AD55C5" w:rsidRPr="00AF25C6">
              <w:rPr>
                <w:color w:val="000000" w:themeColor="text1"/>
                <w:sz w:val="20"/>
                <w:vertAlign w:val="superscript"/>
              </w:rPr>
              <w:t xml:space="preserve"> c</w:t>
            </w:r>
            <w:r w:rsidR="00AD55C5" w:rsidRPr="00AF25C6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1193" w:type="dxa"/>
            <w:shd w:val="clear" w:color="auto" w:fill="auto"/>
            <w:hideMark/>
          </w:tcPr>
          <w:p w14:paraId="2702D3E3" w14:textId="40AB2C4D" w:rsidR="00D033ED" w:rsidRPr="00AF25C6" w:rsidRDefault="00D033ED" w:rsidP="00612F08">
            <w:pPr>
              <w:pStyle w:val="Zkladntext"/>
              <w:rPr>
                <w:bCs/>
                <w:color w:val="000000" w:themeColor="text1"/>
                <w:spacing w:val="-5"/>
                <w:sz w:val="20"/>
              </w:rPr>
            </w:pPr>
            <w:r w:rsidRPr="00AF25C6">
              <w:rPr>
                <w:bCs/>
                <w:color w:val="000000" w:themeColor="text1"/>
                <w:spacing w:val="-5"/>
                <w:sz w:val="20"/>
              </w:rPr>
              <w:t>CO</w:t>
            </w:r>
            <w:r w:rsidRPr="00AF25C6">
              <w:rPr>
                <w:bCs/>
                <w:color w:val="000000" w:themeColor="text1"/>
                <w:spacing w:val="-5"/>
                <w:sz w:val="20"/>
                <w:vertAlign w:val="subscript"/>
              </w:rPr>
              <w:t>2</w:t>
            </w:r>
            <w:r w:rsidRPr="00AF25C6">
              <w:rPr>
                <w:bCs/>
                <w:color w:val="000000" w:themeColor="text1"/>
                <w:spacing w:val="-5"/>
                <w:sz w:val="20"/>
              </w:rPr>
              <w:t xml:space="preserve"> 5</w:t>
            </w:r>
            <w:r w:rsidR="00AD55C5" w:rsidRPr="00AF25C6">
              <w:rPr>
                <w:color w:val="000000" w:themeColor="text1"/>
                <w:sz w:val="20"/>
                <w:vertAlign w:val="superscript"/>
              </w:rPr>
              <w:t xml:space="preserve"> d</w:t>
            </w:r>
            <w:r w:rsidR="00AD55C5" w:rsidRPr="00AF25C6">
              <w:rPr>
                <w:color w:val="000000" w:themeColor="text1"/>
                <w:sz w:val="20"/>
              </w:rPr>
              <w:t>)</w:t>
            </w:r>
          </w:p>
        </w:tc>
      </w:tr>
      <w:tr w:rsidR="00AF25C6" w:rsidRPr="00AF25C6" w14:paraId="17D3A062" w14:textId="77777777" w:rsidTr="001E7A4E">
        <w:trPr>
          <w:trHeight w:val="292"/>
        </w:trPr>
        <w:tc>
          <w:tcPr>
            <w:tcW w:w="4445" w:type="dxa"/>
            <w:shd w:val="clear" w:color="auto" w:fill="auto"/>
            <w:hideMark/>
          </w:tcPr>
          <w:p w14:paraId="11C1ADA7" w14:textId="77777777" w:rsidR="00D033ED" w:rsidRPr="00AF25C6" w:rsidRDefault="00D033ED" w:rsidP="007D2C99">
            <w:pPr>
              <w:pStyle w:val="Zkladntext"/>
              <w:ind w:left="388"/>
              <w:rPr>
                <w:bCs/>
                <w:color w:val="000000" w:themeColor="text1"/>
                <w:spacing w:val="-5"/>
                <w:sz w:val="20"/>
              </w:rPr>
            </w:pPr>
            <w:r w:rsidRPr="00AF25C6">
              <w:rPr>
                <w:bCs/>
                <w:color w:val="000000" w:themeColor="text1"/>
                <w:spacing w:val="-5"/>
                <w:sz w:val="20"/>
              </w:rPr>
              <w:t>Typ vozidla</w:t>
            </w:r>
          </w:p>
        </w:tc>
        <w:tc>
          <w:tcPr>
            <w:tcW w:w="1030" w:type="dxa"/>
            <w:shd w:val="clear" w:color="auto" w:fill="auto"/>
            <w:hideMark/>
          </w:tcPr>
          <w:p w14:paraId="4E2F97A4" w14:textId="77777777" w:rsidR="00D033ED" w:rsidRPr="00AF25C6" w:rsidRDefault="00D033ED" w:rsidP="00612F08">
            <w:pPr>
              <w:pStyle w:val="Zkladntext"/>
              <w:rPr>
                <w:bCs/>
                <w:color w:val="000000" w:themeColor="text1"/>
                <w:spacing w:val="-5"/>
                <w:sz w:val="20"/>
              </w:rPr>
            </w:pPr>
            <w:r w:rsidRPr="00AF25C6">
              <w:rPr>
                <w:bCs/>
                <w:color w:val="000000" w:themeColor="text1"/>
                <w:spacing w:val="-5"/>
                <w:sz w:val="20"/>
              </w:rPr>
              <w:t>EURO 0</w:t>
            </w:r>
          </w:p>
        </w:tc>
        <w:tc>
          <w:tcPr>
            <w:tcW w:w="1030" w:type="dxa"/>
            <w:shd w:val="clear" w:color="auto" w:fill="auto"/>
            <w:hideMark/>
          </w:tcPr>
          <w:p w14:paraId="12D93C5B" w14:textId="77777777" w:rsidR="00D033ED" w:rsidRPr="00AF25C6" w:rsidRDefault="00D033ED" w:rsidP="00612F08">
            <w:pPr>
              <w:pStyle w:val="Zkladntext"/>
              <w:rPr>
                <w:bCs/>
                <w:color w:val="000000" w:themeColor="text1"/>
                <w:spacing w:val="-5"/>
                <w:sz w:val="20"/>
              </w:rPr>
            </w:pPr>
            <w:r w:rsidRPr="00AF25C6">
              <w:rPr>
                <w:bCs/>
                <w:color w:val="000000" w:themeColor="text1"/>
                <w:spacing w:val="-5"/>
                <w:sz w:val="20"/>
              </w:rPr>
              <w:t>EURO I</w:t>
            </w:r>
          </w:p>
        </w:tc>
        <w:tc>
          <w:tcPr>
            <w:tcW w:w="1030" w:type="dxa"/>
            <w:shd w:val="clear" w:color="auto" w:fill="auto"/>
            <w:hideMark/>
          </w:tcPr>
          <w:p w14:paraId="32ED375E" w14:textId="77777777" w:rsidR="00D033ED" w:rsidRPr="00AF25C6" w:rsidRDefault="00D033ED" w:rsidP="00612F08">
            <w:pPr>
              <w:pStyle w:val="Zkladntext"/>
              <w:rPr>
                <w:bCs/>
                <w:color w:val="000000" w:themeColor="text1"/>
                <w:spacing w:val="-5"/>
                <w:sz w:val="20"/>
              </w:rPr>
            </w:pPr>
            <w:r w:rsidRPr="00AF25C6">
              <w:rPr>
                <w:bCs/>
                <w:color w:val="000000" w:themeColor="text1"/>
                <w:spacing w:val="-5"/>
                <w:sz w:val="20"/>
              </w:rPr>
              <w:t>EURO II</w:t>
            </w:r>
          </w:p>
        </w:tc>
        <w:tc>
          <w:tcPr>
            <w:tcW w:w="1070" w:type="dxa"/>
            <w:shd w:val="clear" w:color="auto" w:fill="auto"/>
            <w:hideMark/>
          </w:tcPr>
          <w:p w14:paraId="5171CF7D" w14:textId="77777777" w:rsidR="00D033ED" w:rsidRPr="00AF25C6" w:rsidRDefault="00D033ED" w:rsidP="00612F08">
            <w:pPr>
              <w:pStyle w:val="Zkladntext"/>
              <w:rPr>
                <w:bCs/>
                <w:color w:val="000000" w:themeColor="text1"/>
                <w:spacing w:val="-5"/>
                <w:sz w:val="20"/>
              </w:rPr>
            </w:pPr>
            <w:r w:rsidRPr="00AF25C6">
              <w:rPr>
                <w:bCs/>
                <w:color w:val="000000" w:themeColor="text1"/>
                <w:spacing w:val="-5"/>
                <w:sz w:val="20"/>
              </w:rPr>
              <w:t>EURO III</w:t>
            </w:r>
          </w:p>
        </w:tc>
        <w:tc>
          <w:tcPr>
            <w:tcW w:w="1030" w:type="dxa"/>
            <w:shd w:val="clear" w:color="auto" w:fill="auto"/>
            <w:hideMark/>
          </w:tcPr>
          <w:p w14:paraId="1631CD0C" w14:textId="77777777" w:rsidR="00D033ED" w:rsidRPr="00AF25C6" w:rsidRDefault="00D033ED" w:rsidP="00612F08">
            <w:pPr>
              <w:pStyle w:val="Zkladntext"/>
              <w:rPr>
                <w:bCs/>
                <w:color w:val="000000" w:themeColor="text1"/>
                <w:spacing w:val="-5"/>
                <w:sz w:val="20"/>
              </w:rPr>
            </w:pPr>
            <w:r w:rsidRPr="00AF25C6">
              <w:rPr>
                <w:bCs/>
                <w:color w:val="000000" w:themeColor="text1"/>
                <w:spacing w:val="-5"/>
                <w:sz w:val="20"/>
              </w:rPr>
              <w:t>EURO IV</w:t>
            </w:r>
          </w:p>
        </w:tc>
        <w:tc>
          <w:tcPr>
            <w:tcW w:w="1070" w:type="dxa"/>
            <w:shd w:val="clear" w:color="auto" w:fill="auto"/>
            <w:hideMark/>
          </w:tcPr>
          <w:p w14:paraId="0F9408A6" w14:textId="77777777" w:rsidR="00D033ED" w:rsidRPr="00AF25C6" w:rsidRDefault="00D033ED" w:rsidP="00612F08">
            <w:pPr>
              <w:pStyle w:val="Zkladntext"/>
              <w:rPr>
                <w:bCs/>
                <w:color w:val="000000" w:themeColor="text1"/>
                <w:spacing w:val="-5"/>
                <w:sz w:val="20"/>
              </w:rPr>
            </w:pPr>
            <w:r w:rsidRPr="00AF25C6">
              <w:rPr>
                <w:bCs/>
                <w:color w:val="000000" w:themeColor="text1"/>
                <w:spacing w:val="-5"/>
                <w:sz w:val="20"/>
              </w:rPr>
              <w:t>EURO V, EEV</w:t>
            </w:r>
          </w:p>
        </w:tc>
        <w:tc>
          <w:tcPr>
            <w:tcW w:w="1034" w:type="dxa"/>
            <w:shd w:val="clear" w:color="auto" w:fill="auto"/>
            <w:hideMark/>
          </w:tcPr>
          <w:p w14:paraId="3D1C8020" w14:textId="77777777" w:rsidR="00D033ED" w:rsidRPr="00AF25C6" w:rsidRDefault="00D033ED" w:rsidP="00612F08">
            <w:pPr>
              <w:pStyle w:val="Zkladntext"/>
              <w:rPr>
                <w:bCs/>
                <w:color w:val="000000" w:themeColor="text1"/>
                <w:spacing w:val="-5"/>
                <w:sz w:val="20"/>
              </w:rPr>
            </w:pPr>
            <w:r w:rsidRPr="00AF25C6">
              <w:rPr>
                <w:bCs/>
                <w:color w:val="000000" w:themeColor="text1"/>
                <w:spacing w:val="-5"/>
                <w:sz w:val="20"/>
              </w:rPr>
              <w:t>EURO VI</w:t>
            </w:r>
          </w:p>
        </w:tc>
        <w:tc>
          <w:tcPr>
            <w:tcW w:w="1030" w:type="dxa"/>
            <w:shd w:val="clear" w:color="auto" w:fill="auto"/>
            <w:hideMark/>
          </w:tcPr>
          <w:p w14:paraId="096C31D5" w14:textId="77777777" w:rsidR="00D033ED" w:rsidRPr="00AF25C6" w:rsidRDefault="00D033ED" w:rsidP="00612F08">
            <w:pPr>
              <w:pStyle w:val="Zkladntext"/>
              <w:rPr>
                <w:bCs/>
                <w:color w:val="000000" w:themeColor="text1"/>
                <w:spacing w:val="-5"/>
                <w:sz w:val="20"/>
              </w:rPr>
            </w:pPr>
            <w:r w:rsidRPr="00AF25C6">
              <w:rPr>
                <w:bCs/>
                <w:color w:val="000000" w:themeColor="text1"/>
                <w:spacing w:val="-5"/>
                <w:sz w:val="20"/>
              </w:rPr>
              <w:t>EURO VI</w:t>
            </w:r>
          </w:p>
        </w:tc>
        <w:tc>
          <w:tcPr>
            <w:tcW w:w="1030" w:type="dxa"/>
            <w:shd w:val="clear" w:color="auto" w:fill="auto"/>
            <w:hideMark/>
          </w:tcPr>
          <w:p w14:paraId="16C06291" w14:textId="77777777" w:rsidR="00D033ED" w:rsidRPr="00AF25C6" w:rsidRDefault="00D033ED" w:rsidP="00612F08">
            <w:pPr>
              <w:pStyle w:val="Zkladntext"/>
              <w:rPr>
                <w:bCs/>
                <w:color w:val="000000" w:themeColor="text1"/>
                <w:spacing w:val="-5"/>
                <w:sz w:val="20"/>
              </w:rPr>
            </w:pPr>
            <w:r w:rsidRPr="00AF25C6">
              <w:rPr>
                <w:bCs/>
                <w:color w:val="000000" w:themeColor="text1"/>
                <w:spacing w:val="-5"/>
                <w:sz w:val="20"/>
              </w:rPr>
              <w:t xml:space="preserve">EURO VI </w:t>
            </w:r>
          </w:p>
        </w:tc>
        <w:tc>
          <w:tcPr>
            <w:tcW w:w="1193" w:type="dxa"/>
            <w:shd w:val="clear" w:color="auto" w:fill="auto"/>
            <w:hideMark/>
          </w:tcPr>
          <w:p w14:paraId="6D921244" w14:textId="77777777" w:rsidR="00D033ED" w:rsidRPr="00AF25C6" w:rsidRDefault="00D033ED" w:rsidP="00612F08">
            <w:pPr>
              <w:pStyle w:val="Zkladntext"/>
              <w:rPr>
                <w:bCs/>
                <w:color w:val="000000" w:themeColor="text1"/>
                <w:spacing w:val="-5"/>
                <w:sz w:val="20"/>
              </w:rPr>
            </w:pPr>
            <w:r w:rsidRPr="00AF25C6">
              <w:rPr>
                <w:bCs/>
                <w:color w:val="000000" w:themeColor="text1"/>
                <w:spacing w:val="-5"/>
                <w:sz w:val="20"/>
              </w:rPr>
              <w:t>ZEV</w:t>
            </w:r>
          </w:p>
        </w:tc>
      </w:tr>
      <w:tr w:rsidR="00AF25C6" w:rsidRPr="00AF25C6" w14:paraId="04001413" w14:textId="77777777" w:rsidTr="001E7A4E">
        <w:trPr>
          <w:trHeight w:val="292"/>
        </w:trPr>
        <w:tc>
          <w:tcPr>
            <w:tcW w:w="4445" w:type="dxa"/>
            <w:shd w:val="clear" w:color="auto" w:fill="auto"/>
            <w:noWrap/>
            <w:hideMark/>
          </w:tcPr>
          <w:p w14:paraId="2CBC95D0" w14:textId="24D00C7F" w:rsidR="00D033ED" w:rsidRPr="00AF25C6" w:rsidRDefault="00D033ED" w:rsidP="00AD55C5">
            <w:pPr>
              <w:pStyle w:val="Zkladntext"/>
              <w:ind w:left="388"/>
              <w:rPr>
                <w:bCs/>
                <w:color w:val="000000" w:themeColor="text1"/>
                <w:spacing w:val="-5"/>
                <w:sz w:val="20"/>
              </w:rPr>
            </w:pPr>
            <w:r w:rsidRPr="00AF25C6">
              <w:rPr>
                <w:bCs/>
                <w:color w:val="000000" w:themeColor="text1"/>
                <w:spacing w:val="-5"/>
                <w:sz w:val="20"/>
              </w:rPr>
              <w:t>Nákladné vozidlá  3,5 – 12 ton</w:t>
            </w:r>
            <w:r w:rsidR="00AD55C5" w:rsidRPr="00AF25C6">
              <w:rPr>
                <w:color w:val="000000" w:themeColor="text1"/>
                <w:sz w:val="20"/>
                <w:vertAlign w:val="superscript"/>
              </w:rPr>
              <w:t xml:space="preserve"> a</w:t>
            </w:r>
            <w:r w:rsidR="00AD55C5" w:rsidRPr="00AF25C6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1030" w:type="dxa"/>
            <w:shd w:val="clear" w:color="auto" w:fill="auto"/>
            <w:noWrap/>
          </w:tcPr>
          <w:p w14:paraId="59CC079B" w14:textId="77777777" w:rsidR="00D033ED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  <w:r w:rsidRPr="00AF25C6">
              <w:rPr>
                <w:color w:val="000000" w:themeColor="text1"/>
                <w:spacing w:val="-5"/>
                <w:sz w:val="20"/>
              </w:rPr>
              <w:t>0</w:t>
            </w:r>
          </w:p>
        </w:tc>
        <w:tc>
          <w:tcPr>
            <w:tcW w:w="1030" w:type="dxa"/>
            <w:shd w:val="clear" w:color="auto" w:fill="auto"/>
            <w:noWrap/>
          </w:tcPr>
          <w:p w14:paraId="034CA43F" w14:textId="77777777" w:rsidR="00D033ED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  <w:r w:rsidRPr="00AF25C6">
              <w:rPr>
                <w:color w:val="000000" w:themeColor="text1"/>
                <w:spacing w:val="-5"/>
                <w:sz w:val="20"/>
              </w:rPr>
              <w:t>0</w:t>
            </w:r>
          </w:p>
        </w:tc>
        <w:tc>
          <w:tcPr>
            <w:tcW w:w="1030" w:type="dxa"/>
            <w:shd w:val="clear" w:color="auto" w:fill="auto"/>
            <w:noWrap/>
          </w:tcPr>
          <w:p w14:paraId="2E45BDAF" w14:textId="77777777" w:rsidR="00D033ED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  <w:r w:rsidRPr="00AF25C6">
              <w:rPr>
                <w:color w:val="000000" w:themeColor="text1"/>
                <w:spacing w:val="-5"/>
                <w:sz w:val="20"/>
              </w:rPr>
              <w:t>0</w:t>
            </w:r>
          </w:p>
        </w:tc>
        <w:tc>
          <w:tcPr>
            <w:tcW w:w="1070" w:type="dxa"/>
            <w:shd w:val="clear" w:color="auto" w:fill="auto"/>
            <w:noWrap/>
          </w:tcPr>
          <w:p w14:paraId="448AB047" w14:textId="77777777" w:rsidR="00D033ED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  <w:r w:rsidRPr="00AF25C6">
              <w:rPr>
                <w:color w:val="000000" w:themeColor="text1"/>
                <w:spacing w:val="-5"/>
                <w:sz w:val="20"/>
              </w:rPr>
              <w:t>0</w:t>
            </w:r>
          </w:p>
        </w:tc>
        <w:tc>
          <w:tcPr>
            <w:tcW w:w="1030" w:type="dxa"/>
            <w:shd w:val="clear" w:color="auto" w:fill="auto"/>
            <w:noWrap/>
          </w:tcPr>
          <w:p w14:paraId="17996C23" w14:textId="77777777" w:rsidR="00D033ED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  <w:r w:rsidRPr="00AF25C6">
              <w:rPr>
                <w:color w:val="000000" w:themeColor="text1"/>
                <w:spacing w:val="-5"/>
                <w:sz w:val="20"/>
              </w:rPr>
              <w:t>0</w:t>
            </w:r>
          </w:p>
        </w:tc>
        <w:tc>
          <w:tcPr>
            <w:tcW w:w="1070" w:type="dxa"/>
            <w:shd w:val="clear" w:color="auto" w:fill="auto"/>
            <w:noWrap/>
          </w:tcPr>
          <w:p w14:paraId="73D6341B" w14:textId="77777777" w:rsidR="00D033ED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  <w:r w:rsidRPr="00AF25C6">
              <w:rPr>
                <w:color w:val="000000" w:themeColor="text1"/>
                <w:spacing w:val="-5"/>
                <w:sz w:val="20"/>
              </w:rPr>
              <w:t>0</w:t>
            </w:r>
          </w:p>
        </w:tc>
        <w:tc>
          <w:tcPr>
            <w:tcW w:w="1034" w:type="dxa"/>
            <w:shd w:val="clear" w:color="auto" w:fill="auto"/>
            <w:noWrap/>
          </w:tcPr>
          <w:p w14:paraId="7B99F541" w14:textId="77777777" w:rsidR="00D033ED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  <w:r w:rsidRPr="00AF25C6">
              <w:rPr>
                <w:color w:val="000000" w:themeColor="text1"/>
                <w:spacing w:val="-5"/>
                <w:sz w:val="20"/>
              </w:rPr>
              <w:t>0</w:t>
            </w:r>
          </w:p>
        </w:tc>
        <w:tc>
          <w:tcPr>
            <w:tcW w:w="1030" w:type="dxa"/>
            <w:shd w:val="clear" w:color="auto" w:fill="auto"/>
            <w:noWrap/>
          </w:tcPr>
          <w:p w14:paraId="5C62ABC8" w14:textId="77777777" w:rsidR="00D033ED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  <w:r w:rsidRPr="00AF25C6">
              <w:rPr>
                <w:color w:val="000000" w:themeColor="text1"/>
                <w:spacing w:val="-5"/>
                <w:sz w:val="20"/>
              </w:rPr>
              <w:t>0</w:t>
            </w:r>
          </w:p>
        </w:tc>
        <w:tc>
          <w:tcPr>
            <w:tcW w:w="1030" w:type="dxa"/>
            <w:shd w:val="clear" w:color="auto" w:fill="auto"/>
            <w:noWrap/>
          </w:tcPr>
          <w:p w14:paraId="50650A85" w14:textId="77777777" w:rsidR="00D033ED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  <w:r w:rsidRPr="00AF25C6">
              <w:rPr>
                <w:color w:val="000000" w:themeColor="text1"/>
                <w:spacing w:val="-5"/>
                <w:sz w:val="20"/>
              </w:rPr>
              <w:t>0</w:t>
            </w:r>
          </w:p>
        </w:tc>
        <w:tc>
          <w:tcPr>
            <w:tcW w:w="1193" w:type="dxa"/>
            <w:shd w:val="clear" w:color="auto" w:fill="auto"/>
            <w:noWrap/>
          </w:tcPr>
          <w:p w14:paraId="4F517B9D" w14:textId="77777777" w:rsidR="00D033ED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  <w:r w:rsidRPr="00AF25C6">
              <w:rPr>
                <w:color w:val="000000" w:themeColor="text1"/>
                <w:spacing w:val="-5"/>
                <w:sz w:val="20"/>
              </w:rPr>
              <w:t>0</w:t>
            </w:r>
          </w:p>
        </w:tc>
      </w:tr>
      <w:tr w:rsidR="00AF25C6" w:rsidRPr="00AF25C6" w14:paraId="24EAC2AC" w14:textId="77777777" w:rsidTr="001E7A4E">
        <w:trPr>
          <w:trHeight w:val="292"/>
        </w:trPr>
        <w:tc>
          <w:tcPr>
            <w:tcW w:w="4445" w:type="dxa"/>
            <w:shd w:val="clear" w:color="auto" w:fill="auto"/>
            <w:noWrap/>
            <w:hideMark/>
          </w:tcPr>
          <w:p w14:paraId="120ECECF" w14:textId="70CB472F" w:rsidR="008A0526" w:rsidRPr="00AF25C6" w:rsidRDefault="00CF18FE" w:rsidP="007D2C99">
            <w:pPr>
              <w:pStyle w:val="Zkladntext"/>
              <w:ind w:left="388"/>
              <w:rPr>
                <w:bCs/>
                <w:color w:val="000000" w:themeColor="text1"/>
                <w:spacing w:val="-5"/>
                <w:sz w:val="20"/>
              </w:rPr>
            </w:pPr>
            <w:r w:rsidRPr="00AF25C6">
              <w:rPr>
                <w:bCs/>
                <w:color w:val="000000" w:themeColor="text1"/>
                <w:spacing w:val="-5"/>
                <w:sz w:val="20"/>
              </w:rPr>
              <w:t>Nákladné vozidlá &gt;12 ton -</w:t>
            </w:r>
            <w:r w:rsidR="008A0526" w:rsidRPr="00AF25C6">
              <w:rPr>
                <w:bCs/>
                <w:color w:val="000000" w:themeColor="text1"/>
                <w:spacing w:val="-5"/>
                <w:sz w:val="20"/>
              </w:rPr>
              <w:t xml:space="preserve"> 2 nápravy</w:t>
            </w:r>
          </w:p>
        </w:tc>
        <w:tc>
          <w:tcPr>
            <w:tcW w:w="1030" w:type="dxa"/>
            <w:shd w:val="clear" w:color="auto" w:fill="auto"/>
            <w:noWrap/>
          </w:tcPr>
          <w:p w14:paraId="5D208DA0" w14:textId="77777777" w:rsidR="008A0526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  <w:r w:rsidRPr="00AF25C6">
              <w:rPr>
                <w:color w:val="000000" w:themeColor="text1"/>
                <w:spacing w:val="-5"/>
                <w:sz w:val="20"/>
              </w:rPr>
              <w:t>0</w:t>
            </w:r>
          </w:p>
        </w:tc>
        <w:tc>
          <w:tcPr>
            <w:tcW w:w="1030" w:type="dxa"/>
            <w:shd w:val="clear" w:color="auto" w:fill="auto"/>
            <w:noWrap/>
          </w:tcPr>
          <w:p w14:paraId="44E61655" w14:textId="77777777" w:rsidR="008A0526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  <w:r w:rsidRPr="00AF25C6">
              <w:rPr>
                <w:color w:val="000000" w:themeColor="text1"/>
                <w:spacing w:val="-5"/>
                <w:sz w:val="20"/>
              </w:rPr>
              <w:t>0</w:t>
            </w:r>
          </w:p>
        </w:tc>
        <w:tc>
          <w:tcPr>
            <w:tcW w:w="1030" w:type="dxa"/>
            <w:shd w:val="clear" w:color="auto" w:fill="auto"/>
            <w:noWrap/>
          </w:tcPr>
          <w:p w14:paraId="49F3813C" w14:textId="77777777" w:rsidR="008A0526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  <w:r w:rsidRPr="00AF25C6">
              <w:rPr>
                <w:color w:val="000000" w:themeColor="text1"/>
                <w:spacing w:val="-5"/>
                <w:sz w:val="20"/>
              </w:rPr>
              <w:t>0</w:t>
            </w:r>
          </w:p>
        </w:tc>
        <w:tc>
          <w:tcPr>
            <w:tcW w:w="1070" w:type="dxa"/>
            <w:shd w:val="clear" w:color="auto" w:fill="auto"/>
            <w:noWrap/>
          </w:tcPr>
          <w:p w14:paraId="1DB1CA25" w14:textId="77777777" w:rsidR="008A0526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  <w:r w:rsidRPr="00AF25C6">
              <w:rPr>
                <w:color w:val="000000" w:themeColor="text1"/>
                <w:spacing w:val="-5"/>
                <w:sz w:val="20"/>
              </w:rPr>
              <w:t>0</w:t>
            </w:r>
          </w:p>
        </w:tc>
        <w:tc>
          <w:tcPr>
            <w:tcW w:w="1030" w:type="dxa"/>
            <w:shd w:val="clear" w:color="auto" w:fill="auto"/>
            <w:noWrap/>
          </w:tcPr>
          <w:p w14:paraId="48A49DC5" w14:textId="77777777" w:rsidR="008A0526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  <w:r w:rsidRPr="00AF25C6">
              <w:rPr>
                <w:color w:val="000000" w:themeColor="text1"/>
                <w:spacing w:val="-5"/>
                <w:sz w:val="20"/>
              </w:rPr>
              <w:t>0</w:t>
            </w:r>
          </w:p>
        </w:tc>
        <w:tc>
          <w:tcPr>
            <w:tcW w:w="1070" w:type="dxa"/>
            <w:shd w:val="clear" w:color="auto" w:fill="auto"/>
            <w:noWrap/>
          </w:tcPr>
          <w:p w14:paraId="6E456E79" w14:textId="77777777" w:rsidR="008A0526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  <w:r w:rsidRPr="00AF25C6">
              <w:rPr>
                <w:color w:val="000000" w:themeColor="text1"/>
                <w:spacing w:val="-5"/>
                <w:sz w:val="20"/>
              </w:rPr>
              <w:t>0</w:t>
            </w:r>
          </w:p>
        </w:tc>
        <w:tc>
          <w:tcPr>
            <w:tcW w:w="1034" w:type="dxa"/>
            <w:shd w:val="clear" w:color="auto" w:fill="auto"/>
            <w:noWrap/>
          </w:tcPr>
          <w:p w14:paraId="78AC04F9" w14:textId="77777777" w:rsidR="008A0526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  <w:r w:rsidRPr="00AF25C6">
              <w:rPr>
                <w:color w:val="000000" w:themeColor="text1"/>
                <w:spacing w:val="-5"/>
                <w:sz w:val="20"/>
              </w:rPr>
              <w:t>0</w:t>
            </w:r>
          </w:p>
        </w:tc>
        <w:tc>
          <w:tcPr>
            <w:tcW w:w="1030" w:type="dxa"/>
            <w:shd w:val="clear" w:color="auto" w:fill="auto"/>
            <w:noWrap/>
          </w:tcPr>
          <w:p w14:paraId="7A47CFBF" w14:textId="77777777" w:rsidR="008A0526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  <w:r w:rsidRPr="00AF25C6">
              <w:rPr>
                <w:color w:val="000000" w:themeColor="text1"/>
                <w:spacing w:val="-5"/>
                <w:sz w:val="20"/>
              </w:rPr>
              <w:t>0</w:t>
            </w:r>
          </w:p>
        </w:tc>
        <w:tc>
          <w:tcPr>
            <w:tcW w:w="1030" w:type="dxa"/>
            <w:shd w:val="clear" w:color="auto" w:fill="auto"/>
            <w:noWrap/>
          </w:tcPr>
          <w:p w14:paraId="2FF9C601" w14:textId="77777777" w:rsidR="008A0526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  <w:r w:rsidRPr="00AF25C6">
              <w:rPr>
                <w:color w:val="000000" w:themeColor="text1"/>
                <w:spacing w:val="-5"/>
                <w:sz w:val="20"/>
              </w:rPr>
              <w:t>0</w:t>
            </w:r>
          </w:p>
        </w:tc>
        <w:tc>
          <w:tcPr>
            <w:tcW w:w="1193" w:type="dxa"/>
            <w:shd w:val="clear" w:color="auto" w:fill="auto"/>
            <w:noWrap/>
          </w:tcPr>
          <w:p w14:paraId="1C2DD255" w14:textId="77777777" w:rsidR="008A0526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  <w:r w:rsidRPr="00AF25C6">
              <w:rPr>
                <w:color w:val="000000" w:themeColor="text1"/>
                <w:spacing w:val="-5"/>
                <w:sz w:val="20"/>
              </w:rPr>
              <w:t>0</w:t>
            </w:r>
          </w:p>
        </w:tc>
      </w:tr>
      <w:tr w:rsidR="00AF25C6" w:rsidRPr="00AF25C6" w14:paraId="1B89D81A" w14:textId="77777777" w:rsidTr="001E7A4E">
        <w:trPr>
          <w:trHeight w:val="292"/>
        </w:trPr>
        <w:tc>
          <w:tcPr>
            <w:tcW w:w="4445" w:type="dxa"/>
            <w:shd w:val="clear" w:color="auto" w:fill="auto"/>
            <w:noWrap/>
            <w:hideMark/>
          </w:tcPr>
          <w:p w14:paraId="5D3B1860" w14:textId="5288365E" w:rsidR="008A0526" w:rsidRPr="00AF25C6" w:rsidRDefault="00CF18FE" w:rsidP="007D2C99">
            <w:pPr>
              <w:pStyle w:val="Zkladntext"/>
              <w:ind w:left="388"/>
              <w:rPr>
                <w:bCs/>
                <w:color w:val="000000" w:themeColor="text1"/>
                <w:spacing w:val="-5"/>
                <w:sz w:val="20"/>
              </w:rPr>
            </w:pPr>
            <w:r w:rsidRPr="00AF25C6">
              <w:rPr>
                <w:bCs/>
                <w:color w:val="000000" w:themeColor="text1"/>
                <w:spacing w:val="-5"/>
                <w:sz w:val="20"/>
              </w:rPr>
              <w:t>Nákladné vozidlá &gt;12 ton -</w:t>
            </w:r>
            <w:r w:rsidR="008A0526" w:rsidRPr="00AF25C6">
              <w:rPr>
                <w:bCs/>
                <w:color w:val="000000" w:themeColor="text1"/>
                <w:spacing w:val="-5"/>
                <w:sz w:val="20"/>
              </w:rPr>
              <w:t xml:space="preserve"> 3 nápravy</w:t>
            </w:r>
          </w:p>
        </w:tc>
        <w:tc>
          <w:tcPr>
            <w:tcW w:w="1030" w:type="dxa"/>
            <w:shd w:val="clear" w:color="auto" w:fill="auto"/>
            <w:noWrap/>
          </w:tcPr>
          <w:p w14:paraId="3F22F730" w14:textId="77777777" w:rsidR="008A0526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  <w:r w:rsidRPr="00AF25C6">
              <w:rPr>
                <w:color w:val="000000" w:themeColor="text1"/>
                <w:spacing w:val="-5"/>
                <w:sz w:val="20"/>
              </w:rPr>
              <w:t>0</w:t>
            </w:r>
          </w:p>
        </w:tc>
        <w:tc>
          <w:tcPr>
            <w:tcW w:w="1030" w:type="dxa"/>
            <w:shd w:val="clear" w:color="auto" w:fill="auto"/>
            <w:noWrap/>
          </w:tcPr>
          <w:p w14:paraId="3B71BDE3" w14:textId="77777777" w:rsidR="008A0526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  <w:r w:rsidRPr="00AF25C6">
              <w:rPr>
                <w:color w:val="000000" w:themeColor="text1"/>
                <w:spacing w:val="-5"/>
                <w:sz w:val="20"/>
              </w:rPr>
              <w:t>0</w:t>
            </w:r>
          </w:p>
        </w:tc>
        <w:tc>
          <w:tcPr>
            <w:tcW w:w="1030" w:type="dxa"/>
            <w:shd w:val="clear" w:color="auto" w:fill="auto"/>
            <w:noWrap/>
          </w:tcPr>
          <w:p w14:paraId="158E71F4" w14:textId="77777777" w:rsidR="008A0526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  <w:r w:rsidRPr="00AF25C6">
              <w:rPr>
                <w:color w:val="000000" w:themeColor="text1"/>
                <w:spacing w:val="-5"/>
                <w:sz w:val="20"/>
              </w:rPr>
              <w:t>0</w:t>
            </w:r>
          </w:p>
        </w:tc>
        <w:tc>
          <w:tcPr>
            <w:tcW w:w="1070" w:type="dxa"/>
            <w:shd w:val="clear" w:color="auto" w:fill="auto"/>
            <w:noWrap/>
          </w:tcPr>
          <w:p w14:paraId="14B651DE" w14:textId="77777777" w:rsidR="008A0526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  <w:r w:rsidRPr="00AF25C6">
              <w:rPr>
                <w:color w:val="000000" w:themeColor="text1"/>
                <w:spacing w:val="-5"/>
                <w:sz w:val="20"/>
              </w:rPr>
              <w:t>0</w:t>
            </w:r>
          </w:p>
        </w:tc>
        <w:tc>
          <w:tcPr>
            <w:tcW w:w="1030" w:type="dxa"/>
            <w:shd w:val="clear" w:color="auto" w:fill="auto"/>
            <w:noWrap/>
          </w:tcPr>
          <w:p w14:paraId="316F7C47" w14:textId="77777777" w:rsidR="008A0526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  <w:r w:rsidRPr="00AF25C6">
              <w:rPr>
                <w:color w:val="000000" w:themeColor="text1"/>
                <w:spacing w:val="-5"/>
                <w:sz w:val="20"/>
              </w:rPr>
              <w:t>0</w:t>
            </w:r>
          </w:p>
        </w:tc>
        <w:tc>
          <w:tcPr>
            <w:tcW w:w="1070" w:type="dxa"/>
            <w:shd w:val="clear" w:color="auto" w:fill="auto"/>
            <w:noWrap/>
          </w:tcPr>
          <w:p w14:paraId="1CFF8656" w14:textId="77777777" w:rsidR="008A0526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  <w:r w:rsidRPr="00AF25C6">
              <w:rPr>
                <w:color w:val="000000" w:themeColor="text1"/>
                <w:spacing w:val="-5"/>
                <w:sz w:val="20"/>
              </w:rPr>
              <w:t>0</w:t>
            </w:r>
          </w:p>
        </w:tc>
        <w:tc>
          <w:tcPr>
            <w:tcW w:w="1034" w:type="dxa"/>
            <w:shd w:val="clear" w:color="auto" w:fill="auto"/>
            <w:noWrap/>
          </w:tcPr>
          <w:p w14:paraId="11D16338" w14:textId="77777777" w:rsidR="008A0526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  <w:r w:rsidRPr="00AF25C6">
              <w:rPr>
                <w:color w:val="000000" w:themeColor="text1"/>
                <w:spacing w:val="-5"/>
                <w:sz w:val="20"/>
              </w:rPr>
              <w:t>0</w:t>
            </w:r>
          </w:p>
        </w:tc>
        <w:tc>
          <w:tcPr>
            <w:tcW w:w="1030" w:type="dxa"/>
            <w:shd w:val="clear" w:color="auto" w:fill="auto"/>
            <w:noWrap/>
          </w:tcPr>
          <w:p w14:paraId="28D803E2" w14:textId="77777777" w:rsidR="008A0526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  <w:r w:rsidRPr="00AF25C6">
              <w:rPr>
                <w:color w:val="000000" w:themeColor="text1"/>
                <w:spacing w:val="-5"/>
                <w:sz w:val="20"/>
              </w:rPr>
              <w:t>0</w:t>
            </w:r>
          </w:p>
        </w:tc>
        <w:tc>
          <w:tcPr>
            <w:tcW w:w="1030" w:type="dxa"/>
            <w:shd w:val="clear" w:color="auto" w:fill="auto"/>
            <w:noWrap/>
          </w:tcPr>
          <w:p w14:paraId="0219B2D9" w14:textId="77777777" w:rsidR="008A0526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  <w:r w:rsidRPr="00AF25C6">
              <w:rPr>
                <w:color w:val="000000" w:themeColor="text1"/>
                <w:spacing w:val="-5"/>
                <w:sz w:val="20"/>
              </w:rPr>
              <w:t>0</w:t>
            </w:r>
          </w:p>
        </w:tc>
        <w:tc>
          <w:tcPr>
            <w:tcW w:w="1193" w:type="dxa"/>
            <w:shd w:val="clear" w:color="auto" w:fill="auto"/>
            <w:noWrap/>
          </w:tcPr>
          <w:p w14:paraId="2EEED5B9" w14:textId="77777777" w:rsidR="008A0526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  <w:r w:rsidRPr="00AF25C6">
              <w:rPr>
                <w:color w:val="000000" w:themeColor="text1"/>
                <w:spacing w:val="-5"/>
                <w:sz w:val="20"/>
              </w:rPr>
              <w:t>0</w:t>
            </w:r>
          </w:p>
        </w:tc>
      </w:tr>
      <w:tr w:rsidR="00AF25C6" w:rsidRPr="00AF25C6" w14:paraId="1F4F512C" w14:textId="77777777" w:rsidTr="001E7A4E">
        <w:trPr>
          <w:trHeight w:val="292"/>
        </w:trPr>
        <w:tc>
          <w:tcPr>
            <w:tcW w:w="4445" w:type="dxa"/>
            <w:shd w:val="clear" w:color="auto" w:fill="auto"/>
            <w:noWrap/>
            <w:hideMark/>
          </w:tcPr>
          <w:p w14:paraId="12342947" w14:textId="2709DE01" w:rsidR="008A0526" w:rsidRPr="00AF25C6" w:rsidRDefault="00CF18FE" w:rsidP="007D2C99">
            <w:pPr>
              <w:pStyle w:val="Zkladntext"/>
              <w:ind w:left="388"/>
              <w:rPr>
                <w:bCs/>
                <w:color w:val="000000" w:themeColor="text1"/>
                <w:spacing w:val="-5"/>
                <w:sz w:val="20"/>
              </w:rPr>
            </w:pPr>
            <w:r w:rsidRPr="00AF25C6">
              <w:rPr>
                <w:bCs/>
                <w:color w:val="000000" w:themeColor="text1"/>
                <w:spacing w:val="-5"/>
                <w:sz w:val="20"/>
              </w:rPr>
              <w:t>Nákladné vozidlá &gt;12 ton -</w:t>
            </w:r>
            <w:r w:rsidR="008A0526" w:rsidRPr="00AF25C6">
              <w:rPr>
                <w:bCs/>
                <w:color w:val="000000" w:themeColor="text1"/>
                <w:spacing w:val="-5"/>
                <w:sz w:val="20"/>
              </w:rPr>
              <w:t xml:space="preserve"> 4 nápravy</w:t>
            </w:r>
          </w:p>
        </w:tc>
        <w:tc>
          <w:tcPr>
            <w:tcW w:w="1030" w:type="dxa"/>
            <w:shd w:val="clear" w:color="auto" w:fill="auto"/>
            <w:noWrap/>
          </w:tcPr>
          <w:p w14:paraId="7620355F" w14:textId="77777777" w:rsidR="008A0526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  <w:r w:rsidRPr="00AF25C6">
              <w:rPr>
                <w:color w:val="000000" w:themeColor="text1"/>
                <w:spacing w:val="-5"/>
                <w:sz w:val="20"/>
              </w:rPr>
              <w:t>0</w:t>
            </w:r>
          </w:p>
        </w:tc>
        <w:tc>
          <w:tcPr>
            <w:tcW w:w="1030" w:type="dxa"/>
            <w:shd w:val="clear" w:color="auto" w:fill="auto"/>
            <w:noWrap/>
          </w:tcPr>
          <w:p w14:paraId="4CAC80A3" w14:textId="77777777" w:rsidR="008A0526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  <w:r w:rsidRPr="00AF25C6">
              <w:rPr>
                <w:color w:val="000000" w:themeColor="text1"/>
                <w:spacing w:val="-5"/>
                <w:sz w:val="20"/>
              </w:rPr>
              <w:t>0</w:t>
            </w:r>
          </w:p>
        </w:tc>
        <w:tc>
          <w:tcPr>
            <w:tcW w:w="1030" w:type="dxa"/>
            <w:shd w:val="clear" w:color="auto" w:fill="auto"/>
            <w:noWrap/>
          </w:tcPr>
          <w:p w14:paraId="10CFC243" w14:textId="77777777" w:rsidR="008A0526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  <w:r w:rsidRPr="00AF25C6">
              <w:rPr>
                <w:color w:val="000000" w:themeColor="text1"/>
                <w:spacing w:val="-5"/>
                <w:sz w:val="20"/>
              </w:rPr>
              <w:t>0</w:t>
            </w:r>
          </w:p>
        </w:tc>
        <w:tc>
          <w:tcPr>
            <w:tcW w:w="1070" w:type="dxa"/>
            <w:shd w:val="clear" w:color="auto" w:fill="auto"/>
            <w:noWrap/>
          </w:tcPr>
          <w:p w14:paraId="0D5C3E0A" w14:textId="77777777" w:rsidR="008A0526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  <w:r w:rsidRPr="00AF25C6">
              <w:rPr>
                <w:color w:val="000000" w:themeColor="text1"/>
                <w:spacing w:val="-5"/>
                <w:sz w:val="20"/>
              </w:rPr>
              <w:t>0</w:t>
            </w:r>
          </w:p>
        </w:tc>
        <w:tc>
          <w:tcPr>
            <w:tcW w:w="1030" w:type="dxa"/>
            <w:shd w:val="clear" w:color="auto" w:fill="auto"/>
            <w:noWrap/>
          </w:tcPr>
          <w:p w14:paraId="26C4B3DE" w14:textId="77777777" w:rsidR="008A0526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  <w:r w:rsidRPr="00AF25C6">
              <w:rPr>
                <w:color w:val="000000" w:themeColor="text1"/>
                <w:spacing w:val="-5"/>
                <w:sz w:val="20"/>
              </w:rPr>
              <w:t>0</w:t>
            </w:r>
          </w:p>
        </w:tc>
        <w:tc>
          <w:tcPr>
            <w:tcW w:w="1070" w:type="dxa"/>
            <w:shd w:val="clear" w:color="auto" w:fill="auto"/>
            <w:noWrap/>
          </w:tcPr>
          <w:p w14:paraId="633501E5" w14:textId="77777777" w:rsidR="008A0526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  <w:r w:rsidRPr="00AF25C6">
              <w:rPr>
                <w:color w:val="000000" w:themeColor="text1"/>
                <w:spacing w:val="-5"/>
                <w:sz w:val="20"/>
              </w:rPr>
              <w:t>0</w:t>
            </w:r>
          </w:p>
        </w:tc>
        <w:tc>
          <w:tcPr>
            <w:tcW w:w="1034" w:type="dxa"/>
            <w:shd w:val="clear" w:color="auto" w:fill="auto"/>
            <w:noWrap/>
          </w:tcPr>
          <w:p w14:paraId="03969B84" w14:textId="77777777" w:rsidR="008A0526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  <w:r w:rsidRPr="00AF25C6">
              <w:rPr>
                <w:color w:val="000000" w:themeColor="text1"/>
                <w:spacing w:val="-5"/>
                <w:sz w:val="20"/>
              </w:rPr>
              <w:t>0</w:t>
            </w:r>
          </w:p>
        </w:tc>
        <w:tc>
          <w:tcPr>
            <w:tcW w:w="1030" w:type="dxa"/>
            <w:shd w:val="clear" w:color="auto" w:fill="auto"/>
            <w:noWrap/>
          </w:tcPr>
          <w:p w14:paraId="43D8CAF4" w14:textId="77777777" w:rsidR="008A0526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  <w:r w:rsidRPr="00AF25C6">
              <w:rPr>
                <w:color w:val="000000" w:themeColor="text1"/>
                <w:spacing w:val="-5"/>
                <w:sz w:val="20"/>
              </w:rPr>
              <w:t>0</w:t>
            </w:r>
          </w:p>
        </w:tc>
        <w:tc>
          <w:tcPr>
            <w:tcW w:w="1030" w:type="dxa"/>
            <w:shd w:val="clear" w:color="auto" w:fill="auto"/>
            <w:noWrap/>
          </w:tcPr>
          <w:p w14:paraId="6EEECEBA" w14:textId="77777777" w:rsidR="008A0526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  <w:r w:rsidRPr="00AF25C6">
              <w:rPr>
                <w:color w:val="000000" w:themeColor="text1"/>
                <w:spacing w:val="-5"/>
                <w:sz w:val="20"/>
              </w:rPr>
              <w:t>0</w:t>
            </w:r>
          </w:p>
        </w:tc>
        <w:tc>
          <w:tcPr>
            <w:tcW w:w="1193" w:type="dxa"/>
            <w:shd w:val="clear" w:color="auto" w:fill="auto"/>
            <w:noWrap/>
          </w:tcPr>
          <w:p w14:paraId="5A7D9879" w14:textId="77777777" w:rsidR="008A0526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  <w:r w:rsidRPr="00AF25C6">
              <w:rPr>
                <w:color w:val="000000" w:themeColor="text1"/>
                <w:spacing w:val="-5"/>
                <w:sz w:val="20"/>
              </w:rPr>
              <w:t>0</w:t>
            </w:r>
          </w:p>
        </w:tc>
      </w:tr>
      <w:tr w:rsidR="00AF25C6" w:rsidRPr="00AF25C6" w14:paraId="70B0DBBF" w14:textId="77777777" w:rsidTr="001E7A4E">
        <w:trPr>
          <w:trHeight w:val="292"/>
        </w:trPr>
        <w:tc>
          <w:tcPr>
            <w:tcW w:w="4445" w:type="dxa"/>
            <w:shd w:val="clear" w:color="auto" w:fill="auto"/>
            <w:noWrap/>
            <w:hideMark/>
          </w:tcPr>
          <w:p w14:paraId="40E9B816" w14:textId="562816C7" w:rsidR="008A0526" w:rsidRPr="00AF25C6" w:rsidRDefault="00CF18FE" w:rsidP="007D2C99">
            <w:pPr>
              <w:pStyle w:val="Zkladntext"/>
              <w:ind w:left="388"/>
              <w:rPr>
                <w:bCs/>
                <w:color w:val="000000" w:themeColor="text1"/>
                <w:spacing w:val="-5"/>
                <w:sz w:val="20"/>
              </w:rPr>
            </w:pPr>
            <w:r w:rsidRPr="00AF25C6">
              <w:rPr>
                <w:bCs/>
                <w:color w:val="000000" w:themeColor="text1"/>
                <w:spacing w:val="-5"/>
                <w:sz w:val="20"/>
              </w:rPr>
              <w:t>Nákladné vozidlá &gt;12 ton -</w:t>
            </w:r>
            <w:r w:rsidR="008A0526" w:rsidRPr="00AF25C6">
              <w:rPr>
                <w:bCs/>
                <w:color w:val="000000" w:themeColor="text1"/>
                <w:spacing w:val="-5"/>
                <w:sz w:val="20"/>
              </w:rPr>
              <w:t xml:space="preserve"> 5 a viac náprav</w:t>
            </w:r>
          </w:p>
        </w:tc>
        <w:tc>
          <w:tcPr>
            <w:tcW w:w="1030" w:type="dxa"/>
            <w:shd w:val="clear" w:color="auto" w:fill="auto"/>
            <w:noWrap/>
          </w:tcPr>
          <w:p w14:paraId="6147F92F" w14:textId="77777777" w:rsidR="008A0526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  <w:r w:rsidRPr="00AF25C6">
              <w:rPr>
                <w:color w:val="000000" w:themeColor="text1"/>
                <w:spacing w:val="-5"/>
                <w:sz w:val="20"/>
              </w:rPr>
              <w:t>0</w:t>
            </w:r>
          </w:p>
        </w:tc>
        <w:tc>
          <w:tcPr>
            <w:tcW w:w="1030" w:type="dxa"/>
            <w:shd w:val="clear" w:color="auto" w:fill="auto"/>
            <w:noWrap/>
          </w:tcPr>
          <w:p w14:paraId="212F6E12" w14:textId="77777777" w:rsidR="008A0526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  <w:r w:rsidRPr="00AF25C6">
              <w:rPr>
                <w:color w:val="000000" w:themeColor="text1"/>
                <w:spacing w:val="-5"/>
                <w:sz w:val="20"/>
              </w:rPr>
              <w:t>0</w:t>
            </w:r>
          </w:p>
        </w:tc>
        <w:tc>
          <w:tcPr>
            <w:tcW w:w="1030" w:type="dxa"/>
            <w:shd w:val="clear" w:color="auto" w:fill="auto"/>
            <w:noWrap/>
          </w:tcPr>
          <w:p w14:paraId="339E74E4" w14:textId="77777777" w:rsidR="008A0526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  <w:r w:rsidRPr="00AF25C6">
              <w:rPr>
                <w:color w:val="000000" w:themeColor="text1"/>
                <w:spacing w:val="-5"/>
                <w:sz w:val="20"/>
              </w:rPr>
              <w:t>0</w:t>
            </w:r>
          </w:p>
        </w:tc>
        <w:tc>
          <w:tcPr>
            <w:tcW w:w="1070" w:type="dxa"/>
            <w:shd w:val="clear" w:color="auto" w:fill="auto"/>
            <w:noWrap/>
          </w:tcPr>
          <w:p w14:paraId="60F72C30" w14:textId="77777777" w:rsidR="008A0526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  <w:r w:rsidRPr="00AF25C6">
              <w:rPr>
                <w:color w:val="000000" w:themeColor="text1"/>
                <w:spacing w:val="-5"/>
                <w:sz w:val="20"/>
              </w:rPr>
              <w:t>0</w:t>
            </w:r>
          </w:p>
        </w:tc>
        <w:tc>
          <w:tcPr>
            <w:tcW w:w="1030" w:type="dxa"/>
            <w:shd w:val="clear" w:color="auto" w:fill="auto"/>
            <w:noWrap/>
          </w:tcPr>
          <w:p w14:paraId="056713B8" w14:textId="77777777" w:rsidR="008A0526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  <w:r w:rsidRPr="00AF25C6">
              <w:rPr>
                <w:color w:val="000000" w:themeColor="text1"/>
                <w:spacing w:val="-5"/>
                <w:sz w:val="20"/>
              </w:rPr>
              <w:t>0</w:t>
            </w:r>
          </w:p>
        </w:tc>
        <w:tc>
          <w:tcPr>
            <w:tcW w:w="1070" w:type="dxa"/>
            <w:shd w:val="clear" w:color="auto" w:fill="auto"/>
            <w:noWrap/>
          </w:tcPr>
          <w:p w14:paraId="5E6C2AFF" w14:textId="77777777" w:rsidR="008A0526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  <w:r w:rsidRPr="00AF25C6">
              <w:rPr>
                <w:color w:val="000000" w:themeColor="text1"/>
                <w:spacing w:val="-5"/>
                <w:sz w:val="20"/>
              </w:rPr>
              <w:t>0</w:t>
            </w:r>
          </w:p>
        </w:tc>
        <w:tc>
          <w:tcPr>
            <w:tcW w:w="1034" w:type="dxa"/>
            <w:shd w:val="clear" w:color="auto" w:fill="auto"/>
            <w:noWrap/>
          </w:tcPr>
          <w:p w14:paraId="76BA5878" w14:textId="77777777" w:rsidR="008A0526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  <w:r w:rsidRPr="00AF25C6">
              <w:rPr>
                <w:color w:val="000000" w:themeColor="text1"/>
                <w:spacing w:val="-5"/>
                <w:sz w:val="20"/>
              </w:rPr>
              <w:t>0</w:t>
            </w:r>
          </w:p>
        </w:tc>
        <w:tc>
          <w:tcPr>
            <w:tcW w:w="1030" w:type="dxa"/>
            <w:shd w:val="clear" w:color="auto" w:fill="auto"/>
            <w:noWrap/>
          </w:tcPr>
          <w:p w14:paraId="65E0D9A5" w14:textId="77777777" w:rsidR="008A0526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  <w:r w:rsidRPr="00AF25C6">
              <w:rPr>
                <w:color w:val="000000" w:themeColor="text1"/>
                <w:spacing w:val="-5"/>
                <w:sz w:val="20"/>
              </w:rPr>
              <w:t>0</w:t>
            </w:r>
          </w:p>
        </w:tc>
        <w:tc>
          <w:tcPr>
            <w:tcW w:w="1030" w:type="dxa"/>
            <w:shd w:val="clear" w:color="auto" w:fill="auto"/>
            <w:noWrap/>
          </w:tcPr>
          <w:p w14:paraId="7E0A7810" w14:textId="77777777" w:rsidR="008A0526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  <w:r w:rsidRPr="00AF25C6">
              <w:rPr>
                <w:color w:val="000000" w:themeColor="text1"/>
                <w:spacing w:val="-5"/>
                <w:sz w:val="20"/>
              </w:rPr>
              <w:t>0</w:t>
            </w:r>
          </w:p>
        </w:tc>
        <w:tc>
          <w:tcPr>
            <w:tcW w:w="1193" w:type="dxa"/>
            <w:shd w:val="clear" w:color="auto" w:fill="auto"/>
            <w:noWrap/>
          </w:tcPr>
          <w:p w14:paraId="72ACF7F1" w14:textId="77777777" w:rsidR="008A0526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  <w:r w:rsidRPr="00AF25C6">
              <w:rPr>
                <w:color w:val="000000" w:themeColor="text1"/>
                <w:spacing w:val="-5"/>
                <w:sz w:val="20"/>
              </w:rPr>
              <w:t>0</w:t>
            </w:r>
          </w:p>
        </w:tc>
      </w:tr>
      <w:tr w:rsidR="00AF25C6" w:rsidRPr="00AF25C6" w14:paraId="1BBDE258" w14:textId="77777777" w:rsidTr="001E7A4E">
        <w:trPr>
          <w:trHeight w:val="292"/>
        </w:trPr>
        <w:tc>
          <w:tcPr>
            <w:tcW w:w="4445" w:type="dxa"/>
            <w:shd w:val="clear" w:color="auto" w:fill="auto"/>
            <w:noWrap/>
            <w:hideMark/>
          </w:tcPr>
          <w:p w14:paraId="4BEB30B0" w14:textId="2C50EEE5" w:rsidR="008A0526" w:rsidRPr="00AF25C6" w:rsidRDefault="008A0526" w:rsidP="007D2C99">
            <w:pPr>
              <w:pStyle w:val="Zkladntext"/>
              <w:ind w:left="388"/>
              <w:rPr>
                <w:bCs/>
                <w:color w:val="000000" w:themeColor="text1"/>
                <w:spacing w:val="-5"/>
                <w:sz w:val="20"/>
              </w:rPr>
            </w:pPr>
            <w:r w:rsidRPr="00AF25C6">
              <w:rPr>
                <w:bCs/>
                <w:color w:val="000000" w:themeColor="text1"/>
                <w:spacing w:val="-5"/>
                <w:sz w:val="20"/>
              </w:rPr>
              <w:t>Autobusy 3,5t-12t</w:t>
            </w:r>
            <w:r w:rsidR="00AD55C5" w:rsidRPr="00AF25C6">
              <w:rPr>
                <w:color w:val="000000" w:themeColor="text1"/>
                <w:sz w:val="20"/>
                <w:vertAlign w:val="superscript"/>
              </w:rPr>
              <w:t xml:space="preserve"> b</w:t>
            </w:r>
            <w:r w:rsidR="00AD55C5" w:rsidRPr="00AF25C6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1030" w:type="dxa"/>
            <w:shd w:val="clear" w:color="auto" w:fill="auto"/>
            <w:noWrap/>
          </w:tcPr>
          <w:p w14:paraId="18B7A4FC" w14:textId="77777777" w:rsidR="008A0526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  <w:r w:rsidRPr="00AF25C6">
              <w:rPr>
                <w:color w:val="000000" w:themeColor="text1"/>
                <w:spacing w:val="-5"/>
                <w:sz w:val="20"/>
              </w:rPr>
              <w:t>0</w:t>
            </w:r>
          </w:p>
        </w:tc>
        <w:tc>
          <w:tcPr>
            <w:tcW w:w="1030" w:type="dxa"/>
            <w:shd w:val="clear" w:color="auto" w:fill="auto"/>
            <w:noWrap/>
          </w:tcPr>
          <w:p w14:paraId="5841113E" w14:textId="77777777" w:rsidR="008A0526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  <w:r w:rsidRPr="00AF25C6">
              <w:rPr>
                <w:color w:val="000000" w:themeColor="text1"/>
                <w:spacing w:val="-5"/>
                <w:sz w:val="20"/>
              </w:rPr>
              <w:t>0</w:t>
            </w:r>
          </w:p>
        </w:tc>
        <w:tc>
          <w:tcPr>
            <w:tcW w:w="1030" w:type="dxa"/>
            <w:shd w:val="clear" w:color="auto" w:fill="auto"/>
            <w:noWrap/>
          </w:tcPr>
          <w:p w14:paraId="533F4C1E" w14:textId="77777777" w:rsidR="008A0526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  <w:r w:rsidRPr="00AF25C6">
              <w:rPr>
                <w:color w:val="000000" w:themeColor="text1"/>
                <w:spacing w:val="-5"/>
                <w:sz w:val="20"/>
              </w:rPr>
              <w:t>0</w:t>
            </w:r>
          </w:p>
        </w:tc>
        <w:tc>
          <w:tcPr>
            <w:tcW w:w="1070" w:type="dxa"/>
            <w:shd w:val="clear" w:color="auto" w:fill="auto"/>
            <w:noWrap/>
          </w:tcPr>
          <w:p w14:paraId="3E57F783" w14:textId="77777777" w:rsidR="008A0526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  <w:r w:rsidRPr="00AF25C6">
              <w:rPr>
                <w:color w:val="000000" w:themeColor="text1"/>
                <w:spacing w:val="-5"/>
                <w:sz w:val="20"/>
              </w:rPr>
              <w:t>0</w:t>
            </w:r>
          </w:p>
        </w:tc>
        <w:tc>
          <w:tcPr>
            <w:tcW w:w="1030" w:type="dxa"/>
            <w:shd w:val="clear" w:color="auto" w:fill="auto"/>
            <w:noWrap/>
          </w:tcPr>
          <w:p w14:paraId="4FBF238C" w14:textId="77777777" w:rsidR="008A0526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  <w:r w:rsidRPr="00AF25C6">
              <w:rPr>
                <w:color w:val="000000" w:themeColor="text1"/>
                <w:spacing w:val="-5"/>
                <w:sz w:val="20"/>
              </w:rPr>
              <w:t>0</w:t>
            </w:r>
          </w:p>
        </w:tc>
        <w:tc>
          <w:tcPr>
            <w:tcW w:w="1070" w:type="dxa"/>
            <w:shd w:val="clear" w:color="auto" w:fill="auto"/>
            <w:noWrap/>
          </w:tcPr>
          <w:p w14:paraId="72C38C38" w14:textId="77777777" w:rsidR="008A0526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  <w:r w:rsidRPr="00AF25C6">
              <w:rPr>
                <w:color w:val="000000" w:themeColor="text1"/>
                <w:spacing w:val="-5"/>
                <w:sz w:val="20"/>
              </w:rPr>
              <w:t>0</w:t>
            </w:r>
          </w:p>
        </w:tc>
        <w:tc>
          <w:tcPr>
            <w:tcW w:w="1034" w:type="dxa"/>
            <w:shd w:val="clear" w:color="auto" w:fill="auto"/>
            <w:noWrap/>
          </w:tcPr>
          <w:p w14:paraId="52E742CB" w14:textId="77777777" w:rsidR="008A0526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  <w:r w:rsidRPr="00AF25C6">
              <w:rPr>
                <w:color w:val="000000" w:themeColor="text1"/>
                <w:spacing w:val="-5"/>
                <w:sz w:val="20"/>
              </w:rPr>
              <w:t>0</w:t>
            </w:r>
          </w:p>
        </w:tc>
        <w:tc>
          <w:tcPr>
            <w:tcW w:w="1030" w:type="dxa"/>
            <w:shd w:val="clear" w:color="auto" w:fill="auto"/>
            <w:noWrap/>
          </w:tcPr>
          <w:p w14:paraId="0CFA48BB" w14:textId="77777777" w:rsidR="008A0526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  <w:r w:rsidRPr="00AF25C6">
              <w:rPr>
                <w:color w:val="000000" w:themeColor="text1"/>
                <w:spacing w:val="-5"/>
                <w:sz w:val="20"/>
              </w:rPr>
              <w:t>0</w:t>
            </w:r>
          </w:p>
        </w:tc>
        <w:tc>
          <w:tcPr>
            <w:tcW w:w="1030" w:type="dxa"/>
            <w:shd w:val="clear" w:color="auto" w:fill="auto"/>
            <w:noWrap/>
          </w:tcPr>
          <w:p w14:paraId="78C4DF62" w14:textId="77777777" w:rsidR="008A0526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  <w:r w:rsidRPr="00AF25C6">
              <w:rPr>
                <w:color w:val="000000" w:themeColor="text1"/>
                <w:spacing w:val="-5"/>
                <w:sz w:val="20"/>
              </w:rPr>
              <w:t>0</w:t>
            </w:r>
          </w:p>
        </w:tc>
        <w:tc>
          <w:tcPr>
            <w:tcW w:w="1193" w:type="dxa"/>
            <w:shd w:val="clear" w:color="auto" w:fill="auto"/>
            <w:noWrap/>
          </w:tcPr>
          <w:p w14:paraId="33BAAE4F" w14:textId="77777777" w:rsidR="008A0526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  <w:r w:rsidRPr="00AF25C6">
              <w:rPr>
                <w:color w:val="000000" w:themeColor="text1"/>
                <w:spacing w:val="-5"/>
                <w:sz w:val="20"/>
              </w:rPr>
              <w:t>0</w:t>
            </w:r>
          </w:p>
        </w:tc>
      </w:tr>
      <w:tr w:rsidR="009F270E" w:rsidRPr="00AF25C6" w14:paraId="079FE49F" w14:textId="77777777" w:rsidTr="001E7A4E">
        <w:trPr>
          <w:trHeight w:val="292"/>
        </w:trPr>
        <w:tc>
          <w:tcPr>
            <w:tcW w:w="4445" w:type="dxa"/>
            <w:shd w:val="clear" w:color="auto" w:fill="auto"/>
            <w:noWrap/>
            <w:hideMark/>
          </w:tcPr>
          <w:p w14:paraId="5EA1150C" w14:textId="2CF444CA" w:rsidR="008A0526" w:rsidRPr="00AF25C6" w:rsidRDefault="008A0526" w:rsidP="007D2C99">
            <w:pPr>
              <w:pStyle w:val="Zkladntext"/>
              <w:ind w:left="388"/>
              <w:rPr>
                <w:bCs/>
                <w:color w:val="000000" w:themeColor="text1"/>
                <w:spacing w:val="-5"/>
                <w:sz w:val="20"/>
              </w:rPr>
            </w:pPr>
            <w:r w:rsidRPr="00AF25C6">
              <w:rPr>
                <w:bCs/>
                <w:color w:val="000000" w:themeColor="text1"/>
                <w:spacing w:val="-5"/>
                <w:sz w:val="20"/>
              </w:rPr>
              <w:t>Autobusy viac ako 12</w:t>
            </w:r>
            <w:r w:rsidR="00AD55C5" w:rsidRPr="00AF25C6">
              <w:rPr>
                <w:color w:val="000000" w:themeColor="text1"/>
                <w:sz w:val="20"/>
                <w:vertAlign w:val="superscript"/>
              </w:rPr>
              <w:t xml:space="preserve"> b</w:t>
            </w:r>
            <w:r w:rsidR="00AD55C5" w:rsidRPr="00AF25C6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1030" w:type="dxa"/>
            <w:shd w:val="clear" w:color="auto" w:fill="auto"/>
            <w:noWrap/>
          </w:tcPr>
          <w:p w14:paraId="64B14759" w14:textId="77777777" w:rsidR="008A0526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  <w:r w:rsidRPr="00AF25C6">
              <w:rPr>
                <w:color w:val="000000" w:themeColor="text1"/>
                <w:spacing w:val="-5"/>
                <w:sz w:val="20"/>
              </w:rPr>
              <w:t>0</w:t>
            </w:r>
          </w:p>
        </w:tc>
        <w:tc>
          <w:tcPr>
            <w:tcW w:w="1030" w:type="dxa"/>
            <w:shd w:val="clear" w:color="auto" w:fill="auto"/>
            <w:noWrap/>
          </w:tcPr>
          <w:p w14:paraId="000B00F2" w14:textId="77777777" w:rsidR="008A0526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  <w:r w:rsidRPr="00AF25C6">
              <w:rPr>
                <w:color w:val="000000" w:themeColor="text1"/>
                <w:spacing w:val="-5"/>
                <w:sz w:val="20"/>
              </w:rPr>
              <w:t>0</w:t>
            </w:r>
          </w:p>
        </w:tc>
        <w:tc>
          <w:tcPr>
            <w:tcW w:w="1030" w:type="dxa"/>
            <w:shd w:val="clear" w:color="auto" w:fill="auto"/>
            <w:noWrap/>
          </w:tcPr>
          <w:p w14:paraId="412FEEB3" w14:textId="77777777" w:rsidR="008A0526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  <w:r w:rsidRPr="00AF25C6">
              <w:rPr>
                <w:color w:val="000000" w:themeColor="text1"/>
                <w:spacing w:val="-5"/>
                <w:sz w:val="20"/>
              </w:rPr>
              <w:t>0</w:t>
            </w:r>
          </w:p>
        </w:tc>
        <w:tc>
          <w:tcPr>
            <w:tcW w:w="1070" w:type="dxa"/>
            <w:shd w:val="clear" w:color="auto" w:fill="auto"/>
            <w:noWrap/>
          </w:tcPr>
          <w:p w14:paraId="66E51800" w14:textId="77777777" w:rsidR="008A0526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  <w:r w:rsidRPr="00AF25C6">
              <w:rPr>
                <w:color w:val="000000" w:themeColor="text1"/>
                <w:spacing w:val="-5"/>
                <w:sz w:val="20"/>
              </w:rPr>
              <w:t>0</w:t>
            </w:r>
          </w:p>
        </w:tc>
        <w:tc>
          <w:tcPr>
            <w:tcW w:w="1030" w:type="dxa"/>
            <w:shd w:val="clear" w:color="auto" w:fill="auto"/>
            <w:noWrap/>
          </w:tcPr>
          <w:p w14:paraId="7DD6B0B5" w14:textId="77777777" w:rsidR="008A0526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  <w:r w:rsidRPr="00AF25C6">
              <w:rPr>
                <w:color w:val="000000" w:themeColor="text1"/>
                <w:spacing w:val="-5"/>
                <w:sz w:val="20"/>
              </w:rPr>
              <w:t>0</w:t>
            </w:r>
          </w:p>
        </w:tc>
        <w:tc>
          <w:tcPr>
            <w:tcW w:w="1070" w:type="dxa"/>
            <w:shd w:val="clear" w:color="auto" w:fill="auto"/>
            <w:noWrap/>
          </w:tcPr>
          <w:p w14:paraId="3046017F" w14:textId="77777777" w:rsidR="008A0526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  <w:r w:rsidRPr="00AF25C6">
              <w:rPr>
                <w:color w:val="000000" w:themeColor="text1"/>
                <w:spacing w:val="-5"/>
                <w:sz w:val="20"/>
              </w:rPr>
              <w:t>0</w:t>
            </w:r>
          </w:p>
        </w:tc>
        <w:tc>
          <w:tcPr>
            <w:tcW w:w="1034" w:type="dxa"/>
            <w:shd w:val="clear" w:color="auto" w:fill="auto"/>
            <w:noWrap/>
          </w:tcPr>
          <w:p w14:paraId="08B434CA" w14:textId="77777777" w:rsidR="008A0526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  <w:r w:rsidRPr="00AF25C6">
              <w:rPr>
                <w:color w:val="000000" w:themeColor="text1"/>
                <w:spacing w:val="-5"/>
                <w:sz w:val="20"/>
              </w:rPr>
              <w:t>0</w:t>
            </w:r>
          </w:p>
        </w:tc>
        <w:tc>
          <w:tcPr>
            <w:tcW w:w="1030" w:type="dxa"/>
            <w:shd w:val="clear" w:color="auto" w:fill="auto"/>
            <w:noWrap/>
          </w:tcPr>
          <w:p w14:paraId="0459E016" w14:textId="77777777" w:rsidR="008A0526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  <w:r w:rsidRPr="00AF25C6">
              <w:rPr>
                <w:color w:val="000000" w:themeColor="text1"/>
                <w:spacing w:val="-5"/>
                <w:sz w:val="20"/>
              </w:rPr>
              <w:t>0</w:t>
            </w:r>
          </w:p>
        </w:tc>
        <w:tc>
          <w:tcPr>
            <w:tcW w:w="1030" w:type="dxa"/>
            <w:shd w:val="clear" w:color="auto" w:fill="auto"/>
            <w:noWrap/>
          </w:tcPr>
          <w:p w14:paraId="06F65009" w14:textId="77777777" w:rsidR="008A0526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  <w:r w:rsidRPr="00AF25C6">
              <w:rPr>
                <w:color w:val="000000" w:themeColor="text1"/>
                <w:spacing w:val="-5"/>
                <w:sz w:val="20"/>
              </w:rPr>
              <w:t>0</w:t>
            </w:r>
          </w:p>
        </w:tc>
        <w:tc>
          <w:tcPr>
            <w:tcW w:w="1193" w:type="dxa"/>
            <w:shd w:val="clear" w:color="auto" w:fill="auto"/>
            <w:noWrap/>
          </w:tcPr>
          <w:p w14:paraId="32692AE8" w14:textId="77777777" w:rsidR="008A0526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  <w:r w:rsidRPr="00AF25C6">
              <w:rPr>
                <w:color w:val="000000" w:themeColor="text1"/>
                <w:spacing w:val="-5"/>
                <w:sz w:val="20"/>
              </w:rPr>
              <w:t>0</w:t>
            </w:r>
          </w:p>
        </w:tc>
      </w:tr>
    </w:tbl>
    <w:p w14:paraId="23EAEAB6" w14:textId="77777777" w:rsidR="005459C2" w:rsidRPr="00AF25C6" w:rsidRDefault="005459C2" w:rsidP="00612F08">
      <w:pPr>
        <w:pStyle w:val="Zkladntext"/>
        <w:rPr>
          <w:color w:val="000000" w:themeColor="text1"/>
        </w:rPr>
      </w:pPr>
    </w:p>
    <w:p w14:paraId="398587C9" w14:textId="3E0850FD" w:rsidR="005459C2" w:rsidRPr="00AF25C6" w:rsidRDefault="005459C2" w:rsidP="005459C2">
      <w:pPr>
        <w:jc w:val="both"/>
        <w:rPr>
          <w:bCs/>
          <w:color w:val="000000" w:themeColor="text1"/>
          <w:sz w:val="20"/>
          <w:szCs w:val="20"/>
          <w:shd w:val="clear" w:color="auto" w:fill="FFFFFF"/>
        </w:rPr>
      </w:pPr>
      <w:r w:rsidRPr="00AF25C6">
        <w:rPr>
          <w:b/>
          <w:color w:val="000000" w:themeColor="text1"/>
          <w:sz w:val="20"/>
          <w:szCs w:val="20"/>
        </w:rPr>
        <w:t>Vysvetlivky</w:t>
      </w:r>
      <w:r w:rsidR="0002138D" w:rsidRPr="00AF25C6">
        <w:rPr>
          <w:b/>
          <w:color w:val="000000" w:themeColor="text1"/>
          <w:sz w:val="20"/>
          <w:szCs w:val="20"/>
        </w:rPr>
        <w:t>:</w:t>
      </w:r>
    </w:p>
    <w:p w14:paraId="52B70116" w14:textId="2295450A" w:rsidR="005459C2" w:rsidRPr="00AF25C6" w:rsidRDefault="00AD55C5" w:rsidP="005459C2">
      <w:pPr>
        <w:pStyle w:val="Zkladntext"/>
        <w:tabs>
          <w:tab w:val="left" w:pos="567"/>
        </w:tabs>
        <w:rPr>
          <w:color w:val="000000" w:themeColor="text1"/>
          <w:sz w:val="20"/>
        </w:rPr>
      </w:pPr>
      <w:r w:rsidRPr="00AF25C6">
        <w:rPr>
          <w:color w:val="000000" w:themeColor="text1"/>
          <w:sz w:val="20"/>
          <w:vertAlign w:val="superscript"/>
        </w:rPr>
        <w:t>a</w:t>
      </w:r>
      <w:r w:rsidRPr="00AF25C6">
        <w:rPr>
          <w:color w:val="000000" w:themeColor="text1"/>
          <w:sz w:val="20"/>
        </w:rPr>
        <w:t>)</w:t>
      </w:r>
      <w:r w:rsidR="005459C2" w:rsidRPr="00AF25C6">
        <w:rPr>
          <w:color w:val="000000" w:themeColor="text1"/>
          <w:sz w:val="20"/>
        </w:rPr>
        <w:t xml:space="preserve"> </w:t>
      </w:r>
      <w:r w:rsidR="005459C2" w:rsidRPr="00AF25C6">
        <w:rPr>
          <w:color w:val="000000" w:themeColor="text1"/>
          <w:sz w:val="20"/>
        </w:rPr>
        <w:tab/>
        <w:t>Jednotne pre akýkoľvek počet náprav.</w:t>
      </w:r>
    </w:p>
    <w:p w14:paraId="51B18561" w14:textId="6C28109D" w:rsidR="005459C2" w:rsidRPr="00AF25C6" w:rsidRDefault="00AD55C5" w:rsidP="005459C2">
      <w:pPr>
        <w:pStyle w:val="Zkladntext"/>
        <w:tabs>
          <w:tab w:val="left" w:pos="567"/>
        </w:tabs>
        <w:rPr>
          <w:color w:val="000000" w:themeColor="text1"/>
          <w:spacing w:val="-2"/>
          <w:sz w:val="20"/>
        </w:rPr>
      </w:pPr>
      <w:r w:rsidRPr="00AF25C6">
        <w:rPr>
          <w:color w:val="000000" w:themeColor="text1"/>
          <w:sz w:val="20"/>
          <w:vertAlign w:val="superscript"/>
        </w:rPr>
        <w:t>b</w:t>
      </w:r>
      <w:r w:rsidRPr="00AF25C6">
        <w:rPr>
          <w:color w:val="000000" w:themeColor="text1"/>
          <w:sz w:val="20"/>
        </w:rPr>
        <w:t>)</w:t>
      </w:r>
      <w:r w:rsidR="005459C2" w:rsidRPr="00AF25C6">
        <w:rPr>
          <w:color w:val="000000" w:themeColor="text1"/>
          <w:sz w:val="20"/>
        </w:rPr>
        <w:tab/>
        <w:t xml:space="preserve">Autobusy – vozidlá umožňujúce prepravu viac ako deviatich osôb vrátane </w:t>
      </w:r>
      <w:r w:rsidR="005459C2" w:rsidRPr="00AF25C6">
        <w:rPr>
          <w:color w:val="000000" w:themeColor="text1"/>
          <w:spacing w:val="-2"/>
          <w:sz w:val="20"/>
        </w:rPr>
        <w:t>vodiča.</w:t>
      </w:r>
    </w:p>
    <w:p w14:paraId="2256B2A8" w14:textId="6CE02374" w:rsidR="005459C2" w:rsidRPr="00AF25C6" w:rsidRDefault="00AD55C5" w:rsidP="005459C2">
      <w:pPr>
        <w:tabs>
          <w:tab w:val="left" w:pos="567"/>
        </w:tabs>
        <w:jc w:val="both"/>
        <w:rPr>
          <w:bCs/>
          <w:color w:val="000000" w:themeColor="text1"/>
          <w:sz w:val="20"/>
          <w:szCs w:val="20"/>
          <w:shd w:val="clear" w:color="auto" w:fill="FFFFFF"/>
        </w:rPr>
      </w:pPr>
      <w:r w:rsidRPr="00AF25C6">
        <w:rPr>
          <w:color w:val="000000" w:themeColor="text1"/>
          <w:sz w:val="20"/>
          <w:vertAlign w:val="superscript"/>
        </w:rPr>
        <w:t>c</w:t>
      </w:r>
      <w:r w:rsidRPr="00AF25C6">
        <w:rPr>
          <w:color w:val="000000" w:themeColor="text1"/>
          <w:sz w:val="20"/>
        </w:rPr>
        <w:t>)</w:t>
      </w:r>
      <w:r w:rsidR="005459C2" w:rsidRPr="00AF25C6">
        <w:rPr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r w:rsidR="005459C2" w:rsidRPr="00AF25C6">
        <w:rPr>
          <w:bCs/>
          <w:color w:val="000000" w:themeColor="text1"/>
          <w:sz w:val="20"/>
          <w:szCs w:val="20"/>
          <w:shd w:val="clear" w:color="auto" w:fill="FFFFFF"/>
        </w:rPr>
        <w:tab/>
        <w:t>CO</w:t>
      </w:r>
      <w:r w:rsidR="005459C2" w:rsidRPr="00AF25C6">
        <w:rPr>
          <w:bCs/>
          <w:color w:val="000000" w:themeColor="text1"/>
          <w:sz w:val="20"/>
          <w:szCs w:val="20"/>
          <w:shd w:val="clear" w:color="auto" w:fill="FFFFFF"/>
          <w:vertAlign w:val="subscript"/>
        </w:rPr>
        <w:t>2</w:t>
      </w:r>
      <w:r w:rsidR="005459C2" w:rsidRPr="00AF25C6">
        <w:rPr>
          <w:bCs/>
          <w:color w:val="000000" w:themeColor="text1"/>
          <w:sz w:val="20"/>
          <w:szCs w:val="20"/>
          <w:shd w:val="clear" w:color="auto" w:fill="FFFFFF"/>
        </w:rPr>
        <w:t xml:space="preserve"> 4 = vozidlá s nízkymi emisiami</w:t>
      </w:r>
    </w:p>
    <w:p w14:paraId="73109764" w14:textId="4B41C95B" w:rsidR="005459C2" w:rsidRPr="00AF25C6" w:rsidRDefault="00AD55C5" w:rsidP="005459C2">
      <w:pPr>
        <w:tabs>
          <w:tab w:val="left" w:pos="567"/>
        </w:tabs>
        <w:jc w:val="both"/>
        <w:rPr>
          <w:bCs/>
          <w:color w:val="000000" w:themeColor="text1"/>
          <w:sz w:val="20"/>
          <w:szCs w:val="20"/>
          <w:shd w:val="clear" w:color="auto" w:fill="FFFFFF"/>
        </w:rPr>
      </w:pPr>
      <w:r w:rsidRPr="00AF25C6">
        <w:rPr>
          <w:color w:val="000000" w:themeColor="text1"/>
          <w:sz w:val="20"/>
          <w:vertAlign w:val="superscript"/>
        </w:rPr>
        <w:t>d</w:t>
      </w:r>
      <w:r w:rsidRPr="00AF25C6">
        <w:rPr>
          <w:color w:val="000000" w:themeColor="text1"/>
          <w:sz w:val="20"/>
        </w:rPr>
        <w:t>)</w:t>
      </w:r>
      <w:r w:rsidR="005459C2" w:rsidRPr="00AF25C6">
        <w:rPr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r w:rsidR="005459C2" w:rsidRPr="00AF25C6">
        <w:rPr>
          <w:bCs/>
          <w:color w:val="000000" w:themeColor="text1"/>
          <w:sz w:val="20"/>
          <w:szCs w:val="20"/>
          <w:shd w:val="clear" w:color="auto" w:fill="FFFFFF"/>
        </w:rPr>
        <w:tab/>
        <w:t>CO</w:t>
      </w:r>
      <w:r w:rsidR="005459C2" w:rsidRPr="00AF25C6">
        <w:rPr>
          <w:bCs/>
          <w:color w:val="000000" w:themeColor="text1"/>
          <w:sz w:val="20"/>
          <w:szCs w:val="20"/>
          <w:shd w:val="clear" w:color="auto" w:fill="FFFFFF"/>
          <w:vertAlign w:val="subscript"/>
        </w:rPr>
        <w:t>2</w:t>
      </w:r>
      <w:r w:rsidR="005459C2" w:rsidRPr="00AF25C6">
        <w:rPr>
          <w:bCs/>
          <w:color w:val="000000" w:themeColor="text1"/>
          <w:sz w:val="20"/>
          <w:szCs w:val="20"/>
          <w:shd w:val="clear" w:color="auto" w:fill="FFFFFF"/>
        </w:rPr>
        <w:t xml:space="preserve"> 5 = vozidlá s nulovými emisiami</w:t>
      </w:r>
    </w:p>
    <w:p w14:paraId="00FEE418" w14:textId="77777777" w:rsidR="00C44767" w:rsidRPr="00AF25C6" w:rsidRDefault="00C44767" w:rsidP="007D2C99">
      <w:pPr>
        <w:rPr>
          <w:color w:val="000000" w:themeColor="text1"/>
        </w:rPr>
      </w:pPr>
    </w:p>
    <w:p w14:paraId="4D81248A" w14:textId="77777777" w:rsidR="00967188" w:rsidRPr="00AF25C6" w:rsidRDefault="00967188" w:rsidP="007D2C99">
      <w:pPr>
        <w:rPr>
          <w:color w:val="000000" w:themeColor="text1"/>
        </w:rPr>
      </w:pPr>
    </w:p>
    <w:p w14:paraId="6E63A855" w14:textId="77777777" w:rsidR="00967188" w:rsidRPr="00AF25C6" w:rsidRDefault="00967188" w:rsidP="007D2C99">
      <w:pPr>
        <w:rPr>
          <w:color w:val="000000" w:themeColor="text1"/>
        </w:rPr>
      </w:pPr>
    </w:p>
    <w:p w14:paraId="003DC742" w14:textId="77777777" w:rsidR="00967188" w:rsidRPr="00AF25C6" w:rsidRDefault="00967188" w:rsidP="007D2C99">
      <w:pPr>
        <w:rPr>
          <w:color w:val="000000" w:themeColor="text1"/>
        </w:rPr>
      </w:pPr>
    </w:p>
    <w:p w14:paraId="5D11E48D" w14:textId="77777777" w:rsidR="00967188" w:rsidRPr="00AF25C6" w:rsidRDefault="00967188" w:rsidP="007D2C99">
      <w:pPr>
        <w:rPr>
          <w:color w:val="000000" w:themeColor="text1"/>
        </w:rPr>
      </w:pPr>
    </w:p>
    <w:p w14:paraId="1279CA32" w14:textId="77777777" w:rsidR="00967188" w:rsidRPr="00AF25C6" w:rsidRDefault="00967188" w:rsidP="007D2C99">
      <w:pPr>
        <w:rPr>
          <w:color w:val="000000" w:themeColor="text1"/>
        </w:rPr>
      </w:pPr>
    </w:p>
    <w:p w14:paraId="654EA146" w14:textId="77777777" w:rsidR="00967188" w:rsidRPr="00AF25C6" w:rsidRDefault="00967188" w:rsidP="007D2C99">
      <w:pPr>
        <w:rPr>
          <w:color w:val="000000" w:themeColor="text1"/>
        </w:rPr>
      </w:pPr>
    </w:p>
    <w:p w14:paraId="148DF4B7" w14:textId="77777777" w:rsidR="00967188" w:rsidRPr="00AF25C6" w:rsidRDefault="00967188" w:rsidP="007D2C99">
      <w:pPr>
        <w:rPr>
          <w:color w:val="000000" w:themeColor="text1"/>
        </w:rPr>
      </w:pPr>
    </w:p>
    <w:p w14:paraId="4D6C2F3E" w14:textId="77777777" w:rsidR="00967188" w:rsidRPr="00AF25C6" w:rsidRDefault="00967188" w:rsidP="007D2C99">
      <w:pPr>
        <w:rPr>
          <w:color w:val="000000" w:themeColor="text1"/>
        </w:rPr>
      </w:pPr>
    </w:p>
    <w:p w14:paraId="4A5D3FC1" w14:textId="3DA504F3" w:rsidR="000D5C5A" w:rsidRPr="00AF25C6" w:rsidRDefault="009D0FDB" w:rsidP="000D5C5A">
      <w:pPr>
        <w:jc w:val="right"/>
        <w:rPr>
          <w:b/>
          <w:bCs/>
          <w:color w:val="000000" w:themeColor="text1"/>
          <w:shd w:val="clear" w:color="auto" w:fill="FFFFFF"/>
        </w:rPr>
      </w:pPr>
      <w:r w:rsidRPr="00AF25C6">
        <w:rPr>
          <w:b/>
          <w:bCs/>
          <w:color w:val="000000" w:themeColor="text1"/>
          <w:shd w:val="clear" w:color="auto" w:fill="FFFFFF"/>
        </w:rPr>
        <w:lastRenderedPageBreak/>
        <w:t>Príloha č. 5</w:t>
      </w:r>
      <w:r w:rsidR="00B74EAC" w:rsidRPr="00AF25C6">
        <w:rPr>
          <w:b/>
          <w:bCs/>
          <w:color w:val="000000" w:themeColor="text1"/>
          <w:shd w:val="clear" w:color="auto" w:fill="FFFFFF"/>
        </w:rPr>
        <w:t xml:space="preserve"> </w:t>
      </w:r>
    </w:p>
    <w:p w14:paraId="7663ADF8" w14:textId="788DB91D" w:rsidR="00DA39C8" w:rsidRPr="00AF25C6" w:rsidRDefault="00DA39C8" w:rsidP="000D5C5A">
      <w:pPr>
        <w:jc w:val="right"/>
        <w:rPr>
          <w:b/>
          <w:bCs/>
          <w:color w:val="000000" w:themeColor="text1"/>
          <w:shd w:val="clear" w:color="auto" w:fill="FFFFFF"/>
        </w:rPr>
      </w:pPr>
      <w:r w:rsidRPr="00AF25C6">
        <w:rPr>
          <w:b/>
          <w:bCs/>
          <w:color w:val="000000" w:themeColor="text1"/>
          <w:shd w:val="clear" w:color="auto" w:fill="FFFFFF"/>
        </w:rPr>
        <w:t xml:space="preserve">k nariadeniu vlády č. </w:t>
      </w:r>
      <w:r w:rsidR="008F516D" w:rsidRPr="00AF25C6">
        <w:rPr>
          <w:b/>
          <w:bCs/>
          <w:color w:val="000000" w:themeColor="text1"/>
          <w:shd w:val="clear" w:color="auto" w:fill="FFFFFF"/>
        </w:rPr>
        <w:t>...</w:t>
      </w:r>
      <w:r w:rsidRPr="00AF25C6">
        <w:rPr>
          <w:b/>
          <w:bCs/>
          <w:color w:val="000000" w:themeColor="text1"/>
          <w:shd w:val="clear" w:color="auto" w:fill="FFFFFF"/>
        </w:rPr>
        <w:t>/2024 Z. z.</w:t>
      </w:r>
    </w:p>
    <w:p w14:paraId="691601A5" w14:textId="77777777" w:rsidR="00C44767" w:rsidRPr="00AF25C6" w:rsidRDefault="00C44767" w:rsidP="007D2C99">
      <w:pPr>
        <w:pStyle w:val="Zkladntext"/>
        <w:rPr>
          <w:b/>
          <w:color w:val="000000" w:themeColor="text1"/>
        </w:rPr>
      </w:pPr>
    </w:p>
    <w:p w14:paraId="0C4A0F34" w14:textId="77777777" w:rsidR="00967188" w:rsidRPr="00AF25C6" w:rsidRDefault="00967188" w:rsidP="00967188">
      <w:pPr>
        <w:pStyle w:val="Odsekzoznamu"/>
        <w:widowControl w:val="0"/>
        <w:tabs>
          <w:tab w:val="left" w:pos="388"/>
        </w:tabs>
        <w:autoSpaceDE w:val="0"/>
        <w:autoSpaceDN w:val="0"/>
        <w:ind w:left="388"/>
        <w:jc w:val="center"/>
        <w:rPr>
          <w:b/>
          <w:color w:val="000000" w:themeColor="text1"/>
          <w:szCs w:val="28"/>
        </w:rPr>
      </w:pPr>
      <w:r w:rsidRPr="00AF25C6">
        <w:rPr>
          <w:b/>
          <w:color w:val="000000" w:themeColor="text1"/>
          <w:szCs w:val="28"/>
        </w:rPr>
        <w:t>SADZBY MÝTA ZA UŽÍVANIE VYMEDZENÝCH ÚSEKOV CIEST II. TRIEDY A CIEST III. TRIEDY</w:t>
      </w:r>
    </w:p>
    <w:p w14:paraId="103605D3" w14:textId="77777777" w:rsidR="00967188" w:rsidRPr="00AF25C6" w:rsidRDefault="00967188" w:rsidP="00967188">
      <w:pPr>
        <w:pStyle w:val="Zkladntext"/>
        <w:jc w:val="center"/>
        <w:rPr>
          <w:b/>
          <w:color w:val="000000" w:themeColor="text1"/>
        </w:rPr>
      </w:pPr>
    </w:p>
    <w:p w14:paraId="038A3185" w14:textId="77777777" w:rsidR="00C44767" w:rsidRPr="00AF25C6" w:rsidRDefault="00C44767" w:rsidP="007D2C99">
      <w:pPr>
        <w:pStyle w:val="Odsekzoznamu"/>
        <w:widowControl w:val="0"/>
        <w:tabs>
          <w:tab w:val="left" w:pos="388"/>
        </w:tabs>
        <w:autoSpaceDE w:val="0"/>
        <w:autoSpaceDN w:val="0"/>
        <w:ind w:left="388"/>
        <w:rPr>
          <w:color w:val="000000" w:themeColor="text1"/>
        </w:rPr>
      </w:pPr>
      <w:r w:rsidRPr="00AF25C6">
        <w:rPr>
          <w:color w:val="000000" w:themeColor="text1"/>
        </w:rPr>
        <w:t xml:space="preserve">eur/km bez </w:t>
      </w:r>
      <w:r w:rsidRPr="00AF25C6">
        <w:rPr>
          <w:color w:val="000000" w:themeColor="text1"/>
          <w:spacing w:val="-5"/>
        </w:rPr>
        <w:t>DPH</w:t>
      </w:r>
    </w:p>
    <w:p w14:paraId="679A61D4" w14:textId="77777777" w:rsidR="00C44767" w:rsidRPr="00AF25C6" w:rsidRDefault="00C44767" w:rsidP="007D2C99">
      <w:pPr>
        <w:pStyle w:val="Zkladntext"/>
        <w:rPr>
          <w:color w:val="000000" w:themeColor="text1"/>
          <w:sz w:val="7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134"/>
        <w:gridCol w:w="1134"/>
        <w:gridCol w:w="992"/>
        <w:gridCol w:w="992"/>
        <w:gridCol w:w="992"/>
        <w:gridCol w:w="1276"/>
        <w:gridCol w:w="992"/>
        <w:gridCol w:w="993"/>
        <w:gridCol w:w="1134"/>
        <w:gridCol w:w="1134"/>
      </w:tblGrid>
      <w:tr w:rsidR="00AF25C6" w:rsidRPr="00AF25C6" w14:paraId="6A5DEF59" w14:textId="77777777" w:rsidTr="004F2961">
        <w:trPr>
          <w:trHeight w:val="312"/>
        </w:trPr>
        <w:tc>
          <w:tcPr>
            <w:tcW w:w="3936" w:type="dxa"/>
            <w:shd w:val="clear" w:color="auto" w:fill="auto"/>
            <w:noWrap/>
            <w:hideMark/>
          </w:tcPr>
          <w:p w14:paraId="28A7E9CB" w14:textId="77777777" w:rsidR="008A0526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</w:p>
        </w:tc>
        <w:tc>
          <w:tcPr>
            <w:tcW w:w="7512" w:type="dxa"/>
            <w:gridSpan w:val="7"/>
            <w:shd w:val="clear" w:color="auto" w:fill="auto"/>
            <w:hideMark/>
          </w:tcPr>
          <w:p w14:paraId="4CC0DA2D" w14:textId="77777777" w:rsidR="008A0526" w:rsidRPr="00AF25C6" w:rsidRDefault="008A0526" w:rsidP="00612F08">
            <w:pPr>
              <w:pStyle w:val="Zkladntext"/>
              <w:rPr>
                <w:bCs/>
                <w:color w:val="000000" w:themeColor="text1"/>
                <w:spacing w:val="-5"/>
                <w:sz w:val="20"/>
              </w:rPr>
            </w:pPr>
            <w:r w:rsidRPr="00AF25C6">
              <w:rPr>
                <w:bCs/>
                <w:color w:val="000000" w:themeColor="text1"/>
                <w:spacing w:val="-5"/>
                <w:sz w:val="20"/>
              </w:rPr>
              <w:t>CO</w:t>
            </w:r>
            <w:r w:rsidRPr="00AF25C6">
              <w:rPr>
                <w:bCs/>
                <w:color w:val="000000" w:themeColor="text1"/>
                <w:spacing w:val="-5"/>
                <w:sz w:val="20"/>
                <w:vertAlign w:val="subscript"/>
              </w:rPr>
              <w:t>2</w:t>
            </w:r>
            <w:r w:rsidRPr="00AF25C6">
              <w:rPr>
                <w:bCs/>
                <w:color w:val="000000" w:themeColor="text1"/>
                <w:spacing w:val="-5"/>
                <w:sz w:val="20"/>
              </w:rPr>
              <w:t xml:space="preserve"> 1</w:t>
            </w:r>
          </w:p>
        </w:tc>
        <w:tc>
          <w:tcPr>
            <w:tcW w:w="993" w:type="dxa"/>
            <w:shd w:val="clear" w:color="auto" w:fill="auto"/>
            <w:hideMark/>
          </w:tcPr>
          <w:p w14:paraId="1D7ECA7D" w14:textId="77777777" w:rsidR="008A0526" w:rsidRPr="00AF25C6" w:rsidRDefault="008A0526" w:rsidP="00612F08">
            <w:pPr>
              <w:pStyle w:val="Zkladntext"/>
              <w:rPr>
                <w:bCs/>
                <w:color w:val="000000" w:themeColor="text1"/>
                <w:spacing w:val="-5"/>
                <w:sz w:val="20"/>
              </w:rPr>
            </w:pPr>
            <w:r w:rsidRPr="00AF25C6">
              <w:rPr>
                <w:bCs/>
                <w:color w:val="000000" w:themeColor="text1"/>
                <w:spacing w:val="-5"/>
                <w:sz w:val="20"/>
              </w:rPr>
              <w:t>CO</w:t>
            </w:r>
            <w:r w:rsidRPr="00AF25C6">
              <w:rPr>
                <w:bCs/>
                <w:color w:val="000000" w:themeColor="text1"/>
                <w:spacing w:val="-5"/>
                <w:sz w:val="20"/>
                <w:vertAlign w:val="subscript"/>
              </w:rPr>
              <w:t>2</w:t>
            </w:r>
            <w:r w:rsidRPr="00AF25C6">
              <w:rPr>
                <w:bCs/>
                <w:color w:val="000000" w:themeColor="text1"/>
                <w:spacing w:val="-5"/>
                <w:sz w:val="20"/>
              </w:rPr>
              <w:t xml:space="preserve"> 2 - 3</w:t>
            </w:r>
          </w:p>
        </w:tc>
        <w:tc>
          <w:tcPr>
            <w:tcW w:w="1134" w:type="dxa"/>
            <w:shd w:val="clear" w:color="auto" w:fill="auto"/>
            <w:hideMark/>
          </w:tcPr>
          <w:p w14:paraId="242AE498" w14:textId="4E2841BC" w:rsidR="008A0526" w:rsidRPr="00AF25C6" w:rsidRDefault="008A0526" w:rsidP="00612F08">
            <w:pPr>
              <w:pStyle w:val="Zkladntext"/>
              <w:rPr>
                <w:bCs/>
                <w:color w:val="000000" w:themeColor="text1"/>
                <w:spacing w:val="-5"/>
                <w:sz w:val="20"/>
              </w:rPr>
            </w:pPr>
            <w:r w:rsidRPr="00AF25C6">
              <w:rPr>
                <w:bCs/>
                <w:color w:val="000000" w:themeColor="text1"/>
                <w:spacing w:val="-5"/>
                <w:sz w:val="20"/>
              </w:rPr>
              <w:t>CO</w:t>
            </w:r>
            <w:r w:rsidRPr="00AF25C6">
              <w:rPr>
                <w:bCs/>
                <w:color w:val="000000" w:themeColor="text1"/>
                <w:spacing w:val="-5"/>
                <w:sz w:val="20"/>
                <w:vertAlign w:val="subscript"/>
              </w:rPr>
              <w:t>2</w:t>
            </w:r>
            <w:r w:rsidRPr="00AF25C6">
              <w:rPr>
                <w:bCs/>
                <w:color w:val="000000" w:themeColor="text1"/>
                <w:spacing w:val="-5"/>
                <w:sz w:val="20"/>
              </w:rPr>
              <w:t xml:space="preserve"> 4</w:t>
            </w:r>
            <w:r w:rsidR="0007116A" w:rsidRPr="00AF25C6">
              <w:rPr>
                <w:color w:val="000000" w:themeColor="text1"/>
                <w:sz w:val="20"/>
                <w:vertAlign w:val="superscript"/>
              </w:rPr>
              <w:t xml:space="preserve"> c</w:t>
            </w:r>
            <w:r w:rsidR="0007116A" w:rsidRPr="00AF25C6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1134" w:type="dxa"/>
            <w:shd w:val="clear" w:color="auto" w:fill="auto"/>
            <w:hideMark/>
          </w:tcPr>
          <w:p w14:paraId="1C906420" w14:textId="2D7A0EAE" w:rsidR="008A0526" w:rsidRPr="00AF25C6" w:rsidRDefault="008A0526" w:rsidP="0007116A">
            <w:pPr>
              <w:pStyle w:val="Zkladntext"/>
              <w:rPr>
                <w:bCs/>
                <w:color w:val="000000" w:themeColor="text1"/>
                <w:spacing w:val="-5"/>
                <w:sz w:val="20"/>
              </w:rPr>
            </w:pPr>
            <w:r w:rsidRPr="00AF25C6">
              <w:rPr>
                <w:bCs/>
                <w:color w:val="000000" w:themeColor="text1"/>
                <w:spacing w:val="-5"/>
                <w:sz w:val="20"/>
              </w:rPr>
              <w:t>CO</w:t>
            </w:r>
            <w:r w:rsidRPr="00AF25C6">
              <w:rPr>
                <w:bCs/>
                <w:color w:val="000000" w:themeColor="text1"/>
                <w:spacing w:val="-5"/>
                <w:sz w:val="20"/>
                <w:vertAlign w:val="subscript"/>
              </w:rPr>
              <w:t>2</w:t>
            </w:r>
            <w:r w:rsidRPr="00AF25C6">
              <w:rPr>
                <w:bCs/>
                <w:color w:val="000000" w:themeColor="text1"/>
                <w:spacing w:val="-5"/>
                <w:sz w:val="20"/>
              </w:rPr>
              <w:t xml:space="preserve"> 5</w:t>
            </w:r>
            <w:r w:rsidR="0007116A" w:rsidRPr="00AF25C6">
              <w:rPr>
                <w:color w:val="000000" w:themeColor="text1"/>
                <w:sz w:val="20"/>
                <w:vertAlign w:val="superscript"/>
              </w:rPr>
              <w:t xml:space="preserve"> d</w:t>
            </w:r>
            <w:r w:rsidR="0007116A" w:rsidRPr="00AF25C6">
              <w:rPr>
                <w:color w:val="000000" w:themeColor="text1"/>
                <w:sz w:val="20"/>
              </w:rPr>
              <w:t>)</w:t>
            </w:r>
          </w:p>
        </w:tc>
      </w:tr>
      <w:tr w:rsidR="00AF25C6" w:rsidRPr="00AF25C6" w14:paraId="4F435D0A" w14:textId="77777777" w:rsidTr="00612F08">
        <w:trPr>
          <w:trHeight w:val="288"/>
        </w:trPr>
        <w:tc>
          <w:tcPr>
            <w:tcW w:w="3936" w:type="dxa"/>
            <w:shd w:val="clear" w:color="auto" w:fill="auto"/>
            <w:hideMark/>
          </w:tcPr>
          <w:p w14:paraId="30B40D5D" w14:textId="77777777" w:rsidR="008A0526" w:rsidRPr="00AF25C6" w:rsidRDefault="008A0526" w:rsidP="007D2C99">
            <w:pPr>
              <w:pStyle w:val="Zkladntext"/>
              <w:ind w:left="388"/>
              <w:rPr>
                <w:bCs/>
                <w:color w:val="000000" w:themeColor="text1"/>
                <w:spacing w:val="-5"/>
                <w:sz w:val="20"/>
              </w:rPr>
            </w:pPr>
            <w:r w:rsidRPr="00AF25C6">
              <w:rPr>
                <w:bCs/>
                <w:color w:val="000000" w:themeColor="text1"/>
                <w:spacing w:val="-5"/>
                <w:sz w:val="20"/>
              </w:rPr>
              <w:t>Typ vozidla</w:t>
            </w:r>
          </w:p>
        </w:tc>
        <w:tc>
          <w:tcPr>
            <w:tcW w:w="1134" w:type="dxa"/>
            <w:shd w:val="clear" w:color="auto" w:fill="auto"/>
            <w:hideMark/>
          </w:tcPr>
          <w:p w14:paraId="06716F12" w14:textId="77777777" w:rsidR="008A0526" w:rsidRPr="00AF25C6" w:rsidRDefault="008A0526" w:rsidP="00612F08">
            <w:pPr>
              <w:pStyle w:val="Zkladntext"/>
              <w:rPr>
                <w:bCs/>
                <w:color w:val="000000" w:themeColor="text1"/>
                <w:spacing w:val="-5"/>
                <w:sz w:val="20"/>
              </w:rPr>
            </w:pPr>
            <w:r w:rsidRPr="00AF25C6">
              <w:rPr>
                <w:bCs/>
                <w:color w:val="000000" w:themeColor="text1"/>
                <w:spacing w:val="-5"/>
                <w:sz w:val="20"/>
              </w:rPr>
              <w:t>EURO 0</w:t>
            </w:r>
          </w:p>
        </w:tc>
        <w:tc>
          <w:tcPr>
            <w:tcW w:w="1134" w:type="dxa"/>
            <w:shd w:val="clear" w:color="auto" w:fill="auto"/>
            <w:hideMark/>
          </w:tcPr>
          <w:p w14:paraId="48BEC78D" w14:textId="77777777" w:rsidR="008A0526" w:rsidRPr="00AF25C6" w:rsidRDefault="008A0526" w:rsidP="00612F08">
            <w:pPr>
              <w:pStyle w:val="Zkladntext"/>
              <w:rPr>
                <w:bCs/>
                <w:color w:val="000000" w:themeColor="text1"/>
                <w:spacing w:val="-5"/>
                <w:sz w:val="20"/>
              </w:rPr>
            </w:pPr>
            <w:r w:rsidRPr="00AF25C6">
              <w:rPr>
                <w:bCs/>
                <w:color w:val="000000" w:themeColor="text1"/>
                <w:spacing w:val="-5"/>
                <w:sz w:val="20"/>
              </w:rPr>
              <w:t>EURO I</w:t>
            </w:r>
          </w:p>
        </w:tc>
        <w:tc>
          <w:tcPr>
            <w:tcW w:w="992" w:type="dxa"/>
            <w:shd w:val="clear" w:color="auto" w:fill="auto"/>
            <w:hideMark/>
          </w:tcPr>
          <w:p w14:paraId="59FA4709" w14:textId="77777777" w:rsidR="008A0526" w:rsidRPr="00AF25C6" w:rsidRDefault="008A0526" w:rsidP="00612F08">
            <w:pPr>
              <w:pStyle w:val="Zkladntext"/>
              <w:rPr>
                <w:bCs/>
                <w:color w:val="000000" w:themeColor="text1"/>
                <w:spacing w:val="-5"/>
                <w:sz w:val="20"/>
              </w:rPr>
            </w:pPr>
            <w:r w:rsidRPr="00AF25C6">
              <w:rPr>
                <w:bCs/>
                <w:color w:val="000000" w:themeColor="text1"/>
                <w:spacing w:val="-5"/>
                <w:sz w:val="20"/>
              </w:rPr>
              <w:t>EURO II</w:t>
            </w:r>
          </w:p>
        </w:tc>
        <w:tc>
          <w:tcPr>
            <w:tcW w:w="992" w:type="dxa"/>
            <w:shd w:val="clear" w:color="auto" w:fill="auto"/>
            <w:hideMark/>
          </w:tcPr>
          <w:p w14:paraId="718403CD" w14:textId="77777777" w:rsidR="008A0526" w:rsidRPr="00AF25C6" w:rsidRDefault="008A0526" w:rsidP="00612F08">
            <w:pPr>
              <w:pStyle w:val="Zkladntext"/>
              <w:rPr>
                <w:bCs/>
                <w:color w:val="000000" w:themeColor="text1"/>
                <w:spacing w:val="-5"/>
                <w:sz w:val="20"/>
              </w:rPr>
            </w:pPr>
            <w:r w:rsidRPr="00AF25C6">
              <w:rPr>
                <w:bCs/>
                <w:color w:val="000000" w:themeColor="text1"/>
                <w:spacing w:val="-5"/>
                <w:sz w:val="20"/>
              </w:rPr>
              <w:t>EURO III</w:t>
            </w:r>
          </w:p>
        </w:tc>
        <w:tc>
          <w:tcPr>
            <w:tcW w:w="992" w:type="dxa"/>
            <w:shd w:val="clear" w:color="auto" w:fill="auto"/>
            <w:hideMark/>
          </w:tcPr>
          <w:p w14:paraId="7092C003" w14:textId="77777777" w:rsidR="008A0526" w:rsidRPr="00AF25C6" w:rsidRDefault="008A0526" w:rsidP="00612F08">
            <w:pPr>
              <w:pStyle w:val="Zkladntext"/>
              <w:rPr>
                <w:bCs/>
                <w:color w:val="000000" w:themeColor="text1"/>
                <w:spacing w:val="-5"/>
                <w:sz w:val="20"/>
              </w:rPr>
            </w:pPr>
            <w:r w:rsidRPr="00AF25C6">
              <w:rPr>
                <w:bCs/>
                <w:color w:val="000000" w:themeColor="text1"/>
                <w:spacing w:val="-5"/>
                <w:sz w:val="20"/>
              </w:rPr>
              <w:t>EURO IV</w:t>
            </w:r>
          </w:p>
        </w:tc>
        <w:tc>
          <w:tcPr>
            <w:tcW w:w="1276" w:type="dxa"/>
            <w:shd w:val="clear" w:color="auto" w:fill="auto"/>
            <w:hideMark/>
          </w:tcPr>
          <w:p w14:paraId="48DD2CB3" w14:textId="77777777" w:rsidR="008A0526" w:rsidRPr="00AF25C6" w:rsidRDefault="008A0526" w:rsidP="00612F08">
            <w:pPr>
              <w:pStyle w:val="Zkladntext"/>
              <w:rPr>
                <w:bCs/>
                <w:color w:val="000000" w:themeColor="text1"/>
                <w:spacing w:val="-5"/>
                <w:sz w:val="20"/>
              </w:rPr>
            </w:pPr>
            <w:r w:rsidRPr="00AF25C6">
              <w:rPr>
                <w:bCs/>
                <w:color w:val="000000" w:themeColor="text1"/>
                <w:spacing w:val="-5"/>
                <w:sz w:val="20"/>
              </w:rPr>
              <w:t>EURO V, EEV</w:t>
            </w:r>
          </w:p>
        </w:tc>
        <w:tc>
          <w:tcPr>
            <w:tcW w:w="992" w:type="dxa"/>
            <w:shd w:val="clear" w:color="auto" w:fill="auto"/>
            <w:hideMark/>
          </w:tcPr>
          <w:p w14:paraId="6808A15F" w14:textId="77777777" w:rsidR="008A0526" w:rsidRPr="00AF25C6" w:rsidRDefault="008A0526" w:rsidP="00612F08">
            <w:pPr>
              <w:pStyle w:val="Zkladntext"/>
              <w:rPr>
                <w:bCs/>
                <w:color w:val="000000" w:themeColor="text1"/>
                <w:spacing w:val="-5"/>
                <w:sz w:val="20"/>
              </w:rPr>
            </w:pPr>
            <w:r w:rsidRPr="00AF25C6">
              <w:rPr>
                <w:bCs/>
                <w:color w:val="000000" w:themeColor="text1"/>
                <w:spacing w:val="-5"/>
                <w:sz w:val="20"/>
              </w:rPr>
              <w:t>EURO VI</w:t>
            </w:r>
          </w:p>
        </w:tc>
        <w:tc>
          <w:tcPr>
            <w:tcW w:w="993" w:type="dxa"/>
            <w:shd w:val="clear" w:color="auto" w:fill="auto"/>
            <w:hideMark/>
          </w:tcPr>
          <w:p w14:paraId="2E23AB41" w14:textId="77777777" w:rsidR="008A0526" w:rsidRPr="00AF25C6" w:rsidRDefault="008A0526" w:rsidP="00612F08">
            <w:pPr>
              <w:pStyle w:val="Zkladntext"/>
              <w:rPr>
                <w:bCs/>
                <w:color w:val="000000" w:themeColor="text1"/>
                <w:spacing w:val="-5"/>
                <w:sz w:val="20"/>
              </w:rPr>
            </w:pPr>
            <w:r w:rsidRPr="00AF25C6">
              <w:rPr>
                <w:bCs/>
                <w:color w:val="000000" w:themeColor="text1"/>
                <w:spacing w:val="-5"/>
                <w:sz w:val="20"/>
              </w:rPr>
              <w:t>EURO VI</w:t>
            </w:r>
          </w:p>
        </w:tc>
        <w:tc>
          <w:tcPr>
            <w:tcW w:w="1134" w:type="dxa"/>
            <w:shd w:val="clear" w:color="auto" w:fill="auto"/>
            <w:hideMark/>
          </w:tcPr>
          <w:p w14:paraId="296DAC1D" w14:textId="77777777" w:rsidR="008A0526" w:rsidRPr="00AF25C6" w:rsidRDefault="008A0526" w:rsidP="00612F08">
            <w:pPr>
              <w:pStyle w:val="Zkladntext"/>
              <w:rPr>
                <w:bCs/>
                <w:color w:val="000000" w:themeColor="text1"/>
                <w:spacing w:val="-5"/>
                <w:sz w:val="20"/>
              </w:rPr>
            </w:pPr>
            <w:r w:rsidRPr="00AF25C6">
              <w:rPr>
                <w:bCs/>
                <w:color w:val="000000" w:themeColor="text1"/>
                <w:spacing w:val="-5"/>
                <w:sz w:val="20"/>
              </w:rPr>
              <w:t xml:space="preserve">EURO VI </w:t>
            </w:r>
          </w:p>
        </w:tc>
        <w:tc>
          <w:tcPr>
            <w:tcW w:w="1134" w:type="dxa"/>
            <w:shd w:val="clear" w:color="auto" w:fill="auto"/>
            <w:hideMark/>
          </w:tcPr>
          <w:p w14:paraId="6F70A3A8" w14:textId="77777777" w:rsidR="008A0526" w:rsidRPr="00AF25C6" w:rsidRDefault="008A0526" w:rsidP="00612F08">
            <w:pPr>
              <w:pStyle w:val="Zkladntext"/>
              <w:rPr>
                <w:bCs/>
                <w:color w:val="000000" w:themeColor="text1"/>
                <w:spacing w:val="-5"/>
                <w:sz w:val="20"/>
              </w:rPr>
            </w:pPr>
            <w:r w:rsidRPr="00AF25C6">
              <w:rPr>
                <w:bCs/>
                <w:color w:val="000000" w:themeColor="text1"/>
                <w:spacing w:val="-5"/>
                <w:sz w:val="20"/>
              </w:rPr>
              <w:t>ZEV</w:t>
            </w:r>
          </w:p>
        </w:tc>
      </w:tr>
      <w:tr w:rsidR="00AF25C6" w:rsidRPr="00AF25C6" w14:paraId="1225F98C" w14:textId="77777777" w:rsidTr="00612F08">
        <w:trPr>
          <w:trHeight w:val="288"/>
        </w:trPr>
        <w:tc>
          <w:tcPr>
            <w:tcW w:w="3936" w:type="dxa"/>
            <w:shd w:val="clear" w:color="auto" w:fill="auto"/>
            <w:noWrap/>
            <w:hideMark/>
          </w:tcPr>
          <w:p w14:paraId="66552FF5" w14:textId="2EA10E38" w:rsidR="008A0526" w:rsidRPr="00AF25C6" w:rsidRDefault="008A0526" w:rsidP="007D2C99">
            <w:pPr>
              <w:pStyle w:val="Zkladntext"/>
              <w:ind w:left="388"/>
              <w:rPr>
                <w:bCs/>
                <w:color w:val="000000" w:themeColor="text1"/>
                <w:spacing w:val="-5"/>
                <w:sz w:val="20"/>
              </w:rPr>
            </w:pPr>
            <w:r w:rsidRPr="00AF25C6">
              <w:rPr>
                <w:bCs/>
                <w:color w:val="000000" w:themeColor="text1"/>
                <w:spacing w:val="-5"/>
                <w:sz w:val="20"/>
              </w:rPr>
              <w:t>Nákladné vozidlá  3,5 – 12 ton</w:t>
            </w:r>
            <w:r w:rsidR="0007116A" w:rsidRPr="00AF25C6">
              <w:rPr>
                <w:color w:val="000000" w:themeColor="text1"/>
                <w:sz w:val="20"/>
                <w:vertAlign w:val="superscript"/>
              </w:rPr>
              <w:t xml:space="preserve"> a</w:t>
            </w:r>
            <w:r w:rsidR="0007116A" w:rsidRPr="00AF25C6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</w:tcPr>
          <w:p w14:paraId="6D1DB659" w14:textId="77777777" w:rsidR="008A0526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  <w:r w:rsidRPr="00AF25C6">
              <w:rPr>
                <w:color w:val="000000" w:themeColor="text1"/>
                <w:spacing w:val="-5"/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14:paraId="27E96733" w14:textId="77777777" w:rsidR="008A0526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  <w:r w:rsidRPr="00AF25C6">
              <w:rPr>
                <w:color w:val="000000" w:themeColor="text1"/>
                <w:spacing w:val="-5"/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14:paraId="4028D489" w14:textId="77777777" w:rsidR="008A0526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  <w:r w:rsidRPr="00AF25C6">
              <w:rPr>
                <w:color w:val="000000" w:themeColor="text1"/>
                <w:spacing w:val="-5"/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14:paraId="796E70C5" w14:textId="77777777" w:rsidR="008A0526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  <w:r w:rsidRPr="00AF25C6">
              <w:rPr>
                <w:color w:val="000000" w:themeColor="text1"/>
                <w:spacing w:val="-5"/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14:paraId="1CE93014" w14:textId="77777777" w:rsidR="008A0526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  <w:r w:rsidRPr="00AF25C6">
              <w:rPr>
                <w:color w:val="000000" w:themeColor="text1"/>
                <w:spacing w:val="-5"/>
                <w:sz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</w:tcPr>
          <w:p w14:paraId="38E62225" w14:textId="77777777" w:rsidR="008A0526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  <w:r w:rsidRPr="00AF25C6">
              <w:rPr>
                <w:color w:val="000000" w:themeColor="text1"/>
                <w:spacing w:val="-5"/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14:paraId="6FB8A5BA" w14:textId="77777777" w:rsidR="008A0526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  <w:r w:rsidRPr="00AF25C6">
              <w:rPr>
                <w:color w:val="000000" w:themeColor="text1"/>
                <w:spacing w:val="-5"/>
                <w:sz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14:paraId="19BACAEE" w14:textId="77777777" w:rsidR="008A0526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  <w:r w:rsidRPr="00AF25C6">
              <w:rPr>
                <w:color w:val="000000" w:themeColor="text1"/>
                <w:spacing w:val="-5"/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14:paraId="2E07D7C4" w14:textId="77777777" w:rsidR="008A0526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  <w:r w:rsidRPr="00AF25C6">
              <w:rPr>
                <w:color w:val="000000" w:themeColor="text1"/>
                <w:spacing w:val="-5"/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14:paraId="7DED42BB" w14:textId="77777777" w:rsidR="008A0526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  <w:r w:rsidRPr="00AF25C6">
              <w:rPr>
                <w:color w:val="000000" w:themeColor="text1"/>
                <w:spacing w:val="-5"/>
                <w:sz w:val="20"/>
              </w:rPr>
              <w:t>0</w:t>
            </w:r>
          </w:p>
        </w:tc>
      </w:tr>
      <w:tr w:rsidR="00AF25C6" w:rsidRPr="00AF25C6" w14:paraId="21F82D0E" w14:textId="77777777" w:rsidTr="00612F08">
        <w:trPr>
          <w:trHeight w:val="288"/>
        </w:trPr>
        <w:tc>
          <w:tcPr>
            <w:tcW w:w="3936" w:type="dxa"/>
            <w:shd w:val="clear" w:color="auto" w:fill="auto"/>
            <w:noWrap/>
            <w:hideMark/>
          </w:tcPr>
          <w:p w14:paraId="55E31BD7" w14:textId="77777777" w:rsidR="008A0526" w:rsidRPr="00AF25C6" w:rsidRDefault="008A0526" w:rsidP="007D2C99">
            <w:pPr>
              <w:pStyle w:val="Zkladntext"/>
              <w:ind w:left="388"/>
              <w:rPr>
                <w:bCs/>
                <w:color w:val="000000" w:themeColor="text1"/>
                <w:spacing w:val="-5"/>
                <w:sz w:val="20"/>
              </w:rPr>
            </w:pPr>
            <w:r w:rsidRPr="00AF25C6">
              <w:rPr>
                <w:bCs/>
                <w:color w:val="000000" w:themeColor="text1"/>
                <w:spacing w:val="-5"/>
                <w:sz w:val="20"/>
              </w:rPr>
              <w:t>Nákladné vozidlá &gt;12 ton • 2 nápravy</w:t>
            </w:r>
          </w:p>
        </w:tc>
        <w:tc>
          <w:tcPr>
            <w:tcW w:w="1134" w:type="dxa"/>
            <w:shd w:val="clear" w:color="auto" w:fill="auto"/>
            <w:noWrap/>
          </w:tcPr>
          <w:p w14:paraId="04AFF8DA" w14:textId="77777777" w:rsidR="008A0526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  <w:r w:rsidRPr="00AF25C6">
              <w:rPr>
                <w:color w:val="000000" w:themeColor="text1"/>
                <w:spacing w:val="-5"/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14:paraId="6DEA6C54" w14:textId="77777777" w:rsidR="008A0526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  <w:r w:rsidRPr="00AF25C6">
              <w:rPr>
                <w:color w:val="000000" w:themeColor="text1"/>
                <w:spacing w:val="-5"/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14:paraId="554AC801" w14:textId="77777777" w:rsidR="008A0526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  <w:r w:rsidRPr="00AF25C6">
              <w:rPr>
                <w:color w:val="000000" w:themeColor="text1"/>
                <w:spacing w:val="-5"/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14:paraId="30E7A103" w14:textId="77777777" w:rsidR="008A0526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  <w:r w:rsidRPr="00AF25C6">
              <w:rPr>
                <w:color w:val="000000" w:themeColor="text1"/>
                <w:spacing w:val="-5"/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14:paraId="4118B0FA" w14:textId="77777777" w:rsidR="008A0526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  <w:r w:rsidRPr="00AF25C6">
              <w:rPr>
                <w:color w:val="000000" w:themeColor="text1"/>
                <w:spacing w:val="-5"/>
                <w:sz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</w:tcPr>
          <w:p w14:paraId="6B4A4C32" w14:textId="77777777" w:rsidR="008A0526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  <w:r w:rsidRPr="00AF25C6">
              <w:rPr>
                <w:color w:val="000000" w:themeColor="text1"/>
                <w:spacing w:val="-5"/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14:paraId="1C5A1127" w14:textId="77777777" w:rsidR="008A0526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  <w:r w:rsidRPr="00AF25C6">
              <w:rPr>
                <w:color w:val="000000" w:themeColor="text1"/>
                <w:spacing w:val="-5"/>
                <w:sz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14:paraId="4650C9BA" w14:textId="77777777" w:rsidR="008A0526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  <w:r w:rsidRPr="00AF25C6">
              <w:rPr>
                <w:color w:val="000000" w:themeColor="text1"/>
                <w:spacing w:val="-5"/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14:paraId="2457C621" w14:textId="77777777" w:rsidR="008A0526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  <w:r w:rsidRPr="00AF25C6">
              <w:rPr>
                <w:color w:val="000000" w:themeColor="text1"/>
                <w:spacing w:val="-5"/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14:paraId="5658A67F" w14:textId="77777777" w:rsidR="008A0526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  <w:r w:rsidRPr="00AF25C6">
              <w:rPr>
                <w:color w:val="000000" w:themeColor="text1"/>
                <w:spacing w:val="-5"/>
                <w:sz w:val="20"/>
              </w:rPr>
              <w:t>0</w:t>
            </w:r>
          </w:p>
        </w:tc>
      </w:tr>
      <w:tr w:rsidR="00AF25C6" w:rsidRPr="00AF25C6" w14:paraId="3C04B545" w14:textId="77777777" w:rsidTr="00612F08">
        <w:trPr>
          <w:trHeight w:val="288"/>
        </w:trPr>
        <w:tc>
          <w:tcPr>
            <w:tcW w:w="3936" w:type="dxa"/>
            <w:shd w:val="clear" w:color="auto" w:fill="auto"/>
            <w:noWrap/>
            <w:hideMark/>
          </w:tcPr>
          <w:p w14:paraId="48E54089" w14:textId="77777777" w:rsidR="008A0526" w:rsidRPr="00AF25C6" w:rsidRDefault="008A0526" w:rsidP="007D2C99">
            <w:pPr>
              <w:pStyle w:val="Zkladntext"/>
              <w:ind w:left="388"/>
              <w:rPr>
                <w:bCs/>
                <w:color w:val="000000" w:themeColor="text1"/>
                <w:spacing w:val="-5"/>
                <w:sz w:val="20"/>
              </w:rPr>
            </w:pPr>
            <w:r w:rsidRPr="00AF25C6">
              <w:rPr>
                <w:bCs/>
                <w:color w:val="000000" w:themeColor="text1"/>
                <w:spacing w:val="-5"/>
                <w:sz w:val="20"/>
              </w:rPr>
              <w:t>Nákladné vozidlá &gt;12 ton • 3 nápravy</w:t>
            </w:r>
          </w:p>
        </w:tc>
        <w:tc>
          <w:tcPr>
            <w:tcW w:w="1134" w:type="dxa"/>
            <w:shd w:val="clear" w:color="auto" w:fill="auto"/>
            <w:noWrap/>
          </w:tcPr>
          <w:p w14:paraId="1DE9A86E" w14:textId="77777777" w:rsidR="008A0526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  <w:r w:rsidRPr="00AF25C6">
              <w:rPr>
                <w:color w:val="000000" w:themeColor="text1"/>
                <w:spacing w:val="-5"/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14:paraId="27EF4394" w14:textId="77777777" w:rsidR="008A0526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  <w:r w:rsidRPr="00AF25C6">
              <w:rPr>
                <w:color w:val="000000" w:themeColor="text1"/>
                <w:spacing w:val="-5"/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14:paraId="21004069" w14:textId="77777777" w:rsidR="008A0526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  <w:r w:rsidRPr="00AF25C6">
              <w:rPr>
                <w:color w:val="000000" w:themeColor="text1"/>
                <w:spacing w:val="-5"/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14:paraId="21B3C61A" w14:textId="77777777" w:rsidR="008A0526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  <w:r w:rsidRPr="00AF25C6">
              <w:rPr>
                <w:color w:val="000000" w:themeColor="text1"/>
                <w:spacing w:val="-5"/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14:paraId="08C391A4" w14:textId="77777777" w:rsidR="008A0526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  <w:r w:rsidRPr="00AF25C6">
              <w:rPr>
                <w:color w:val="000000" w:themeColor="text1"/>
                <w:spacing w:val="-5"/>
                <w:sz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</w:tcPr>
          <w:p w14:paraId="51B6EAE9" w14:textId="77777777" w:rsidR="008A0526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  <w:r w:rsidRPr="00AF25C6">
              <w:rPr>
                <w:color w:val="000000" w:themeColor="text1"/>
                <w:spacing w:val="-5"/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14:paraId="715EDE88" w14:textId="77777777" w:rsidR="008A0526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  <w:r w:rsidRPr="00AF25C6">
              <w:rPr>
                <w:color w:val="000000" w:themeColor="text1"/>
                <w:spacing w:val="-5"/>
                <w:sz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14:paraId="5F8C0B34" w14:textId="77777777" w:rsidR="008A0526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  <w:r w:rsidRPr="00AF25C6">
              <w:rPr>
                <w:color w:val="000000" w:themeColor="text1"/>
                <w:spacing w:val="-5"/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14:paraId="1A96B737" w14:textId="77777777" w:rsidR="008A0526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  <w:r w:rsidRPr="00AF25C6">
              <w:rPr>
                <w:color w:val="000000" w:themeColor="text1"/>
                <w:spacing w:val="-5"/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14:paraId="22FF6CFC" w14:textId="77777777" w:rsidR="008A0526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  <w:r w:rsidRPr="00AF25C6">
              <w:rPr>
                <w:color w:val="000000" w:themeColor="text1"/>
                <w:spacing w:val="-5"/>
                <w:sz w:val="20"/>
              </w:rPr>
              <w:t>0</w:t>
            </w:r>
          </w:p>
        </w:tc>
      </w:tr>
      <w:tr w:rsidR="00AF25C6" w:rsidRPr="00AF25C6" w14:paraId="79A1EB5D" w14:textId="77777777" w:rsidTr="00612F08">
        <w:trPr>
          <w:trHeight w:val="288"/>
        </w:trPr>
        <w:tc>
          <w:tcPr>
            <w:tcW w:w="3936" w:type="dxa"/>
            <w:shd w:val="clear" w:color="auto" w:fill="auto"/>
            <w:noWrap/>
            <w:hideMark/>
          </w:tcPr>
          <w:p w14:paraId="1BAAFAF9" w14:textId="77777777" w:rsidR="008A0526" w:rsidRPr="00AF25C6" w:rsidRDefault="008A0526" w:rsidP="007D2C99">
            <w:pPr>
              <w:pStyle w:val="Zkladntext"/>
              <w:ind w:left="388"/>
              <w:rPr>
                <w:bCs/>
                <w:color w:val="000000" w:themeColor="text1"/>
                <w:spacing w:val="-5"/>
                <w:sz w:val="20"/>
              </w:rPr>
            </w:pPr>
            <w:r w:rsidRPr="00AF25C6">
              <w:rPr>
                <w:bCs/>
                <w:color w:val="000000" w:themeColor="text1"/>
                <w:spacing w:val="-5"/>
                <w:sz w:val="20"/>
              </w:rPr>
              <w:t>Nákladné vozidlá &gt;12 ton • 4 nápravy</w:t>
            </w:r>
          </w:p>
        </w:tc>
        <w:tc>
          <w:tcPr>
            <w:tcW w:w="1134" w:type="dxa"/>
            <w:shd w:val="clear" w:color="auto" w:fill="auto"/>
            <w:noWrap/>
          </w:tcPr>
          <w:p w14:paraId="096AF34F" w14:textId="77777777" w:rsidR="008A0526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  <w:r w:rsidRPr="00AF25C6">
              <w:rPr>
                <w:color w:val="000000" w:themeColor="text1"/>
                <w:spacing w:val="-5"/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14:paraId="6704D0CC" w14:textId="77777777" w:rsidR="008A0526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  <w:r w:rsidRPr="00AF25C6">
              <w:rPr>
                <w:color w:val="000000" w:themeColor="text1"/>
                <w:spacing w:val="-5"/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14:paraId="3ECB1DAB" w14:textId="77777777" w:rsidR="008A0526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  <w:r w:rsidRPr="00AF25C6">
              <w:rPr>
                <w:color w:val="000000" w:themeColor="text1"/>
                <w:spacing w:val="-5"/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14:paraId="113DF0C1" w14:textId="77777777" w:rsidR="008A0526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  <w:r w:rsidRPr="00AF25C6">
              <w:rPr>
                <w:color w:val="000000" w:themeColor="text1"/>
                <w:spacing w:val="-5"/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14:paraId="1049E878" w14:textId="77777777" w:rsidR="008A0526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  <w:r w:rsidRPr="00AF25C6">
              <w:rPr>
                <w:color w:val="000000" w:themeColor="text1"/>
                <w:spacing w:val="-5"/>
                <w:sz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</w:tcPr>
          <w:p w14:paraId="7E67FA96" w14:textId="77777777" w:rsidR="008A0526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  <w:r w:rsidRPr="00AF25C6">
              <w:rPr>
                <w:color w:val="000000" w:themeColor="text1"/>
                <w:spacing w:val="-5"/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14:paraId="76055921" w14:textId="77777777" w:rsidR="008A0526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  <w:r w:rsidRPr="00AF25C6">
              <w:rPr>
                <w:color w:val="000000" w:themeColor="text1"/>
                <w:spacing w:val="-5"/>
                <w:sz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14:paraId="463944F1" w14:textId="77777777" w:rsidR="008A0526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  <w:r w:rsidRPr="00AF25C6">
              <w:rPr>
                <w:color w:val="000000" w:themeColor="text1"/>
                <w:spacing w:val="-5"/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14:paraId="1E16B86E" w14:textId="77777777" w:rsidR="008A0526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  <w:r w:rsidRPr="00AF25C6">
              <w:rPr>
                <w:color w:val="000000" w:themeColor="text1"/>
                <w:spacing w:val="-5"/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14:paraId="68AE167F" w14:textId="77777777" w:rsidR="008A0526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  <w:r w:rsidRPr="00AF25C6">
              <w:rPr>
                <w:color w:val="000000" w:themeColor="text1"/>
                <w:spacing w:val="-5"/>
                <w:sz w:val="20"/>
              </w:rPr>
              <w:t>0</w:t>
            </w:r>
          </w:p>
        </w:tc>
      </w:tr>
      <w:tr w:rsidR="00AF25C6" w:rsidRPr="00AF25C6" w14:paraId="464E2CD1" w14:textId="77777777" w:rsidTr="00612F08">
        <w:trPr>
          <w:trHeight w:val="288"/>
        </w:trPr>
        <w:tc>
          <w:tcPr>
            <w:tcW w:w="3936" w:type="dxa"/>
            <w:shd w:val="clear" w:color="auto" w:fill="auto"/>
            <w:noWrap/>
            <w:hideMark/>
          </w:tcPr>
          <w:p w14:paraId="53CF37D5" w14:textId="77777777" w:rsidR="008A0526" w:rsidRPr="00AF25C6" w:rsidRDefault="008A0526" w:rsidP="007D2C99">
            <w:pPr>
              <w:pStyle w:val="Zkladntext"/>
              <w:ind w:left="388"/>
              <w:rPr>
                <w:bCs/>
                <w:color w:val="000000" w:themeColor="text1"/>
                <w:spacing w:val="-5"/>
                <w:sz w:val="20"/>
              </w:rPr>
            </w:pPr>
            <w:r w:rsidRPr="00AF25C6">
              <w:rPr>
                <w:bCs/>
                <w:color w:val="000000" w:themeColor="text1"/>
                <w:spacing w:val="-5"/>
                <w:sz w:val="20"/>
              </w:rPr>
              <w:t>Nákladné vozidlá &gt;12 ton • 5 a viac náprav</w:t>
            </w:r>
          </w:p>
        </w:tc>
        <w:tc>
          <w:tcPr>
            <w:tcW w:w="1134" w:type="dxa"/>
            <w:shd w:val="clear" w:color="auto" w:fill="auto"/>
            <w:noWrap/>
          </w:tcPr>
          <w:p w14:paraId="4F9DD9B1" w14:textId="77777777" w:rsidR="008A0526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  <w:r w:rsidRPr="00AF25C6">
              <w:rPr>
                <w:color w:val="000000" w:themeColor="text1"/>
                <w:spacing w:val="-5"/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14:paraId="75B54A0B" w14:textId="77777777" w:rsidR="008A0526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  <w:r w:rsidRPr="00AF25C6">
              <w:rPr>
                <w:color w:val="000000" w:themeColor="text1"/>
                <w:spacing w:val="-5"/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14:paraId="46E673AB" w14:textId="77777777" w:rsidR="008A0526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  <w:r w:rsidRPr="00AF25C6">
              <w:rPr>
                <w:color w:val="000000" w:themeColor="text1"/>
                <w:spacing w:val="-5"/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14:paraId="11F041B6" w14:textId="77777777" w:rsidR="008A0526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  <w:r w:rsidRPr="00AF25C6">
              <w:rPr>
                <w:color w:val="000000" w:themeColor="text1"/>
                <w:spacing w:val="-5"/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14:paraId="4915ADBF" w14:textId="77777777" w:rsidR="008A0526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  <w:r w:rsidRPr="00AF25C6">
              <w:rPr>
                <w:color w:val="000000" w:themeColor="text1"/>
                <w:spacing w:val="-5"/>
                <w:sz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</w:tcPr>
          <w:p w14:paraId="5FB74EED" w14:textId="77777777" w:rsidR="008A0526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  <w:r w:rsidRPr="00AF25C6">
              <w:rPr>
                <w:color w:val="000000" w:themeColor="text1"/>
                <w:spacing w:val="-5"/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14:paraId="165BD26F" w14:textId="77777777" w:rsidR="008A0526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  <w:r w:rsidRPr="00AF25C6">
              <w:rPr>
                <w:color w:val="000000" w:themeColor="text1"/>
                <w:spacing w:val="-5"/>
                <w:sz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14:paraId="5BA4BB39" w14:textId="77777777" w:rsidR="008A0526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  <w:r w:rsidRPr="00AF25C6">
              <w:rPr>
                <w:color w:val="000000" w:themeColor="text1"/>
                <w:spacing w:val="-5"/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14:paraId="59AF5DCF" w14:textId="77777777" w:rsidR="008A0526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  <w:r w:rsidRPr="00AF25C6">
              <w:rPr>
                <w:color w:val="000000" w:themeColor="text1"/>
                <w:spacing w:val="-5"/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14:paraId="37AEC1D0" w14:textId="77777777" w:rsidR="008A0526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  <w:r w:rsidRPr="00AF25C6">
              <w:rPr>
                <w:color w:val="000000" w:themeColor="text1"/>
                <w:spacing w:val="-5"/>
                <w:sz w:val="20"/>
              </w:rPr>
              <w:t>0</w:t>
            </w:r>
          </w:p>
        </w:tc>
      </w:tr>
      <w:tr w:rsidR="00AF25C6" w:rsidRPr="00AF25C6" w14:paraId="57961663" w14:textId="77777777" w:rsidTr="00612F08">
        <w:trPr>
          <w:trHeight w:val="288"/>
        </w:trPr>
        <w:tc>
          <w:tcPr>
            <w:tcW w:w="3936" w:type="dxa"/>
            <w:shd w:val="clear" w:color="auto" w:fill="auto"/>
            <w:noWrap/>
            <w:hideMark/>
          </w:tcPr>
          <w:p w14:paraId="401A291D" w14:textId="3C35FFF0" w:rsidR="008A0526" w:rsidRPr="00AF25C6" w:rsidRDefault="008A0526" w:rsidP="007D2C99">
            <w:pPr>
              <w:pStyle w:val="Zkladntext"/>
              <w:ind w:left="388"/>
              <w:rPr>
                <w:bCs/>
                <w:color w:val="000000" w:themeColor="text1"/>
                <w:spacing w:val="-5"/>
                <w:sz w:val="20"/>
              </w:rPr>
            </w:pPr>
            <w:r w:rsidRPr="00AF25C6">
              <w:rPr>
                <w:bCs/>
                <w:color w:val="000000" w:themeColor="text1"/>
                <w:spacing w:val="-5"/>
                <w:sz w:val="20"/>
              </w:rPr>
              <w:t>Autobusy 3,5t-12t</w:t>
            </w:r>
            <w:r w:rsidR="0007116A" w:rsidRPr="00AF25C6">
              <w:rPr>
                <w:color w:val="000000" w:themeColor="text1"/>
                <w:sz w:val="20"/>
                <w:vertAlign w:val="superscript"/>
              </w:rPr>
              <w:t xml:space="preserve"> b</w:t>
            </w:r>
            <w:r w:rsidR="0007116A" w:rsidRPr="00AF25C6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</w:tcPr>
          <w:p w14:paraId="46A8198C" w14:textId="77777777" w:rsidR="008A0526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  <w:r w:rsidRPr="00AF25C6">
              <w:rPr>
                <w:color w:val="000000" w:themeColor="text1"/>
                <w:spacing w:val="-5"/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14:paraId="39E8EBCC" w14:textId="77777777" w:rsidR="008A0526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  <w:r w:rsidRPr="00AF25C6">
              <w:rPr>
                <w:color w:val="000000" w:themeColor="text1"/>
                <w:spacing w:val="-5"/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14:paraId="37AAC614" w14:textId="77777777" w:rsidR="008A0526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  <w:r w:rsidRPr="00AF25C6">
              <w:rPr>
                <w:color w:val="000000" w:themeColor="text1"/>
                <w:spacing w:val="-5"/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14:paraId="2D7DC65B" w14:textId="77777777" w:rsidR="008A0526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  <w:r w:rsidRPr="00AF25C6">
              <w:rPr>
                <w:color w:val="000000" w:themeColor="text1"/>
                <w:spacing w:val="-5"/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14:paraId="4D2F69C6" w14:textId="77777777" w:rsidR="008A0526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  <w:r w:rsidRPr="00AF25C6">
              <w:rPr>
                <w:color w:val="000000" w:themeColor="text1"/>
                <w:spacing w:val="-5"/>
                <w:sz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</w:tcPr>
          <w:p w14:paraId="2EF9AD2B" w14:textId="77777777" w:rsidR="008A0526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  <w:r w:rsidRPr="00AF25C6">
              <w:rPr>
                <w:color w:val="000000" w:themeColor="text1"/>
                <w:spacing w:val="-5"/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14:paraId="3B75151A" w14:textId="77777777" w:rsidR="008A0526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  <w:r w:rsidRPr="00AF25C6">
              <w:rPr>
                <w:color w:val="000000" w:themeColor="text1"/>
                <w:spacing w:val="-5"/>
                <w:sz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14:paraId="15B74F0E" w14:textId="77777777" w:rsidR="008A0526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  <w:r w:rsidRPr="00AF25C6">
              <w:rPr>
                <w:color w:val="000000" w:themeColor="text1"/>
                <w:spacing w:val="-5"/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14:paraId="34607FF0" w14:textId="77777777" w:rsidR="008A0526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  <w:r w:rsidRPr="00AF25C6">
              <w:rPr>
                <w:color w:val="000000" w:themeColor="text1"/>
                <w:spacing w:val="-5"/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14:paraId="7518E856" w14:textId="77777777" w:rsidR="008A0526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  <w:r w:rsidRPr="00AF25C6">
              <w:rPr>
                <w:color w:val="000000" w:themeColor="text1"/>
                <w:spacing w:val="-5"/>
                <w:sz w:val="20"/>
              </w:rPr>
              <w:t>0</w:t>
            </w:r>
          </w:p>
        </w:tc>
      </w:tr>
      <w:tr w:rsidR="009F270E" w:rsidRPr="00AF25C6" w14:paraId="5892BFD8" w14:textId="77777777" w:rsidTr="00612F08">
        <w:trPr>
          <w:trHeight w:val="288"/>
        </w:trPr>
        <w:tc>
          <w:tcPr>
            <w:tcW w:w="3936" w:type="dxa"/>
            <w:shd w:val="clear" w:color="auto" w:fill="auto"/>
            <w:noWrap/>
            <w:hideMark/>
          </w:tcPr>
          <w:p w14:paraId="33E5CA94" w14:textId="289EDC6C" w:rsidR="008A0526" w:rsidRPr="00AF25C6" w:rsidRDefault="008A0526" w:rsidP="007D2C99">
            <w:pPr>
              <w:pStyle w:val="Zkladntext"/>
              <w:ind w:left="388"/>
              <w:rPr>
                <w:bCs/>
                <w:color w:val="000000" w:themeColor="text1"/>
                <w:spacing w:val="-5"/>
                <w:sz w:val="20"/>
              </w:rPr>
            </w:pPr>
            <w:r w:rsidRPr="00AF25C6">
              <w:rPr>
                <w:bCs/>
                <w:color w:val="000000" w:themeColor="text1"/>
                <w:spacing w:val="-5"/>
                <w:sz w:val="20"/>
              </w:rPr>
              <w:t>Autobusy viac ako 12</w:t>
            </w:r>
            <w:r w:rsidR="0007116A" w:rsidRPr="00AF25C6">
              <w:rPr>
                <w:color w:val="000000" w:themeColor="text1"/>
                <w:sz w:val="20"/>
                <w:vertAlign w:val="superscript"/>
              </w:rPr>
              <w:t xml:space="preserve"> b</w:t>
            </w:r>
            <w:r w:rsidR="0007116A" w:rsidRPr="00AF25C6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</w:tcPr>
          <w:p w14:paraId="119957DA" w14:textId="77777777" w:rsidR="008A0526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  <w:r w:rsidRPr="00AF25C6">
              <w:rPr>
                <w:color w:val="000000" w:themeColor="text1"/>
                <w:spacing w:val="-5"/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14:paraId="42CBEFA1" w14:textId="77777777" w:rsidR="008A0526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  <w:r w:rsidRPr="00AF25C6">
              <w:rPr>
                <w:color w:val="000000" w:themeColor="text1"/>
                <w:spacing w:val="-5"/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14:paraId="24B4DE7D" w14:textId="77777777" w:rsidR="008A0526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  <w:r w:rsidRPr="00AF25C6">
              <w:rPr>
                <w:color w:val="000000" w:themeColor="text1"/>
                <w:spacing w:val="-5"/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14:paraId="49C82392" w14:textId="77777777" w:rsidR="008A0526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  <w:r w:rsidRPr="00AF25C6">
              <w:rPr>
                <w:color w:val="000000" w:themeColor="text1"/>
                <w:spacing w:val="-5"/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14:paraId="1E0980CB" w14:textId="77777777" w:rsidR="008A0526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  <w:r w:rsidRPr="00AF25C6">
              <w:rPr>
                <w:color w:val="000000" w:themeColor="text1"/>
                <w:spacing w:val="-5"/>
                <w:sz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</w:tcPr>
          <w:p w14:paraId="6D9E9CAC" w14:textId="77777777" w:rsidR="008A0526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  <w:r w:rsidRPr="00AF25C6">
              <w:rPr>
                <w:color w:val="000000" w:themeColor="text1"/>
                <w:spacing w:val="-5"/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14:paraId="78ED63C6" w14:textId="77777777" w:rsidR="008A0526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  <w:r w:rsidRPr="00AF25C6">
              <w:rPr>
                <w:color w:val="000000" w:themeColor="text1"/>
                <w:spacing w:val="-5"/>
                <w:sz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14:paraId="46199558" w14:textId="77777777" w:rsidR="008A0526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  <w:r w:rsidRPr="00AF25C6">
              <w:rPr>
                <w:color w:val="000000" w:themeColor="text1"/>
                <w:spacing w:val="-5"/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14:paraId="5E8338E5" w14:textId="77777777" w:rsidR="008A0526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  <w:r w:rsidRPr="00AF25C6">
              <w:rPr>
                <w:color w:val="000000" w:themeColor="text1"/>
                <w:spacing w:val="-5"/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14:paraId="6B2A808E" w14:textId="77777777" w:rsidR="008A0526" w:rsidRPr="00AF25C6" w:rsidRDefault="008A0526" w:rsidP="007D2C99">
            <w:pPr>
              <w:pStyle w:val="Zkladntext"/>
              <w:ind w:left="388"/>
              <w:rPr>
                <w:color w:val="000000" w:themeColor="text1"/>
                <w:spacing w:val="-5"/>
                <w:sz w:val="20"/>
              </w:rPr>
            </w:pPr>
            <w:r w:rsidRPr="00AF25C6">
              <w:rPr>
                <w:color w:val="000000" w:themeColor="text1"/>
                <w:spacing w:val="-5"/>
                <w:sz w:val="20"/>
              </w:rPr>
              <w:t>0</w:t>
            </w:r>
          </w:p>
        </w:tc>
      </w:tr>
    </w:tbl>
    <w:p w14:paraId="091E1D7B" w14:textId="77777777" w:rsidR="005459C2" w:rsidRPr="00AF25C6" w:rsidRDefault="005459C2" w:rsidP="00612F08">
      <w:pPr>
        <w:pStyle w:val="Zkladntext"/>
        <w:rPr>
          <w:color w:val="000000" w:themeColor="text1"/>
        </w:rPr>
      </w:pPr>
    </w:p>
    <w:p w14:paraId="11257565" w14:textId="11F73722" w:rsidR="005459C2" w:rsidRPr="00AF25C6" w:rsidRDefault="005459C2" w:rsidP="005459C2">
      <w:pPr>
        <w:jc w:val="both"/>
        <w:rPr>
          <w:bCs/>
          <w:color w:val="000000" w:themeColor="text1"/>
          <w:sz w:val="20"/>
          <w:szCs w:val="20"/>
          <w:shd w:val="clear" w:color="auto" w:fill="FFFFFF"/>
        </w:rPr>
      </w:pPr>
      <w:r w:rsidRPr="00AF25C6">
        <w:rPr>
          <w:b/>
          <w:color w:val="000000" w:themeColor="text1"/>
          <w:sz w:val="20"/>
          <w:szCs w:val="20"/>
        </w:rPr>
        <w:t>Vysvetlivky</w:t>
      </w:r>
      <w:r w:rsidR="0002138D" w:rsidRPr="00AF25C6">
        <w:rPr>
          <w:b/>
          <w:color w:val="000000" w:themeColor="text1"/>
          <w:sz w:val="20"/>
          <w:szCs w:val="20"/>
        </w:rPr>
        <w:t>:</w:t>
      </w:r>
    </w:p>
    <w:p w14:paraId="65155F08" w14:textId="0CEC6E66" w:rsidR="005459C2" w:rsidRPr="00AF25C6" w:rsidRDefault="0007116A" w:rsidP="005459C2">
      <w:pPr>
        <w:pStyle w:val="Zkladntext"/>
        <w:tabs>
          <w:tab w:val="left" w:pos="567"/>
        </w:tabs>
        <w:rPr>
          <w:color w:val="000000" w:themeColor="text1"/>
          <w:sz w:val="20"/>
        </w:rPr>
      </w:pPr>
      <w:r w:rsidRPr="00AF25C6">
        <w:rPr>
          <w:color w:val="000000" w:themeColor="text1"/>
          <w:sz w:val="20"/>
          <w:vertAlign w:val="superscript"/>
        </w:rPr>
        <w:t>a</w:t>
      </w:r>
      <w:r w:rsidRPr="00AF25C6">
        <w:rPr>
          <w:color w:val="000000" w:themeColor="text1"/>
          <w:sz w:val="20"/>
        </w:rPr>
        <w:t>)</w:t>
      </w:r>
      <w:r w:rsidR="005459C2" w:rsidRPr="00AF25C6">
        <w:rPr>
          <w:color w:val="000000" w:themeColor="text1"/>
          <w:sz w:val="20"/>
        </w:rPr>
        <w:t xml:space="preserve"> </w:t>
      </w:r>
      <w:r w:rsidR="005459C2" w:rsidRPr="00AF25C6">
        <w:rPr>
          <w:color w:val="000000" w:themeColor="text1"/>
          <w:sz w:val="20"/>
        </w:rPr>
        <w:tab/>
        <w:t>Jednotne pre akýkoľvek počet náprav.</w:t>
      </w:r>
    </w:p>
    <w:p w14:paraId="7FEBB0B6" w14:textId="48B2CA4D" w:rsidR="005459C2" w:rsidRPr="00AF25C6" w:rsidRDefault="0007116A" w:rsidP="005459C2">
      <w:pPr>
        <w:pStyle w:val="Zkladntext"/>
        <w:tabs>
          <w:tab w:val="left" w:pos="567"/>
        </w:tabs>
        <w:rPr>
          <w:color w:val="000000" w:themeColor="text1"/>
          <w:spacing w:val="-2"/>
          <w:sz w:val="20"/>
        </w:rPr>
      </w:pPr>
      <w:r w:rsidRPr="00AF25C6">
        <w:rPr>
          <w:color w:val="000000" w:themeColor="text1"/>
          <w:sz w:val="20"/>
          <w:vertAlign w:val="superscript"/>
        </w:rPr>
        <w:t>b</w:t>
      </w:r>
      <w:r w:rsidRPr="00AF25C6">
        <w:rPr>
          <w:color w:val="000000" w:themeColor="text1"/>
          <w:sz w:val="20"/>
        </w:rPr>
        <w:t>)</w:t>
      </w:r>
      <w:r w:rsidR="005459C2" w:rsidRPr="00AF25C6">
        <w:rPr>
          <w:color w:val="000000" w:themeColor="text1"/>
          <w:sz w:val="20"/>
        </w:rPr>
        <w:tab/>
        <w:t xml:space="preserve">Autobusy – vozidlá umožňujúce prepravu viac ako deviatich osôb vrátane </w:t>
      </w:r>
      <w:r w:rsidR="005459C2" w:rsidRPr="00AF25C6">
        <w:rPr>
          <w:color w:val="000000" w:themeColor="text1"/>
          <w:spacing w:val="-2"/>
          <w:sz w:val="20"/>
        </w:rPr>
        <w:t>vodiča.</w:t>
      </w:r>
    </w:p>
    <w:p w14:paraId="0FE72B29" w14:textId="196BDF6A" w:rsidR="005459C2" w:rsidRPr="00AF25C6" w:rsidRDefault="0007116A" w:rsidP="005459C2">
      <w:pPr>
        <w:tabs>
          <w:tab w:val="left" w:pos="567"/>
        </w:tabs>
        <w:jc w:val="both"/>
        <w:rPr>
          <w:bCs/>
          <w:color w:val="000000" w:themeColor="text1"/>
          <w:sz w:val="20"/>
          <w:szCs w:val="20"/>
          <w:shd w:val="clear" w:color="auto" w:fill="FFFFFF"/>
        </w:rPr>
      </w:pPr>
      <w:r w:rsidRPr="00AF25C6">
        <w:rPr>
          <w:color w:val="000000" w:themeColor="text1"/>
          <w:sz w:val="20"/>
          <w:vertAlign w:val="superscript"/>
        </w:rPr>
        <w:t>c</w:t>
      </w:r>
      <w:r w:rsidRPr="00AF25C6">
        <w:rPr>
          <w:color w:val="000000" w:themeColor="text1"/>
          <w:sz w:val="20"/>
        </w:rPr>
        <w:t>)</w:t>
      </w:r>
      <w:r w:rsidR="005459C2" w:rsidRPr="00AF25C6">
        <w:rPr>
          <w:bCs/>
          <w:color w:val="000000" w:themeColor="text1"/>
          <w:sz w:val="20"/>
          <w:szCs w:val="20"/>
          <w:shd w:val="clear" w:color="auto" w:fill="FFFFFF"/>
        </w:rPr>
        <w:tab/>
        <w:t>CO</w:t>
      </w:r>
      <w:r w:rsidR="005459C2" w:rsidRPr="00AF25C6">
        <w:rPr>
          <w:bCs/>
          <w:color w:val="000000" w:themeColor="text1"/>
          <w:sz w:val="20"/>
          <w:szCs w:val="20"/>
          <w:shd w:val="clear" w:color="auto" w:fill="FFFFFF"/>
          <w:vertAlign w:val="subscript"/>
        </w:rPr>
        <w:t>2</w:t>
      </w:r>
      <w:r w:rsidR="005459C2" w:rsidRPr="00AF25C6">
        <w:rPr>
          <w:bCs/>
          <w:color w:val="000000" w:themeColor="text1"/>
          <w:sz w:val="20"/>
          <w:szCs w:val="20"/>
          <w:shd w:val="clear" w:color="auto" w:fill="FFFFFF"/>
        </w:rPr>
        <w:t xml:space="preserve"> 4 = vozidlá s nízkymi emisiami</w:t>
      </w:r>
    </w:p>
    <w:p w14:paraId="326F6CE2" w14:textId="2DED51B4" w:rsidR="005459C2" w:rsidRPr="00AF25C6" w:rsidRDefault="0007116A" w:rsidP="005459C2">
      <w:pPr>
        <w:tabs>
          <w:tab w:val="left" w:pos="567"/>
        </w:tabs>
        <w:jc w:val="both"/>
        <w:rPr>
          <w:bCs/>
          <w:color w:val="000000" w:themeColor="text1"/>
          <w:sz w:val="20"/>
          <w:szCs w:val="20"/>
          <w:shd w:val="clear" w:color="auto" w:fill="FFFFFF"/>
        </w:rPr>
      </w:pPr>
      <w:r w:rsidRPr="00AF25C6">
        <w:rPr>
          <w:color w:val="000000" w:themeColor="text1"/>
          <w:sz w:val="20"/>
          <w:vertAlign w:val="superscript"/>
        </w:rPr>
        <w:t>d</w:t>
      </w:r>
      <w:r w:rsidRPr="00AF25C6">
        <w:rPr>
          <w:color w:val="000000" w:themeColor="text1"/>
          <w:sz w:val="20"/>
        </w:rPr>
        <w:t>)</w:t>
      </w:r>
      <w:r w:rsidR="005459C2" w:rsidRPr="00AF25C6">
        <w:rPr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r w:rsidR="005459C2" w:rsidRPr="00AF25C6">
        <w:rPr>
          <w:bCs/>
          <w:color w:val="000000" w:themeColor="text1"/>
          <w:sz w:val="20"/>
          <w:szCs w:val="20"/>
          <w:shd w:val="clear" w:color="auto" w:fill="FFFFFF"/>
        </w:rPr>
        <w:tab/>
        <w:t>CO</w:t>
      </w:r>
      <w:r w:rsidR="005459C2" w:rsidRPr="00AF25C6">
        <w:rPr>
          <w:bCs/>
          <w:color w:val="000000" w:themeColor="text1"/>
          <w:sz w:val="20"/>
          <w:szCs w:val="20"/>
          <w:shd w:val="clear" w:color="auto" w:fill="FFFFFF"/>
          <w:vertAlign w:val="subscript"/>
        </w:rPr>
        <w:t>2</w:t>
      </w:r>
      <w:r w:rsidR="005459C2" w:rsidRPr="00AF25C6">
        <w:rPr>
          <w:bCs/>
          <w:color w:val="000000" w:themeColor="text1"/>
          <w:sz w:val="20"/>
          <w:szCs w:val="20"/>
          <w:shd w:val="clear" w:color="auto" w:fill="FFFFFF"/>
        </w:rPr>
        <w:t xml:space="preserve"> 5 = vozidlá s nulovými emisiami</w:t>
      </w:r>
    </w:p>
    <w:p w14:paraId="0D65D715" w14:textId="5A54D996" w:rsidR="002B3BCF" w:rsidRPr="00AF25C6" w:rsidRDefault="002B3BCF" w:rsidP="002B3BCF">
      <w:pPr>
        <w:jc w:val="both"/>
        <w:rPr>
          <w:bCs/>
          <w:color w:val="000000" w:themeColor="text1"/>
          <w:shd w:val="clear" w:color="auto" w:fill="FFFFFF"/>
        </w:rPr>
      </w:pPr>
    </w:p>
    <w:p w14:paraId="4D21D624" w14:textId="77777777" w:rsidR="002B3BCF" w:rsidRPr="00AF25C6" w:rsidRDefault="00C96C8C" w:rsidP="002B3BCF">
      <w:pPr>
        <w:jc w:val="both"/>
        <w:rPr>
          <w:b/>
          <w:bCs/>
          <w:color w:val="000000" w:themeColor="text1"/>
          <w:shd w:val="clear" w:color="auto" w:fill="FFFFFF"/>
        </w:rPr>
        <w:sectPr w:rsidR="002B3BCF" w:rsidRPr="00AF25C6" w:rsidSect="002B3BCF">
          <w:footnotePr>
            <w:numRestart w:val="eachSect"/>
          </w:footnotePr>
          <w:pgSz w:w="16838" w:h="11906" w:orient="landscape"/>
          <w:pgMar w:top="992" w:right="1418" w:bottom="992" w:left="1418" w:header="720" w:footer="720" w:gutter="0"/>
          <w:cols w:space="720"/>
          <w:titlePg/>
          <w:docGrid w:linePitch="360"/>
        </w:sectPr>
      </w:pPr>
      <w:r w:rsidRPr="00AF25C6">
        <w:rPr>
          <w:b/>
          <w:bCs/>
          <w:color w:val="000000" w:themeColor="text1"/>
          <w:shd w:val="clear" w:color="auto" w:fill="FFFFFF"/>
        </w:rPr>
        <w:br w:type="page"/>
      </w:r>
    </w:p>
    <w:p w14:paraId="62230C50" w14:textId="4986A2D6" w:rsidR="007C2740" w:rsidRPr="00AF25C6" w:rsidRDefault="00C44767" w:rsidP="002B3BCF">
      <w:pPr>
        <w:ind w:left="7799" w:firstLine="709"/>
        <w:jc w:val="right"/>
        <w:rPr>
          <w:b/>
          <w:bCs/>
          <w:color w:val="000000" w:themeColor="text1"/>
          <w:shd w:val="clear" w:color="auto" w:fill="FFFFFF"/>
        </w:rPr>
      </w:pPr>
      <w:r w:rsidRPr="00AF25C6">
        <w:rPr>
          <w:b/>
          <w:bCs/>
          <w:color w:val="000000" w:themeColor="text1"/>
          <w:shd w:val="clear" w:color="auto" w:fill="FFFFFF"/>
        </w:rPr>
        <w:lastRenderedPageBreak/>
        <w:t>P</w:t>
      </w:r>
      <w:r w:rsidR="00D033ED" w:rsidRPr="00AF25C6">
        <w:rPr>
          <w:b/>
          <w:bCs/>
          <w:color w:val="000000" w:themeColor="text1"/>
          <w:shd w:val="clear" w:color="auto" w:fill="FFFFFF"/>
        </w:rPr>
        <w:t>ríloha č. 6</w:t>
      </w:r>
      <w:r w:rsidRPr="00AF25C6">
        <w:rPr>
          <w:b/>
          <w:bCs/>
          <w:color w:val="000000" w:themeColor="text1"/>
          <w:shd w:val="clear" w:color="auto" w:fill="FFFFFF"/>
        </w:rPr>
        <w:t xml:space="preserve"> </w:t>
      </w:r>
    </w:p>
    <w:p w14:paraId="759C52F8" w14:textId="77777777" w:rsidR="00C44767" w:rsidRPr="00AF25C6" w:rsidRDefault="00C44767" w:rsidP="007C2740">
      <w:pPr>
        <w:jc w:val="right"/>
        <w:rPr>
          <w:b/>
          <w:color w:val="000000" w:themeColor="text1"/>
          <w:sz w:val="20"/>
        </w:rPr>
      </w:pPr>
      <w:r w:rsidRPr="00AF25C6">
        <w:rPr>
          <w:b/>
          <w:bCs/>
          <w:color w:val="000000" w:themeColor="text1"/>
          <w:shd w:val="clear" w:color="auto" w:fill="FFFFFF"/>
        </w:rPr>
        <w:t xml:space="preserve">k nariadeniu vlády č. </w:t>
      </w:r>
      <w:r w:rsidR="007C2740" w:rsidRPr="00AF25C6">
        <w:rPr>
          <w:b/>
          <w:bCs/>
          <w:color w:val="000000" w:themeColor="text1"/>
          <w:shd w:val="clear" w:color="auto" w:fill="FFFFFF"/>
        </w:rPr>
        <w:t>...</w:t>
      </w:r>
      <w:r w:rsidR="00F267F9" w:rsidRPr="00AF25C6">
        <w:rPr>
          <w:b/>
          <w:bCs/>
          <w:color w:val="000000" w:themeColor="text1"/>
          <w:shd w:val="clear" w:color="auto" w:fill="FFFFFF"/>
        </w:rPr>
        <w:t>/2024</w:t>
      </w:r>
      <w:r w:rsidRPr="00AF25C6">
        <w:rPr>
          <w:b/>
          <w:bCs/>
          <w:color w:val="000000" w:themeColor="text1"/>
          <w:shd w:val="clear" w:color="auto" w:fill="FFFFFF"/>
        </w:rPr>
        <w:t xml:space="preserve"> Z. z.</w:t>
      </w:r>
    </w:p>
    <w:p w14:paraId="0927E23E" w14:textId="77777777" w:rsidR="00C44767" w:rsidRPr="00AF25C6" w:rsidRDefault="00C44767" w:rsidP="007D2C99">
      <w:pPr>
        <w:pStyle w:val="Zkladntext"/>
        <w:rPr>
          <w:b/>
          <w:color w:val="000000" w:themeColor="text1"/>
        </w:rPr>
      </w:pPr>
    </w:p>
    <w:p w14:paraId="5A1F1899" w14:textId="63D7555C" w:rsidR="00C44767" w:rsidRPr="00AF25C6" w:rsidRDefault="00C44767" w:rsidP="00850DEE">
      <w:pPr>
        <w:pStyle w:val="Nadpis1"/>
        <w:spacing w:before="0" w:after="0"/>
        <w:jc w:val="center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 w:rsidRPr="00AF25C6">
        <w:rPr>
          <w:rFonts w:ascii="Times New Roman" w:hAnsi="Times New Roman"/>
          <w:color w:val="000000" w:themeColor="text1"/>
          <w:sz w:val="28"/>
          <w:szCs w:val="28"/>
        </w:rPr>
        <w:t xml:space="preserve">LIMITNÉ HODNOTY </w:t>
      </w:r>
      <w:r w:rsidRPr="00AF25C6">
        <w:rPr>
          <w:rFonts w:ascii="Times New Roman" w:hAnsi="Times New Roman"/>
          <w:color w:val="000000" w:themeColor="text1"/>
          <w:spacing w:val="-2"/>
          <w:sz w:val="28"/>
          <w:szCs w:val="28"/>
        </w:rPr>
        <w:t>EMISIÍ</w:t>
      </w:r>
      <w:r w:rsidR="007C2740" w:rsidRPr="00AF25C6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EMISNÝCH TRIED EURO</w:t>
      </w:r>
      <w:r w:rsidR="00F34DD4" w:rsidRPr="00AF25C6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VOZIDIEL</w:t>
      </w:r>
    </w:p>
    <w:p w14:paraId="75FF88A2" w14:textId="77777777" w:rsidR="007D2C99" w:rsidRPr="00AF25C6" w:rsidRDefault="007D2C99" w:rsidP="007D2C99">
      <w:pPr>
        <w:rPr>
          <w:color w:val="000000" w:themeColor="text1"/>
        </w:rPr>
      </w:pPr>
    </w:p>
    <w:p w14:paraId="6729B3FF" w14:textId="77777777" w:rsidR="00C44767" w:rsidRPr="00AF25C6" w:rsidRDefault="00C44767" w:rsidP="007D2C99">
      <w:pPr>
        <w:pStyle w:val="Odsekzoznamu"/>
        <w:widowControl w:val="0"/>
        <w:numPr>
          <w:ilvl w:val="0"/>
          <w:numId w:val="20"/>
        </w:numPr>
        <w:tabs>
          <w:tab w:val="left" w:pos="388"/>
        </w:tabs>
        <w:autoSpaceDE w:val="0"/>
        <w:autoSpaceDN w:val="0"/>
        <w:ind w:hanging="283"/>
        <w:rPr>
          <w:color w:val="000000" w:themeColor="text1"/>
        </w:rPr>
      </w:pPr>
      <w:r w:rsidRPr="00AF25C6">
        <w:rPr>
          <w:color w:val="000000" w:themeColor="text1"/>
        </w:rPr>
        <w:t xml:space="preserve">Vozidlo </w:t>
      </w:r>
      <w:r w:rsidR="007C2740" w:rsidRPr="00AF25C6">
        <w:rPr>
          <w:color w:val="000000" w:themeColor="text1"/>
        </w:rPr>
        <w:t xml:space="preserve">s emisnou triedou </w:t>
      </w:r>
      <w:r w:rsidRPr="00AF25C6">
        <w:rPr>
          <w:color w:val="000000" w:themeColor="text1"/>
        </w:rPr>
        <w:t xml:space="preserve">EURO </w:t>
      </w:r>
      <w:r w:rsidRPr="00AF25C6">
        <w:rPr>
          <w:color w:val="000000" w:themeColor="text1"/>
          <w:spacing w:val="-10"/>
        </w:rPr>
        <w:t>0</w:t>
      </w:r>
    </w:p>
    <w:p w14:paraId="45EB354C" w14:textId="77777777" w:rsidR="00C44767" w:rsidRPr="00AF25C6" w:rsidRDefault="00C44767" w:rsidP="007D2C99">
      <w:pPr>
        <w:pStyle w:val="Zkladntext"/>
        <w:rPr>
          <w:color w:val="000000" w:themeColor="text1"/>
          <w:sz w:val="6"/>
        </w:rPr>
      </w:pPr>
    </w:p>
    <w:tbl>
      <w:tblPr>
        <w:tblW w:w="0" w:type="auto"/>
        <w:tblInd w:w="4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4"/>
        <w:gridCol w:w="3004"/>
        <w:gridCol w:w="2933"/>
      </w:tblGrid>
      <w:tr w:rsidR="00AF25C6" w:rsidRPr="00AF25C6" w14:paraId="296CB79B" w14:textId="77777777" w:rsidTr="004F2961">
        <w:trPr>
          <w:trHeight w:val="684"/>
        </w:trPr>
        <w:tc>
          <w:tcPr>
            <w:tcW w:w="3174" w:type="dxa"/>
            <w:shd w:val="clear" w:color="auto" w:fill="auto"/>
          </w:tcPr>
          <w:p w14:paraId="6B688185" w14:textId="77777777" w:rsidR="00C44767" w:rsidRPr="00AF25C6" w:rsidRDefault="00C44767" w:rsidP="007D2C99">
            <w:pPr>
              <w:pStyle w:val="TableParagraph"/>
              <w:spacing w:before="0"/>
              <w:ind w:right="478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25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Hmotnosť</w:t>
            </w:r>
            <w:r w:rsidRPr="00AF25C6">
              <w:rPr>
                <w:rFonts w:ascii="Times New Roman" w:hAnsi="Times New Roman" w:cs="Times New Roman"/>
                <w:b/>
                <w:color w:val="000000" w:themeColor="text1"/>
                <w:spacing w:val="-14"/>
                <w:sz w:val="20"/>
                <w:szCs w:val="20"/>
              </w:rPr>
              <w:t xml:space="preserve"> </w:t>
            </w:r>
            <w:r w:rsidRPr="00AF25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oxidu</w:t>
            </w:r>
            <w:r w:rsidRPr="00AF25C6">
              <w:rPr>
                <w:rFonts w:ascii="Times New Roman" w:hAnsi="Times New Roman" w:cs="Times New Roman"/>
                <w:b/>
                <w:color w:val="000000" w:themeColor="text1"/>
                <w:spacing w:val="-14"/>
                <w:sz w:val="20"/>
                <w:szCs w:val="20"/>
              </w:rPr>
              <w:t xml:space="preserve"> </w:t>
            </w:r>
            <w:r w:rsidRPr="00AF25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uhoľnatého (CO) g/kWh</w:t>
            </w:r>
          </w:p>
        </w:tc>
        <w:tc>
          <w:tcPr>
            <w:tcW w:w="3004" w:type="dxa"/>
            <w:shd w:val="clear" w:color="auto" w:fill="auto"/>
          </w:tcPr>
          <w:p w14:paraId="233DAE26" w14:textId="77777777" w:rsidR="00C44767" w:rsidRPr="00AF25C6" w:rsidRDefault="00C44767" w:rsidP="007D2C99">
            <w:pPr>
              <w:pStyle w:val="TableParagraph"/>
              <w:spacing w:before="0"/>
              <w:ind w:right="1618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25C6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 xml:space="preserve">Hmotnosť uhľovodíkov </w:t>
            </w:r>
            <w:r w:rsidRPr="00AF25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(HC) g/kWh</w:t>
            </w:r>
          </w:p>
        </w:tc>
        <w:tc>
          <w:tcPr>
            <w:tcW w:w="2933" w:type="dxa"/>
            <w:shd w:val="clear" w:color="auto" w:fill="auto"/>
          </w:tcPr>
          <w:p w14:paraId="104EB1C3" w14:textId="77777777" w:rsidR="00C44767" w:rsidRPr="00AF25C6" w:rsidRDefault="00C44767" w:rsidP="007D2C99">
            <w:pPr>
              <w:pStyle w:val="TableParagraph"/>
              <w:spacing w:before="0"/>
              <w:ind w:left="38" w:right="144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25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Hmotnosť</w:t>
            </w:r>
            <w:r w:rsidRPr="00AF25C6">
              <w:rPr>
                <w:rFonts w:ascii="Times New Roman" w:hAnsi="Times New Roman" w:cs="Times New Roman"/>
                <w:b/>
                <w:color w:val="000000" w:themeColor="text1"/>
                <w:spacing w:val="-14"/>
                <w:sz w:val="20"/>
                <w:szCs w:val="20"/>
              </w:rPr>
              <w:t xml:space="preserve"> </w:t>
            </w:r>
            <w:r w:rsidRPr="00AF25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oxidov </w:t>
            </w:r>
            <w:r w:rsidRPr="00AF25C6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dusíka</w:t>
            </w:r>
          </w:p>
          <w:p w14:paraId="36064408" w14:textId="77777777" w:rsidR="00C44767" w:rsidRPr="00AF25C6" w:rsidRDefault="00C44767" w:rsidP="007D2C99">
            <w:pPr>
              <w:pStyle w:val="TableParagraph"/>
              <w:spacing w:before="0"/>
              <w:ind w:left="38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25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(NO</w:t>
            </w:r>
            <w:r w:rsidRPr="00AF25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bscript"/>
              </w:rPr>
              <w:t>x</w:t>
            </w:r>
            <w:r w:rsidRPr="00AF25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) </w:t>
            </w:r>
            <w:r w:rsidRPr="00AF25C6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g/kWh</w:t>
            </w:r>
          </w:p>
        </w:tc>
      </w:tr>
      <w:tr w:rsidR="00C44767" w:rsidRPr="00AF25C6" w14:paraId="6A63E09D" w14:textId="77777777" w:rsidTr="004F2961">
        <w:trPr>
          <w:trHeight w:val="252"/>
        </w:trPr>
        <w:tc>
          <w:tcPr>
            <w:tcW w:w="3174" w:type="dxa"/>
            <w:shd w:val="clear" w:color="auto" w:fill="auto"/>
          </w:tcPr>
          <w:p w14:paraId="4ACC80D6" w14:textId="77777777" w:rsidR="00C44767" w:rsidRPr="00AF25C6" w:rsidRDefault="00C44767" w:rsidP="007D2C99">
            <w:pPr>
              <w:pStyle w:val="TableParagraph"/>
              <w:spacing w:befor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25C6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>12,3</w:t>
            </w:r>
          </w:p>
        </w:tc>
        <w:tc>
          <w:tcPr>
            <w:tcW w:w="3004" w:type="dxa"/>
            <w:shd w:val="clear" w:color="auto" w:fill="auto"/>
          </w:tcPr>
          <w:p w14:paraId="22776F2E" w14:textId="77777777" w:rsidR="00C44767" w:rsidRPr="00AF25C6" w:rsidRDefault="00C44767" w:rsidP="007D2C99">
            <w:pPr>
              <w:pStyle w:val="TableParagraph"/>
              <w:spacing w:befor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25C6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</w:rPr>
              <w:t>2,6</w:t>
            </w:r>
          </w:p>
        </w:tc>
        <w:tc>
          <w:tcPr>
            <w:tcW w:w="2933" w:type="dxa"/>
            <w:shd w:val="clear" w:color="auto" w:fill="auto"/>
          </w:tcPr>
          <w:p w14:paraId="5AF0FE97" w14:textId="77777777" w:rsidR="00C44767" w:rsidRPr="00AF25C6" w:rsidRDefault="00C44767" w:rsidP="007D2C99">
            <w:pPr>
              <w:pStyle w:val="TableParagraph"/>
              <w:spacing w:before="0"/>
              <w:ind w:left="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25C6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>15,8</w:t>
            </w:r>
          </w:p>
        </w:tc>
      </w:tr>
    </w:tbl>
    <w:p w14:paraId="14ACC73F" w14:textId="77777777" w:rsidR="00C44767" w:rsidRPr="00AF25C6" w:rsidRDefault="00C44767" w:rsidP="007D2C99">
      <w:pPr>
        <w:pStyle w:val="Zkladntext"/>
        <w:rPr>
          <w:color w:val="000000" w:themeColor="text1"/>
        </w:rPr>
      </w:pPr>
    </w:p>
    <w:p w14:paraId="4364780E" w14:textId="0F0E3725" w:rsidR="00C44767" w:rsidRPr="00AF25C6" w:rsidRDefault="00C44767" w:rsidP="007D2C99">
      <w:pPr>
        <w:pStyle w:val="Odsekzoznamu"/>
        <w:widowControl w:val="0"/>
        <w:numPr>
          <w:ilvl w:val="0"/>
          <w:numId w:val="20"/>
        </w:numPr>
        <w:tabs>
          <w:tab w:val="left" w:pos="388"/>
        </w:tabs>
        <w:autoSpaceDE w:val="0"/>
        <w:autoSpaceDN w:val="0"/>
        <w:ind w:hanging="283"/>
        <w:rPr>
          <w:color w:val="000000" w:themeColor="text1"/>
        </w:rPr>
      </w:pPr>
      <w:r w:rsidRPr="00AF25C6">
        <w:rPr>
          <w:color w:val="000000" w:themeColor="text1"/>
        </w:rPr>
        <w:t xml:space="preserve">Vozidlá </w:t>
      </w:r>
      <w:r w:rsidR="007C2740" w:rsidRPr="00AF25C6">
        <w:rPr>
          <w:color w:val="000000" w:themeColor="text1"/>
        </w:rPr>
        <w:t xml:space="preserve">s emisnými triedami </w:t>
      </w:r>
      <w:r w:rsidRPr="00AF25C6">
        <w:rPr>
          <w:color w:val="000000" w:themeColor="text1"/>
        </w:rPr>
        <w:t>EURO I</w:t>
      </w:r>
      <w:r w:rsidRPr="00AF25C6">
        <w:rPr>
          <w:color w:val="000000" w:themeColor="text1"/>
          <w:spacing w:val="2"/>
        </w:rPr>
        <w:t xml:space="preserve"> </w:t>
      </w:r>
      <w:r w:rsidRPr="00AF25C6">
        <w:rPr>
          <w:color w:val="000000" w:themeColor="text1"/>
        </w:rPr>
        <w:t>a</w:t>
      </w:r>
      <w:r w:rsidR="00CF18FE" w:rsidRPr="00AF25C6">
        <w:rPr>
          <w:color w:val="000000" w:themeColor="text1"/>
        </w:rPr>
        <w:t>lebo</w:t>
      </w:r>
      <w:r w:rsidRPr="00AF25C6">
        <w:rPr>
          <w:color w:val="000000" w:themeColor="text1"/>
          <w:spacing w:val="2"/>
        </w:rPr>
        <w:t xml:space="preserve"> </w:t>
      </w:r>
      <w:r w:rsidRPr="00AF25C6">
        <w:rPr>
          <w:color w:val="000000" w:themeColor="text1"/>
        </w:rPr>
        <w:t xml:space="preserve">EURO </w:t>
      </w:r>
      <w:r w:rsidRPr="00AF25C6">
        <w:rPr>
          <w:color w:val="000000" w:themeColor="text1"/>
          <w:spacing w:val="-5"/>
        </w:rPr>
        <w:t>II</w:t>
      </w:r>
    </w:p>
    <w:p w14:paraId="005E8576" w14:textId="77777777" w:rsidR="00C44767" w:rsidRPr="00AF25C6" w:rsidRDefault="00C44767" w:rsidP="007D2C99">
      <w:pPr>
        <w:pStyle w:val="Zkladntext"/>
        <w:rPr>
          <w:color w:val="000000" w:themeColor="text1"/>
          <w:sz w:val="6"/>
        </w:rPr>
      </w:pPr>
    </w:p>
    <w:tbl>
      <w:tblPr>
        <w:tblW w:w="9112" w:type="dxa"/>
        <w:tblInd w:w="4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5"/>
        <w:gridCol w:w="2046"/>
        <w:gridCol w:w="2071"/>
        <w:gridCol w:w="1939"/>
        <w:gridCol w:w="1891"/>
      </w:tblGrid>
      <w:tr w:rsidR="00AF25C6" w:rsidRPr="00AF25C6" w14:paraId="0B39ED50" w14:textId="77777777" w:rsidTr="004F2961">
        <w:trPr>
          <w:trHeight w:val="893"/>
        </w:trPr>
        <w:tc>
          <w:tcPr>
            <w:tcW w:w="1165" w:type="dxa"/>
            <w:shd w:val="clear" w:color="auto" w:fill="auto"/>
          </w:tcPr>
          <w:p w14:paraId="4532A136" w14:textId="77777777" w:rsidR="00C44767" w:rsidRPr="00AF25C6" w:rsidRDefault="00C44767" w:rsidP="007D2C9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46" w:type="dxa"/>
            <w:shd w:val="clear" w:color="auto" w:fill="auto"/>
          </w:tcPr>
          <w:p w14:paraId="425F67F0" w14:textId="77777777" w:rsidR="00C44767" w:rsidRPr="00AF25C6" w:rsidRDefault="00C44767" w:rsidP="007D2C99">
            <w:pPr>
              <w:pStyle w:val="TableParagraph"/>
              <w:spacing w:before="0"/>
              <w:ind w:right="819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25C6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 xml:space="preserve">Hmotnosť oxidu uhoľnatého </w:t>
            </w:r>
            <w:r w:rsidRPr="00AF25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(CO) </w:t>
            </w:r>
            <w:r w:rsidRPr="00AF25C6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0"/>
                <w:szCs w:val="20"/>
              </w:rPr>
              <w:t>g/kWh</w:t>
            </w:r>
          </w:p>
        </w:tc>
        <w:tc>
          <w:tcPr>
            <w:tcW w:w="2071" w:type="dxa"/>
            <w:shd w:val="clear" w:color="auto" w:fill="auto"/>
          </w:tcPr>
          <w:p w14:paraId="612349D0" w14:textId="77777777" w:rsidR="00C44767" w:rsidRPr="00AF25C6" w:rsidRDefault="00C44767" w:rsidP="007D2C99">
            <w:pPr>
              <w:pStyle w:val="TableParagraph"/>
              <w:spacing w:before="0"/>
              <w:ind w:right="70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25C6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 xml:space="preserve">Hmotnosť uhľovodíkov </w:t>
            </w:r>
            <w:r w:rsidRPr="00AF25C6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0"/>
                <w:szCs w:val="20"/>
              </w:rPr>
              <w:t>(HC)</w:t>
            </w:r>
          </w:p>
          <w:p w14:paraId="21D3926C" w14:textId="77777777" w:rsidR="00C44767" w:rsidRPr="00AF25C6" w:rsidRDefault="00C44767" w:rsidP="007D2C99">
            <w:pPr>
              <w:pStyle w:val="TableParagraph"/>
              <w:spacing w:before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25C6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0"/>
                <w:szCs w:val="20"/>
              </w:rPr>
              <w:t>g/kWh</w:t>
            </w:r>
          </w:p>
        </w:tc>
        <w:tc>
          <w:tcPr>
            <w:tcW w:w="1939" w:type="dxa"/>
            <w:shd w:val="clear" w:color="auto" w:fill="auto"/>
          </w:tcPr>
          <w:p w14:paraId="4CA4F540" w14:textId="77777777" w:rsidR="00C44767" w:rsidRPr="00AF25C6" w:rsidRDefault="00C44767" w:rsidP="007D2C99">
            <w:pPr>
              <w:pStyle w:val="TableParagraph"/>
              <w:spacing w:before="0"/>
              <w:ind w:right="729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25C6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 xml:space="preserve">Hmotnosť </w:t>
            </w:r>
            <w:r w:rsidRPr="00AF25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oxidov</w:t>
            </w:r>
            <w:r w:rsidRPr="00AF25C6">
              <w:rPr>
                <w:rFonts w:ascii="Times New Roman" w:hAnsi="Times New Roman" w:cs="Times New Roman"/>
                <w:b/>
                <w:color w:val="000000" w:themeColor="text1"/>
                <w:spacing w:val="-14"/>
                <w:sz w:val="20"/>
                <w:szCs w:val="20"/>
              </w:rPr>
              <w:t xml:space="preserve"> </w:t>
            </w:r>
            <w:r w:rsidRPr="00AF25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dusíka (NO</w:t>
            </w:r>
            <w:r w:rsidRPr="00AF25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bscript"/>
              </w:rPr>
              <w:t>x</w:t>
            </w:r>
            <w:r w:rsidRPr="00AF25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 g/kWh</w:t>
            </w:r>
          </w:p>
        </w:tc>
        <w:tc>
          <w:tcPr>
            <w:tcW w:w="1891" w:type="dxa"/>
            <w:shd w:val="clear" w:color="auto" w:fill="auto"/>
          </w:tcPr>
          <w:p w14:paraId="6F61850B" w14:textId="77777777" w:rsidR="00C44767" w:rsidRPr="00AF25C6" w:rsidRDefault="00C44767" w:rsidP="007D2C99">
            <w:pPr>
              <w:pStyle w:val="TableParagraph"/>
              <w:spacing w:before="0"/>
              <w:ind w:right="697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25C6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 xml:space="preserve">Hmotnosť </w:t>
            </w:r>
            <w:r w:rsidRPr="00AF25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tuhých</w:t>
            </w:r>
            <w:r w:rsidRPr="00AF25C6">
              <w:rPr>
                <w:rFonts w:ascii="Times New Roman" w:hAnsi="Times New Roman" w:cs="Times New Roman"/>
                <w:b/>
                <w:color w:val="000000" w:themeColor="text1"/>
                <w:spacing w:val="-14"/>
                <w:sz w:val="20"/>
                <w:szCs w:val="20"/>
              </w:rPr>
              <w:t xml:space="preserve"> </w:t>
            </w:r>
            <w:r w:rsidRPr="00AF25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častíc (PT) g/kWh</w:t>
            </w:r>
          </w:p>
        </w:tc>
      </w:tr>
      <w:tr w:rsidR="00AF25C6" w:rsidRPr="00AF25C6" w14:paraId="4087CAD2" w14:textId="77777777" w:rsidTr="004F2961">
        <w:trPr>
          <w:trHeight w:val="444"/>
        </w:trPr>
        <w:tc>
          <w:tcPr>
            <w:tcW w:w="1165" w:type="dxa"/>
            <w:shd w:val="clear" w:color="auto" w:fill="auto"/>
          </w:tcPr>
          <w:p w14:paraId="4851C258" w14:textId="77777777" w:rsidR="00C44767" w:rsidRPr="00AF25C6" w:rsidRDefault="00C44767" w:rsidP="007D2C99">
            <w:pPr>
              <w:pStyle w:val="TableParagraph"/>
              <w:spacing w:before="0"/>
              <w:ind w:right="44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25C6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 xml:space="preserve">Vozidlo </w:t>
            </w:r>
            <w:r w:rsidRPr="00AF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EURO </w:t>
            </w:r>
            <w:r w:rsidRPr="00AF25C6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  <w:t>I</w:t>
            </w:r>
          </w:p>
        </w:tc>
        <w:tc>
          <w:tcPr>
            <w:tcW w:w="2046" w:type="dxa"/>
            <w:shd w:val="clear" w:color="auto" w:fill="auto"/>
          </w:tcPr>
          <w:p w14:paraId="03999139" w14:textId="77777777" w:rsidR="00C44767" w:rsidRPr="00AF25C6" w:rsidRDefault="00C44767" w:rsidP="007D2C99">
            <w:pPr>
              <w:pStyle w:val="TableParagraph"/>
              <w:spacing w:befor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25C6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</w:rPr>
              <w:t>4,9</w:t>
            </w:r>
          </w:p>
        </w:tc>
        <w:tc>
          <w:tcPr>
            <w:tcW w:w="2071" w:type="dxa"/>
            <w:shd w:val="clear" w:color="auto" w:fill="auto"/>
          </w:tcPr>
          <w:p w14:paraId="3564F6B9" w14:textId="77777777" w:rsidR="00C44767" w:rsidRPr="00AF25C6" w:rsidRDefault="00C44767" w:rsidP="007D2C99">
            <w:pPr>
              <w:pStyle w:val="TableParagraph"/>
              <w:spacing w:befor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25C6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>1,23</w:t>
            </w:r>
          </w:p>
        </w:tc>
        <w:tc>
          <w:tcPr>
            <w:tcW w:w="1939" w:type="dxa"/>
            <w:shd w:val="clear" w:color="auto" w:fill="auto"/>
          </w:tcPr>
          <w:p w14:paraId="7D59E7D4" w14:textId="77777777" w:rsidR="00C44767" w:rsidRPr="00AF25C6" w:rsidRDefault="00C44767" w:rsidP="007D2C99">
            <w:pPr>
              <w:pStyle w:val="TableParagraph"/>
              <w:spacing w:befor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25C6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  <w:t>9</w:t>
            </w:r>
          </w:p>
        </w:tc>
        <w:tc>
          <w:tcPr>
            <w:tcW w:w="1891" w:type="dxa"/>
            <w:shd w:val="clear" w:color="auto" w:fill="auto"/>
          </w:tcPr>
          <w:p w14:paraId="7D1F9AEF" w14:textId="77777777" w:rsidR="00C44767" w:rsidRPr="00AF25C6" w:rsidRDefault="00C44767" w:rsidP="007D2C99">
            <w:pPr>
              <w:pStyle w:val="TableParagraph"/>
              <w:spacing w:befor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25C6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0,4</w:t>
            </w:r>
            <w:r w:rsidRPr="00AF25C6">
              <w:rPr>
                <w:rFonts w:ascii="Times New Roman" w:hAnsi="Times New Roman" w:cs="Times New Roman"/>
                <w:color w:val="000000" w:themeColor="text1"/>
                <w:spacing w:val="-2"/>
                <w:position w:val="5"/>
                <w:sz w:val="20"/>
                <w:szCs w:val="20"/>
              </w:rPr>
              <w:t>1</w:t>
            </w:r>
            <w:r w:rsidRPr="00AF25C6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)</w:t>
            </w:r>
          </w:p>
        </w:tc>
      </w:tr>
      <w:tr w:rsidR="00C44767" w:rsidRPr="00AF25C6" w14:paraId="77022266" w14:textId="77777777" w:rsidTr="004F2961">
        <w:trPr>
          <w:trHeight w:val="443"/>
        </w:trPr>
        <w:tc>
          <w:tcPr>
            <w:tcW w:w="1165" w:type="dxa"/>
            <w:shd w:val="clear" w:color="auto" w:fill="auto"/>
          </w:tcPr>
          <w:p w14:paraId="347CA7D7" w14:textId="77777777" w:rsidR="00C44767" w:rsidRPr="00AF25C6" w:rsidRDefault="00C44767" w:rsidP="007D2C99">
            <w:pPr>
              <w:pStyle w:val="TableParagraph"/>
              <w:spacing w:before="0"/>
              <w:ind w:right="39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25C6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 xml:space="preserve">Vozidlo </w:t>
            </w:r>
            <w:r w:rsidRPr="00AF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EURO</w:t>
            </w:r>
            <w:r w:rsidRPr="00AF25C6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F25C6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</w:rPr>
              <w:t>II</w:t>
            </w:r>
          </w:p>
        </w:tc>
        <w:tc>
          <w:tcPr>
            <w:tcW w:w="2046" w:type="dxa"/>
            <w:shd w:val="clear" w:color="auto" w:fill="auto"/>
          </w:tcPr>
          <w:p w14:paraId="2D3FBCDF" w14:textId="77777777" w:rsidR="00C44767" w:rsidRPr="00AF25C6" w:rsidRDefault="00C44767" w:rsidP="007D2C99">
            <w:pPr>
              <w:pStyle w:val="TableParagraph"/>
              <w:spacing w:befor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25C6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  <w:t>4</w:t>
            </w:r>
          </w:p>
        </w:tc>
        <w:tc>
          <w:tcPr>
            <w:tcW w:w="2071" w:type="dxa"/>
            <w:shd w:val="clear" w:color="auto" w:fill="auto"/>
          </w:tcPr>
          <w:p w14:paraId="013D81B8" w14:textId="77777777" w:rsidR="00C44767" w:rsidRPr="00AF25C6" w:rsidRDefault="00C44767" w:rsidP="007D2C99">
            <w:pPr>
              <w:pStyle w:val="TableParagraph"/>
              <w:spacing w:befor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25C6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</w:rPr>
              <w:t>1,1</w:t>
            </w:r>
          </w:p>
        </w:tc>
        <w:tc>
          <w:tcPr>
            <w:tcW w:w="1939" w:type="dxa"/>
            <w:shd w:val="clear" w:color="auto" w:fill="auto"/>
          </w:tcPr>
          <w:p w14:paraId="2FA626FE" w14:textId="77777777" w:rsidR="00C44767" w:rsidRPr="00AF25C6" w:rsidRDefault="00C44767" w:rsidP="007D2C99">
            <w:pPr>
              <w:pStyle w:val="TableParagraph"/>
              <w:spacing w:befor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25C6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  <w:t>7</w:t>
            </w:r>
          </w:p>
        </w:tc>
        <w:tc>
          <w:tcPr>
            <w:tcW w:w="1891" w:type="dxa"/>
            <w:shd w:val="clear" w:color="auto" w:fill="auto"/>
          </w:tcPr>
          <w:p w14:paraId="1432AC21" w14:textId="77777777" w:rsidR="00C44767" w:rsidRPr="00AF25C6" w:rsidRDefault="00C44767" w:rsidP="007D2C99">
            <w:pPr>
              <w:pStyle w:val="TableParagraph"/>
              <w:spacing w:befor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25C6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>0,15</w:t>
            </w:r>
          </w:p>
        </w:tc>
      </w:tr>
    </w:tbl>
    <w:p w14:paraId="27EE924A" w14:textId="77777777" w:rsidR="00C44767" w:rsidRPr="00AF25C6" w:rsidRDefault="00C44767" w:rsidP="007D2C99">
      <w:pPr>
        <w:pStyle w:val="Zkladntext"/>
        <w:rPr>
          <w:color w:val="000000" w:themeColor="text1"/>
        </w:rPr>
      </w:pPr>
    </w:p>
    <w:p w14:paraId="066EDA0F" w14:textId="4D0374CC" w:rsidR="00C44767" w:rsidRPr="00AF25C6" w:rsidRDefault="00C44767" w:rsidP="007D2C99">
      <w:pPr>
        <w:pStyle w:val="Odsekzoznamu"/>
        <w:widowControl w:val="0"/>
        <w:numPr>
          <w:ilvl w:val="0"/>
          <w:numId w:val="20"/>
        </w:numPr>
        <w:tabs>
          <w:tab w:val="left" w:pos="388"/>
        </w:tabs>
        <w:autoSpaceDE w:val="0"/>
        <w:autoSpaceDN w:val="0"/>
        <w:ind w:hanging="283"/>
        <w:rPr>
          <w:color w:val="000000" w:themeColor="text1"/>
        </w:rPr>
      </w:pPr>
      <w:r w:rsidRPr="00AF25C6">
        <w:rPr>
          <w:color w:val="000000" w:themeColor="text1"/>
        </w:rPr>
        <w:t xml:space="preserve">Vozidlá </w:t>
      </w:r>
      <w:r w:rsidR="007C2740" w:rsidRPr="00AF25C6">
        <w:rPr>
          <w:color w:val="000000" w:themeColor="text1"/>
        </w:rPr>
        <w:t xml:space="preserve">s emisnými triedami </w:t>
      </w:r>
      <w:r w:rsidRPr="00AF25C6">
        <w:rPr>
          <w:color w:val="000000" w:themeColor="text1"/>
        </w:rPr>
        <w:t>EURO III, EURO IV, EURO V</w:t>
      </w:r>
      <w:r w:rsidRPr="00AF25C6">
        <w:rPr>
          <w:color w:val="000000" w:themeColor="text1"/>
          <w:spacing w:val="2"/>
        </w:rPr>
        <w:t xml:space="preserve"> </w:t>
      </w:r>
      <w:r w:rsidRPr="00AF25C6">
        <w:rPr>
          <w:color w:val="000000" w:themeColor="text1"/>
        </w:rPr>
        <w:t>a</w:t>
      </w:r>
      <w:r w:rsidR="00CF18FE" w:rsidRPr="00AF25C6">
        <w:rPr>
          <w:color w:val="000000" w:themeColor="text1"/>
        </w:rPr>
        <w:t>lebo</w:t>
      </w:r>
      <w:r w:rsidRPr="00AF25C6">
        <w:rPr>
          <w:color w:val="000000" w:themeColor="text1"/>
          <w:spacing w:val="2"/>
        </w:rPr>
        <w:t xml:space="preserve"> </w:t>
      </w:r>
      <w:r w:rsidRPr="00AF25C6">
        <w:rPr>
          <w:color w:val="000000" w:themeColor="text1"/>
          <w:spacing w:val="-5"/>
        </w:rPr>
        <w:t>EEV</w:t>
      </w:r>
    </w:p>
    <w:p w14:paraId="65B01543" w14:textId="77777777" w:rsidR="007D2C99" w:rsidRPr="00AF25C6" w:rsidRDefault="00C44767" w:rsidP="00C96C8C">
      <w:pPr>
        <w:pStyle w:val="Zkladntext"/>
        <w:ind w:left="388" w:right="103"/>
        <w:rPr>
          <w:color w:val="000000" w:themeColor="text1"/>
          <w:szCs w:val="24"/>
        </w:rPr>
      </w:pPr>
      <w:r w:rsidRPr="00AF25C6">
        <w:rPr>
          <w:color w:val="000000" w:themeColor="text1"/>
          <w:szCs w:val="24"/>
        </w:rPr>
        <w:t>Špecifické</w:t>
      </w:r>
      <w:r w:rsidRPr="00AF25C6">
        <w:rPr>
          <w:color w:val="000000" w:themeColor="text1"/>
          <w:spacing w:val="40"/>
          <w:szCs w:val="24"/>
        </w:rPr>
        <w:t xml:space="preserve"> </w:t>
      </w:r>
      <w:r w:rsidRPr="00AF25C6">
        <w:rPr>
          <w:color w:val="000000" w:themeColor="text1"/>
          <w:szCs w:val="24"/>
        </w:rPr>
        <w:t>hmotnosti</w:t>
      </w:r>
      <w:r w:rsidRPr="00AF25C6">
        <w:rPr>
          <w:color w:val="000000" w:themeColor="text1"/>
          <w:spacing w:val="40"/>
          <w:szCs w:val="24"/>
        </w:rPr>
        <w:t xml:space="preserve"> </w:t>
      </w:r>
      <w:r w:rsidRPr="00AF25C6">
        <w:rPr>
          <w:color w:val="000000" w:themeColor="text1"/>
          <w:szCs w:val="24"/>
        </w:rPr>
        <w:t>oxidu</w:t>
      </w:r>
      <w:r w:rsidRPr="00AF25C6">
        <w:rPr>
          <w:color w:val="000000" w:themeColor="text1"/>
          <w:spacing w:val="40"/>
          <w:szCs w:val="24"/>
        </w:rPr>
        <w:t xml:space="preserve"> </w:t>
      </w:r>
      <w:r w:rsidRPr="00AF25C6">
        <w:rPr>
          <w:color w:val="000000" w:themeColor="text1"/>
          <w:szCs w:val="24"/>
        </w:rPr>
        <w:t>uhoľnatého,</w:t>
      </w:r>
      <w:r w:rsidRPr="00AF25C6">
        <w:rPr>
          <w:color w:val="000000" w:themeColor="text1"/>
          <w:spacing w:val="40"/>
          <w:szCs w:val="24"/>
        </w:rPr>
        <w:t xml:space="preserve"> </w:t>
      </w:r>
      <w:r w:rsidRPr="00AF25C6">
        <w:rPr>
          <w:color w:val="000000" w:themeColor="text1"/>
          <w:szCs w:val="24"/>
        </w:rPr>
        <w:t>celkových</w:t>
      </w:r>
      <w:r w:rsidRPr="00AF25C6">
        <w:rPr>
          <w:color w:val="000000" w:themeColor="text1"/>
          <w:spacing w:val="40"/>
          <w:szCs w:val="24"/>
        </w:rPr>
        <w:t xml:space="preserve"> </w:t>
      </w:r>
      <w:r w:rsidRPr="00AF25C6">
        <w:rPr>
          <w:color w:val="000000" w:themeColor="text1"/>
          <w:szCs w:val="24"/>
        </w:rPr>
        <w:t>uhľovodíkov,</w:t>
      </w:r>
      <w:r w:rsidRPr="00AF25C6">
        <w:rPr>
          <w:color w:val="000000" w:themeColor="text1"/>
          <w:spacing w:val="40"/>
          <w:szCs w:val="24"/>
        </w:rPr>
        <w:t xml:space="preserve"> </w:t>
      </w:r>
      <w:r w:rsidRPr="00AF25C6">
        <w:rPr>
          <w:color w:val="000000" w:themeColor="text1"/>
          <w:szCs w:val="24"/>
        </w:rPr>
        <w:t>oxidov</w:t>
      </w:r>
      <w:r w:rsidRPr="00AF25C6">
        <w:rPr>
          <w:color w:val="000000" w:themeColor="text1"/>
          <w:spacing w:val="40"/>
          <w:szCs w:val="24"/>
        </w:rPr>
        <w:t xml:space="preserve"> </w:t>
      </w:r>
      <w:r w:rsidRPr="00AF25C6">
        <w:rPr>
          <w:color w:val="000000" w:themeColor="text1"/>
          <w:szCs w:val="24"/>
        </w:rPr>
        <w:t>dusíka</w:t>
      </w:r>
      <w:r w:rsidRPr="00AF25C6">
        <w:rPr>
          <w:color w:val="000000" w:themeColor="text1"/>
          <w:spacing w:val="40"/>
          <w:szCs w:val="24"/>
        </w:rPr>
        <w:t xml:space="preserve"> </w:t>
      </w:r>
      <w:r w:rsidRPr="00AF25C6">
        <w:rPr>
          <w:color w:val="000000" w:themeColor="text1"/>
          <w:szCs w:val="24"/>
        </w:rPr>
        <w:t>a tuhých častíc určené podľa skúšky ESC a opacita výfukových plynov určená podľa skúšky ERL nesmú presahovať tieto hodnoty</w:t>
      </w:r>
      <w:r w:rsidRPr="00AF25C6">
        <w:rPr>
          <w:color w:val="000000" w:themeColor="text1"/>
          <w:position w:val="5"/>
          <w:szCs w:val="24"/>
          <w:vertAlign w:val="superscript"/>
        </w:rPr>
        <w:t>2</w:t>
      </w:r>
      <w:r w:rsidRPr="00AF25C6">
        <w:rPr>
          <w:color w:val="000000" w:themeColor="text1"/>
          <w:szCs w:val="24"/>
        </w:rPr>
        <w:t>):</w:t>
      </w:r>
    </w:p>
    <w:p w14:paraId="2F2CA4CD" w14:textId="77777777" w:rsidR="00C44767" w:rsidRPr="00AF25C6" w:rsidRDefault="00C44767" w:rsidP="007D2C99">
      <w:pPr>
        <w:pStyle w:val="Zkladntext"/>
        <w:rPr>
          <w:color w:val="000000" w:themeColor="text1"/>
          <w:sz w:val="7"/>
        </w:rPr>
      </w:pPr>
    </w:p>
    <w:tbl>
      <w:tblPr>
        <w:tblW w:w="9114" w:type="dxa"/>
        <w:tblInd w:w="4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5"/>
        <w:gridCol w:w="1625"/>
        <w:gridCol w:w="1794"/>
        <w:gridCol w:w="1642"/>
        <w:gridCol w:w="1615"/>
        <w:gridCol w:w="1273"/>
      </w:tblGrid>
      <w:tr w:rsidR="00AF25C6" w:rsidRPr="00AF25C6" w14:paraId="318A250A" w14:textId="77777777" w:rsidTr="004F2961">
        <w:trPr>
          <w:trHeight w:val="893"/>
        </w:trPr>
        <w:tc>
          <w:tcPr>
            <w:tcW w:w="1165" w:type="dxa"/>
            <w:shd w:val="clear" w:color="auto" w:fill="auto"/>
          </w:tcPr>
          <w:p w14:paraId="5EBB10CE" w14:textId="77777777" w:rsidR="00850DEE" w:rsidRPr="00AF25C6" w:rsidRDefault="00850DEE" w:rsidP="007D2C9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4980A1DA" w14:textId="77777777" w:rsidR="00850DEE" w:rsidRPr="00AF25C6" w:rsidRDefault="00850DEE" w:rsidP="007D2C99">
            <w:pPr>
              <w:pStyle w:val="TableParagraph"/>
              <w:spacing w:before="0"/>
              <w:ind w:right="502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25C6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 xml:space="preserve">Hmotnosť oxidu uhoľnatého </w:t>
            </w:r>
            <w:r w:rsidRPr="00AF25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(CO) </w:t>
            </w:r>
            <w:r w:rsidRPr="00AF25C6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0"/>
                <w:szCs w:val="20"/>
              </w:rPr>
              <w:t>g/kWh</w:t>
            </w:r>
          </w:p>
        </w:tc>
        <w:tc>
          <w:tcPr>
            <w:tcW w:w="1794" w:type="dxa"/>
            <w:shd w:val="clear" w:color="auto" w:fill="auto"/>
          </w:tcPr>
          <w:p w14:paraId="66CDFB10" w14:textId="77777777" w:rsidR="00850DEE" w:rsidRPr="00AF25C6" w:rsidRDefault="00850DEE" w:rsidP="007D2C99">
            <w:pPr>
              <w:pStyle w:val="TableParagraph"/>
              <w:spacing w:before="0"/>
              <w:ind w:right="408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25C6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 xml:space="preserve">Hmotnosť uhľovodíkov </w:t>
            </w:r>
            <w:r w:rsidRPr="00AF25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(HC) g/kWh</w:t>
            </w:r>
          </w:p>
        </w:tc>
        <w:tc>
          <w:tcPr>
            <w:tcW w:w="1642" w:type="dxa"/>
            <w:shd w:val="clear" w:color="auto" w:fill="auto"/>
          </w:tcPr>
          <w:p w14:paraId="072590F9" w14:textId="77777777" w:rsidR="00850DEE" w:rsidRPr="00AF25C6" w:rsidRDefault="00850DEE" w:rsidP="007D2C99">
            <w:pPr>
              <w:pStyle w:val="TableParagraph"/>
              <w:spacing w:before="0"/>
              <w:ind w:right="432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25C6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 xml:space="preserve">Hmotnosť </w:t>
            </w:r>
            <w:r w:rsidRPr="00AF25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oxidov</w:t>
            </w:r>
            <w:r w:rsidRPr="00AF25C6">
              <w:rPr>
                <w:rFonts w:ascii="Times New Roman" w:hAnsi="Times New Roman" w:cs="Times New Roman"/>
                <w:b/>
                <w:color w:val="000000" w:themeColor="text1"/>
                <w:spacing w:val="-14"/>
                <w:sz w:val="20"/>
                <w:szCs w:val="20"/>
              </w:rPr>
              <w:t xml:space="preserve"> </w:t>
            </w:r>
            <w:r w:rsidRPr="00AF25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dusíka (NO</w:t>
            </w:r>
            <w:r w:rsidRPr="00AF25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bscript"/>
              </w:rPr>
              <w:t>x</w:t>
            </w:r>
            <w:r w:rsidRPr="00AF25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 g/kWh</w:t>
            </w:r>
          </w:p>
        </w:tc>
        <w:tc>
          <w:tcPr>
            <w:tcW w:w="1615" w:type="dxa"/>
            <w:shd w:val="clear" w:color="auto" w:fill="auto"/>
          </w:tcPr>
          <w:p w14:paraId="4737531C" w14:textId="77777777" w:rsidR="00850DEE" w:rsidRPr="00AF25C6" w:rsidRDefault="00850DEE" w:rsidP="007D2C99">
            <w:pPr>
              <w:pStyle w:val="TableParagraph"/>
              <w:spacing w:before="0"/>
              <w:ind w:right="42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25C6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 xml:space="preserve">Hmotnosť </w:t>
            </w:r>
            <w:r w:rsidRPr="00AF25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tuhých</w:t>
            </w:r>
            <w:r w:rsidRPr="00AF25C6">
              <w:rPr>
                <w:rFonts w:ascii="Times New Roman" w:hAnsi="Times New Roman" w:cs="Times New Roman"/>
                <w:b/>
                <w:color w:val="000000" w:themeColor="text1"/>
                <w:spacing w:val="-14"/>
                <w:sz w:val="20"/>
                <w:szCs w:val="20"/>
              </w:rPr>
              <w:t xml:space="preserve"> </w:t>
            </w:r>
            <w:r w:rsidRPr="00AF25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častíc (PT) g/kWh</w:t>
            </w:r>
          </w:p>
        </w:tc>
        <w:tc>
          <w:tcPr>
            <w:tcW w:w="1273" w:type="dxa"/>
            <w:shd w:val="clear" w:color="auto" w:fill="auto"/>
          </w:tcPr>
          <w:p w14:paraId="307C2AEB" w14:textId="77777777" w:rsidR="00850DEE" w:rsidRPr="00AF25C6" w:rsidRDefault="00850DEE" w:rsidP="007D2C99">
            <w:pPr>
              <w:pStyle w:val="TableParagraph"/>
              <w:spacing w:before="0"/>
              <w:ind w:left="36" w:right="437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25C6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 xml:space="preserve">Výfukový </w:t>
            </w:r>
            <w:r w:rsidRPr="00AF25C6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0"/>
                <w:szCs w:val="20"/>
              </w:rPr>
              <w:t>plyn</w:t>
            </w:r>
          </w:p>
          <w:p w14:paraId="268759BB" w14:textId="77777777" w:rsidR="00850DEE" w:rsidRPr="00AF25C6" w:rsidRDefault="00850DEE" w:rsidP="007D2C99">
            <w:pPr>
              <w:pStyle w:val="TableParagraph"/>
              <w:spacing w:before="0"/>
              <w:ind w:left="36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25C6">
              <w:rPr>
                <w:rFonts w:ascii="Times New Roman" w:hAnsi="Times New Roman" w:cs="Times New Roman"/>
                <w:b/>
                <w:color w:val="000000" w:themeColor="text1"/>
                <w:spacing w:val="-5"/>
                <w:position w:val="-4"/>
                <w:sz w:val="20"/>
                <w:szCs w:val="20"/>
              </w:rPr>
              <w:t>m</w:t>
            </w:r>
            <w:r w:rsidRPr="00AF25C6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0"/>
                <w:szCs w:val="20"/>
              </w:rPr>
              <w:t>–1</w:t>
            </w:r>
          </w:p>
        </w:tc>
      </w:tr>
      <w:tr w:rsidR="00AF25C6" w:rsidRPr="00AF25C6" w14:paraId="16B3C1E0" w14:textId="77777777" w:rsidTr="004F2961">
        <w:trPr>
          <w:trHeight w:val="443"/>
        </w:trPr>
        <w:tc>
          <w:tcPr>
            <w:tcW w:w="1165" w:type="dxa"/>
            <w:shd w:val="clear" w:color="auto" w:fill="auto"/>
          </w:tcPr>
          <w:p w14:paraId="1BBBBCC3" w14:textId="77777777" w:rsidR="00850DEE" w:rsidRPr="00AF25C6" w:rsidRDefault="00850DEE" w:rsidP="007D2C99">
            <w:pPr>
              <w:pStyle w:val="TableParagraph"/>
              <w:spacing w:before="0"/>
              <w:ind w:right="23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25C6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 xml:space="preserve">Vozidlo </w:t>
            </w:r>
            <w:r w:rsidRPr="00AF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EURO</w:t>
            </w:r>
            <w:r w:rsidRPr="00AF25C6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</w:rPr>
              <w:t xml:space="preserve"> </w:t>
            </w:r>
            <w:r w:rsidRPr="00AF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1625" w:type="dxa"/>
            <w:shd w:val="clear" w:color="auto" w:fill="auto"/>
          </w:tcPr>
          <w:p w14:paraId="0C454D4D" w14:textId="77777777" w:rsidR="00850DEE" w:rsidRPr="00AF25C6" w:rsidRDefault="00850DEE" w:rsidP="007D2C99">
            <w:pPr>
              <w:pStyle w:val="TableParagraph"/>
              <w:spacing w:befor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25C6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</w:rPr>
              <w:t>2,1</w:t>
            </w:r>
          </w:p>
        </w:tc>
        <w:tc>
          <w:tcPr>
            <w:tcW w:w="1794" w:type="dxa"/>
            <w:shd w:val="clear" w:color="auto" w:fill="auto"/>
          </w:tcPr>
          <w:p w14:paraId="59B328E3" w14:textId="77777777" w:rsidR="00850DEE" w:rsidRPr="00AF25C6" w:rsidRDefault="00850DEE" w:rsidP="007D2C99">
            <w:pPr>
              <w:pStyle w:val="TableParagraph"/>
              <w:spacing w:befor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25C6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>0,66</w:t>
            </w:r>
          </w:p>
        </w:tc>
        <w:tc>
          <w:tcPr>
            <w:tcW w:w="1642" w:type="dxa"/>
            <w:shd w:val="clear" w:color="auto" w:fill="auto"/>
          </w:tcPr>
          <w:p w14:paraId="493462DB" w14:textId="77777777" w:rsidR="00850DEE" w:rsidRPr="00AF25C6" w:rsidRDefault="00850DEE" w:rsidP="007D2C99">
            <w:pPr>
              <w:pStyle w:val="TableParagraph"/>
              <w:spacing w:befor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25C6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  <w:t>5</w:t>
            </w:r>
          </w:p>
        </w:tc>
        <w:tc>
          <w:tcPr>
            <w:tcW w:w="1615" w:type="dxa"/>
            <w:shd w:val="clear" w:color="auto" w:fill="auto"/>
          </w:tcPr>
          <w:p w14:paraId="79C155F4" w14:textId="77777777" w:rsidR="00850DEE" w:rsidRPr="00AF25C6" w:rsidRDefault="00850DEE" w:rsidP="007D2C99">
            <w:pPr>
              <w:pStyle w:val="TableParagraph"/>
              <w:spacing w:befor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25C6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0,10</w:t>
            </w:r>
            <w:r w:rsidRPr="00AF25C6">
              <w:rPr>
                <w:rFonts w:ascii="Times New Roman" w:hAnsi="Times New Roman" w:cs="Times New Roman"/>
                <w:color w:val="000000" w:themeColor="text1"/>
                <w:spacing w:val="-2"/>
                <w:position w:val="5"/>
                <w:sz w:val="20"/>
                <w:szCs w:val="20"/>
              </w:rPr>
              <w:t>3</w:t>
            </w:r>
            <w:r w:rsidRPr="00AF25C6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)</w:t>
            </w:r>
          </w:p>
        </w:tc>
        <w:tc>
          <w:tcPr>
            <w:tcW w:w="1273" w:type="dxa"/>
            <w:shd w:val="clear" w:color="auto" w:fill="auto"/>
          </w:tcPr>
          <w:p w14:paraId="090B6F26" w14:textId="77777777" w:rsidR="00850DEE" w:rsidRPr="00AF25C6" w:rsidRDefault="00850DEE" w:rsidP="007D2C99">
            <w:pPr>
              <w:pStyle w:val="TableParagraph"/>
              <w:spacing w:before="0"/>
              <w:ind w:left="3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25C6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</w:rPr>
              <w:t>0,8</w:t>
            </w:r>
          </w:p>
        </w:tc>
      </w:tr>
      <w:tr w:rsidR="00AF25C6" w:rsidRPr="00AF25C6" w14:paraId="6062F978" w14:textId="77777777" w:rsidTr="004F2961">
        <w:trPr>
          <w:trHeight w:val="443"/>
        </w:trPr>
        <w:tc>
          <w:tcPr>
            <w:tcW w:w="1165" w:type="dxa"/>
            <w:shd w:val="clear" w:color="auto" w:fill="auto"/>
          </w:tcPr>
          <w:p w14:paraId="09216347" w14:textId="77777777" w:rsidR="00850DEE" w:rsidRPr="00AF25C6" w:rsidRDefault="00850DEE" w:rsidP="007D2C99">
            <w:pPr>
              <w:pStyle w:val="TableParagraph"/>
              <w:spacing w:before="0"/>
              <w:ind w:right="23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25C6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 xml:space="preserve">Vozidlo </w:t>
            </w:r>
            <w:r w:rsidRPr="00AF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EURO</w:t>
            </w:r>
            <w:r w:rsidRPr="00AF25C6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</w:rPr>
              <w:t xml:space="preserve"> </w:t>
            </w:r>
            <w:r w:rsidRPr="00AF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1625" w:type="dxa"/>
            <w:shd w:val="clear" w:color="auto" w:fill="auto"/>
          </w:tcPr>
          <w:p w14:paraId="60EA5769" w14:textId="77777777" w:rsidR="00850DEE" w:rsidRPr="00AF25C6" w:rsidRDefault="00850DEE" w:rsidP="007D2C99">
            <w:pPr>
              <w:pStyle w:val="TableParagraph"/>
              <w:spacing w:befor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25C6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</w:rPr>
              <w:t>1,5</w:t>
            </w:r>
          </w:p>
        </w:tc>
        <w:tc>
          <w:tcPr>
            <w:tcW w:w="1794" w:type="dxa"/>
            <w:shd w:val="clear" w:color="auto" w:fill="auto"/>
          </w:tcPr>
          <w:p w14:paraId="19282EF7" w14:textId="77777777" w:rsidR="00850DEE" w:rsidRPr="00AF25C6" w:rsidRDefault="00850DEE" w:rsidP="007D2C99">
            <w:pPr>
              <w:pStyle w:val="TableParagraph"/>
              <w:spacing w:befor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25C6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>0,46</w:t>
            </w:r>
          </w:p>
        </w:tc>
        <w:tc>
          <w:tcPr>
            <w:tcW w:w="1642" w:type="dxa"/>
            <w:shd w:val="clear" w:color="auto" w:fill="auto"/>
          </w:tcPr>
          <w:p w14:paraId="359E68B6" w14:textId="77777777" w:rsidR="00850DEE" w:rsidRPr="00AF25C6" w:rsidRDefault="00850DEE" w:rsidP="007D2C99">
            <w:pPr>
              <w:pStyle w:val="TableParagraph"/>
              <w:spacing w:befor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25C6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</w:rPr>
              <w:t>3,5</w:t>
            </w:r>
          </w:p>
        </w:tc>
        <w:tc>
          <w:tcPr>
            <w:tcW w:w="1615" w:type="dxa"/>
            <w:shd w:val="clear" w:color="auto" w:fill="auto"/>
          </w:tcPr>
          <w:p w14:paraId="1923E3B0" w14:textId="77777777" w:rsidR="00850DEE" w:rsidRPr="00AF25C6" w:rsidRDefault="00850DEE" w:rsidP="007D2C99">
            <w:pPr>
              <w:pStyle w:val="TableParagraph"/>
              <w:spacing w:befor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25C6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>0,02</w:t>
            </w:r>
          </w:p>
        </w:tc>
        <w:tc>
          <w:tcPr>
            <w:tcW w:w="1273" w:type="dxa"/>
            <w:shd w:val="clear" w:color="auto" w:fill="auto"/>
          </w:tcPr>
          <w:p w14:paraId="10E29B0D" w14:textId="77777777" w:rsidR="00850DEE" w:rsidRPr="00AF25C6" w:rsidRDefault="00850DEE" w:rsidP="007D2C99">
            <w:pPr>
              <w:pStyle w:val="TableParagraph"/>
              <w:spacing w:before="0"/>
              <w:ind w:left="3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25C6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</w:rPr>
              <w:t>0,5</w:t>
            </w:r>
          </w:p>
        </w:tc>
      </w:tr>
      <w:tr w:rsidR="00AF25C6" w:rsidRPr="00AF25C6" w14:paraId="46B6885B" w14:textId="77777777" w:rsidTr="004F2961">
        <w:trPr>
          <w:trHeight w:val="444"/>
        </w:trPr>
        <w:tc>
          <w:tcPr>
            <w:tcW w:w="1165" w:type="dxa"/>
            <w:shd w:val="clear" w:color="auto" w:fill="auto"/>
          </w:tcPr>
          <w:p w14:paraId="50094FD4" w14:textId="77777777" w:rsidR="00850DEE" w:rsidRPr="00AF25C6" w:rsidRDefault="00850DEE" w:rsidP="007D2C99">
            <w:pPr>
              <w:pStyle w:val="TableParagraph"/>
              <w:spacing w:before="0"/>
              <w:ind w:right="28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25C6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 xml:space="preserve">Vozidlo </w:t>
            </w:r>
            <w:r w:rsidRPr="00AF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EURO </w:t>
            </w:r>
            <w:r w:rsidRPr="00AF25C6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</w:rPr>
              <w:t>V</w:t>
            </w:r>
          </w:p>
        </w:tc>
        <w:tc>
          <w:tcPr>
            <w:tcW w:w="1625" w:type="dxa"/>
            <w:shd w:val="clear" w:color="auto" w:fill="auto"/>
          </w:tcPr>
          <w:p w14:paraId="10484CB0" w14:textId="77777777" w:rsidR="00850DEE" w:rsidRPr="00AF25C6" w:rsidRDefault="00850DEE" w:rsidP="007D2C99">
            <w:pPr>
              <w:pStyle w:val="TableParagraph"/>
              <w:spacing w:befor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25C6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</w:rPr>
              <w:t>1,5</w:t>
            </w:r>
          </w:p>
        </w:tc>
        <w:tc>
          <w:tcPr>
            <w:tcW w:w="1794" w:type="dxa"/>
            <w:shd w:val="clear" w:color="auto" w:fill="auto"/>
          </w:tcPr>
          <w:p w14:paraId="40B2B927" w14:textId="77777777" w:rsidR="00850DEE" w:rsidRPr="00AF25C6" w:rsidRDefault="00850DEE" w:rsidP="007D2C99">
            <w:pPr>
              <w:pStyle w:val="TableParagraph"/>
              <w:spacing w:befor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25C6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>0,46</w:t>
            </w:r>
          </w:p>
        </w:tc>
        <w:tc>
          <w:tcPr>
            <w:tcW w:w="1642" w:type="dxa"/>
            <w:shd w:val="clear" w:color="auto" w:fill="auto"/>
          </w:tcPr>
          <w:p w14:paraId="2375F65F" w14:textId="77777777" w:rsidR="00850DEE" w:rsidRPr="00AF25C6" w:rsidRDefault="00850DEE" w:rsidP="007D2C99">
            <w:pPr>
              <w:pStyle w:val="TableParagraph"/>
              <w:spacing w:befor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25C6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  <w:t>2</w:t>
            </w:r>
          </w:p>
        </w:tc>
        <w:tc>
          <w:tcPr>
            <w:tcW w:w="1615" w:type="dxa"/>
            <w:shd w:val="clear" w:color="auto" w:fill="auto"/>
          </w:tcPr>
          <w:p w14:paraId="7F794EE2" w14:textId="77777777" w:rsidR="00850DEE" w:rsidRPr="00AF25C6" w:rsidRDefault="00850DEE" w:rsidP="007D2C99">
            <w:pPr>
              <w:pStyle w:val="TableParagraph"/>
              <w:spacing w:befor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25C6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>0,02</w:t>
            </w:r>
          </w:p>
        </w:tc>
        <w:tc>
          <w:tcPr>
            <w:tcW w:w="1273" w:type="dxa"/>
            <w:shd w:val="clear" w:color="auto" w:fill="auto"/>
          </w:tcPr>
          <w:p w14:paraId="6BD43307" w14:textId="77777777" w:rsidR="00850DEE" w:rsidRPr="00AF25C6" w:rsidRDefault="00850DEE" w:rsidP="007D2C99">
            <w:pPr>
              <w:pStyle w:val="TableParagraph"/>
              <w:spacing w:before="0"/>
              <w:ind w:left="3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25C6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</w:rPr>
              <w:t>0,5</w:t>
            </w:r>
          </w:p>
        </w:tc>
      </w:tr>
      <w:tr w:rsidR="00850DEE" w:rsidRPr="00AF25C6" w14:paraId="5EC850EA" w14:textId="77777777" w:rsidTr="004F2961">
        <w:trPr>
          <w:trHeight w:val="443"/>
        </w:trPr>
        <w:tc>
          <w:tcPr>
            <w:tcW w:w="1165" w:type="dxa"/>
            <w:shd w:val="clear" w:color="auto" w:fill="auto"/>
          </w:tcPr>
          <w:p w14:paraId="6399EBCA" w14:textId="77777777" w:rsidR="00850DEE" w:rsidRPr="00AF25C6" w:rsidRDefault="00850DEE" w:rsidP="007D2C99">
            <w:pPr>
              <w:pStyle w:val="TableParagraph"/>
              <w:spacing w:before="0"/>
              <w:ind w:right="3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25C6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 xml:space="preserve">Vozidlo </w:t>
            </w:r>
            <w:r w:rsidRPr="00AF25C6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>EEV</w:t>
            </w:r>
          </w:p>
        </w:tc>
        <w:tc>
          <w:tcPr>
            <w:tcW w:w="1625" w:type="dxa"/>
            <w:shd w:val="clear" w:color="auto" w:fill="auto"/>
          </w:tcPr>
          <w:p w14:paraId="22F79155" w14:textId="77777777" w:rsidR="00850DEE" w:rsidRPr="00AF25C6" w:rsidRDefault="00850DEE" w:rsidP="007D2C99">
            <w:pPr>
              <w:pStyle w:val="TableParagraph"/>
              <w:spacing w:befor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25C6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</w:rPr>
              <w:t>1,5</w:t>
            </w:r>
          </w:p>
        </w:tc>
        <w:tc>
          <w:tcPr>
            <w:tcW w:w="1794" w:type="dxa"/>
            <w:shd w:val="clear" w:color="auto" w:fill="auto"/>
          </w:tcPr>
          <w:p w14:paraId="0E8F2167" w14:textId="77777777" w:rsidR="00850DEE" w:rsidRPr="00AF25C6" w:rsidRDefault="00850DEE" w:rsidP="007D2C99">
            <w:pPr>
              <w:pStyle w:val="TableParagraph"/>
              <w:spacing w:befor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25C6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>0,25</w:t>
            </w:r>
          </w:p>
        </w:tc>
        <w:tc>
          <w:tcPr>
            <w:tcW w:w="1642" w:type="dxa"/>
            <w:shd w:val="clear" w:color="auto" w:fill="auto"/>
          </w:tcPr>
          <w:p w14:paraId="240136C0" w14:textId="77777777" w:rsidR="00850DEE" w:rsidRPr="00AF25C6" w:rsidRDefault="00850DEE" w:rsidP="007D2C99">
            <w:pPr>
              <w:pStyle w:val="TableParagraph"/>
              <w:spacing w:befor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25C6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  <w:t>2</w:t>
            </w:r>
          </w:p>
        </w:tc>
        <w:tc>
          <w:tcPr>
            <w:tcW w:w="1615" w:type="dxa"/>
            <w:shd w:val="clear" w:color="auto" w:fill="auto"/>
          </w:tcPr>
          <w:p w14:paraId="5D9E1E6B" w14:textId="77777777" w:rsidR="00850DEE" w:rsidRPr="00AF25C6" w:rsidRDefault="00850DEE" w:rsidP="007D2C99">
            <w:pPr>
              <w:pStyle w:val="TableParagraph"/>
              <w:spacing w:befor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25C6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>0,02</w:t>
            </w:r>
          </w:p>
        </w:tc>
        <w:tc>
          <w:tcPr>
            <w:tcW w:w="1273" w:type="dxa"/>
            <w:shd w:val="clear" w:color="auto" w:fill="auto"/>
          </w:tcPr>
          <w:p w14:paraId="1601D154" w14:textId="77777777" w:rsidR="00850DEE" w:rsidRPr="00AF25C6" w:rsidRDefault="00850DEE" w:rsidP="007D2C99">
            <w:pPr>
              <w:pStyle w:val="TableParagraph"/>
              <w:spacing w:before="0"/>
              <w:ind w:left="3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25C6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>0,15</w:t>
            </w:r>
          </w:p>
        </w:tc>
      </w:tr>
    </w:tbl>
    <w:p w14:paraId="45D51333" w14:textId="77777777" w:rsidR="00C44767" w:rsidRPr="00AF25C6" w:rsidRDefault="00C44767" w:rsidP="007D2C99">
      <w:pPr>
        <w:pStyle w:val="Zkladntext"/>
        <w:rPr>
          <w:color w:val="000000" w:themeColor="text1"/>
        </w:rPr>
      </w:pPr>
    </w:p>
    <w:p w14:paraId="1A4E5E7A" w14:textId="77777777" w:rsidR="00C44767" w:rsidRPr="00AF25C6" w:rsidRDefault="00C44767" w:rsidP="00CF18FE">
      <w:pPr>
        <w:pStyle w:val="Zkladntext"/>
        <w:rPr>
          <w:b/>
          <w:color w:val="000000" w:themeColor="text1"/>
          <w:sz w:val="20"/>
          <w:szCs w:val="24"/>
        </w:rPr>
      </w:pPr>
      <w:r w:rsidRPr="00AF25C6">
        <w:rPr>
          <w:b/>
          <w:color w:val="000000" w:themeColor="text1"/>
          <w:spacing w:val="-2"/>
          <w:sz w:val="20"/>
          <w:szCs w:val="24"/>
        </w:rPr>
        <w:t>Vysvetlivky:</w:t>
      </w:r>
    </w:p>
    <w:p w14:paraId="4B8B24B8" w14:textId="7745782A" w:rsidR="00C44767" w:rsidRPr="00AF25C6" w:rsidRDefault="0002138D" w:rsidP="00CF18FE">
      <w:pPr>
        <w:pStyle w:val="Odsekzoznamu"/>
        <w:widowControl w:val="0"/>
        <w:autoSpaceDE w:val="0"/>
        <w:autoSpaceDN w:val="0"/>
        <w:ind w:left="284" w:right="103" w:hanging="284"/>
        <w:jc w:val="both"/>
        <w:rPr>
          <w:color w:val="000000" w:themeColor="text1"/>
          <w:sz w:val="20"/>
          <w:szCs w:val="20"/>
        </w:rPr>
      </w:pPr>
      <w:r w:rsidRPr="00AF25C6">
        <w:rPr>
          <w:color w:val="000000" w:themeColor="text1"/>
          <w:sz w:val="20"/>
          <w:szCs w:val="20"/>
          <w:vertAlign w:val="superscript"/>
        </w:rPr>
        <w:t>1</w:t>
      </w:r>
      <w:r w:rsidRPr="00AF25C6">
        <w:rPr>
          <w:color w:val="000000" w:themeColor="text1"/>
          <w:sz w:val="20"/>
          <w:szCs w:val="20"/>
        </w:rPr>
        <w:t>)</w:t>
      </w:r>
      <w:r w:rsidRPr="00AF25C6">
        <w:rPr>
          <w:color w:val="000000" w:themeColor="text1"/>
          <w:sz w:val="20"/>
          <w:szCs w:val="20"/>
        </w:rPr>
        <w:tab/>
      </w:r>
      <w:r w:rsidR="00C44767" w:rsidRPr="00AF25C6">
        <w:rPr>
          <w:color w:val="000000" w:themeColor="text1"/>
          <w:sz w:val="20"/>
          <w:szCs w:val="20"/>
        </w:rPr>
        <w:t>Koeficient 1,7 sa uplatňuje na limitné hodnoty emisií tuhých častíc, ak ide o motory s menovitým výkonom 85 kW alebo menším.</w:t>
      </w:r>
    </w:p>
    <w:p w14:paraId="340C7BBD" w14:textId="0DC57CDB" w:rsidR="00C44767" w:rsidRPr="00AF25C6" w:rsidRDefault="0002138D" w:rsidP="00CF18FE">
      <w:pPr>
        <w:pStyle w:val="Odsekzoznamu"/>
        <w:widowControl w:val="0"/>
        <w:autoSpaceDE w:val="0"/>
        <w:autoSpaceDN w:val="0"/>
        <w:ind w:left="284" w:right="103" w:hanging="284"/>
        <w:jc w:val="both"/>
        <w:rPr>
          <w:color w:val="000000" w:themeColor="text1"/>
          <w:sz w:val="20"/>
          <w:szCs w:val="20"/>
        </w:rPr>
      </w:pPr>
      <w:r w:rsidRPr="00AF25C6">
        <w:rPr>
          <w:color w:val="000000" w:themeColor="text1"/>
          <w:sz w:val="20"/>
          <w:szCs w:val="20"/>
          <w:vertAlign w:val="superscript"/>
        </w:rPr>
        <w:t>2</w:t>
      </w:r>
      <w:r w:rsidRPr="00AF25C6">
        <w:rPr>
          <w:color w:val="000000" w:themeColor="text1"/>
          <w:sz w:val="20"/>
          <w:szCs w:val="20"/>
        </w:rPr>
        <w:t>)</w:t>
      </w:r>
      <w:r w:rsidRPr="00AF25C6">
        <w:rPr>
          <w:color w:val="000000" w:themeColor="text1"/>
          <w:sz w:val="20"/>
          <w:szCs w:val="20"/>
        </w:rPr>
        <w:tab/>
      </w:r>
      <w:r w:rsidR="00C44767" w:rsidRPr="00AF25C6">
        <w:rPr>
          <w:color w:val="000000" w:themeColor="text1"/>
          <w:sz w:val="20"/>
          <w:szCs w:val="20"/>
        </w:rPr>
        <w:t>Skúšobný cyklus tvorí sled skúšobných bodov, pričom je každý bod definovaný rýchlosťou a</w:t>
      </w:r>
      <w:r w:rsidR="00C44767" w:rsidRPr="00AF25C6">
        <w:rPr>
          <w:color w:val="000000" w:themeColor="text1"/>
          <w:spacing w:val="-3"/>
          <w:sz w:val="20"/>
          <w:szCs w:val="20"/>
        </w:rPr>
        <w:t xml:space="preserve"> </w:t>
      </w:r>
      <w:r w:rsidR="00C44767" w:rsidRPr="00AF25C6">
        <w:rPr>
          <w:color w:val="000000" w:themeColor="text1"/>
          <w:sz w:val="20"/>
          <w:szCs w:val="20"/>
        </w:rPr>
        <w:t>krútiacim momentom,</w:t>
      </w:r>
      <w:r w:rsidR="00C44767" w:rsidRPr="00AF25C6">
        <w:rPr>
          <w:color w:val="000000" w:themeColor="text1"/>
          <w:spacing w:val="-4"/>
          <w:sz w:val="20"/>
          <w:szCs w:val="20"/>
        </w:rPr>
        <w:t xml:space="preserve"> </w:t>
      </w:r>
      <w:r w:rsidR="00C44767" w:rsidRPr="00AF25C6">
        <w:rPr>
          <w:color w:val="000000" w:themeColor="text1"/>
          <w:sz w:val="20"/>
          <w:szCs w:val="20"/>
        </w:rPr>
        <w:t>ktoré</w:t>
      </w:r>
      <w:r w:rsidR="00C44767" w:rsidRPr="00AF25C6">
        <w:rPr>
          <w:color w:val="000000" w:themeColor="text1"/>
          <w:spacing w:val="-4"/>
          <w:sz w:val="20"/>
          <w:szCs w:val="20"/>
        </w:rPr>
        <w:t xml:space="preserve"> </w:t>
      </w:r>
      <w:r w:rsidR="00C44767" w:rsidRPr="00AF25C6">
        <w:rPr>
          <w:color w:val="000000" w:themeColor="text1"/>
          <w:sz w:val="20"/>
          <w:szCs w:val="20"/>
        </w:rPr>
        <w:t>musí</w:t>
      </w:r>
      <w:r w:rsidR="00C44767" w:rsidRPr="00AF25C6">
        <w:rPr>
          <w:color w:val="000000" w:themeColor="text1"/>
          <w:spacing w:val="-4"/>
          <w:sz w:val="20"/>
          <w:szCs w:val="20"/>
        </w:rPr>
        <w:t xml:space="preserve"> </w:t>
      </w:r>
      <w:r w:rsidR="00C44767" w:rsidRPr="00AF25C6">
        <w:rPr>
          <w:color w:val="000000" w:themeColor="text1"/>
          <w:sz w:val="20"/>
          <w:szCs w:val="20"/>
        </w:rPr>
        <w:t>motor</w:t>
      </w:r>
      <w:r w:rsidR="00C44767" w:rsidRPr="00AF25C6">
        <w:rPr>
          <w:color w:val="000000" w:themeColor="text1"/>
          <w:spacing w:val="-4"/>
          <w:sz w:val="20"/>
          <w:szCs w:val="20"/>
        </w:rPr>
        <w:t xml:space="preserve"> </w:t>
      </w:r>
      <w:r w:rsidR="00C44767" w:rsidRPr="00AF25C6">
        <w:rPr>
          <w:color w:val="000000" w:themeColor="text1"/>
          <w:sz w:val="20"/>
          <w:szCs w:val="20"/>
        </w:rPr>
        <w:t>v</w:t>
      </w:r>
      <w:r w:rsidR="00C44767" w:rsidRPr="00AF25C6">
        <w:rPr>
          <w:color w:val="000000" w:themeColor="text1"/>
          <w:spacing w:val="-5"/>
          <w:sz w:val="20"/>
          <w:szCs w:val="20"/>
        </w:rPr>
        <w:t xml:space="preserve"> </w:t>
      </w:r>
      <w:r w:rsidR="00C44767" w:rsidRPr="00AF25C6">
        <w:rPr>
          <w:color w:val="000000" w:themeColor="text1"/>
          <w:sz w:val="20"/>
          <w:szCs w:val="20"/>
        </w:rPr>
        <w:t>ustálenom</w:t>
      </w:r>
      <w:r w:rsidR="00C44767" w:rsidRPr="00AF25C6">
        <w:rPr>
          <w:color w:val="000000" w:themeColor="text1"/>
          <w:spacing w:val="-4"/>
          <w:sz w:val="20"/>
          <w:szCs w:val="20"/>
        </w:rPr>
        <w:t xml:space="preserve"> </w:t>
      </w:r>
      <w:r w:rsidR="00C44767" w:rsidRPr="00AF25C6">
        <w:rPr>
          <w:color w:val="000000" w:themeColor="text1"/>
          <w:sz w:val="20"/>
          <w:szCs w:val="20"/>
        </w:rPr>
        <w:t>stave</w:t>
      </w:r>
      <w:r w:rsidR="00C44767" w:rsidRPr="00AF25C6">
        <w:rPr>
          <w:color w:val="000000" w:themeColor="text1"/>
          <w:spacing w:val="-4"/>
          <w:sz w:val="20"/>
          <w:szCs w:val="20"/>
        </w:rPr>
        <w:t xml:space="preserve"> </w:t>
      </w:r>
      <w:r w:rsidR="00C44767" w:rsidRPr="00AF25C6">
        <w:rPr>
          <w:color w:val="000000" w:themeColor="text1"/>
          <w:sz w:val="20"/>
          <w:szCs w:val="20"/>
        </w:rPr>
        <w:t>dodržiavať</w:t>
      </w:r>
      <w:r w:rsidR="00C44767" w:rsidRPr="00AF25C6">
        <w:rPr>
          <w:color w:val="000000" w:themeColor="text1"/>
          <w:spacing w:val="-4"/>
          <w:sz w:val="20"/>
          <w:szCs w:val="20"/>
        </w:rPr>
        <w:t xml:space="preserve"> </w:t>
      </w:r>
      <w:r w:rsidR="00C44767" w:rsidRPr="00AF25C6">
        <w:rPr>
          <w:color w:val="000000" w:themeColor="text1"/>
          <w:sz w:val="20"/>
          <w:szCs w:val="20"/>
        </w:rPr>
        <w:t>(skúška</w:t>
      </w:r>
      <w:r w:rsidR="00C44767" w:rsidRPr="00AF25C6">
        <w:rPr>
          <w:color w:val="000000" w:themeColor="text1"/>
          <w:spacing w:val="-4"/>
          <w:sz w:val="20"/>
          <w:szCs w:val="20"/>
        </w:rPr>
        <w:t xml:space="preserve"> </w:t>
      </w:r>
      <w:r w:rsidR="00C44767" w:rsidRPr="00AF25C6">
        <w:rPr>
          <w:color w:val="000000" w:themeColor="text1"/>
          <w:sz w:val="20"/>
          <w:szCs w:val="20"/>
        </w:rPr>
        <w:t>ESC),</w:t>
      </w:r>
      <w:r w:rsidR="00C44767" w:rsidRPr="00AF25C6">
        <w:rPr>
          <w:color w:val="000000" w:themeColor="text1"/>
          <w:spacing w:val="-4"/>
          <w:sz w:val="20"/>
          <w:szCs w:val="20"/>
        </w:rPr>
        <w:t xml:space="preserve"> </w:t>
      </w:r>
      <w:r w:rsidR="00C44767" w:rsidRPr="00AF25C6">
        <w:rPr>
          <w:color w:val="000000" w:themeColor="text1"/>
          <w:sz w:val="20"/>
          <w:szCs w:val="20"/>
        </w:rPr>
        <w:t>alebo</w:t>
      </w:r>
      <w:r w:rsidR="00C44767" w:rsidRPr="00AF25C6">
        <w:rPr>
          <w:color w:val="000000" w:themeColor="text1"/>
          <w:spacing w:val="-4"/>
          <w:sz w:val="20"/>
          <w:szCs w:val="20"/>
        </w:rPr>
        <w:t xml:space="preserve"> </w:t>
      </w:r>
      <w:r w:rsidR="00C44767" w:rsidRPr="00AF25C6">
        <w:rPr>
          <w:color w:val="000000" w:themeColor="text1"/>
          <w:sz w:val="20"/>
          <w:szCs w:val="20"/>
        </w:rPr>
        <w:t>prechodnými</w:t>
      </w:r>
      <w:r w:rsidR="00C44767" w:rsidRPr="00AF25C6">
        <w:rPr>
          <w:color w:val="000000" w:themeColor="text1"/>
          <w:spacing w:val="-4"/>
          <w:sz w:val="20"/>
          <w:szCs w:val="20"/>
        </w:rPr>
        <w:t xml:space="preserve"> </w:t>
      </w:r>
      <w:r w:rsidR="00C44767" w:rsidRPr="00AF25C6">
        <w:rPr>
          <w:color w:val="000000" w:themeColor="text1"/>
          <w:sz w:val="20"/>
          <w:szCs w:val="20"/>
        </w:rPr>
        <w:t>prevádzkovými podmienkami (skúšky ETC a ELR).</w:t>
      </w:r>
    </w:p>
    <w:p w14:paraId="5DF3D3C8" w14:textId="5E76C65A" w:rsidR="00C44767" w:rsidRPr="00AF25C6" w:rsidRDefault="0002138D" w:rsidP="00CF18FE">
      <w:pPr>
        <w:pStyle w:val="Odsekzoznamu"/>
        <w:widowControl w:val="0"/>
        <w:autoSpaceDE w:val="0"/>
        <w:autoSpaceDN w:val="0"/>
        <w:ind w:left="284" w:right="103" w:hanging="284"/>
        <w:jc w:val="both"/>
        <w:rPr>
          <w:color w:val="000000" w:themeColor="text1"/>
          <w:sz w:val="20"/>
          <w:szCs w:val="20"/>
        </w:rPr>
      </w:pPr>
      <w:r w:rsidRPr="00AF25C6">
        <w:rPr>
          <w:color w:val="000000" w:themeColor="text1"/>
          <w:sz w:val="20"/>
          <w:szCs w:val="20"/>
          <w:vertAlign w:val="superscript"/>
        </w:rPr>
        <w:t>3</w:t>
      </w:r>
      <w:r w:rsidRPr="00AF25C6">
        <w:rPr>
          <w:color w:val="000000" w:themeColor="text1"/>
        </w:rPr>
        <w:t>)</w:t>
      </w:r>
      <w:r w:rsidRPr="00AF25C6">
        <w:rPr>
          <w:color w:val="000000" w:themeColor="text1"/>
        </w:rPr>
        <w:tab/>
      </w:r>
      <w:r w:rsidR="00C44767" w:rsidRPr="00AF25C6">
        <w:rPr>
          <w:color w:val="000000" w:themeColor="text1"/>
          <w:sz w:val="20"/>
          <w:szCs w:val="20"/>
        </w:rPr>
        <w:t>0,13</w:t>
      </w:r>
      <w:r w:rsidR="00C44767" w:rsidRPr="00AF25C6">
        <w:rPr>
          <w:color w:val="000000" w:themeColor="text1"/>
          <w:spacing w:val="23"/>
          <w:sz w:val="20"/>
          <w:szCs w:val="20"/>
        </w:rPr>
        <w:t xml:space="preserve"> </w:t>
      </w:r>
      <w:r w:rsidR="00C44767" w:rsidRPr="00AF25C6">
        <w:rPr>
          <w:color w:val="000000" w:themeColor="text1"/>
          <w:sz w:val="20"/>
          <w:szCs w:val="20"/>
        </w:rPr>
        <w:t>pre</w:t>
      </w:r>
      <w:r w:rsidR="00C44767" w:rsidRPr="00AF25C6">
        <w:rPr>
          <w:color w:val="000000" w:themeColor="text1"/>
          <w:spacing w:val="23"/>
          <w:sz w:val="20"/>
          <w:szCs w:val="20"/>
        </w:rPr>
        <w:t xml:space="preserve"> </w:t>
      </w:r>
      <w:r w:rsidR="00C44767" w:rsidRPr="00AF25C6">
        <w:rPr>
          <w:color w:val="000000" w:themeColor="text1"/>
          <w:sz w:val="20"/>
          <w:szCs w:val="20"/>
        </w:rPr>
        <w:t>motory,</w:t>
      </w:r>
      <w:r w:rsidR="00C44767" w:rsidRPr="00AF25C6">
        <w:rPr>
          <w:color w:val="000000" w:themeColor="text1"/>
          <w:spacing w:val="23"/>
          <w:sz w:val="20"/>
          <w:szCs w:val="20"/>
        </w:rPr>
        <w:t xml:space="preserve"> </w:t>
      </w:r>
      <w:r w:rsidR="00C44767" w:rsidRPr="00AF25C6">
        <w:rPr>
          <w:color w:val="000000" w:themeColor="text1"/>
          <w:sz w:val="20"/>
          <w:szCs w:val="20"/>
        </w:rPr>
        <w:t>ktorých</w:t>
      </w:r>
      <w:r w:rsidR="00C44767" w:rsidRPr="00AF25C6">
        <w:rPr>
          <w:color w:val="000000" w:themeColor="text1"/>
          <w:spacing w:val="23"/>
          <w:sz w:val="20"/>
          <w:szCs w:val="20"/>
        </w:rPr>
        <w:t xml:space="preserve"> </w:t>
      </w:r>
      <w:r w:rsidR="00C44767" w:rsidRPr="00AF25C6">
        <w:rPr>
          <w:color w:val="000000" w:themeColor="text1"/>
          <w:sz w:val="20"/>
          <w:szCs w:val="20"/>
        </w:rPr>
        <w:t>objem</w:t>
      </w:r>
      <w:r w:rsidR="00C44767" w:rsidRPr="00AF25C6">
        <w:rPr>
          <w:color w:val="000000" w:themeColor="text1"/>
          <w:spacing w:val="23"/>
          <w:sz w:val="20"/>
          <w:szCs w:val="20"/>
        </w:rPr>
        <w:t xml:space="preserve"> </w:t>
      </w:r>
      <w:r w:rsidR="00C44767" w:rsidRPr="00AF25C6">
        <w:rPr>
          <w:color w:val="000000" w:themeColor="text1"/>
          <w:sz w:val="20"/>
          <w:szCs w:val="20"/>
        </w:rPr>
        <w:t>valcov</w:t>
      </w:r>
      <w:r w:rsidR="00C44767" w:rsidRPr="00AF25C6">
        <w:rPr>
          <w:color w:val="000000" w:themeColor="text1"/>
          <w:spacing w:val="23"/>
          <w:sz w:val="20"/>
          <w:szCs w:val="20"/>
        </w:rPr>
        <w:t xml:space="preserve"> </w:t>
      </w:r>
      <w:r w:rsidR="00C44767" w:rsidRPr="00AF25C6">
        <w:rPr>
          <w:color w:val="000000" w:themeColor="text1"/>
          <w:sz w:val="20"/>
          <w:szCs w:val="20"/>
        </w:rPr>
        <w:t>je</w:t>
      </w:r>
      <w:r w:rsidR="00C44767" w:rsidRPr="00AF25C6">
        <w:rPr>
          <w:color w:val="000000" w:themeColor="text1"/>
          <w:spacing w:val="23"/>
          <w:sz w:val="20"/>
          <w:szCs w:val="20"/>
        </w:rPr>
        <w:t xml:space="preserve"> </w:t>
      </w:r>
      <w:r w:rsidR="00C44767" w:rsidRPr="00AF25C6">
        <w:rPr>
          <w:color w:val="000000" w:themeColor="text1"/>
          <w:sz w:val="20"/>
          <w:szCs w:val="20"/>
        </w:rPr>
        <w:t>menší</w:t>
      </w:r>
      <w:r w:rsidR="00C44767" w:rsidRPr="00AF25C6">
        <w:rPr>
          <w:color w:val="000000" w:themeColor="text1"/>
          <w:spacing w:val="23"/>
          <w:sz w:val="20"/>
          <w:szCs w:val="20"/>
        </w:rPr>
        <w:t xml:space="preserve"> </w:t>
      </w:r>
      <w:r w:rsidR="003B5214" w:rsidRPr="00AF25C6">
        <w:rPr>
          <w:color w:val="000000" w:themeColor="text1"/>
          <w:sz w:val="20"/>
          <w:szCs w:val="20"/>
        </w:rPr>
        <w:t>ako</w:t>
      </w:r>
      <w:r w:rsidR="00C44767" w:rsidRPr="00AF25C6">
        <w:rPr>
          <w:color w:val="000000" w:themeColor="text1"/>
          <w:spacing w:val="23"/>
          <w:sz w:val="20"/>
          <w:szCs w:val="20"/>
        </w:rPr>
        <w:t xml:space="preserve"> </w:t>
      </w:r>
      <w:r w:rsidR="00C44767" w:rsidRPr="00AF25C6">
        <w:rPr>
          <w:color w:val="000000" w:themeColor="text1"/>
          <w:sz w:val="20"/>
          <w:szCs w:val="20"/>
        </w:rPr>
        <w:t>0,7</w:t>
      </w:r>
      <w:r w:rsidR="00C44767" w:rsidRPr="00AF25C6">
        <w:rPr>
          <w:color w:val="000000" w:themeColor="text1"/>
          <w:spacing w:val="23"/>
          <w:sz w:val="20"/>
          <w:szCs w:val="20"/>
        </w:rPr>
        <w:t xml:space="preserve"> </w:t>
      </w:r>
      <w:r w:rsidR="00C44767" w:rsidRPr="00AF25C6">
        <w:rPr>
          <w:color w:val="000000" w:themeColor="text1"/>
          <w:sz w:val="20"/>
          <w:szCs w:val="20"/>
        </w:rPr>
        <w:t>dm3</w:t>
      </w:r>
      <w:r w:rsidR="00C44767" w:rsidRPr="00AF25C6">
        <w:rPr>
          <w:color w:val="000000" w:themeColor="text1"/>
          <w:spacing w:val="23"/>
          <w:sz w:val="20"/>
          <w:szCs w:val="20"/>
        </w:rPr>
        <w:t xml:space="preserve"> </w:t>
      </w:r>
      <w:r w:rsidR="00C44767" w:rsidRPr="00AF25C6">
        <w:rPr>
          <w:color w:val="000000" w:themeColor="text1"/>
          <w:sz w:val="20"/>
          <w:szCs w:val="20"/>
        </w:rPr>
        <w:t>a</w:t>
      </w:r>
      <w:r w:rsidR="00C44767" w:rsidRPr="00AF25C6">
        <w:rPr>
          <w:color w:val="000000" w:themeColor="text1"/>
          <w:spacing w:val="-2"/>
          <w:sz w:val="20"/>
          <w:szCs w:val="20"/>
        </w:rPr>
        <w:t xml:space="preserve"> </w:t>
      </w:r>
      <w:r w:rsidR="00C44767" w:rsidRPr="00AF25C6">
        <w:rPr>
          <w:color w:val="000000" w:themeColor="text1"/>
          <w:sz w:val="20"/>
          <w:szCs w:val="20"/>
        </w:rPr>
        <w:t>ktorých</w:t>
      </w:r>
      <w:r w:rsidR="00C44767" w:rsidRPr="00AF25C6">
        <w:rPr>
          <w:color w:val="000000" w:themeColor="text1"/>
          <w:spacing w:val="23"/>
          <w:sz w:val="20"/>
          <w:szCs w:val="20"/>
        </w:rPr>
        <w:t xml:space="preserve"> </w:t>
      </w:r>
      <w:r w:rsidR="00C44767" w:rsidRPr="00AF25C6">
        <w:rPr>
          <w:color w:val="000000" w:themeColor="text1"/>
          <w:sz w:val="20"/>
          <w:szCs w:val="20"/>
        </w:rPr>
        <w:t>menovitá</w:t>
      </w:r>
      <w:r w:rsidR="00C44767" w:rsidRPr="00AF25C6">
        <w:rPr>
          <w:color w:val="000000" w:themeColor="text1"/>
          <w:spacing w:val="23"/>
          <w:sz w:val="20"/>
          <w:szCs w:val="20"/>
        </w:rPr>
        <w:t xml:space="preserve"> </w:t>
      </w:r>
      <w:r w:rsidR="00C44767" w:rsidRPr="00AF25C6">
        <w:rPr>
          <w:color w:val="000000" w:themeColor="text1"/>
          <w:sz w:val="20"/>
          <w:szCs w:val="20"/>
        </w:rPr>
        <w:t>rýchlosť</w:t>
      </w:r>
      <w:r w:rsidR="00C44767" w:rsidRPr="00AF25C6">
        <w:rPr>
          <w:color w:val="000000" w:themeColor="text1"/>
          <w:spacing w:val="23"/>
          <w:sz w:val="20"/>
          <w:szCs w:val="20"/>
        </w:rPr>
        <w:t xml:space="preserve"> </w:t>
      </w:r>
      <w:r w:rsidR="00C44767" w:rsidRPr="00AF25C6">
        <w:rPr>
          <w:color w:val="000000" w:themeColor="text1"/>
          <w:sz w:val="20"/>
          <w:szCs w:val="20"/>
        </w:rPr>
        <w:t>je</w:t>
      </w:r>
      <w:r w:rsidR="00C44767" w:rsidRPr="00AF25C6">
        <w:rPr>
          <w:color w:val="000000" w:themeColor="text1"/>
          <w:spacing w:val="23"/>
          <w:sz w:val="20"/>
          <w:szCs w:val="20"/>
        </w:rPr>
        <w:t xml:space="preserve"> </w:t>
      </w:r>
      <w:r w:rsidR="00C44767" w:rsidRPr="00AF25C6">
        <w:rPr>
          <w:color w:val="000000" w:themeColor="text1"/>
          <w:sz w:val="20"/>
          <w:szCs w:val="20"/>
        </w:rPr>
        <w:t>vyššia</w:t>
      </w:r>
      <w:r w:rsidR="00C44767" w:rsidRPr="00AF25C6">
        <w:rPr>
          <w:color w:val="000000" w:themeColor="text1"/>
          <w:spacing w:val="23"/>
          <w:sz w:val="20"/>
          <w:szCs w:val="20"/>
        </w:rPr>
        <w:t xml:space="preserve"> </w:t>
      </w:r>
      <w:r w:rsidR="003B5214" w:rsidRPr="00AF25C6">
        <w:rPr>
          <w:color w:val="000000" w:themeColor="text1"/>
          <w:sz w:val="20"/>
          <w:szCs w:val="20"/>
        </w:rPr>
        <w:t>ako</w:t>
      </w:r>
      <w:r w:rsidR="00C44767" w:rsidRPr="00AF25C6">
        <w:rPr>
          <w:color w:val="000000" w:themeColor="text1"/>
          <w:sz w:val="20"/>
          <w:szCs w:val="20"/>
        </w:rPr>
        <w:t xml:space="preserve"> </w:t>
      </w:r>
      <w:r w:rsidRPr="00AF25C6">
        <w:rPr>
          <w:color w:val="000000" w:themeColor="text1"/>
          <w:sz w:val="20"/>
          <w:szCs w:val="20"/>
        </w:rPr>
        <w:br/>
      </w:r>
      <w:r w:rsidR="00C44767" w:rsidRPr="00AF25C6">
        <w:rPr>
          <w:color w:val="000000" w:themeColor="text1"/>
          <w:sz w:val="20"/>
          <w:szCs w:val="20"/>
        </w:rPr>
        <w:t>3 000 min</w:t>
      </w:r>
      <w:r w:rsidRPr="00AF25C6">
        <w:rPr>
          <w:color w:val="000000" w:themeColor="text1"/>
          <w:position w:val="5"/>
          <w:sz w:val="20"/>
          <w:szCs w:val="20"/>
        </w:rPr>
        <w:t>-</w:t>
      </w:r>
      <w:r w:rsidR="00C44767" w:rsidRPr="00AF25C6">
        <w:rPr>
          <w:color w:val="000000" w:themeColor="text1"/>
          <w:position w:val="5"/>
          <w:sz w:val="20"/>
          <w:szCs w:val="20"/>
        </w:rPr>
        <w:t>1</w:t>
      </w:r>
      <w:r w:rsidR="00C44767" w:rsidRPr="00AF25C6">
        <w:rPr>
          <w:color w:val="000000" w:themeColor="text1"/>
          <w:sz w:val="20"/>
          <w:szCs w:val="20"/>
        </w:rPr>
        <w:t>.</w:t>
      </w:r>
    </w:p>
    <w:p w14:paraId="6E107C7D" w14:textId="77777777" w:rsidR="00E305A6" w:rsidRPr="00AF25C6" w:rsidRDefault="00E305A6" w:rsidP="00E305A6">
      <w:pPr>
        <w:pStyle w:val="Odsekzoznamu"/>
        <w:widowControl w:val="0"/>
        <w:tabs>
          <w:tab w:val="left" w:pos="356"/>
        </w:tabs>
        <w:autoSpaceDE w:val="0"/>
        <w:autoSpaceDN w:val="0"/>
        <w:ind w:left="105" w:right="103"/>
        <w:jc w:val="both"/>
        <w:rPr>
          <w:color w:val="000000" w:themeColor="text1"/>
        </w:rPr>
      </w:pPr>
    </w:p>
    <w:p w14:paraId="0984C9A4" w14:textId="77777777" w:rsidR="00AB5B94" w:rsidRPr="00AF25C6" w:rsidRDefault="00AB5B94" w:rsidP="00AB5B94">
      <w:pPr>
        <w:pStyle w:val="Odsekzoznamu"/>
        <w:widowControl w:val="0"/>
        <w:numPr>
          <w:ilvl w:val="0"/>
          <w:numId w:val="20"/>
        </w:numPr>
        <w:tabs>
          <w:tab w:val="left" w:pos="388"/>
        </w:tabs>
        <w:autoSpaceDE w:val="0"/>
        <w:autoSpaceDN w:val="0"/>
        <w:ind w:hanging="283"/>
        <w:rPr>
          <w:color w:val="000000" w:themeColor="text1"/>
        </w:rPr>
      </w:pPr>
      <w:r w:rsidRPr="00AF25C6">
        <w:rPr>
          <w:color w:val="000000" w:themeColor="text1"/>
        </w:rPr>
        <w:t xml:space="preserve">Vozidlá </w:t>
      </w:r>
      <w:r w:rsidR="007C2740" w:rsidRPr="00AF25C6">
        <w:rPr>
          <w:color w:val="000000" w:themeColor="text1"/>
        </w:rPr>
        <w:t xml:space="preserve">s emisnou triedou </w:t>
      </w:r>
      <w:r w:rsidRPr="00AF25C6">
        <w:rPr>
          <w:color w:val="000000" w:themeColor="text1"/>
        </w:rPr>
        <w:t>EURO VI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1088"/>
        <w:gridCol w:w="1205"/>
        <w:gridCol w:w="1406"/>
        <w:gridCol w:w="1088"/>
        <w:gridCol w:w="1088"/>
        <w:gridCol w:w="733"/>
        <w:gridCol w:w="1093"/>
        <w:gridCol w:w="1601"/>
      </w:tblGrid>
      <w:tr w:rsidR="00AF25C6" w:rsidRPr="00AF25C6" w14:paraId="59B812EC" w14:textId="77777777" w:rsidTr="00D73A44">
        <w:tc>
          <w:tcPr>
            <w:tcW w:w="30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38405D" w14:textId="77777777" w:rsidR="00AB5B94" w:rsidRPr="00AF25C6" w:rsidRDefault="00AB5B94">
            <w:pPr>
              <w:pStyle w:val="oj-normal"/>
              <w:spacing w:before="120" w:beforeAutospacing="0" w:after="0" w:afterAutospacing="0" w:line="312" w:lineRule="atLeast"/>
              <w:jc w:val="both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9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0A1AEE" w14:textId="77777777" w:rsidR="00AB5B94" w:rsidRPr="00AF25C6" w:rsidRDefault="00AB5B94">
            <w:pPr>
              <w:pStyle w:val="oj-tbl-hdr"/>
              <w:spacing w:before="60" w:beforeAutospacing="0" w:after="60" w:afterAutospacing="0" w:line="312" w:lineRule="atLeast"/>
              <w:ind w:right="195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F25C6">
              <w:rPr>
                <w:b/>
                <w:bCs/>
                <w:color w:val="000000" w:themeColor="text1"/>
                <w:sz w:val="20"/>
                <w:szCs w:val="20"/>
              </w:rPr>
              <w:t>Limitné hodnoty</w:t>
            </w:r>
          </w:p>
        </w:tc>
      </w:tr>
      <w:tr w:rsidR="00AF25C6" w:rsidRPr="00AF25C6" w14:paraId="005D1786" w14:textId="77777777" w:rsidTr="00D73A44">
        <w:tc>
          <w:tcPr>
            <w:tcW w:w="3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BAC852" w14:textId="77777777" w:rsidR="00AB5B94" w:rsidRPr="00AF25C6" w:rsidRDefault="00AB5B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A3AA6F" w14:textId="77777777" w:rsidR="00AB5B94" w:rsidRPr="00AF25C6" w:rsidRDefault="00AB5B94">
            <w:pPr>
              <w:pStyle w:val="oj-tbl-hdr"/>
              <w:spacing w:before="60" w:beforeAutospacing="0" w:after="60" w:afterAutospacing="0" w:line="312" w:lineRule="atLeast"/>
              <w:ind w:right="195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F25C6">
              <w:rPr>
                <w:b/>
                <w:bCs/>
                <w:color w:val="000000" w:themeColor="text1"/>
                <w:sz w:val="20"/>
                <w:szCs w:val="20"/>
              </w:rPr>
              <w:t>CO</w:t>
            </w:r>
          </w:p>
          <w:p w14:paraId="46CE4A74" w14:textId="77777777" w:rsidR="00AB5B94" w:rsidRPr="00AF25C6" w:rsidRDefault="00AB5B94">
            <w:pPr>
              <w:pStyle w:val="oj-tbl-hdr"/>
              <w:spacing w:before="60" w:beforeAutospacing="0" w:after="60" w:afterAutospacing="0" w:line="312" w:lineRule="atLeast"/>
              <w:ind w:right="195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F25C6">
              <w:rPr>
                <w:b/>
                <w:bCs/>
                <w:color w:val="000000" w:themeColor="text1"/>
                <w:sz w:val="20"/>
                <w:szCs w:val="20"/>
              </w:rPr>
              <w:t>(mg/kWh)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0B0DB8" w14:textId="77777777" w:rsidR="00AB5B94" w:rsidRPr="00AF25C6" w:rsidRDefault="00AB5B94">
            <w:pPr>
              <w:pStyle w:val="oj-tbl-hdr"/>
              <w:spacing w:before="60" w:beforeAutospacing="0" w:after="60" w:afterAutospacing="0" w:line="312" w:lineRule="atLeast"/>
              <w:ind w:right="195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F25C6">
              <w:rPr>
                <w:b/>
                <w:bCs/>
                <w:color w:val="000000" w:themeColor="text1"/>
                <w:sz w:val="20"/>
                <w:szCs w:val="20"/>
              </w:rPr>
              <w:t>Celkové uhľovodíky (THC)</w:t>
            </w:r>
          </w:p>
          <w:p w14:paraId="0A1A33EC" w14:textId="77777777" w:rsidR="00AB5B94" w:rsidRPr="00AF25C6" w:rsidRDefault="00AB5B94">
            <w:pPr>
              <w:pStyle w:val="oj-tbl-hdr"/>
              <w:spacing w:before="60" w:beforeAutospacing="0" w:after="60" w:afterAutospacing="0" w:line="312" w:lineRule="atLeast"/>
              <w:ind w:right="195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F25C6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(mg/kWh)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46A3C0" w14:textId="77777777" w:rsidR="00AB5B94" w:rsidRPr="00AF25C6" w:rsidRDefault="00AB5B94">
            <w:pPr>
              <w:pStyle w:val="oj-tbl-hdr"/>
              <w:spacing w:before="60" w:beforeAutospacing="0" w:after="60" w:afterAutospacing="0" w:line="312" w:lineRule="atLeast"/>
              <w:ind w:right="195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F25C6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Nemetánové uhľovodíky (NMHC)</w:t>
            </w:r>
          </w:p>
          <w:p w14:paraId="7304CD5F" w14:textId="77777777" w:rsidR="00AB5B94" w:rsidRPr="00AF25C6" w:rsidRDefault="00AB5B94">
            <w:pPr>
              <w:pStyle w:val="oj-tbl-hdr"/>
              <w:spacing w:before="60" w:beforeAutospacing="0" w:after="60" w:afterAutospacing="0" w:line="312" w:lineRule="atLeast"/>
              <w:ind w:right="195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F25C6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(mg/kWh)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47A070" w14:textId="77777777" w:rsidR="00AB5B94" w:rsidRPr="00AF25C6" w:rsidRDefault="00AB5B94">
            <w:pPr>
              <w:pStyle w:val="oj-tbl-hdr"/>
              <w:spacing w:before="60" w:beforeAutospacing="0" w:after="60" w:afterAutospacing="0" w:line="312" w:lineRule="atLeast"/>
              <w:ind w:right="195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F25C6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CH</w:t>
            </w:r>
            <w:r w:rsidRPr="00AF25C6">
              <w:rPr>
                <w:rStyle w:val="oj-sub"/>
                <w:b/>
                <w:bCs/>
                <w:color w:val="000000" w:themeColor="text1"/>
                <w:sz w:val="20"/>
                <w:szCs w:val="20"/>
                <w:vertAlign w:val="subscript"/>
              </w:rPr>
              <w:t>4</w:t>
            </w:r>
          </w:p>
          <w:p w14:paraId="48E2A3F5" w14:textId="77777777" w:rsidR="00AB5B94" w:rsidRPr="00AF25C6" w:rsidRDefault="00AB5B94">
            <w:pPr>
              <w:pStyle w:val="oj-tbl-hdr"/>
              <w:spacing w:before="60" w:beforeAutospacing="0" w:after="60" w:afterAutospacing="0" w:line="312" w:lineRule="atLeast"/>
              <w:ind w:right="195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F25C6">
              <w:rPr>
                <w:b/>
                <w:bCs/>
                <w:color w:val="000000" w:themeColor="text1"/>
                <w:sz w:val="20"/>
                <w:szCs w:val="20"/>
              </w:rPr>
              <w:t>(mg/kWh)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B8BB7B" w14:textId="77777777" w:rsidR="00AB5B94" w:rsidRPr="00AF25C6" w:rsidRDefault="00AB5B94">
            <w:pPr>
              <w:pStyle w:val="oj-tbl-hdr"/>
              <w:spacing w:before="60" w:beforeAutospacing="0" w:after="60" w:afterAutospacing="0" w:line="312" w:lineRule="atLeast"/>
              <w:ind w:right="195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F25C6">
              <w:rPr>
                <w:b/>
                <w:bCs/>
                <w:color w:val="000000" w:themeColor="text1"/>
                <w:sz w:val="20"/>
                <w:szCs w:val="20"/>
              </w:rPr>
              <w:t>NO</w:t>
            </w:r>
            <w:r w:rsidRPr="00AF25C6">
              <w:rPr>
                <w:rStyle w:val="oj-sub"/>
                <w:b/>
                <w:bCs/>
                <w:color w:val="000000" w:themeColor="text1"/>
                <w:sz w:val="20"/>
                <w:szCs w:val="20"/>
                <w:vertAlign w:val="subscript"/>
              </w:rPr>
              <w:t>X</w:t>
            </w:r>
            <w:r w:rsidRPr="00AF25C6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  <w:r w:rsidRPr="00AF25C6">
              <w:rPr>
                <w:rStyle w:val="oj-super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1)</w:t>
            </w:r>
          </w:p>
          <w:p w14:paraId="7EFD307A" w14:textId="77777777" w:rsidR="00AB5B94" w:rsidRPr="00AF25C6" w:rsidRDefault="00AB5B94">
            <w:pPr>
              <w:pStyle w:val="oj-tbl-hdr"/>
              <w:spacing w:before="60" w:beforeAutospacing="0" w:after="60" w:afterAutospacing="0" w:line="312" w:lineRule="atLeast"/>
              <w:ind w:right="195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F25C6">
              <w:rPr>
                <w:b/>
                <w:bCs/>
                <w:color w:val="000000" w:themeColor="text1"/>
                <w:sz w:val="20"/>
                <w:szCs w:val="20"/>
              </w:rPr>
              <w:t>(mg/kWh)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39AD82" w14:textId="77777777" w:rsidR="00AB5B94" w:rsidRPr="00AF25C6" w:rsidRDefault="00AB5B94">
            <w:pPr>
              <w:pStyle w:val="oj-tbl-hdr"/>
              <w:spacing w:before="60" w:beforeAutospacing="0" w:after="60" w:afterAutospacing="0" w:line="312" w:lineRule="atLeast"/>
              <w:ind w:right="195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F25C6">
              <w:rPr>
                <w:b/>
                <w:bCs/>
                <w:color w:val="000000" w:themeColor="text1"/>
                <w:sz w:val="20"/>
                <w:szCs w:val="20"/>
              </w:rPr>
              <w:t>NH</w:t>
            </w:r>
            <w:r w:rsidRPr="00AF25C6">
              <w:rPr>
                <w:rStyle w:val="oj-sub"/>
                <w:b/>
                <w:bCs/>
                <w:color w:val="000000" w:themeColor="text1"/>
                <w:sz w:val="20"/>
                <w:szCs w:val="20"/>
                <w:vertAlign w:val="subscript"/>
              </w:rPr>
              <w:t>3</w:t>
            </w:r>
          </w:p>
          <w:p w14:paraId="09C2315E" w14:textId="77777777" w:rsidR="00AB5B94" w:rsidRPr="00AF25C6" w:rsidRDefault="00AB5B94">
            <w:pPr>
              <w:pStyle w:val="oj-tbl-hdr"/>
              <w:spacing w:before="60" w:beforeAutospacing="0" w:after="60" w:afterAutospacing="0" w:line="312" w:lineRule="atLeast"/>
              <w:ind w:right="195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F25C6">
              <w:rPr>
                <w:b/>
                <w:bCs/>
                <w:color w:val="000000" w:themeColor="text1"/>
                <w:sz w:val="20"/>
                <w:szCs w:val="20"/>
              </w:rPr>
              <w:t>(ppm)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EC8E27" w14:textId="77777777" w:rsidR="00AB5B94" w:rsidRPr="00AF25C6" w:rsidRDefault="00AB5B94">
            <w:pPr>
              <w:pStyle w:val="oj-tbl-hdr"/>
              <w:spacing w:before="60" w:beforeAutospacing="0" w:after="60" w:afterAutospacing="0" w:line="312" w:lineRule="atLeast"/>
              <w:ind w:right="195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F25C6">
              <w:rPr>
                <w:b/>
                <w:bCs/>
                <w:color w:val="000000" w:themeColor="text1"/>
                <w:sz w:val="20"/>
                <w:szCs w:val="20"/>
              </w:rPr>
              <w:t xml:space="preserve">Hmotnosť tuhých </w:t>
            </w:r>
            <w:r w:rsidRPr="00AF25C6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častíc (PM)</w:t>
            </w:r>
          </w:p>
          <w:p w14:paraId="0316786A" w14:textId="77777777" w:rsidR="00AB5B94" w:rsidRPr="00AF25C6" w:rsidRDefault="00AB5B94">
            <w:pPr>
              <w:pStyle w:val="oj-tbl-hdr"/>
              <w:spacing w:before="60" w:beforeAutospacing="0" w:after="60" w:afterAutospacing="0" w:line="312" w:lineRule="atLeast"/>
              <w:ind w:right="195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F25C6">
              <w:rPr>
                <w:b/>
                <w:bCs/>
                <w:color w:val="000000" w:themeColor="text1"/>
                <w:sz w:val="20"/>
                <w:szCs w:val="20"/>
              </w:rPr>
              <w:t>(mg/kWh)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1632EF" w14:textId="77777777" w:rsidR="00AB5B94" w:rsidRPr="00AF25C6" w:rsidRDefault="00AB5B94">
            <w:pPr>
              <w:pStyle w:val="oj-tbl-hdr"/>
              <w:spacing w:before="60" w:beforeAutospacing="0" w:after="60" w:afterAutospacing="0" w:line="312" w:lineRule="atLeast"/>
              <w:ind w:right="195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F25C6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Počet tuhých častíc (PM)</w:t>
            </w:r>
          </w:p>
          <w:p w14:paraId="3EACA5B0" w14:textId="77777777" w:rsidR="00AB5B94" w:rsidRPr="00AF25C6" w:rsidRDefault="00AB5B94">
            <w:pPr>
              <w:pStyle w:val="oj-tbl-hdr"/>
              <w:spacing w:before="60" w:beforeAutospacing="0" w:after="60" w:afterAutospacing="0" w:line="312" w:lineRule="atLeast"/>
              <w:ind w:right="195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F25C6">
              <w:rPr>
                <w:b/>
                <w:bCs/>
                <w:color w:val="000000" w:themeColor="text1"/>
                <w:sz w:val="20"/>
                <w:szCs w:val="20"/>
              </w:rPr>
              <w:t>(#/kWh)</w:t>
            </w:r>
          </w:p>
        </w:tc>
      </w:tr>
      <w:tr w:rsidR="00AF25C6" w:rsidRPr="00AF25C6" w14:paraId="25204F8A" w14:textId="77777777" w:rsidTr="00D73A44"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5C2734" w14:textId="77777777" w:rsidR="00AB5B94" w:rsidRPr="00AF25C6" w:rsidRDefault="00AB5B94">
            <w:pPr>
              <w:pStyle w:val="oj-tbl-txt"/>
              <w:spacing w:before="60" w:beforeAutospacing="0" w:after="60" w:afterAutospacing="0" w:line="312" w:lineRule="atLeast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WHSC (VZ)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58C03A" w14:textId="77777777" w:rsidR="00AB5B94" w:rsidRPr="00AF25C6" w:rsidRDefault="00AB5B94">
            <w:pPr>
              <w:pStyle w:val="oj-tbl-num"/>
              <w:spacing w:before="60" w:beforeAutospacing="0" w:after="60" w:afterAutospacing="0" w:line="312" w:lineRule="atLeast"/>
              <w:ind w:right="195"/>
              <w:jc w:val="right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1 500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D313BE" w14:textId="77777777" w:rsidR="00AB5B94" w:rsidRPr="00AF25C6" w:rsidRDefault="00AB5B94">
            <w:pPr>
              <w:pStyle w:val="oj-tbl-num"/>
              <w:spacing w:before="60" w:beforeAutospacing="0" w:after="60" w:afterAutospacing="0" w:line="312" w:lineRule="atLeast"/>
              <w:ind w:right="195"/>
              <w:jc w:val="right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130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A94589" w14:textId="77777777" w:rsidR="00AB5B94" w:rsidRPr="00AF25C6" w:rsidRDefault="00AB5B94">
            <w:pPr>
              <w:pStyle w:val="oj-normal"/>
              <w:spacing w:before="120" w:beforeAutospacing="0" w:after="0" w:afterAutospacing="0" w:line="312" w:lineRule="atLeast"/>
              <w:jc w:val="both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DD6739" w14:textId="77777777" w:rsidR="00AB5B94" w:rsidRPr="00AF25C6" w:rsidRDefault="00AB5B94">
            <w:pPr>
              <w:pStyle w:val="oj-normal"/>
              <w:spacing w:before="120" w:beforeAutospacing="0" w:after="0" w:afterAutospacing="0" w:line="312" w:lineRule="atLeast"/>
              <w:jc w:val="both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CDAFFF" w14:textId="77777777" w:rsidR="00AB5B94" w:rsidRPr="00AF25C6" w:rsidRDefault="00AB5B94">
            <w:pPr>
              <w:pStyle w:val="oj-tbl-num"/>
              <w:spacing w:before="60" w:beforeAutospacing="0" w:after="60" w:afterAutospacing="0" w:line="312" w:lineRule="atLeast"/>
              <w:ind w:right="195"/>
              <w:jc w:val="right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400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E5D5FB" w14:textId="77777777" w:rsidR="00AB5B94" w:rsidRPr="00AF25C6" w:rsidRDefault="00AB5B94">
            <w:pPr>
              <w:pStyle w:val="oj-tbl-num"/>
              <w:spacing w:before="60" w:beforeAutospacing="0" w:after="60" w:afterAutospacing="0" w:line="312" w:lineRule="atLeast"/>
              <w:ind w:right="195"/>
              <w:jc w:val="right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4EB9E6" w14:textId="77777777" w:rsidR="00AB5B94" w:rsidRPr="00AF25C6" w:rsidRDefault="00AB5B94">
            <w:pPr>
              <w:pStyle w:val="oj-tbl-num"/>
              <w:spacing w:before="60" w:beforeAutospacing="0" w:after="60" w:afterAutospacing="0" w:line="312" w:lineRule="atLeast"/>
              <w:ind w:right="195"/>
              <w:jc w:val="right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3EA3D7" w14:textId="77777777" w:rsidR="00AB5B94" w:rsidRPr="00AF25C6" w:rsidRDefault="00AB5B94">
            <w:pPr>
              <w:pStyle w:val="oj-tbl-txt"/>
              <w:spacing w:before="60" w:beforeAutospacing="0" w:after="60" w:afterAutospacing="0" w:line="312" w:lineRule="atLeast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8,0 x 10</w:t>
            </w:r>
            <w:r w:rsidRPr="00AF25C6">
              <w:rPr>
                <w:rStyle w:val="oj-super"/>
                <w:color w:val="000000" w:themeColor="text1"/>
                <w:sz w:val="20"/>
                <w:szCs w:val="20"/>
                <w:vertAlign w:val="superscript"/>
              </w:rPr>
              <w:t>11</w:t>
            </w:r>
          </w:p>
        </w:tc>
      </w:tr>
      <w:tr w:rsidR="00AF25C6" w:rsidRPr="00AF25C6" w14:paraId="10B73360" w14:textId="77777777" w:rsidTr="00D73A44"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983234" w14:textId="77777777" w:rsidR="00AB5B94" w:rsidRPr="00AF25C6" w:rsidRDefault="00AB5B94">
            <w:pPr>
              <w:pStyle w:val="oj-tbl-txt"/>
              <w:spacing w:before="60" w:beforeAutospacing="0" w:after="60" w:afterAutospacing="0" w:line="312" w:lineRule="atLeast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WHTC (VZ)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CAE342" w14:textId="77777777" w:rsidR="00AB5B94" w:rsidRPr="00AF25C6" w:rsidRDefault="00AB5B94">
            <w:pPr>
              <w:pStyle w:val="oj-tbl-num"/>
              <w:spacing w:before="60" w:beforeAutospacing="0" w:after="60" w:afterAutospacing="0" w:line="312" w:lineRule="atLeast"/>
              <w:ind w:right="195"/>
              <w:jc w:val="right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4 000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7D4A2B" w14:textId="77777777" w:rsidR="00AB5B94" w:rsidRPr="00AF25C6" w:rsidRDefault="00AB5B94">
            <w:pPr>
              <w:pStyle w:val="oj-tbl-num"/>
              <w:spacing w:before="60" w:beforeAutospacing="0" w:after="60" w:afterAutospacing="0" w:line="312" w:lineRule="atLeast"/>
              <w:ind w:right="195"/>
              <w:jc w:val="right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160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9342BD" w14:textId="77777777" w:rsidR="00AB5B94" w:rsidRPr="00AF25C6" w:rsidRDefault="00AB5B94">
            <w:pPr>
              <w:pStyle w:val="oj-normal"/>
              <w:spacing w:before="120" w:beforeAutospacing="0" w:after="0" w:afterAutospacing="0" w:line="312" w:lineRule="atLeast"/>
              <w:jc w:val="both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7434CF" w14:textId="77777777" w:rsidR="00AB5B94" w:rsidRPr="00AF25C6" w:rsidRDefault="00AB5B94">
            <w:pPr>
              <w:pStyle w:val="oj-normal"/>
              <w:spacing w:before="120" w:beforeAutospacing="0" w:after="0" w:afterAutospacing="0" w:line="312" w:lineRule="atLeast"/>
              <w:jc w:val="both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1AD5A0" w14:textId="77777777" w:rsidR="00AB5B94" w:rsidRPr="00AF25C6" w:rsidRDefault="00AB5B94">
            <w:pPr>
              <w:pStyle w:val="oj-tbl-num"/>
              <w:spacing w:before="60" w:beforeAutospacing="0" w:after="60" w:afterAutospacing="0" w:line="312" w:lineRule="atLeast"/>
              <w:ind w:right="195"/>
              <w:jc w:val="right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460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82083B" w14:textId="77777777" w:rsidR="00AB5B94" w:rsidRPr="00AF25C6" w:rsidRDefault="00AB5B94">
            <w:pPr>
              <w:pStyle w:val="oj-tbl-num"/>
              <w:spacing w:before="60" w:beforeAutospacing="0" w:after="60" w:afterAutospacing="0" w:line="312" w:lineRule="atLeast"/>
              <w:ind w:right="195"/>
              <w:jc w:val="right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82A69C" w14:textId="77777777" w:rsidR="00AB5B94" w:rsidRPr="00AF25C6" w:rsidRDefault="00AB5B94">
            <w:pPr>
              <w:pStyle w:val="oj-tbl-num"/>
              <w:spacing w:before="60" w:beforeAutospacing="0" w:after="60" w:afterAutospacing="0" w:line="312" w:lineRule="atLeast"/>
              <w:ind w:right="195"/>
              <w:jc w:val="right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3E8D16" w14:textId="77777777" w:rsidR="00AB5B94" w:rsidRPr="00AF25C6" w:rsidRDefault="00AB5B94">
            <w:pPr>
              <w:pStyle w:val="oj-tbl-txt"/>
              <w:spacing w:before="60" w:beforeAutospacing="0" w:after="60" w:afterAutospacing="0" w:line="312" w:lineRule="atLeast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6,0 x 10</w:t>
            </w:r>
            <w:r w:rsidRPr="00AF25C6">
              <w:rPr>
                <w:rStyle w:val="oj-super"/>
                <w:color w:val="000000" w:themeColor="text1"/>
                <w:sz w:val="20"/>
                <w:szCs w:val="20"/>
                <w:vertAlign w:val="superscript"/>
              </w:rPr>
              <w:t>11</w:t>
            </w:r>
          </w:p>
        </w:tc>
      </w:tr>
      <w:tr w:rsidR="00AF25C6" w:rsidRPr="00AF25C6" w14:paraId="34B71DF7" w14:textId="77777777" w:rsidTr="00D73A44"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3AAE0F" w14:textId="77777777" w:rsidR="00AB5B94" w:rsidRPr="00AF25C6" w:rsidRDefault="00AB5B94">
            <w:pPr>
              <w:pStyle w:val="oj-tbl-txt"/>
              <w:spacing w:before="60" w:beforeAutospacing="0" w:after="60" w:afterAutospacing="0" w:line="312" w:lineRule="atLeast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WHTC (ZZ)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345A86" w14:textId="77777777" w:rsidR="00AB5B94" w:rsidRPr="00AF25C6" w:rsidRDefault="00AB5B94">
            <w:pPr>
              <w:pStyle w:val="oj-tbl-num"/>
              <w:spacing w:before="60" w:beforeAutospacing="0" w:after="60" w:afterAutospacing="0" w:line="312" w:lineRule="atLeast"/>
              <w:ind w:right="195"/>
              <w:jc w:val="right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4 000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81C829" w14:textId="77777777" w:rsidR="00AB5B94" w:rsidRPr="00AF25C6" w:rsidRDefault="00AB5B94">
            <w:pPr>
              <w:pStyle w:val="oj-normal"/>
              <w:spacing w:before="120" w:beforeAutospacing="0" w:after="0" w:afterAutospacing="0" w:line="312" w:lineRule="atLeast"/>
              <w:jc w:val="both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E87B93" w14:textId="77777777" w:rsidR="00AB5B94" w:rsidRPr="00AF25C6" w:rsidRDefault="00AB5B94">
            <w:pPr>
              <w:pStyle w:val="oj-tbl-num"/>
              <w:spacing w:before="60" w:beforeAutospacing="0" w:after="60" w:afterAutospacing="0" w:line="312" w:lineRule="atLeast"/>
              <w:ind w:right="195"/>
              <w:jc w:val="right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160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D99677" w14:textId="77777777" w:rsidR="00AB5B94" w:rsidRPr="00AF25C6" w:rsidRDefault="00AB5B94">
            <w:pPr>
              <w:pStyle w:val="oj-tbl-num"/>
              <w:spacing w:before="60" w:beforeAutospacing="0" w:after="60" w:afterAutospacing="0" w:line="312" w:lineRule="atLeast"/>
              <w:ind w:right="195"/>
              <w:jc w:val="right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6E0175" w14:textId="77777777" w:rsidR="00AB5B94" w:rsidRPr="00AF25C6" w:rsidRDefault="00AB5B94">
            <w:pPr>
              <w:pStyle w:val="oj-tbl-num"/>
              <w:spacing w:before="60" w:beforeAutospacing="0" w:after="60" w:afterAutospacing="0" w:line="312" w:lineRule="atLeast"/>
              <w:ind w:right="195"/>
              <w:jc w:val="right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460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3AE87B" w14:textId="77777777" w:rsidR="00AB5B94" w:rsidRPr="00AF25C6" w:rsidRDefault="00AB5B94">
            <w:pPr>
              <w:pStyle w:val="oj-tbl-num"/>
              <w:spacing w:before="60" w:beforeAutospacing="0" w:after="60" w:afterAutospacing="0" w:line="312" w:lineRule="atLeast"/>
              <w:ind w:right="195"/>
              <w:jc w:val="right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F594B8" w14:textId="77777777" w:rsidR="00AB5B94" w:rsidRPr="00AF25C6" w:rsidRDefault="00AB5B94">
            <w:pPr>
              <w:pStyle w:val="oj-tbl-num"/>
              <w:spacing w:before="60" w:beforeAutospacing="0" w:after="60" w:afterAutospacing="0" w:line="312" w:lineRule="atLeast"/>
              <w:ind w:right="195"/>
              <w:jc w:val="right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D572F1D" w14:textId="77777777" w:rsidR="00AB5B94" w:rsidRPr="00AF25C6" w:rsidRDefault="00AB5B94">
            <w:pPr>
              <w:pStyle w:val="oj-tbl-txt"/>
              <w:spacing w:before="60" w:beforeAutospacing="0" w:after="60" w:afterAutospacing="0" w:line="312" w:lineRule="atLeast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6,0 x 10</w:t>
            </w:r>
            <w:r w:rsidRPr="00AF25C6">
              <w:rPr>
                <w:rStyle w:val="oj-super"/>
                <w:color w:val="000000" w:themeColor="text1"/>
                <w:sz w:val="20"/>
                <w:szCs w:val="20"/>
                <w:vertAlign w:val="superscript"/>
              </w:rPr>
              <w:t>11</w:t>
            </w:r>
          </w:p>
        </w:tc>
      </w:tr>
    </w:tbl>
    <w:p w14:paraId="70054992" w14:textId="77777777" w:rsidR="00E305A6" w:rsidRPr="00AF25C6" w:rsidRDefault="00E305A6" w:rsidP="00AB5B94">
      <w:pPr>
        <w:pStyle w:val="Zkladntext"/>
        <w:ind w:left="105"/>
        <w:rPr>
          <w:color w:val="000000" w:themeColor="text1"/>
          <w:spacing w:val="-2"/>
          <w:szCs w:val="24"/>
        </w:rPr>
      </w:pPr>
    </w:p>
    <w:p w14:paraId="15E452C3" w14:textId="77777777" w:rsidR="00AB5B94" w:rsidRPr="00AF25C6" w:rsidRDefault="00AB5B94" w:rsidP="00AB5B94">
      <w:pPr>
        <w:pStyle w:val="Zkladntext"/>
        <w:ind w:left="105"/>
        <w:rPr>
          <w:b/>
          <w:color w:val="000000" w:themeColor="text1"/>
          <w:sz w:val="20"/>
          <w:szCs w:val="24"/>
        </w:rPr>
      </w:pPr>
      <w:r w:rsidRPr="00AF25C6">
        <w:rPr>
          <w:b/>
          <w:color w:val="000000" w:themeColor="text1"/>
          <w:spacing w:val="-2"/>
          <w:sz w:val="20"/>
          <w:szCs w:val="24"/>
        </w:rPr>
        <w:t>Vysvetlivky:</w:t>
      </w:r>
    </w:p>
    <w:p w14:paraId="7347CBE4" w14:textId="77777777" w:rsidR="00AB5B94" w:rsidRPr="00AF25C6" w:rsidRDefault="00AB5B94" w:rsidP="00AB5B94">
      <w:pPr>
        <w:pStyle w:val="Odsekzoznamu"/>
        <w:widowControl w:val="0"/>
        <w:tabs>
          <w:tab w:val="left" w:pos="331"/>
        </w:tabs>
        <w:autoSpaceDE w:val="0"/>
        <w:autoSpaceDN w:val="0"/>
        <w:ind w:left="105" w:right="103"/>
        <w:jc w:val="both"/>
        <w:rPr>
          <w:color w:val="000000" w:themeColor="text1"/>
          <w:sz w:val="20"/>
        </w:rPr>
      </w:pPr>
      <w:r w:rsidRPr="00AF25C6">
        <w:rPr>
          <w:color w:val="000000" w:themeColor="text1"/>
          <w:sz w:val="20"/>
        </w:rPr>
        <w:t>ZZ – zážihové zapaľovanie</w:t>
      </w:r>
    </w:p>
    <w:p w14:paraId="2465EDDB" w14:textId="77777777" w:rsidR="00AB5B94" w:rsidRPr="00AF25C6" w:rsidRDefault="00AB5B94" w:rsidP="00AB5B94">
      <w:pPr>
        <w:pStyle w:val="Odsekzoznamu"/>
        <w:widowControl w:val="0"/>
        <w:tabs>
          <w:tab w:val="left" w:pos="331"/>
        </w:tabs>
        <w:autoSpaceDE w:val="0"/>
        <w:autoSpaceDN w:val="0"/>
        <w:ind w:left="105" w:right="103"/>
        <w:jc w:val="both"/>
        <w:rPr>
          <w:color w:val="000000" w:themeColor="text1"/>
          <w:sz w:val="20"/>
        </w:rPr>
      </w:pPr>
      <w:r w:rsidRPr="00AF25C6">
        <w:rPr>
          <w:color w:val="000000" w:themeColor="text1"/>
          <w:sz w:val="20"/>
        </w:rPr>
        <w:t>VZ – vznetové zapaľovanie</w:t>
      </w:r>
    </w:p>
    <w:p w14:paraId="7562A021" w14:textId="52B778C9" w:rsidR="00B74EAC" w:rsidRPr="00AF25C6" w:rsidRDefault="00283B72" w:rsidP="00830650">
      <w:pPr>
        <w:pStyle w:val="Odsekzoznamu"/>
        <w:widowControl w:val="0"/>
        <w:numPr>
          <w:ilvl w:val="0"/>
          <w:numId w:val="27"/>
        </w:numPr>
        <w:tabs>
          <w:tab w:val="left" w:pos="362"/>
        </w:tabs>
        <w:autoSpaceDE w:val="0"/>
        <w:autoSpaceDN w:val="0"/>
        <w:ind w:right="103"/>
        <w:jc w:val="both"/>
        <w:rPr>
          <w:color w:val="000000" w:themeColor="text1"/>
          <w:sz w:val="20"/>
        </w:rPr>
      </w:pPr>
      <w:r w:rsidRPr="00AF25C6">
        <w:rPr>
          <w:color w:val="000000" w:themeColor="text1"/>
          <w:sz w:val="20"/>
        </w:rPr>
        <w:t>Prípustná úroveň zložky NO</w:t>
      </w:r>
      <w:r w:rsidRPr="00AF25C6">
        <w:rPr>
          <w:color w:val="000000" w:themeColor="text1"/>
          <w:sz w:val="20"/>
          <w:vertAlign w:val="subscript"/>
        </w:rPr>
        <w:t>2</w:t>
      </w:r>
      <w:r w:rsidRPr="00AF25C6">
        <w:rPr>
          <w:color w:val="000000" w:themeColor="text1"/>
          <w:sz w:val="20"/>
        </w:rPr>
        <w:t xml:space="preserve"> v limitnej hodnote NO</w:t>
      </w:r>
      <w:r w:rsidRPr="00AF25C6">
        <w:rPr>
          <w:color w:val="000000" w:themeColor="text1"/>
          <w:sz w:val="20"/>
          <w:vertAlign w:val="subscript"/>
        </w:rPr>
        <w:t>x</w:t>
      </w:r>
      <w:r w:rsidRPr="00AF25C6">
        <w:rPr>
          <w:color w:val="000000" w:themeColor="text1"/>
          <w:sz w:val="20"/>
        </w:rPr>
        <w:t xml:space="preserve"> sa môže </w:t>
      </w:r>
      <w:r w:rsidR="00830650" w:rsidRPr="00AF25C6">
        <w:rPr>
          <w:color w:val="000000" w:themeColor="text1"/>
          <w:sz w:val="20"/>
        </w:rPr>
        <w:t>určiť</w:t>
      </w:r>
      <w:r w:rsidRPr="00AF25C6">
        <w:rPr>
          <w:color w:val="000000" w:themeColor="text1"/>
          <w:sz w:val="20"/>
        </w:rPr>
        <w:t xml:space="preserve"> neskôr.</w:t>
      </w:r>
    </w:p>
    <w:p w14:paraId="63A60D52" w14:textId="77777777" w:rsidR="003B5214" w:rsidRPr="00AF25C6" w:rsidRDefault="003B5214" w:rsidP="00B74EAC">
      <w:pPr>
        <w:rPr>
          <w:color w:val="000000" w:themeColor="text1"/>
        </w:rPr>
        <w:sectPr w:rsidR="003B5214" w:rsidRPr="00AF25C6" w:rsidSect="002B3BCF">
          <w:footnotePr>
            <w:numRestart w:val="eachSect"/>
          </w:footnotePr>
          <w:pgSz w:w="11906" w:h="16838"/>
          <w:pgMar w:top="1418" w:right="992" w:bottom="1418" w:left="992" w:header="720" w:footer="720" w:gutter="0"/>
          <w:cols w:space="720"/>
          <w:titlePg/>
          <w:docGrid w:linePitch="360"/>
        </w:sectPr>
      </w:pPr>
    </w:p>
    <w:p w14:paraId="7459DC07" w14:textId="77777777" w:rsidR="007C2740" w:rsidRPr="00AF25C6" w:rsidRDefault="00B74EAC" w:rsidP="007C2740">
      <w:pPr>
        <w:jc w:val="right"/>
        <w:rPr>
          <w:b/>
          <w:bCs/>
          <w:color w:val="000000" w:themeColor="text1"/>
          <w:shd w:val="clear" w:color="auto" w:fill="FFFFFF"/>
        </w:rPr>
      </w:pPr>
      <w:r w:rsidRPr="00AF25C6">
        <w:rPr>
          <w:b/>
          <w:bCs/>
          <w:color w:val="000000" w:themeColor="text1"/>
          <w:shd w:val="clear" w:color="auto" w:fill="FFFFFF"/>
        </w:rPr>
        <w:lastRenderedPageBreak/>
        <w:t xml:space="preserve">Príloha č. 7 </w:t>
      </w:r>
    </w:p>
    <w:p w14:paraId="365ADF32" w14:textId="6DDC342B" w:rsidR="00B74EAC" w:rsidRPr="00AF25C6" w:rsidRDefault="00B74EAC" w:rsidP="007C2740">
      <w:pPr>
        <w:jc w:val="right"/>
        <w:rPr>
          <w:b/>
          <w:bCs/>
          <w:color w:val="000000" w:themeColor="text1"/>
          <w:shd w:val="clear" w:color="auto" w:fill="FFFFFF"/>
        </w:rPr>
      </w:pPr>
      <w:r w:rsidRPr="00AF25C6">
        <w:rPr>
          <w:b/>
          <w:bCs/>
          <w:color w:val="000000" w:themeColor="text1"/>
          <w:shd w:val="clear" w:color="auto" w:fill="FFFFFF"/>
        </w:rPr>
        <w:t xml:space="preserve">k nariadeniu vlády č. </w:t>
      </w:r>
      <w:r w:rsidR="008F516D" w:rsidRPr="00AF25C6">
        <w:rPr>
          <w:b/>
          <w:bCs/>
          <w:color w:val="000000" w:themeColor="text1"/>
          <w:shd w:val="clear" w:color="auto" w:fill="FFFFFF"/>
        </w:rPr>
        <w:t>...</w:t>
      </w:r>
      <w:r w:rsidRPr="00AF25C6">
        <w:rPr>
          <w:b/>
          <w:bCs/>
          <w:color w:val="000000" w:themeColor="text1"/>
          <w:shd w:val="clear" w:color="auto" w:fill="FFFFFF"/>
        </w:rPr>
        <w:t>/2024 Z. z.</w:t>
      </w:r>
    </w:p>
    <w:p w14:paraId="5731554F" w14:textId="77777777" w:rsidR="00F34DD4" w:rsidRPr="00AF25C6" w:rsidRDefault="00F34DD4" w:rsidP="007C2740">
      <w:pPr>
        <w:jc w:val="right"/>
        <w:rPr>
          <w:b/>
          <w:bCs/>
          <w:color w:val="000000" w:themeColor="text1"/>
          <w:shd w:val="clear" w:color="auto" w:fill="FFFFFF"/>
        </w:rPr>
      </w:pPr>
    </w:p>
    <w:p w14:paraId="1AA290DE" w14:textId="2F5279AA" w:rsidR="00B74EAC" w:rsidRPr="00AF25C6" w:rsidRDefault="00987F55" w:rsidP="00F34DD4">
      <w:pPr>
        <w:pStyle w:val="Odsekzoznamu"/>
        <w:widowControl w:val="0"/>
        <w:tabs>
          <w:tab w:val="left" w:pos="362"/>
        </w:tabs>
        <w:autoSpaceDE w:val="0"/>
        <w:autoSpaceDN w:val="0"/>
        <w:ind w:left="105" w:right="103"/>
        <w:jc w:val="center"/>
        <w:rPr>
          <w:b/>
          <w:bCs/>
          <w:color w:val="000000" w:themeColor="text1"/>
        </w:rPr>
      </w:pPr>
      <w:r w:rsidRPr="00AF25C6">
        <w:rPr>
          <w:b/>
          <w:bCs/>
          <w:color w:val="000000" w:themeColor="text1"/>
        </w:rPr>
        <w:t xml:space="preserve">LIMITNÉ HODNOTY EMISIÍ </w:t>
      </w:r>
      <w:r w:rsidR="00F34DD4" w:rsidRPr="00AF25C6">
        <w:rPr>
          <w:b/>
          <w:bCs/>
          <w:color w:val="000000" w:themeColor="text1"/>
        </w:rPr>
        <w:t>EMISNÝCH TRIED CO</w:t>
      </w:r>
      <w:r w:rsidR="00F34DD4" w:rsidRPr="00AF25C6">
        <w:rPr>
          <w:b/>
          <w:bCs/>
          <w:color w:val="000000" w:themeColor="text1"/>
          <w:vertAlign w:val="subscript"/>
        </w:rPr>
        <w:t xml:space="preserve">2 </w:t>
      </w:r>
      <w:r w:rsidR="00F34DD4" w:rsidRPr="00AF25C6">
        <w:rPr>
          <w:b/>
          <w:bCs/>
          <w:color w:val="000000" w:themeColor="text1"/>
        </w:rPr>
        <w:t>VOZIDIEL</w:t>
      </w:r>
    </w:p>
    <w:p w14:paraId="699C4DF7" w14:textId="77777777" w:rsidR="00F34DD4" w:rsidRPr="00AF25C6" w:rsidRDefault="00F34DD4" w:rsidP="00F34DD4">
      <w:pPr>
        <w:pStyle w:val="Odsekzoznamu"/>
        <w:widowControl w:val="0"/>
        <w:tabs>
          <w:tab w:val="left" w:pos="362"/>
        </w:tabs>
        <w:autoSpaceDE w:val="0"/>
        <w:autoSpaceDN w:val="0"/>
        <w:ind w:left="105" w:right="103"/>
        <w:jc w:val="center"/>
        <w:rPr>
          <w:b/>
          <w:bCs/>
          <w:color w:val="000000" w:themeColor="text1"/>
        </w:rPr>
      </w:pPr>
    </w:p>
    <w:p w14:paraId="2C67FB36" w14:textId="528272B6" w:rsidR="00B74EAC" w:rsidRPr="00AF25C6" w:rsidRDefault="00531AEF" w:rsidP="003B5214">
      <w:pPr>
        <w:pStyle w:val="Odsekzoznamu"/>
        <w:widowControl w:val="0"/>
        <w:tabs>
          <w:tab w:val="left" w:pos="362"/>
        </w:tabs>
        <w:autoSpaceDE w:val="0"/>
        <w:autoSpaceDN w:val="0"/>
        <w:ind w:left="0" w:right="103"/>
        <w:jc w:val="both"/>
        <w:rPr>
          <w:b/>
          <w:bCs/>
          <w:color w:val="000000" w:themeColor="text1"/>
        </w:rPr>
      </w:pPr>
      <w:r w:rsidRPr="00AF25C6">
        <w:rPr>
          <w:b/>
          <w:bCs/>
          <w:color w:val="000000" w:themeColor="text1"/>
        </w:rPr>
        <w:t>E</w:t>
      </w:r>
      <w:r w:rsidR="003B5214" w:rsidRPr="00AF25C6">
        <w:rPr>
          <w:b/>
          <w:bCs/>
          <w:color w:val="000000" w:themeColor="text1"/>
        </w:rPr>
        <w:t>misn</w:t>
      </w:r>
      <w:r w:rsidR="00913475" w:rsidRPr="00AF25C6">
        <w:rPr>
          <w:b/>
          <w:bCs/>
          <w:color w:val="000000" w:themeColor="text1"/>
        </w:rPr>
        <w:t>é</w:t>
      </w:r>
      <w:r w:rsidR="003B5214" w:rsidRPr="00AF25C6">
        <w:rPr>
          <w:b/>
          <w:bCs/>
          <w:color w:val="000000" w:themeColor="text1"/>
        </w:rPr>
        <w:t xml:space="preserve"> triedy CO</w:t>
      </w:r>
      <w:r w:rsidR="003B5214" w:rsidRPr="00AF25C6">
        <w:rPr>
          <w:b/>
          <w:bCs/>
          <w:color w:val="000000" w:themeColor="text1"/>
          <w:vertAlign w:val="subscript"/>
        </w:rPr>
        <w:t>2</w:t>
      </w:r>
      <w:r w:rsidRPr="00AF25C6">
        <w:rPr>
          <w:b/>
          <w:bCs/>
          <w:color w:val="000000" w:themeColor="text1"/>
          <w:vertAlign w:val="subscript"/>
        </w:rPr>
        <w:t xml:space="preserve"> </w:t>
      </w:r>
      <w:r w:rsidRPr="00AF25C6">
        <w:rPr>
          <w:b/>
          <w:bCs/>
          <w:color w:val="000000" w:themeColor="text1"/>
        </w:rPr>
        <w:t>vozidiel</w:t>
      </w:r>
    </w:p>
    <w:p w14:paraId="717798A4" w14:textId="77777777" w:rsidR="0002138D" w:rsidRPr="00AF25C6" w:rsidRDefault="0002138D" w:rsidP="003B5214">
      <w:pPr>
        <w:pStyle w:val="Odsekzoznamu"/>
        <w:widowControl w:val="0"/>
        <w:tabs>
          <w:tab w:val="left" w:pos="362"/>
        </w:tabs>
        <w:autoSpaceDE w:val="0"/>
        <w:autoSpaceDN w:val="0"/>
        <w:ind w:left="0" w:right="103"/>
        <w:jc w:val="both"/>
        <w:rPr>
          <w:b/>
          <w:bCs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2"/>
        <w:gridCol w:w="954"/>
        <w:gridCol w:w="954"/>
        <w:gridCol w:w="954"/>
        <w:gridCol w:w="954"/>
        <w:gridCol w:w="954"/>
        <w:gridCol w:w="1048"/>
        <w:gridCol w:w="954"/>
        <w:gridCol w:w="954"/>
        <w:gridCol w:w="954"/>
        <w:gridCol w:w="1048"/>
        <w:gridCol w:w="1048"/>
        <w:gridCol w:w="954"/>
      </w:tblGrid>
      <w:tr w:rsidR="00AF25C6" w:rsidRPr="00AF25C6" w14:paraId="4117658C" w14:textId="77777777" w:rsidTr="00913475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1D1179" w14:textId="77777777" w:rsidR="00B74EAC" w:rsidRPr="00AF25C6" w:rsidRDefault="003B5214" w:rsidP="00B74EAC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both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Obdobie prvej registrácie vozidla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34140A" w14:textId="77777777" w:rsidR="00B74EAC" w:rsidRPr="00AF25C6" w:rsidRDefault="00B74EAC" w:rsidP="00B74EAC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both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07/2019</w:t>
            </w:r>
            <w:r w:rsidRPr="00AF25C6">
              <w:rPr>
                <w:color w:val="000000" w:themeColor="text1"/>
                <w:sz w:val="20"/>
                <w:szCs w:val="20"/>
              </w:rPr>
              <w:br/>
              <w:t>-</w:t>
            </w:r>
            <w:r w:rsidRPr="00AF25C6">
              <w:rPr>
                <w:color w:val="000000" w:themeColor="text1"/>
                <w:sz w:val="20"/>
                <w:szCs w:val="20"/>
              </w:rPr>
              <w:br/>
              <w:t>06/2020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F1AF9B" w14:textId="77777777" w:rsidR="00B74EAC" w:rsidRPr="00AF25C6" w:rsidRDefault="00B74EAC" w:rsidP="00B74EAC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both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07/2020</w:t>
            </w:r>
            <w:r w:rsidRPr="00AF25C6">
              <w:rPr>
                <w:color w:val="000000" w:themeColor="text1"/>
                <w:sz w:val="20"/>
                <w:szCs w:val="20"/>
              </w:rPr>
              <w:br/>
              <w:t>-</w:t>
            </w:r>
            <w:r w:rsidRPr="00AF25C6">
              <w:rPr>
                <w:color w:val="000000" w:themeColor="text1"/>
                <w:sz w:val="20"/>
                <w:szCs w:val="20"/>
              </w:rPr>
              <w:br/>
              <w:t>06/2021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EA9D69" w14:textId="77777777" w:rsidR="00B74EAC" w:rsidRPr="00AF25C6" w:rsidRDefault="00B74EAC" w:rsidP="00B74EAC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both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07/2021</w:t>
            </w:r>
            <w:r w:rsidRPr="00AF25C6">
              <w:rPr>
                <w:color w:val="000000" w:themeColor="text1"/>
                <w:sz w:val="20"/>
                <w:szCs w:val="20"/>
              </w:rPr>
              <w:br/>
              <w:t>-</w:t>
            </w:r>
            <w:r w:rsidRPr="00AF25C6">
              <w:rPr>
                <w:color w:val="000000" w:themeColor="text1"/>
                <w:sz w:val="20"/>
                <w:szCs w:val="20"/>
              </w:rPr>
              <w:br/>
              <w:t>06/2022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A57F49" w14:textId="77777777" w:rsidR="00B74EAC" w:rsidRPr="00AF25C6" w:rsidRDefault="00B74EAC" w:rsidP="00B74EAC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both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07/2022</w:t>
            </w:r>
            <w:r w:rsidRPr="00AF25C6">
              <w:rPr>
                <w:color w:val="000000" w:themeColor="text1"/>
                <w:sz w:val="20"/>
                <w:szCs w:val="20"/>
              </w:rPr>
              <w:br/>
              <w:t>-</w:t>
            </w:r>
            <w:r w:rsidRPr="00AF25C6">
              <w:rPr>
                <w:color w:val="000000" w:themeColor="text1"/>
                <w:sz w:val="20"/>
                <w:szCs w:val="20"/>
              </w:rPr>
              <w:br/>
              <w:t>06/2023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1111ED" w14:textId="77777777" w:rsidR="00B74EAC" w:rsidRPr="00AF25C6" w:rsidRDefault="00B74EAC" w:rsidP="00B74EAC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both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07/2023</w:t>
            </w:r>
            <w:r w:rsidRPr="00AF25C6">
              <w:rPr>
                <w:color w:val="000000" w:themeColor="text1"/>
                <w:sz w:val="20"/>
                <w:szCs w:val="20"/>
              </w:rPr>
              <w:br/>
              <w:t>-</w:t>
            </w:r>
            <w:r w:rsidRPr="00AF25C6">
              <w:rPr>
                <w:color w:val="000000" w:themeColor="text1"/>
                <w:sz w:val="20"/>
                <w:szCs w:val="20"/>
              </w:rPr>
              <w:br/>
              <w:t>06/2024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E9750F" w14:textId="77777777" w:rsidR="00B74EAC" w:rsidRPr="00AF25C6" w:rsidRDefault="00B74EAC" w:rsidP="00B74EAC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both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07/2024</w:t>
            </w:r>
            <w:r w:rsidRPr="00AF25C6">
              <w:rPr>
                <w:color w:val="000000" w:themeColor="text1"/>
                <w:sz w:val="20"/>
                <w:szCs w:val="20"/>
              </w:rPr>
              <w:br/>
              <w:t>-</w:t>
            </w:r>
            <w:r w:rsidRPr="00AF25C6">
              <w:rPr>
                <w:color w:val="000000" w:themeColor="text1"/>
                <w:sz w:val="20"/>
                <w:szCs w:val="20"/>
              </w:rPr>
              <w:br/>
              <w:t>06/2025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3C909F" w14:textId="77777777" w:rsidR="00B74EAC" w:rsidRPr="00AF25C6" w:rsidRDefault="00B74EAC" w:rsidP="00B74EAC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both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07/2025</w:t>
            </w:r>
            <w:r w:rsidRPr="00AF25C6">
              <w:rPr>
                <w:color w:val="000000" w:themeColor="text1"/>
                <w:sz w:val="20"/>
                <w:szCs w:val="20"/>
              </w:rPr>
              <w:br/>
              <w:t>-</w:t>
            </w:r>
            <w:r w:rsidRPr="00AF25C6">
              <w:rPr>
                <w:color w:val="000000" w:themeColor="text1"/>
                <w:sz w:val="20"/>
                <w:szCs w:val="20"/>
              </w:rPr>
              <w:br/>
              <w:t>06/2026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850B3C" w14:textId="77777777" w:rsidR="00B74EAC" w:rsidRPr="00AF25C6" w:rsidRDefault="00B74EAC" w:rsidP="00B74EAC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both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07/2026</w:t>
            </w:r>
            <w:r w:rsidRPr="00AF25C6">
              <w:rPr>
                <w:color w:val="000000" w:themeColor="text1"/>
                <w:sz w:val="20"/>
                <w:szCs w:val="20"/>
              </w:rPr>
              <w:br/>
              <w:t>-</w:t>
            </w:r>
            <w:r w:rsidRPr="00AF25C6">
              <w:rPr>
                <w:color w:val="000000" w:themeColor="text1"/>
                <w:sz w:val="20"/>
                <w:szCs w:val="20"/>
              </w:rPr>
              <w:br/>
              <w:t>06/2027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0CF714" w14:textId="77777777" w:rsidR="00B74EAC" w:rsidRPr="00AF25C6" w:rsidRDefault="00B74EAC" w:rsidP="00B74EAC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both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07/2027</w:t>
            </w:r>
            <w:r w:rsidRPr="00AF25C6">
              <w:rPr>
                <w:color w:val="000000" w:themeColor="text1"/>
                <w:sz w:val="20"/>
                <w:szCs w:val="20"/>
              </w:rPr>
              <w:br/>
              <w:t>-</w:t>
            </w:r>
            <w:r w:rsidRPr="00AF25C6">
              <w:rPr>
                <w:color w:val="000000" w:themeColor="text1"/>
                <w:sz w:val="20"/>
                <w:szCs w:val="20"/>
              </w:rPr>
              <w:br/>
              <w:t>06/2028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6FA4E4" w14:textId="77777777" w:rsidR="00B74EAC" w:rsidRPr="00AF25C6" w:rsidRDefault="00B74EAC" w:rsidP="00B74EAC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both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07/2028</w:t>
            </w:r>
            <w:r w:rsidRPr="00AF25C6">
              <w:rPr>
                <w:color w:val="000000" w:themeColor="text1"/>
                <w:sz w:val="20"/>
                <w:szCs w:val="20"/>
              </w:rPr>
              <w:br/>
              <w:t>-</w:t>
            </w:r>
            <w:r w:rsidRPr="00AF25C6">
              <w:rPr>
                <w:color w:val="000000" w:themeColor="text1"/>
                <w:sz w:val="20"/>
                <w:szCs w:val="20"/>
              </w:rPr>
              <w:br/>
              <w:t>06/2029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158483" w14:textId="77777777" w:rsidR="00B74EAC" w:rsidRPr="00AF25C6" w:rsidRDefault="00B74EAC" w:rsidP="00B74EAC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both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07/2029</w:t>
            </w:r>
            <w:r w:rsidRPr="00AF25C6">
              <w:rPr>
                <w:color w:val="000000" w:themeColor="text1"/>
                <w:sz w:val="20"/>
                <w:szCs w:val="20"/>
              </w:rPr>
              <w:br/>
              <w:t>-</w:t>
            </w:r>
            <w:r w:rsidRPr="00AF25C6">
              <w:rPr>
                <w:color w:val="000000" w:themeColor="text1"/>
                <w:sz w:val="20"/>
                <w:szCs w:val="20"/>
              </w:rPr>
              <w:br/>
              <w:t>06/2030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896C94" w14:textId="77777777" w:rsidR="00B74EAC" w:rsidRPr="00AF25C6" w:rsidRDefault="00B74EAC" w:rsidP="00B74EAC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both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07/2030</w:t>
            </w:r>
            <w:r w:rsidRPr="00AF25C6">
              <w:rPr>
                <w:color w:val="000000" w:themeColor="text1"/>
                <w:sz w:val="20"/>
                <w:szCs w:val="20"/>
              </w:rPr>
              <w:br/>
              <w:t>-</w:t>
            </w:r>
            <w:r w:rsidRPr="00AF25C6">
              <w:rPr>
                <w:color w:val="000000" w:themeColor="text1"/>
                <w:sz w:val="20"/>
                <w:szCs w:val="20"/>
              </w:rPr>
              <w:br/>
              <w:t>06/2031</w:t>
            </w:r>
          </w:p>
        </w:tc>
      </w:tr>
      <w:tr w:rsidR="00AF25C6" w:rsidRPr="00AF25C6" w14:paraId="3840710B" w14:textId="77777777" w:rsidTr="00913475">
        <w:tc>
          <w:tcPr>
            <w:tcW w:w="0" w:type="auto"/>
            <w:gridSpan w:val="13"/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9F8866" w14:textId="77777777" w:rsidR="00B74EAC" w:rsidRPr="00AF25C6" w:rsidRDefault="00B74EAC" w:rsidP="00B74EAC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F25C6">
              <w:rPr>
                <w:b/>
                <w:bCs/>
                <w:color w:val="000000" w:themeColor="text1"/>
                <w:sz w:val="20"/>
                <w:szCs w:val="20"/>
              </w:rPr>
              <w:t>Podskupina vozid</w:t>
            </w:r>
            <w:r w:rsidR="003B5214" w:rsidRPr="00AF25C6">
              <w:rPr>
                <w:b/>
                <w:bCs/>
                <w:color w:val="000000" w:themeColor="text1"/>
                <w:sz w:val="20"/>
                <w:szCs w:val="20"/>
              </w:rPr>
              <w:t>i</w:t>
            </w:r>
            <w:r w:rsidRPr="00AF25C6">
              <w:rPr>
                <w:b/>
                <w:bCs/>
                <w:color w:val="000000" w:themeColor="text1"/>
                <w:sz w:val="20"/>
                <w:szCs w:val="20"/>
              </w:rPr>
              <w:t>el 4-UD</w:t>
            </w:r>
          </w:p>
        </w:tc>
      </w:tr>
      <w:tr w:rsidR="00AF25C6" w:rsidRPr="00AF25C6" w14:paraId="10B126AE" w14:textId="77777777" w:rsidTr="00913475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3D917C" w14:textId="77777777" w:rsidR="00B74EAC" w:rsidRPr="00AF25C6" w:rsidRDefault="003B5214" w:rsidP="00B74EAC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both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Emisná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F25C6">
              <w:rPr>
                <w:color w:val="000000" w:themeColor="text1"/>
                <w:sz w:val="20"/>
                <w:szCs w:val="20"/>
              </w:rPr>
              <w:t>trieda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CO</w:t>
            </w:r>
            <w:r w:rsidR="00B74EAC" w:rsidRPr="00AF25C6">
              <w:rPr>
                <w:color w:val="000000" w:themeColor="text1"/>
                <w:sz w:val="20"/>
                <w:szCs w:val="20"/>
                <w:vertAlign w:val="subscript"/>
              </w:rPr>
              <w:t>2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 č. 1 = </w:t>
            </w:r>
            <w:r w:rsidRPr="00AF25C6">
              <w:rPr>
                <w:color w:val="000000" w:themeColor="text1"/>
                <w:sz w:val="20"/>
                <w:szCs w:val="20"/>
              </w:rPr>
              <w:t>špecifické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F25C6">
              <w:rPr>
                <w:color w:val="000000" w:themeColor="text1"/>
                <w:sz w:val="20"/>
                <w:szCs w:val="20"/>
              </w:rPr>
              <w:t>emisie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CO</w:t>
            </w:r>
            <w:r w:rsidR="00B74EAC" w:rsidRPr="00AF25C6">
              <w:rPr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AF25C6">
              <w:rPr>
                <w:color w:val="000000" w:themeColor="text1"/>
                <w:sz w:val="20"/>
                <w:szCs w:val="20"/>
              </w:rPr>
              <w:t> (g/tkm) vyššie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F25C6">
              <w:rPr>
                <w:color w:val="000000" w:themeColor="text1"/>
                <w:sz w:val="20"/>
                <w:szCs w:val="20"/>
              </w:rPr>
              <w:t>alebo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rovné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02F766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291,869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D9C41F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284,572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45985A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277,275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F28C49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269,978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FCB352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262,682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7832B8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255,385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3EA631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248,088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7A8E7A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239,332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B8AEB9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230,576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139EDD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221,8201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C24BD7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213,064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E462DA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204,308</w:t>
            </w:r>
          </w:p>
        </w:tc>
      </w:tr>
      <w:tr w:rsidR="00AF25C6" w:rsidRPr="00AF25C6" w14:paraId="5923B2C4" w14:textId="77777777" w:rsidTr="00913475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25A0D2" w14:textId="77777777" w:rsidR="00B74EAC" w:rsidRPr="00AF25C6" w:rsidRDefault="003B5214" w:rsidP="00B74EAC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both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Emisná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F25C6">
              <w:rPr>
                <w:color w:val="000000" w:themeColor="text1"/>
                <w:sz w:val="20"/>
                <w:szCs w:val="20"/>
              </w:rPr>
              <w:t>trieda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CO</w:t>
            </w:r>
            <w:r w:rsidR="00B74EAC" w:rsidRPr="00AF25C6">
              <w:rPr>
                <w:color w:val="000000" w:themeColor="text1"/>
                <w:sz w:val="20"/>
                <w:szCs w:val="20"/>
                <w:vertAlign w:val="subscript"/>
              </w:rPr>
              <w:t>2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 č. 2 = </w:t>
            </w:r>
            <w:r w:rsidRPr="00AF25C6">
              <w:rPr>
                <w:color w:val="000000" w:themeColor="text1"/>
                <w:sz w:val="20"/>
                <w:szCs w:val="20"/>
              </w:rPr>
              <w:t>špecifické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F25C6">
              <w:rPr>
                <w:color w:val="000000" w:themeColor="text1"/>
                <w:sz w:val="20"/>
                <w:szCs w:val="20"/>
              </w:rPr>
              <w:t>emisie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CO</w:t>
            </w:r>
            <w:r w:rsidR="00B74EAC" w:rsidRPr="00AF25C6">
              <w:rPr>
                <w:color w:val="000000" w:themeColor="text1"/>
                <w:sz w:val="20"/>
                <w:szCs w:val="20"/>
                <w:vertAlign w:val="subscript"/>
              </w:rPr>
              <w:t>2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 (g/tkm) </w:t>
            </w:r>
            <w:r w:rsidRPr="00AF25C6">
              <w:rPr>
                <w:color w:val="000000" w:themeColor="text1"/>
                <w:sz w:val="20"/>
                <w:szCs w:val="20"/>
              </w:rPr>
              <w:t>nižšie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F25C6">
              <w:rPr>
                <w:color w:val="000000" w:themeColor="text1"/>
                <w:sz w:val="20"/>
                <w:szCs w:val="20"/>
              </w:rPr>
              <w:t>ako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97A0A8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291,869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FB3D59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284,572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6D63F5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277,275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A0AC09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269,978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F49CAD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262,682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2B76A9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255,385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73F4C1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248,088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817544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239,332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7C93C8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230,576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3E56F2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221,8201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9A3BFD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213,064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FC039F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204,308</w:t>
            </w:r>
          </w:p>
        </w:tc>
      </w:tr>
      <w:tr w:rsidR="00AF25C6" w:rsidRPr="00AF25C6" w14:paraId="72C5B264" w14:textId="77777777" w:rsidTr="00913475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8DF865" w14:textId="77777777" w:rsidR="00B74EAC" w:rsidRPr="00AF25C6" w:rsidRDefault="003B5214" w:rsidP="00B74EAC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both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Emisná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F25C6">
              <w:rPr>
                <w:color w:val="000000" w:themeColor="text1"/>
                <w:sz w:val="20"/>
                <w:szCs w:val="20"/>
              </w:rPr>
              <w:t>trieda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CO</w:t>
            </w:r>
            <w:r w:rsidR="00B74EAC" w:rsidRPr="00AF25C6">
              <w:rPr>
                <w:color w:val="000000" w:themeColor="text1"/>
                <w:sz w:val="20"/>
                <w:szCs w:val="20"/>
                <w:vertAlign w:val="subscript"/>
              </w:rPr>
              <w:t>2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 č. 3 = </w:t>
            </w:r>
            <w:r w:rsidRPr="00AF25C6">
              <w:rPr>
                <w:color w:val="000000" w:themeColor="text1"/>
                <w:sz w:val="20"/>
                <w:szCs w:val="20"/>
              </w:rPr>
              <w:t>špecifické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F25C6">
              <w:rPr>
                <w:color w:val="000000" w:themeColor="text1"/>
                <w:sz w:val="20"/>
                <w:szCs w:val="20"/>
              </w:rPr>
              <w:t>emisie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CO</w:t>
            </w:r>
            <w:r w:rsidR="00B74EAC" w:rsidRPr="00AF25C6">
              <w:rPr>
                <w:color w:val="000000" w:themeColor="text1"/>
                <w:sz w:val="20"/>
                <w:szCs w:val="20"/>
                <w:vertAlign w:val="subscript"/>
              </w:rPr>
              <w:t>2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 (g/tkm) </w:t>
            </w:r>
            <w:r w:rsidRPr="00AF25C6">
              <w:rPr>
                <w:color w:val="000000" w:themeColor="text1"/>
                <w:sz w:val="20"/>
                <w:szCs w:val="20"/>
              </w:rPr>
              <w:t>nižšie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F25C6">
              <w:rPr>
                <w:color w:val="000000" w:themeColor="text1"/>
                <w:sz w:val="20"/>
                <w:szCs w:val="20"/>
              </w:rPr>
              <w:t>ako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7F29CF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282,652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73D25A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275,585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598C9A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268,519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73DBD8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261,453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C5B686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254,386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F81057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247,3202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97B566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240,254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16AAB9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231,774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A05C8A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223,295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0AF21A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214,815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F68C5C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206,336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73991C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197,856</w:t>
            </w:r>
          </w:p>
        </w:tc>
      </w:tr>
      <w:tr w:rsidR="00AF25C6" w:rsidRPr="00AF25C6" w14:paraId="0302FFC0" w14:textId="77777777" w:rsidTr="00913475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59A3C3" w14:textId="77777777" w:rsidR="00B74EAC" w:rsidRPr="00AF25C6" w:rsidRDefault="003B5214" w:rsidP="00B74EAC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both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Emisná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F25C6">
              <w:rPr>
                <w:color w:val="000000" w:themeColor="text1"/>
                <w:sz w:val="20"/>
                <w:szCs w:val="20"/>
              </w:rPr>
              <w:t>trieda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CO</w:t>
            </w:r>
            <w:r w:rsidR="00B74EAC" w:rsidRPr="00AF25C6">
              <w:rPr>
                <w:color w:val="000000" w:themeColor="text1"/>
                <w:sz w:val="20"/>
                <w:szCs w:val="20"/>
                <w:vertAlign w:val="subscript"/>
              </w:rPr>
              <w:t>2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 č. 4 = </w:t>
            </w:r>
            <w:r w:rsidRPr="00AF25C6">
              <w:rPr>
                <w:color w:val="000000" w:themeColor="text1"/>
                <w:sz w:val="20"/>
                <w:szCs w:val="20"/>
              </w:rPr>
              <w:t>špecifické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F25C6">
              <w:rPr>
                <w:color w:val="000000" w:themeColor="text1"/>
                <w:sz w:val="20"/>
                <w:szCs w:val="20"/>
              </w:rPr>
              <w:t>emisie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CO</w:t>
            </w:r>
            <w:r w:rsidR="00B74EAC" w:rsidRPr="00AF25C6">
              <w:rPr>
                <w:color w:val="000000" w:themeColor="text1"/>
                <w:sz w:val="20"/>
                <w:szCs w:val="20"/>
                <w:vertAlign w:val="subscript"/>
              </w:rPr>
              <w:t>2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 (g/tkm) </w:t>
            </w:r>
            <w:r w:rsidRPr="00AF25C6">
              <w:rPr>
                <w:color w:val="000000" w:themeColor="text1"/>
                <w:sz w:val="20"/>
                <w:szCs w:val="20"/>
              </w:rPr>
              <w:t>nižšie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F25C6">
              <w:rPr>
                <w:color w:val="000000" w:themeColor="text1"/>
                <w:sz w:val="20"/>
                <w:szCs w:val="20"/>
              </w:rPr>
              <w:t>ako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EC2602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153,615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7B2771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153,615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A4F8B0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153,615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E53B3A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153,615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1DD7E4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153,615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F02C07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153,615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D5FF74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153,615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B5E919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153,615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BC2365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153,615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A6C631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153,615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0DF9E1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153,615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37E96E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153,615</w:t>
            </w:r>
          </w:p>
        </w:tc>
      </w:tr>
      <w:tr w:rsidR="00AF25C6" w:rsidRPr="00AF25C6" w14:paraId="767A4614" w14:textId="77777777" w:rsidTr="00913475">
        <w:tc>
          <w:tcPr>
            <w:tcW w:w="0" w:type="auto"/>
            <w:gridSpan w:val="13"/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1A213F" w14:textId="77777777" w:rsidR="00B74EAC" w:rsidRPr="00AF25C6" w:rsidRDefault="00B74EAC" w:rsidP="00B74EAC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F25C6">
              <w:rPr>
                <w:b/>
                <w:bCs/>
                <w:color w:val="000000" w:themeColor="text1"/>
                <w:sz w:val="20"/>
                <w:szCs w:val="20"/>
              </w:rPr>
              <w:t>Podskupina vozid</w:t>
            </w:r>
            <w:r w:rsidR="003B5214" w:rsidRPr="00AF25C6">
              <w:rPr>
                <w:b/>
                <w:bCs/>
                <w:color w:val="000000" w:themeColor="text1"/>
                <w:sz w:val="20"/>
                <w:szCs w:val="20"/>
              </w:rPr>
              <w:t>i</w:t>
            </w:r>
            <w:r w:rsidRPr="00AF25C6">
              <w:rPr>
                <w:b/>
                <w:bCs/>
                <w:color w:val="000000" w:themeColor="text1"/>
                <w:sz w:val="20"/>
                <w:szCs w:val="20"/>
              </w:rPr>
              <w:t>el 4-RD</w:t>
            </w:r>
          </w:p>
        </w:tc>
      </w:tr>
      <w:tr w:rsidR="00AF25C6" w:rsidRPr="00AF25C6" w14:paraId="66291251" w14:textId="77777777" w:rsidTr="00913475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DF5617" w14:textId="77777777" w:rsidR="00B74EAC" w:rsidRPr="00AF25C6" w:rsidRDefault="003B5214" w:rsidP="00B74EAC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both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Emisná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F25C6">
              <w:rPr>
                <w:color w:val="000000" w:themeColor="text1"/>
                <w:sz w:val="20"/>
                <w:szCs w:val="20"/>
              </w:rPr>
              <w:t>trieda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CO</w:t>
            </w:r>
            <w:r w:rsidR="00B74EAC" w:rsidRPr="00AF25C6">
              <w:rPr>
                <w:color w:val="000000" w:themeColor="text1"/>
                <w:sz w:val="20"/>
                <w:szCs w:val="20"/>
                <w:vertAlign w:val="subscript"/>
              </w:rPr>
              <w:t>2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 č. 1 = </w:t>
            </w:r>
            <w:r w:rsidRPr="00AF25C6">
              <w:rPr>
                <w:color w:val="000000" w:themeColor="text1"/>
                <w:sz w:val="20"/>
                <w:szCs w:val="20"/>
              </w:rPr>
              <w:t>špecifické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F25C6">
              <w:rPr>
                <w:color w:val="000000" w:themeColor="text1"/>
                <w:sz w:val="20"/>
                <w:szCs w:val="20"/>
              </w:rPr>
              <w:t>emisie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CO</w:t>
            </w:r>
            <w:r w:rsidR="00B74EAC" w:rsidRPr="00AF25C6">
              <w:rPr>
                <w:color w:val="000000" w:themeColor="text1"/>
                <w:sz w:val="20"/>
                <w:szCs w:val="20"/>
                <w:vertAlign w:val="subscript"/>
              </w:rPr>
              <w:t>2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 (g/tkm) </w:t>
            </w:r>
            <w:r w:rsidRPr="00AF25C6">
              <w:rPr>
                <w:color w:val="000000" w:themeColor="text1"/>
                <w:sz w:val="20"/>
                <w:szCs w:val="20"/>
              </w:rPr>
              <w:t>vyššie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F25C6">
              <w:rPr>
                <w:color w:val="000000" w:themeColor="text1"/>
                <w:sz w:val="20"/>
                <w:szCs w:val="20"/>
              </w:rPr>
              <w:t>alebo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rovné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F68EB0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187,302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CCEA13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182,619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3CC993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177,937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0DCAD2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173,254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2A9987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168,572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50B592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163,889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528098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159,207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1C5043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153,588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3FFCB9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147,969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CF0BA4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142,3495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FE6287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136,7305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16A79E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131,111</w:t>
            </w:r>
          </w:p>
        </w:tc>
      </w:tr>
      <w:tr w:rsidR="00AF25C6" w:rsidRPr="00AF25C6" w14:paraId="40EDBA6D" w14:textId="77777777" w:rsidTr="00913475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B096ED" w14:textId="77777777" w:rsidR="00B74EAC" w:rsidRPr="00AF25C6" w:rsidRDefault="003B5214" w:rsidP="00B74EAC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both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Emisná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F25C6">
              <w:rPr>
                <w:color w:val="000000" w:themeColor="text1"/>
                <w:sz w:val="20"/>
                <w:szCs w:val="20"/>
              </w:rPr>
              <w:t>trieda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CO</w:t>
            </w:r>
            <w:r w:rsidR="00B74EAC" w:rsidRPr="00AF25C6">
              <w:rPr>
                <w:color w:val="000000" w:themeColor="text1"/>
                <w:sz w:val="20"/>
                <w:szCs w:val="20"/>
                <w:vertAlign w:val="subscript"/>
              </w:rPr>
              <w:t>2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 č. 2 = </w:t>
            </w:r>
            <w:r w:rsidRPr="00AF25C6">
              <w:rPr>
                <w:color w:val="000000" w:themeColor="text1"/>
                <w:sz w:val="20"/>
                <w:szCs w:val="20"/>
              </w:rPr>
              <w:t>špecifické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F25C6">
              <w:rPr>
                <w:color w:val="000000" w:themeColor="text1"/>
                <w:sz w:val="20"/>
                <w:szCs w:val="20"/>
              </w:rPr>
              <w:t>emisie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CO</w:t>
            </w:r>
            <w:r w:rsidR="00B74EAC" w:rsidRPr="00AF25C6">
              <w:rPr>
                <w:color w:val="000000" w:themeColor="text1"/>
                <w:sz w:val="20"/>
                <w:szCs w:val="20"/>
                <w:vertAlign w:val="subscript"/>
              </w:rPr>
              <w:t>2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 (g/tkm) </w:t>
            </w:r>
            <w:r w:rsidRPr="00AF25C6">
              <w:rPr>
                <w:color w:val="000000" w:themeColor="text1"/>
                <w:sz w:val="20"/>
                <w:szCs w:val="20"/>
              </w:rPr>
              <w:t>nižšie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F25C6">
              <w:rPr>
                <w:color w:val="000000" w:themeColor="text1"/>
                <w:sz w:val="20"/>
                <w:szCs w:val="20"/>
              </w:rPr>
              <w:t>ako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9AD259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187,302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84686A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182,619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A67A4F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177,937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AEED55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173,254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D3BE68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168,572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3C5E2A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163,889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F56EEA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159,207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ACD203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153,588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01901D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147,969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0265E6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142,3495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0C1FB1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136,7305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289BCC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131,111</w:t>
            </w:r>
          </w:p>
        </w:tc>
      </w:tr>
      <w:tr w:rsidR="00AF25C6" w:rsidRPr="00AF25C6" w14:paraId="0739F898" w14:textId="77777777" w:rsidTr="00913475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15AEDA" w14:textId="77777777" w:rsidR="00B74EAC" w:rsidRPr="00AF25C6" w:rsidRDefault="003B5214" w:rsidP="00B74EAC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both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Emisná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F25C6">
              <w:rPr>
                <w:color w:val="000000" w:themeColor="text1"/>
                <w:sz w:val="20"/>
                <w:szCs w:val="20"/>
              </w:rPr>
              <w:t>trieda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CO</w:t>
            </w:r>
            <w:r w:rsidR="00B74EAC" w:rsidRPr="00AF25C6">
              <w:rPr>
                <w:color w:val="000000" w:themeColor="text1"/>
                <w:sz w:val="20"/>
                <w:szCs w:val="20"/>
                <w:vertAlign w:val="subscript"/>
              </w:rPr>
              <w:t>2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 č. 3 = </w:t>
            </w:r>
            <w:r w:rsidRPr="00AF25C6">
              <w:rPr>
                <w:color w:val="000000" w:themeColor="text1"/>
                <w:sz w:val="20"/>
                <w:szCs w:val="20"/>
              </w:rPr>
              <w:t>špecifické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F25C6">
              <w:rPr>
                <w:color w:val="000000" w:themeColor="text1"/>
                <w:sz w:val="20"/>
                <w:szCs w:val="20"/>
              </w:rPr>
              <w:t>emisie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CO</w:t>
            </w:r>
            <w:r w:rsidR="00B74EAC" w:rsidRPr="00AF25C6">
              <w:rPr>
                <w:color w:val="000000" w:themeColor="text1"/>
                <w:sz w:val="20"/>
                <w:szCs w:val="20"/>
                <w:vertAlign w:val="subscript"/>
              </w:rPr>
              <w:t>2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 (g/tkm) </w:t>
            </w:r>
            <w:r w:rsidRPr="00AF25C6">
              <w:rPr>
                <w:color w:val="000000" w:themeColor="text1"/>
                <w:sz w:val="20"/>
                <w:szCs w:val="20"/>
              </w:rPr>
              <w:t>nižšie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F25C6">
              <w:rPr>
                <w:color w:val="000000" w:themeColor="text1"/>
                <w:sz w:val="20"/>
                <w:szCs w:val="20"/>
              </w:rPr>
              <w:t>ako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E1D770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181,387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128914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176,853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21903E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172,318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A77B68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167,783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36194E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163,248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75749D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158,714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079C7A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154,179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0ACE75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148,738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9F4C0C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143,296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3557A0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137,854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6F8B37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132,413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3C7AA6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126,971</w:t>
            </w:r>
          </w:p>
        </w:tc>
      </w:tr>
      <w:tr w:rsidR="00AF25C6" w:rsidRPr="00AF25C6" w14:paraId="27E564F4" w14:textId="77777777" w:rsidTr="00913475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0291DC" w14:textId="77777777" w:rsidR="00B74EAC" w:rsidRPr="00AF25C6" w:rsidRDefault="003B5214" w:rsidP="00B74EAC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both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Emisná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F25C6">
              <w:rPr>
                <w:color w:val="000000" w:themeColor="text1"/>
                <w:sz w:val="20"/>
                <w:szCs w:val="20"/>
              </w:rPr>
              <w:t>trieda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CO</w:t>
            </w:r>
            <w:r w:rsidR="00B74EAC" w:rsidRPr="00AF25C6">
              <w:rPr>
                <w:color w:val="000000" w:themeColor="text1"/>
                <w:sz w:val="20"/>
                <w:szCs w:val="20"/>
                <w:vertAlign w:val="subscript"/>
              </w:rPr>
              <w:t>2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 č. 4 = </w:t>
            </w:r>
            <w:r w:rsidRPr="00AF25C6">
              <w:rPr>
                <w:color w:val="000000" w:themeColor="text1"/>
                <w:sz w:val="20"/>
                <w:szCs w:val="20"/>
              </w:rPr>
              <w:t>špecifické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F25C6">
              <w:rPr>
                <w:color w:val="000000" w:themeColor="text1"/>
                <w:sz w:val="20"/>
                <w:szCs w:val="20"/>
              </w:rPr>
              <w:t>emisie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CO</w:t>
            </w:r>
            <w:r w:rsidR="00B74EAC" w:rsidRPr="00AF25C6">
              <w:rPr>
                <w:color w:val="000000" w:themeColor="text1"/>
                <w:sz w:val="20"/>
                <w:szCs w:val="20"/>
                <w:vertAlign w:val="subscript"/>
              </w:rPr>
              <w:t>2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 (g/tkm) </w:t>
            </w:r>
            <w:r w:rsidRPr="00AF25C6">
              <w:rPr>
                <w:color w:val="000000" w:themeColor="text1"/>
                <w:sz w:val="20"/>
                <w:szCs w:val="20"/>
              </w:rPr>
              <w:t>nižšie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F25C6">
              <w:rPr>
                <w:color w:val="000000" w:themeColor="text1"/>
                <w:sz w:val="20"/>
                <w:szCs w:val="20"/>
              </w:rPr>
              <w:t>ako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A28DC6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98,580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25CA9B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98,580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DA88CE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98,580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BF2147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98,580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6C5D7C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98,580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4B3CD4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98,580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69889B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98,580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AA51E3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98,580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14586B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98,580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90CA60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98,580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B0A5FC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98,580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DC779B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98,580</w:t>
            </w:r>
          </w:p>
        </w:tc>
      </w:tr>
      <w:tr w:rsidR="00AF25C6" w:rsidRPr="00AF25C6" w14:paraId="19B31DE5" w14:textId="77777777" w:rsidTr="00913475">
        <w:tc>
          <w:tcPr>
            <w:tcW w:w="0" w:type="auto"/>
            <w:gridSpan w:val="13"/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5EB0D8" w14:textId="77777777" w:rsidR="00B74EAC" w:rsidRPr="00AF25C6" w:rsidRDefault="00B74EAC" w:rsidP="00B74EAC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F25C6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Podskupina vozid</w:t>
            </w:r>
            <w:r w:rsidR="003B5214" w:rsidRPr="00AF25C6">
              <w:rPr>
                <w:b/>
                <w:bCs/>
                <w:color w:val="000000" w:themeColor="text1"/>
                <w:sz w:val="20"/>
                <w:szCs w:val="20"/>
              </w:rPr>
              <w:t>i</w:t>
            </w:r>
            <w:r w:rsidRPr="00AF25C6">
              <w:rPr>
                <w:b/>
                <w:bCs/>
                <w:color w:val="000000" w:themeColor="text1"/>
                <w:sz w:val="20"/>
                <w:szCs w:val="20"/>
              </w:rPr>
              <w:t>el 4-LH</w:t>
            </w:r>
          </w:p>
        </w:tc>
      </w:tr>
      <w:tr w:rsidR="00AF25C6" w:rsidRPr="00AF25C6" w14:paraId="77D48DA9" w14:textId="77777777" w:rsidTr="00913475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8EA25A" w14:textId="77777777" w:rsidR="00B74EAC" w:rsidRPr="00AF25C6" w:rsidRDefault="003B5214" w:rsidP="00B74EAC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both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Emisná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F25C6">
              <w:rPr>
                <w:color w:val="000000" w:themeColor="text1"/>
                <w:sz w:val="20"/>
                <w:szCs w:val="20"/>
              </w:rPr>
              <w:t>trieda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CO</w:t>
            </w:r>
            <w:r w:rsidR="00B74EAC" w:rsidRPr="00AF25C6">
              <w:rPr>
                <w:color w:val="000000" w:themeColor="text1"/>
                <w:sz w:val="20"/>
                <w:szCs w:val="20"/>
                <w:vertAlign w:val="subscript"/>
              </w:rPr>
              <w:t>2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 č. 1 = </w:t>
            </w:r>
            <w:r w:rsidRPr="00AF25C6">
              <w:rPr>
                <w:color w:val="000000" w:themeColor="text1"/>
                <w:sz w:val="20"/>
                <w:szCs w:val="20"/>
              </w:rPr>
              <w:t>špecifické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F25C6">
              <w:rPr>
                <w:color w:val="000000" w:themeColor="text1"/>
                <w:sz w:val="20"/>
                <w:szCs w:val="20"/>
              </w:rPr>
              <w:t>emisie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CO</w:t>
            </w:r>
            <w:r w:rsidR="00B74EAC" w:rsidRPr="00AF25C6">
              <w:rPr>
                <w:color w:val="000000" w:themeColor="text1"/>
                <w:sz w:val="20"/>
                <w:szCs w:val="20"/>
                <w:vertAlign w:val="subscript"/>
              </w:rPr>
              <w:t>2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 (g/tkm) </w:t>
            </w:r>
            <w:r w:rsidRPr="00AF25C6">
              <w:rPr>
                <w:color w:val="000000" w:themeColor="text1"/>
                <w:sz w:val="20"/>
                <w:szCs w:val="20"/>
              </w:rPr>
              <w:t>vyššie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F25C6">
              <w:rPr>
                <w:color w:val="000000" w:themeColor="text1"/>
                <w:sz w:val="20"/>
                <w:szCs w:val="20"/>
              </w:rPr>
              <w:t>alebo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rovné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F7071A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100,662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D830F5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98,145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DB0FE8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95,629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FDF625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93,112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D8D27D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90,596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0FF893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88,079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C00036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85,563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D4E52B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82,543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687C63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79,523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78ACAB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76,503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84F9A3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73,483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6989B3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70,463</w:t>
            </w:r>
          </w:p>
        </w:tc>
      </w:tr>
      <w:tr w:rsidR="00AF25C6" w:rsidRPr="00AF25C6" w14:paraId="1CE36C1D" w14:textId="77777777" w:rsidTr="00913475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4B937E" w14:textId="77777777" w:rsidR="00B74EAC" w:rsidRPr="00AF25C6" w:rsidRDefault="003B5214" w:rsidP="00B74EAC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both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Emisná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F25C6">
              <w:rPr>
                <w:color w:val="000000" w:themeColor="text1"/>
                <w:sz w:val="20"/>
                <w:szCs w:val="20"/>
              </w:rPr>
              <w:t>trieda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CO</w:t>
            </w:r>
            <w:r w:rsidR="00B74EAC" w:rsidRPr="00AF25C6">
              <w:rPr>
                <w:color w:val="000000" w:themeColor="text1"/>
                <w:sz w:val="20"/>
                <w:szCs w:val="20"/>
                <w:vertAlign w:val="subscript"/>
              </w:rPr>
              <w:t>2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 č. 2 = </w:t>
            </w:r>
            <w:r w:rsidRPr="00AF25C6">
              <w:rPr>
                <w:color w:val="000000" w:themeColor="text1"/>
                <w:sz w:val="20"/>
                <w:szCs w:val="20"/>
              </w:rPr>
              <w:t>špecifické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F25C6">
              <w:rPr>
                <w:color w:val="000000" w:themeColor="text1"/>
                <w:sz w:val="20"/>
                <w:szCs w:val="20"/>
              </w:rPr>
              <w:t>emisie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CO</w:t>
            </w:r>
            <w:r w:rsidR="00B74EAC" w:rsidRPr="00AF25C6">
              <w:rPr>
                <w:color w:val="000000" w:themeColor="text1"/>
                <w:sz w:val="20"/>
                <w:szCs w:val="20"/>
                <w:vertAlign w:val="subscript"/>
              </w:rPr>
              <w:t>2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 (g/tkm) </w:t>
            </w:r>
            <w:r w:rsidRPr="00AF25C6">
              <w:rPr>
                <w:color w:val="000000" w:themeColor="text1"/>
                <w:sz w:val="20"/>
                <w:szCs w:val="20"/>
              </w:rPr>
              <w:t>nižšie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F25C6">
              <w:rPr>
                <w:color w:val="000000" w:themeColor="text1"/>
                <w:sz w:val="20"/>
                <w:szCs w:val="20"/>
              </w:rPr>
              <w:t>ako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660F6E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100,662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6AD3D1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98,145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4CBF21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95,629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4D5CC3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93,112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EC5D6A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90,596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C8644E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88,079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BCD20A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85,563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D2A1FA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82,543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9CAD38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79,523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ADF611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76,503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C5BC6A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73,483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D9DC41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70,463</w:t>
            </w:r>
          </w:p>
        </w:tc>
      </w:tr>
      <w:tr w:rsidR="00AF25C6" w:rsidRPr="00AF25C6" w14:paraId="4483F098" w14:textId="77777777" w:rsidTr="00913475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B76319" w14:textId="77777777" w:rsidR="00B74EAC" w:rsidRPr="00AF25C6" w:rsidRDefault="003B5214" w:rsidP="00B74EAC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both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Emisná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F25C6">
              <w:rPr>
                <w:color w:val="000000" w:themeColor="text1"/>
                <w:sz w:val="20"/>
                <w:szCs w:val="20"/>
              </w:rPr>
              <w:t>trieda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CO</w:t>
            </w:r>
            <w:r w:rsidR="00B74EAC" w:rsidRPr="00AF25C6">
              <w:rPr>
                <w:color w:val="000000" w:themeColor="text1"/>
                <w:sz w:val="20"/>
                <w:szCs w:val="20"/>
                <w:vertAlign w:val="subscript"/>
              </w:rPr>
              <w:t>2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 č. 3 = </w:t>
            </w:r>
            <w:r w:rsidRPr="00AF25C6">
              <w:rPr>
                <w:color w:val="000000" w:themeColor="text1"/>
                <w:sz w:val="20"/>
                <w:szCs w:val="20"/>
              </w:rPr>
              <w:t>špecifické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F25C6">
              <w:rPr>
                <w:color w:val="000000" w:themeColor="text1"/>
                <w:sz w:val="20"/>
                <w:szCs w:val="20"/>
              </w:rPr>
              <w:t>emisie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CO</w:t>
            </w:r>
            <w:r w:rsidR="00B74EAC" w:rsidRPr="00AF25C6">
              <w:rPr>
                <w:color w:val="000000" w:themeColor="text1"/>
                <w:sz w:val="20"/>
                <w:szCs w:val="20"/>
                <w:vertAlign w:val="subscript"/>
              </w:rPr>
              <w:t>2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 (g/tkm) </w:t>
            </w:r>
            <w:r w:rsidRPr="00AF25C6">
              <w:rPr>
                <w:color w:val="000000" w:themeColor="text1"/>
                <w:sz w:val="20"/>
                <w:szCs w:val="20"/>
              </w:rPr>
              <w:t>nižšie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F25C6">
              <w:rPr>
                <w:color w:val="000000" w:themeColor="text1"/>
                <w:sz w:val="20"/>
                <w:szCs w:val="20"/>
              </w:rPr>
              <w:t>ako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618E03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97,483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91D5AB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95,046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BECD06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92,609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CC3918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90,172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B7265D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87,735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476CB1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85,298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2190E8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82,861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C0B626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79,936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18AD8B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77,012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C669E4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74,087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D912BD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71,163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B0BE5F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68,238</w:t>
            </w:r>
          </w:p>
        </w:tc>
      </w:tr>
      <w:tr w:rsidR="00AF25C6" w:rsidRPr="00AF25C6" w14:paraId="09EE5576" w14:textId="77777777" w:rsidTr="00913475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B1C5E5" w14:textId="77777777" w:rsidR="00B74EAC" w:rsidRPr="00AF25C6" w:rsidRDefault="003B5214" w:rsidP="00B74EAC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both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Emisná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F25C6">
              <w:rPr>
                <w:color w:val="000000" w:themeColor="text1"/>
                <w:sz w:val="20"/>
                <w:szCs w:val="20"/>
              </w:rPr>
              <w:t>trieda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CO</w:t>
            </w:r>
            <w:r w:rsidR="00B74EAC" w:rsidRPr="00AF25C6">
              <w:rPr>
                <w:color w:val="000000" w:themeColor="text1"/>
                <w:sz w:val="20"/>
                <w:szCs w:val="20"/>
                <w:vertAlign w:val="subscript"/>
              </w:rPr>
              <w:t>2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 č. 4 = </w:t>
            </w:r>
            <w:r w:rsidRPr="00AF25C6">
              <w:rPr>
                <w:color w:val="000000" w:themeColor="text1"/>
                <w:sz w:val="20"/>
                <w:szCs w:val="20"/>
              </w:rPr>
              <w:t>špecifické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F25C6">
              <w:rPr>
                <w:color w:val="000000" w:themeColor="text1"/>
                <w:sz w:val="20"/>
                <w:szCs w:val="20"/>
              </w:rPr>
              <w:t>emisie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CO</w:t>
            </w:r>
            <w:r w:rsidR="00B74EAC" w:rsidRPr="00AF25C6">
              <w:rPr>
                <w:color w:val="000000" w:themeColor="text1"/>
                <w:sz w:val="20"/>
                <w:szCs w:val="20"/>
                <w:vertAlign w:val="subscript"/>
              </w:rPr>
              <w:t>2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 (g/tkm) </w:t>
            </w:r>
            <w:r w:rsidRPr="00AF25C6">
              <w:rPr>
                <w:color w:val="000000" w:themeColor="text1"/>
                <w:sz w:val="20"/>
                <w:szCs w:val="20"/>
              </w:rPr>
              <w:t>nižšie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F25C6">
              <w:rPr>
                <w:color w:val="000000" w:themeColor="text1"/>
                <w:sz w:val="20"/>
                <w:szCs w:val="20"/>
              </w:rPr>
              <w:t>ako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01B165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52,980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FF22F1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52,980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EC5AAF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52,980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5FC1F7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52,980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A10B20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52,980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34C821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52,980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EE7D58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52,980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4B6D43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52,980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AB8A70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52,980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EAE87E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52,980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E602B6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52,980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02F143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52,980</w:t>
            </w:r>
          </w:p>
        </w:tc>
      </w:tr>
      <w:tr w:rsidR="00AF25C6" w:rsidRPr="00AF25C6" w14:paraId="21275473" w14:textId="77777777" w:rsidTr="00913475">
        <w:tc>
          <w:tcPr>
            <w:tcW w:w="0" w:type="auto"/>
            <w:gridSpan w:val="13"/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51333C" w14:textId="77777777" w:rsidR="00B74EAC" w:rsidRPr="00AF25C6" w:rsidRDefault="00B74EAC" w:rsidP="00B74EAC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F25C6">
              <w:rPr>
                <w:b/>
                <w:bCs/>
                <w:color w:val="000000" w:themeColor="text1"/>
                <w:sz w:val="20"/>
                <w:szCs w:val="20"/>
              </w:rPr>
              <w:t>Podskupina vozid</w:t>
            </w:r>
            <w:r w:rsidR="003B5214" w:rsidRPr="00AF25C6">
              <w:rPr>
                <w:b/>
                <w:bCs/>
                <w:color w:val="000000" w:themeColor="text1"/>
                <w:sz w:val="20"/>
                <w:szCs w:val="20"/>
              </w:rPr>
              <w:t>i</w:t>
            </w:r>
            <w:r w:rsidRPr="00AF25C6">
              <w:rPr>
                <w:b/>
                <w:bCs/>
                <w:color w:val="000000" w:themeColor="text1"/>
                <w:sz w:val="20"/>
                <w:szCs w:val="20"/>
              </w:rPr>
              <w:t>el 5-RD</w:t>
            </w:r>
          </w:p>
        </w:tc>
      </w:tr>
      <w:tr w:rsidR="00AF25C6" w:rsidRPr="00AF25C6" w14:paraId="5851E82A" w14:textId="77777777" w:rsidTr="00913475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DF7679" w14:textId="77777777" w:rsidR="00B74EAC" w:rsidRPr="00AF25C6" w:rsidRDefault="003B5214" w:rsidP="00B74EAC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both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Emisná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F25C6">
              <w:rPr>
                <w:color w:val="000000" w:themeColor="text1"/>
                <w:sz w:val="20"/>
                <w:szCs w:val="20"/>
              </w:rPr>
              <w:t>trieda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CO</w:t>
            </w:r>
            <w:r w:rsidR="00B74EAC" w:rsidRPr="00AF25C6">
              <w:rPr>
                <w:color w:val="000000" w:themeColor="text1"/>
                <w:sz w:val="20"/>
                <w:szCs w:val="20"/>
                <w:vertAlign w:val="subscript"/>
              </w:rPr>
              <w:t>2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 č. 1 = </w:t>
            </w:r>
            <w:r w:rsidRPr="00AF25C6">
              <w:rPr>
                <w:color w:val="000000" w:themeColor="text1"/>
                <w:sz w:val="20"/>
                <w:szCs w:val="20"/>
              </w:rPr>
              <w:t>špecifické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F25C6">
              <w:rPr>
                <w:color w:val="000000" w:themeColor="text1"/>
                <w:sz w:val="20"/>
                <w:szCs w:val="20"/>
              </w:rPr>
              <w:t>emisie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CO</w:t>
            </w:r>
            <w:r w:rsidR="00B74EAC" w:rsidRPr="00AF25C6">
              <w:rPr>
                <w:color w:val="000000" w:themeColor="text1"/>
                <w:sz w:val="20"/>
                <w:szCs w:val="20"/>
                <w:vertAlign w:val="subscript"/>
              </w:rPr>
              <w:t>2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 (g/tkm) </w:t>
            </w:r>
            <w:r w:rsidRPr="00AF25C6">
              <w:rPr>
                <w:color w:val="000000" w:themeColor="text1"/>
                <w:sz w:val="20"/>
                <w:szCs w:val="20"/>
              </w:rPr>
              <w:t>vyššie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F25C6">
              <w:rPr>
                <w:color w:val="000000" w:themeColor="text1"/>
                <w:sz w:val="20"/>
                <w:szCs w:val="20"/>
              </w:rPr>
              <w:t>alebo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rovné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D0F0BA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79,800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AFD149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77,805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FC9C75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75,810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0B2486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73,815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84F170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71,820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2F1779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69,825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A4693A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67,830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65C1F9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65,436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CF1027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63,042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AB5F78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60,648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7A3404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58,254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2A6AD9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55,860</w:t>
            </w:r>
          </w:p>
        </w:tc>
      </w:tr>
      <w:tr w:rsidR="00AF25C6" w:rsidRPr="00AF25C6" w14:paraId="0591F94B" w14:textId="77777777" w:rsidTr="00913475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446B39" w14:textId="77777777" w:rsidR="00B74EAC" w:rsidRPr="00AF25C6" w:rsidRDefault="003B5214" w:rsidP="00B74EAC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both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Emisná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F25C6">
              <w:rPr>
                <w:color w:val="000000" w:themeColor="text1"/>
                <w:sz w:val="20"/>
                <w:szCs w:val="20"/>
              </w:rPr>
              <w:t>trieda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C02 č. 2 = </w:t>
            </w:r>
            <w:r w:rsidRPr="00AF25C6">
              <w:rPr>
                <w:color w:val="000000" w:themeColor="text1"/>
                <w:sz w:val="20"/>
                <w:szCs w:val="20"/>
              </w:rPr>
              <w:t>špecifické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F25C6">
              <w:rPr>
                <w:color w:val="000000" w:themeColor="text1"/>
                <w:sz w:val="20"/>
                <w:szCs w:val="20"/>
              </w:rPr>
              <w:t>emisie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C02 (g/tkm) </w:t>
            </w:r>
            <w:r w:rsidRPr="00AF25C6">
              <w:rPr>
                <w:color w:val="000000" w:themeColor="text1"/>
                <w:sz w:val="20"/>
                <w:szCs w:val="20"/>
              </w:rPr>
              <w:t>nižšie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F25C6">
              <w:rPr>
                <w:color w:val="000000" w:themeColor="text1"/>
                <w:sz w:val="20"/>
                <w:szCs w:val="20"/>
              </w:rPr>
              <w:t>ako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D24CFD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79,800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E0533D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77,805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E61005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75,810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0166E1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73,815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D4C87D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71,820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1C3BE7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69,825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32D441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67,830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057217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65,436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F6CA33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63,042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B8024F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60,648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3D6D3C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58,254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947D26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55,860</w:t>
            </w:r>
          </w:p>
        </w:tc>
      </w:tr>
      <w:tr w:rsidR="00AF25C6" w:rsidRPr="00AF25C6" w14:paraId="121EDA85" w14:textId="77777777" w:rsidTr="00913475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156798" w14:textId="77777777" w:rsidR="00B74EAC" w:rsidRPr="00AF25C6" w:rsidRDefault="003B5214" w:rsidP="00B74EAC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both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Emisná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F25C6">
              <w:rPr>
                <w:color w:val="000000" w:themeColor="text1"/>
                <w:sz w:val="20"/>
                <w:szCs w:val="20"/>
              </w:rPr>
              <w:t>trieda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CO</w:t>
            </w:r>
            <w:r w:rsidR="00B74EAC" w:rsidRPr="00AF25C6">
              <w:rPr>
                <w:color w:val="000000" w:themeColor="text1"/>
                <w:sz w:val="20"/>
                <w:szCs w:val="20"/>
                <w:vertAlign w:val="subscript"/>
              </w:rPr>
              <w:t>2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 č. 3 = </w:t>
            </w:r>
            <w:r w:rsidRPr="00AF25C6">
              <w:rPr>
                <w:color w:val="000000" w:themeColor="text1"/>
                <w:sz w:val="20"/>
                <w:szCs w:val="20"/>
              </w:rPr>
              <w:t>špecifické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F25C6">
              <w:rPr>
                <w:color w:val="000000" w:themeColor="text1"/>
                <w:sz w:val="20"/>
                <w:szCs w:val="20"/>
              </w:rPr>
              <w:t>emisie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CO</w:t>
            </w:r>
            <w:r w:rsidR="00B74EAC" w:rsidRPr="00AF25C6">
              <w:rPr>
                <w:color w:val="000000" w:themeColor="text1"/>
                <w:sz w:val="20"/>
                <w:szCs w:val="20"/>
                <w:vertAlign w:val="subscript"/>
              </w:rPr>
              <w:t>2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 (g/tkm) </w:t>
            </w:r>
            <w:r w:rsidRPr="00AF25C6">
              <w:rPr>
                <w:color w:val="000000" w:themeColor="text1"/>
                <w:sz w:val="20"/>
                <w:szCs w:val="20"/>
              </w:rPr>
              <w:t>nižšie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F25C6">
              <w:rPr>
                <w:color w:val="000000" w:themeColor="text1"/>
                <w:sz w:val="20"/>
                <w:szCs w:val="20"/>
              </w:rPr>
              <w:t>ako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3418A5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77,280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A25765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75,348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FF956E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73,416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1491B2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71,484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2659B8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69,552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4CABA7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67,620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620E45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65,688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CA366B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63,3696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96A067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61,051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94813B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58,733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2EB144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56,414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5348DC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54,096</w:t>
            </w:r>
          </w:p>
        </w:tc>
      </w:tr>
      <w:tr w:rsidR="00AF25C6" w:rsidRPr="00AF25C6" w14:paraId="04EEB3DF" w14:textId="77777777" w:rsidTr="00913475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B1D571" w14:textId="77777777" w:rsidR="00B74EAC" w:rsidRPr="00AF25C6" w:rsidRDefault="003B5214" w:rsidP="00B74EAC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both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Emisná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F25C6">
              <w:rPr>
                <w:color w:val="000000" w:themeColor="text1"/>
                <w:sz w:val="20"/>
                <w:szCs w:val="20"/>
              </w:rPr>
              <w:t>trieda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CO</w:t>
            </w:r>
            <w:r w:rsidR="00B74EAC" w:rsidRPr="00AF25C6">
              <w:rPr>
                <w:color w:val="000000" w:themeColor="text1"/>
                <w:sz w:val="20"/>
                <w:szCs w:val="20"/>
                <w:vertAlign w:val="subscript"/>
              </w:rPr>
              <w:t>2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 č. 4 = </w:t>
            </w:r>
            <w:r w:rsidRPr="00AF25C6">
              <w:rPr>
                <w:color w:val="000000" w:themeColor="text1"/>
                <w:sz w:val="20"/>
                <w:szCs w:val="20"/>
              </w:rPr>
              <w:t>špecifické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F25C6">
              <w:rPr>
                <w:color w:val="000000" w:themeColor="text1"/>
                <w:sz w:val="20"/>
                <w:szCs w:val="20"/>
              </w:rPr>
              <w:t>emisie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CO</w:t>
            </w:r>
            <w:r w:rsidR="00B74EAC" w:rsidRPr="00AF25C6">
              <w:rPr>
                <w:color w:val="000000" w:themeColor="text1"/>
                <w:sz w:val="20"/>
                <w:szCs w:val="20"/>
                <w:vertAlign w:val="subscript"/>
              </w:rPr>
              <w:t>2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 (g/tkm) </w:t>
            </w:r>
            <w:r w:rsidRPr="00AF25C6">
              <w:rPr>
                <w:color w:val="000000" w:themeColor="text1"/>
                <w:sz w:val="20"/>
                <w:szCs w:val="20"/>
              </w:rPr>
              <w:t>nižšie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F25C6">
              <w:rPr>
                <w:color w:val="000000" w:themeColor="text1"/>
                <w:sz w:val="20"/>
                <w:szCs w:val="20"/>
              </w:rPr>
              <w:t>ako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562192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42,000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52CFDC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42,000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FCDB19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42,000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6E466B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42,000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9045EC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42,000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D73A6A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42,000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E8B985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42,000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21E1F5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42,000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E64827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42,000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6AB2F8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42,000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60B3C7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42,000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DDB17B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42,000</w:t>
            </w:r>
          </w:p>
        </w:tc>
      </w:tr>
      <w:tr w:rsidR="00AF25C6" w:rsidRPr="00AF25C6" w14:paraId="7BEB66CD" w14:textId="77777777" w:rsidTr="00913475">
        <w:tc>
          <w:tcPr>
            <w:tcW w:w="0" w:type="auto"/>
            <w:gridSpan w:val="13"/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7732F9" w14:textId="77777777" w:rsidR="00B74EAC" w:rsidRPr="00AF25C6" w:rsidRDefault="00B74EAC" w:rsidP="00B74EAC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F25C6">
              <w:rPr>
                <w:b/>
                <w:bCs/>
                <w:color w:val="000000" w:themeColor="text1"/>
                <w:sz w:val="20"/>
                <w:szCs w:val="20"/>
              </w:rPr>
              <w:t>Podskupina vozid</w:t>
            </w:r>
            <w:r w:rsidR="003B5214" w:rsidRPr="00AF25C6">
              <w:rPr>
                <w:b/>
                <w:bCs/>
                <w:color w:val="000000" w:themeColor="text1"/>
                <w:sz w:val="20"/>
                <w:szCs w:val="20"/>
              </w:rPr>
              <w:t>i</w:t>
            </w:r>
            <w:r w:rsidRPr="00AF25C6">
              <w:rPr>
                <w:b/>
                <w:bCs/>
                <w:color w:val="000000" w:themeColor="text1"/>
                <w:sz w:val="20"/>
                <w:szCs w:val="20"/>
              </w:rPr>
              <w:t>el 5-LH</w:t>
            </w:r>
          </w:p>
        </w:tc>
      </w:tr>
      <w:tr w:rsidR="00AF25C6" w:rsidRPr="00AF25C6" w14:paraId="359809BD" w14:textId="77777777" w:rsidTr="00913475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D3B957" w14:textId="77777777" w:rsidR="00B74EAC" w:rsidRPr="00AF25C6" w:rsidRDefault="003B5214" w:rsidP="00B74EAC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both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Emisná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F25C6">
              <w:rPr>
                <w:color w:val="000000" w:themeColor="text1"/>
                <w:sz w:val="20"/>
                <w:szCs w:val="20"/>
              </w:rPr>
              <w:t>trieda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CO</w:t>
            </w:r>
            <w:r w:rsidR="00B74EAC" w:rsidRPr="00AF25C6">
              <w:rPr>
                <w:color w:val="000000" w:themeColor="text1"/>
                <w:sz w:val="20"/>
                <w:szCs w:val="20"/>
                <w:vertAlign w:val="subscript"/>
              </w:rPr>
              <w:t>2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 č. 1 = </w:t>
            </w:r>
            <w:r w:rsidRPr="00AF25C6">
              <w:rPr>
                <w:color w:val="000000" w:themeColor="text1"/>
                <w:sz w:val="20"/>
                <w:szCs w:val="20"/>
              </w:rPr>
              <w:t>špecifické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F25C6">
              <w:rPr>
                <w:color w:val="000000" w:themeColor="text1"/>
                <w:sz w:val="20"/>
                <w:szCs w:val="20"/>
              </w:rPr>
              <w:t>emisie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CO</w:t>
            </w:r>
            <w:r w:rsidR="00B74EAC" w:rsidRPr="00AF25C6">
              <w:rPr>
                <w:color w:val="000000" w:themeColor="text1"/>
                <w:sz w:val="20"/>
                <w:szCs w:val="20"/>
                <w:vertAlign w:val="subscript"/>
              </w:rPr>
              <w:t>2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 (g/tkm) </w:t>
            </w:r>
            <w:r w:rsidRPr="00AF25C6">
              <w:rPr>
                <w:color w:val="000000" w:themeColor="text1"/>
                <w:sz w:val="20"/>
                <w:szCs w:val="20"/>
              </w:rPr>
              <w:t>vyššie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F25C6">
              <w:rPr>
                <w:color w:val="000000" w:themeColor="text1"/>
                <w:sz w:val="20"/>
                <w:szCs w:val="20"/>
              </w:rPr>
              <w:t>alebo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rovné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7A039E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53,770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E9830A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52,426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54EAC8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51,082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BFAD75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49,737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6E4131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48,393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C7A68E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47,049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4D6070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45,705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799423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44,091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34C879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42,478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FBA7EB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40,865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65B3AA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39,252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AA8408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37,639</w:t>
            </w:r>
          </w:p>
        </w:tc>
      </w:tr>
      <w:tr w:rsidR="00AF25C6" w:rsidRPr="00AF25C6" w14:paraId="4CB64C86" w14:textId="77777777" w:rsidTr="00913475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BA619E" w14:textId="77777777" w:rsidR="00B74EAC" w:rsidRPr="00AF25C6" w:rsidRDefault="003B5214" w:rsidP="00B74EAC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both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Emisná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F25C6">
              <w:rPr>
                <w:color w:val="000000" w:themeColor="text1"/>
                <w:sz w:val="20"/>
                <w:szCs w:val="20"/>
              </w:rPr>
              <w:t>trieda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CO</w:t>
            </w:r>
            <w:r w:rsidR="00B74EAC" w:rsidRPr="00AF25C6">
              <w:rPr>
                <w:color w:val="000000" w:themeColor="text1"/>
                <w:sz w:val="20"/>
                <w:szCs w:val="20"/>
                <w:vertAlign w:val="subscript"/>
              </w:rPr>
              <w:t>2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 č. 2 = </w:t>
            </w:r>
            <w:r w:rsidRPr="00AF25C6">
              <w:rPr>
                <w:color w:val="000000" w:themeColor="text1"/>
                <w:sz w:val="20"/>
                <w:szCs w:val="20"/>
              </w:rPr>
              <w:t>špecifické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F25C6">
              <w:rPr>
                <w:color w:val="000000" w:themeColor="text1"/>
                <w:sz w:val="20"/>
                <w:szCs w:val="20"/>
              </w:rPr>
              <w:t>emisie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CO</w:t>
            </w:r>
            <w:r w:rsidR="00B74EAC" w:rsidRPr="00AF25C6">
              <w:rPr>
                <w:color w:val="000000" w:themeColor="text1"/>
                <w:sz w:val="20"/>
                <w:szCs w:val="20"/>
                <w:vertAlign w:val="subscript"/>
              </w:rPr>
              <w:t>2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 (g/tkm) </w:t>
            </w:r>
            <w:r w:rsidRPr="00AF25C6">
              <w:rPr>
                <w:color w:val="000000" w:themeColor="text1"/>
                <w:sz w:val="20"/>
                <w:szCs w:val="20"/>
              </w:rPr>
              <w:t>nižšie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F25C6">
              <w:rPr>
                <w:color w:val="000000" w:themeColor="text1"/>
                <w:sz w:val="20"/>
                <w:szCs w:val="20"/>
              </w:rPr>
              <w:t>ako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3FA897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53,770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33798E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52,426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CB081E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51,082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031DF9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49,737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A1A056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48,393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90FD00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47,049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46C948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45,705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A4B8A8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44,091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4CD548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42,478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9EF33C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40,865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E63AF6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39,252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70B401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37,639</w:t>
            </w:r>
          </w:p>
        </w:tc>
      </w:tr>
      <w:tr w:rsidR="00AF25C6" w:rsidRPr="00AF25C6" w14:paraId="27F07FA0" w14:textId="77777777" w:rsidTr="00913475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A2996F" w14:textId="77777777" w:rsidR="00B74EAC" w:rsidRPr="00AF25C6" w:rsidRDefault="003B5214" w:rsidP="00B74EAC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both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Emisná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F25C6">
              <w:rPr>
                <w:color w:val="000000" w:themeColor="text1"/>
                <w:sz w:val="20"/>
                <w:szCs w:val="20"/>
              </w:rPr>
              <w:t>trieda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CO</w:t>
            </w:r>
            <w:r w:rsidR="00B74EAC" w:rsidRPr="00AF25C6">
              <w:rPr>
                <w:color w:val="000000" w:themeColor="text1"/>
                <w:sz w:val="20"/>
                <w:szCs w:val="20"/>
                <w:vertAlign w:val="subscript"/>
              </w:rPr>
              <w:t>2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 č. 3 = </w:t>
            </w:r>
            <w:r w:rsidRPr="00AF25C6">
              <w:rPr>
                <w:color w:val="000000" w:themeColor="text1"/>
                <w:sz w:val="20"/>
                <w:szCs w:val="20"/>
              </w:rPr>
              <w:t>špecifické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F25C6">
              <w:rPr>
                <w:color w:val="000000" w:themeColor="text1"/>
                <w:sz w:val="20"/>
                <w:szCs w:val="20"/>
              </w:rPr>
              <w:t>emisie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lastRenderedPageBreak/>
              <w:t>CO</w:t>
            </w:r>
            <w:r w:rsidR="00B74EAC" w:rsidRPr="00AF25C6">
              <w:rPr>
                <w:color w:val="000000" w:themeColor="text1"/>
                <w:sz w:val="20"/>
                <w:szCs w:val="20"/>
                <w:vertAlign w:val="subscript"/>
              </w:rPr>
              <w:t>2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 (g/tkm) </w:t>
            </w:r>
            <w:r w:rsidRPr="00AF25C6">
              <w:rPr>
                <w:color w:val="000000" w:themeColor="text1"/>
                <w:sz w:val="20"/>
                <w:szCs w:val="20"/>
              </w:rPr>
              <w:t>nižšie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F25C6">
              <w:rPr>
                <w:color w:val="000000" w:themeColor="text1"/>
                <w:sz w:val="20"/>
                <w:szCs w:val="20"/>
              </w:rPr>
              <w:t>ako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E4E840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lastRenderedPageBreak/>
              <w:t>52,072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AED08B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50,7702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83308C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49,468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EA52B6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48,167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73E0AA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46,865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7EBDB7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45,563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40D4F1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44,261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361BFC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42,699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DC64E5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41,137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177093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39,575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46608B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38,013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F25D41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36,4504</w:t>
            </w:r>
          </w:p>
        </w:tc>
      </w:tr>
      <w:tr w:rsidR="00AF25C6" w:rsidRPr="00AF25C6" w14:paraId="47FF461D" w14:textId="77777777" w:rsidTr="00913475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5CDE16" w14:textId="77777777" w:rsidR="00B74EAC" w:rsidRPr="00AF25C6" w:rsidRDefault="003B5214" w:rsidP="00B74EAC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both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Emisná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F25C6">
              <w:rPr>
                <w:color w:val="000000" w:themeColor="text1"/>
                <w:sz w:val="20"/>
                <w:szCs w:val="20"/>
              </w:rPr>
              <w:t>trieda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CO</w:t>
            </w:r>
            <w:r w:rsidR="00B74EAC" w:rsidRPr="00AF25C6">
              <w:rPr>
                <w:color w:val="000000" w:themeColor="text1"/>
                <w:sz w:val="20"/>
                <w:szCs w:val="20"/>
                <w:vertAlign w:val="subscript"/>
              </w:rPr>
              <w:t>2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 č. 4 = </w:t>
            </w:r>
            <w:r w:rsidRPr="00AF25C6">
              <w:rPr>
                <w:color w:val="000000" w:themeColor="text1"/>
                <w:sz w:val="20"/>
                <w:szCs w:val="20"/>
              </w:rPr>
              <w:t>špecifické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F25C6">
              <w:rPr>
                <w:color w:val="000000" w:themeColor="text1"/>
                <w:sz w:val="20"/>
                <w:szCs w:val="20"/>
              </w:rPr>
              <w:t>emisie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CO</w:t>
            </w:r>
            <w:r w:rsidR="00B74EAC" w:rsidRPr="00AF25C6">
              <w:rPr>
                <w:color w:val="000000" w:themeColor="text1"/>
                <w:sz w:val="20"/>
                <w:szCs w:val="20"/>
                <w:vertAlign w:val="subscript"/>
              </w:rPr>
              <w:t>2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 (g/tkm) </w:t>
            </w:r>
            <w:r w:rsidRPr="00AF25C6">
              <w:rPr>
                <w:color w:val="000000" w:themeColor="text1"/>
                <w:sz w:val="20"/>
                <w:szCs w:val="20"/>
              </w:rPr>
              <w:t>nižšie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F25C6">
              <w:rPr>
                <w:color w:val="000000" w:themeColor="text1"/>
                <w:sz w:val="20"/>
                <w:szCs w:val="20"/>
              </w:rPr>
              <w:t>ako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C0DE57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28,300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1E7C1C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28,300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8C031B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28,300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6000D9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28,300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0D36BC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28,300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F9A317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28,300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F26632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28,300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4778E3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28,300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F56571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28,300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419D1B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28,300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34F4CA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28,300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9FDD73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28,300</w:t>
            </w:r>
          </w:p>
        </w:tc>
      </w:tr>
      <w:tr w:rsidR="00AF25C6" w:rsidRPr="00AF25C6" w14:paraId="38213AAF" w14:textId="77777777" w:rsidTr="00913475">
        <w:tc>
          <w:tcPr>
            <w:tcW w:w="0" w:type="auto"/>
            <w:gridSpan w:val="13"/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31AF5D" w14:textId="77777777" w:rsidR="00B74EAC" w:rsidRPr="00AF25C6" w:rsidRDefault="00B74EAC" w:rsidP="00B74EAC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F25C6">
              <w:rPr>
                <w:b/>
                <w:bCs/>
                <w:color w:val="000000" w:themeColor="text1"/>
                <w:sz w:val="20"/>
                <w:szCs w:val="20"/>
              </w:rPr>
              <w:t>Podskupina vozid</w:t>
            </w:r>
            <w:r w:rsidR="003B5214" w:rsidRPr="00AF25C6">
              <w:rPr>
                <w:b/>
                <w:bCs/>
                <w:color w:val="000000" w:themeColor="text1"/>
                <w:sz w:val="20"/>
                <w:szCs w:val="20"/>
              </w:rPr>
              <w:t>i</w:t>
            </w:r>
            <w:r w:rsidRPr="00AF25C6">
              <w:rPr>
                <w:b/>
                <w:bCs/>
                <w:color w:val="000000" w:themeColor="text1"/>
                <w:sz w:val="20"/>
                <w:szCs w:val="20"/>
              </w:rPr>
              <w:t>el 9-RD</w:t>
            </w:r>
          </w:p>
        </w:tc>
      </w:tr>
      <w:tr w:rsidR="00AF25C6" w:rsidRPr="00AF25C6" w14:paraId="7239576F" w14:textId="77777777" w:rsidTr="00913475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D51261" w14:textId="77777777" w:rsidR="00B74EAC" w:rsidRPr="00AF25C6" w:rsidRDefault="003B5214" w:rsidP="00B74EAC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both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Emisná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F25C6">
              <w:rPr>
                <w:color w:val="000000" w:themeColor="text1"/>
                <w:sz w:val="20"/>
                <w:szCs w:val="20"/>
              </w:rPr>
              <w:t>trieda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CO</w:t>
            </w:r>
            <w:r w:rsidR="00B74EAC" w:rsidRPr="00AF25C6">
              <w:rPr>
                <w:color w:val="000000" w:themeColor="text1"/>
                <w:sz w:val="20"/>
                <w:szCs w:val="20"/>
                <w:vertAlign w:val="subscript"/>
              </w:rPr>
              <w:t>2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 č. 1 = </w:t>
            </w:r>
            <w:r w:rsidRPr="00AF25C6">
              <w:rPr>
                <w:color w:val="000000" w:themeColor="text1"/>
                <w:sz w:val="20"/>
                <w:szCs w:val="20"/>
              </w:rPr>
              <w:t>špecifické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F25C6">
              <w:rPr>
                <w:color w:val="000000" w:themeColor="text1"/>
                <w:sz w:val="20"/>
                <w:szCs w:val="20"/>
              </w:rPr>
              <w:t>emisie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CO</w:t>
            </w:r>
            <w:r w:rsidR="00B74EAC" w:rsidRPr="00AF25C6">
              <w:rPr>
                <w:color w:val="000000" w:themeColor="text1"/>
                <w:sz w:val="20"/>
                <w:szCs w:val="20"/>
                <w:vertAlign w:val="subscript"/>
              </w:rPr>
              <w:t>2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 (g/tkm) </w:t>
            </w:r>
            <w:r w:rsidRPr="00AF25C6">
              <w:rPr>
                <w:color w:val="000000" w:themeColor="text1"/>
                <w:sz w:val="20"/>
                <w:szCs w:val="20"/>
              </w:rPr>
              <w:t>vyššie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F25C6">
              <w:rPr>
                <w:color w:val="000000" w:themeColor="text1"/>
                <w:sz w:val="20"/>
                <w:szCs w:val="20"/>
              </w:rPr>
              <w:t>alebo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rovné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2F0608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105,431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071EE0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102,795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38332C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100,159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0FD083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97,524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BF1968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94,888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3E6479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92,252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A170E9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89,616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759D9F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86,453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2CA3B8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83,2905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91A435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80,128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556158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76,965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842983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73,802</w:t>
            </w:r>
          </w:p>
        </w:tc>
      </w:tr>
      <w:tr w:rsidR="00AF25C6" w:rsidRPr="00AF25C6" w14:paraId="386DDBA4" w14:textId="77777777" w:rsidTr="00913475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DC3D28" w14:textId="77777777" w:rsidR="00B74EAC" w:rsidRPr="00AF25C6" w:rsidRDefault="003B5214" w:rsidP="00B74EAC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both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Emisná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F25C6">
              <w:rPr>
                <w:color w:val="000000" w:themeColor="text1"/>
                <w:sz w:val="20"/>
                <w:szCs w:val="20"/>
              </w:rPr>
              <w:t>trieda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CO</w:t>
            </w:r>
            <w:r w:rsidR="00B74EAC" w:rsidRPr="00AF25C6">
              <w:rPr>
                <w:color w:val="000000" w:themeColor="text1"/>
                <w:sz w:val="20"/>
                <w:szCs w:val="20"/>
                <w:vertAlign w:val="subscript"/>
              </w:rPr>
              <w:t>2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 č. 2 = </w:t>
            </w:r>
            <w:r w:rsidRPr="00AF25C6">
              <w:rPr>
                <w:color w:val="000000" w:themeColor="text1"/>
                <w:sz w:val="20"/>
                <w:szCs w:val="20"/>
              </w:rPr>
              <w:t>špecifické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F25C6">
              <w:rPr>
                <w:color w:val="000000" w:themeColor="text1"/>
                <w:sz w:val="20"/>
                <w:szCs w:val="20"/>
              </w:rPr>
              <w:t>emisie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CO</w:t>
            </w:r>
            <w:r w:rsidR="00B74EAC" w:rsidRPr="00AF25C6">
              <w:rPr>
                <w:color w:val="000000" w:themeColor="text1"/>
                <w:sz w:val="20"/>
                <w:szCs w:val="20"/>
                <w:vertAlign w:val="subscript"/>
              </w:rPr>
              <w:t>2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 (g/tkm) </w:t>
            </w:r>
            <w:r w:rsidRPr="00AF25C6">
              <w:rPr>
                <w:color w:val="000000" w:themeColor="text1"/>
                <w:sz w:val="20"/>
                <w:szCs w:val="20"/>
              </w:rPr>
              <w:t>nižšie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F25C6">
              <w:rPr>
                <w:color w:val="000000" w:themeColor="text1"/>
                <w:sz w:val="20"/>
                <w:szCs w:val="20"/>
              </w:rPr>
              <w:t>ako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22D683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105,431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8C3528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102,795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E02A01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100,159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B8468C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97,524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774F11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94,888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20E95D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92,252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A55261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89,616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56128D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86,453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1297B8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83,2905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534848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80,128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08D537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76,965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E85767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73,802</w:t>
            </w:r>
          </w:p>
        </w:tc>
      </w:tr>
      <w:tr w:rsidR="00AF25C6" w:rsidRPr="00AF25C6" w14:paraId="74597AB7" w14:textId="77777777" w:rsidTr="00913475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8FF885" w14:textId="77777777" w:rsidR="00B74EAC" w:rsidRPr="00AF25C6" w:rsidRDefault="003B5214" w:rsidP="00B74EAC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both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Emisná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F25C6">
              <w:rPr>
                <w:color w:val="000000" w:themeColor="text1"/>
                <w:sz w:val="20"/>
                <w:szCs w:val="20"/>
              </w:rPr>
              <w:t>trieda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CO</w:t>
            </w:r>
            <w:r w:rsidR="00B74EAC" w:rsidRPr="00AF25C6">
              <w:rPr>
                <w:color w:val="000000" w:themeColor="text1"/>
                <w:sz w:val="20"/>
                <w:szCs w:val="20"/>
                <w:vertAlign w:val="subscript"/>
              </w:rPr>
              <w:t>2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 č. 3 = </w:t>
            </w:r>
            <w:r w:rsidRPr="00AF25C6">
              <w:rPr>
                <w:color w:val="000000" w:themeColor="text1"/>
                <w:sz w:val="20"/>
                <w:szCs w:val="20"/>
              </w:rPr>
              <w:t>špecifické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F25C6">
              <w:rPr>
                <w:color w:val="000000" w:themeColor="text1"/>
                <w:sz w:val="20"/>
                <w:szCs w:val="20"/>
              </w:rPr>
              <w:t>emisie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CO</w:t>
            </w:r>
            <w:r w:rsidR="00B74EAC" w:rsidRPr="00AF25C6">
              <w:rPr>
                <w:color w:val="000000" w:themeColor="text1"/>
                <w:sz w:val="20"/>
                <w:szCs w:val="20"/>
                <w:vertAlign w:val="subscript"/>
              </w:rPr>
              <w:t>2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 (g/tkm) </w:t>
            </w:r>
            <w:r w:rsidRPr="00AF25C6">
              <w:rPr>
                <w:color w:val="000000" w:themeColor="text1"/>
                <w:sz w:val="20"/>
                <w:szCs w:val="20"/>
              </w:rPr>
              <w:t>nižšie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F25C6">
              <w:rPr>
                <w:color w:val="000000" w:themeColor="text1"/>
                <w:sz w:val="20"/>
                <w:szCs w:val="20"/>
              </w:rPr>
              <w:t>ako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3DED44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102,102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C43993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99,549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E17725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96,997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A4AFDE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94,444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FBA0ED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91,891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5996A9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89,339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F5C72F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86,786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E71E3C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83,723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7F9433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80,6603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654F68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77,597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A40B51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74,534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5307A8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71,471</w:t>
            </w:r>
          </w:p>
        </w:tc>
      </w:tr>
      <w:tr w:rsidR="00AF25C6" w:rsidRPr="00AF25C6" w14:paraId="513D0C35" w14:textId="77777777" w:rsidTr="00913475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C5B1A6" w14:textId="77777777" w:rsidR="00B74EAC" w:rsidRPr="00AF25C6" w:rsidRDefault="003B5214" w:rsidP="00B74EAC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both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Emisná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F25C6">
              <w:rPr>
                <w:color w:val="000000" w:themeColor="text1"/>
                <w:sz w:val="20"/>
                <w:szCs w:val="20"/>
              </w:rPr>
              <w:t>trieda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CO</w:t>
            </w:r>
            <w:r w:rsidR="00B74EAC" w:rsidRPr="00AF25C6">
              <w:rPr>
                <w:color w:val="000000" w:themeColor="text1"/>
                <w:sz w:val="20"/>
                <w:szCs w:val="20"/>
                <w:vertAlign w:val="subscript"/>
              </w:rPr>
              <w:t>2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 č. 4 = </w:t>
            </w:r>
            <w:r w:rsidRPr="00AF25C6">
              <w:rPr>
                <w:color w:val="000000" w:themeColor="text1"/>
                <w:sz w:val="20"/>
                <w:szCs w:val="20"/>
              </w:rPr>
              <w:t>špecifické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F25C6">
              <w:rPr>
                <w:color w:val="000000" w:themeColor="text1"/>
                <w:sz w:val="20"/>
                <w:szCs w:val="20"/>
              </w:rPr>
              <w:t>emisie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CO</w:t>
            </w:r>
            <w:r w:rsidR="00B74EAC" w:rsidRPr="00AF25C6">
              <w:rPr>
                <w:color w:val="000000" w:themeColor="text1"/>
                <w:sz w:val="20"/>
                <w:szCs w:val="20"/>
                <w:vertAlign w:val="subscript"/>
              </w:rPr>
              <w:t>2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 (g/tkm) </w:t>
            </w:r>
            <w:r w:rsidRPr="00AF25C6">
              <w:rPr>
                <w:color w:val="000000" w:themeColor="text1"/>
                <w:sz w:val="20"/>
                <w:szCs w:val="20"/>
              </w:rPr>
              <w:t>nižšie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F25C6">
              <w:rPr>
                <w:color w:val="000000" w:themeColor="text1"/>
                <w:sz w:val="20"/>
                <w:szCs w:val="20"/>
              </w:rPr>
              <w:t>ako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3CE7D2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55,490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965E2C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55,490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A793A1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55,490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D75291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55,490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875EAA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55,490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477F5D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55,490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EE0A4B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55,490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0DD497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55,490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A14359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55,490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A1AAC4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55,490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20EE3B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55,490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601CC9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55,490</w:t>
            </w:r>
          </w:p>
        </w:tc>
      </w:tr>
      <w:tr w:rsidR="00AF25C6" w:rsidRPr="00AF25C6" w14:paraId="56B2D394" w14:textId="77777777" w:rsidTr="00913475">
        <w:tc>
          <w:tcPr>
            <w:tcW w:w="0" w:type="auto"/>
            <w:gridSpan w:val="13"/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0A2825" w14:textId="77777777" w:rsidR="00B74EAC" w:rsidRPr="00AF25C6" w:rsidRDefault="00B74EAC" w:rsidP="00B74EAC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F25C6">
              <w:rPr>
                <w:b/>
                <w:bCs/>
                <w:color w:val="000000" w:themeColor="text1"/>
                <w:sz w:val="20"/>
                <w:szCs w:val="20"/>
              </w:rPr>
              <w:t>Podskupina vozid</w:t>
            </w:r>
            <w:r w:rsidR="003B5214" w:rsidRPr="00AF25C6">
              <w:rPr>
                <w:b/>
                <w:bCs/>
                <w:color w:val="000000" w:themeColor="text1"/>
                <w:sz w:val="20"/>
                <w:szCs w:val="20"/>
              </w:rPr>
              <w:t>i</w:t>
            </w:r>
            <w:r w:rsidRPr="00AF25C6">
              <w:rPr>
                <w:b/>
                <w:bCs/>
                <w:color w:val="000000" w:themeColor="text1"/>
                <w:sz w:val="20"/>
                <w:szCs w:val="20"/>
              </w:rPr>
              <w:t>el 9-LH</w:t>
            </w:r>
          </w:p>
        </w:tc>
      </w:tr>
      <w:tr w:rsidR="00AF25C6" w:rsidRPr="00AF25C6" w14:paraId="78D47DAC" w14:textId="77777777" w:rsidTr="00913475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6BC130" w14:textId="77777777" w:rsidR="00B74EAC" w:rsidRPr="00AF25C6" w:rsidRDefault="003B5214" w:rsidP="00B74EAC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both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Emisná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F25C6">
              <w:rPr>
                <w:color w:val="000000" w:themeColor="text1"/>
                <w:sz w:val="20"/>
                <w:szCs w:val="20"/>
              </w:rPr>
              <w:t>trieda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CO</w:t>
            </w:r>
            <w:r w:rsidR="00B74EAC" w:rsidRPr="00AF25C6">
              <w:rPr>
                <w:color w:val="000000" w:themeColor="text1"/>
                <w:sz w:val="20"/>
                <w:szCs w:val="20"/>
                <w:vertAlign w:val="subscript"/>
              </w:rPr>
              <w:t>2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 č. 1 = </w:t>
            </w:r>
            <w:r w:rsidRPr="00AF25C6">
              <w:rPr>
                <w:color w:val="000000" w:themeColor="text1"/>
                <w:sz w:val="20"/>
                <w:szCs w:val="20"/>
              </w:rPr>
              <w:t>špecifické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F25C6">
              <w:rPr>
                <w:color w:val="000000" w:themeColor="text1"/>
                <w:sz w:val="20"/>
                <w:szCs w:val="20"/>
              </w:rPr>
              <w:t>emisie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CO</w:t>
            </w:r>
            <w:r w:rsidR="00B74EAC" w:rsidRPr="00AF25C6">
              <w:rPr>
                <w:color w:val="000000" w:themeColor="text1"/>
                <w:sz w:val="20"/>
                <w:szCs w:val="20"/>
                <w:vertAlign w:val="subscript"/>
              </w:rPr>
              <w:t>2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 (g/tkm) </w:t>
            </w:r>
            <w:r w:rsidRPr="00AF25C6">
              <w:rPr>
                <w:color w:val="000000" w:themeColor="text1"/>
                <w:sz w:val="20"/>
                <w:szCs w:val="20"/>
              </w:rPr>
              <w:t>vyššie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F25C6">
              <w:rPr>
                <w:color w:val="000000" w:themeColor="text1"/>
                <w:sz w:val="20"/>
                <w:szCs w:val="20"/>
              </w:rPr>
              <w:t>alebo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rovné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DF21E9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61,902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24A875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60,354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5F6EEB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58,807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2EDBC1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57,259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B13F4C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55,712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D62BB0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54,164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56DA0C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52,617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F7F9C4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50,7596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35B457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48,903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5422CE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47,046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C81154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45,188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4D8AD9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43,331</w:t>
            </w:r>
          </w:p>
        </w:tc>
      </w:tr>
      <w:tr w:rsidR="00AF25C6" w:rsidRPr="00AF25C6" w14:paraId="6B130020" w14:textId="77777777" w:rsidTr="00913475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E61D55" w14:textId="77777777" w:rsidR="00B74EAC" w:rsidRPr="00AF25C6" w:rsidRDefault="003B5214" w:rsidP="00B74EAC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both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Emisná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F25C6">
              <w:rPr>
                <w:color w:val="000000" w:themeColor="text1"/>
                <w:sz w:val="20"/>
                <w:szCs w:val="20"/>
              </w:rPr>
              <w:t>trieda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CO</w:t>
            </w:r>
            <w:r w:rsidR="00B74EAC" w:rsidRPr="00AF25C6">
              <w:rPr>
                <w:color w:val="000000" w:themeColor="text1"/>
                <w:sz w:val="20"/>
                <w:szCs w:val="20"/>
                <w:vertAlign w:val="subscript"/>
              </w:rPr>
              <w:t>2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 č. 2 = </w:t>
            </w:r>
            <w:r w:rsidRPr="00AF25C6">
              <w:rPr>
                <w:color w:val="000000" w:themeColor="text1"/>
                <w:sz w:val="20"/>
                <w:szCs w:val="20"/>
              </w:rPr>
              <w:t>špecifické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F25C6">
              <w:rPr>
                <w:color w:val="000000" w:themeColor="text1"/>
                <w:sz w:val="20"/>
                <w:szCs w:val="20"/>
              </w:rPr>
              <w:t>emisie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CO</w:t>
            </w:r>
            <w:r w:rsidR="00B74EAC" w:rsidRPr="00AF25C6">
              <w:rPr>
                <w:color w:val="000000" w:themeColor="text1"/>
                <w:sz w:val="20"/>
                <w:szCs w:val="20"/>
                <w:vertAlign w:val="subscript"/>
              </w:rPr>
              <w:t>2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 (g/tkm) </w:t>
            </w:r>
            <w:r w:rsidRPr="00AF25C6">
              <w:rPr>
                <w:color w:val="000000" w:themeColor="text1"/>
                <w:sz w:val="20"/>
                <w:szCs w:val="20"/>
              </w:rPr>
              <w:t>nižšie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F25C6">
              <w:rPr>
                <w:color w:val="000000" w:themeColor="text1"/>
                <w:sz w:val="20"/>
                <w:szCs w:val="20"/>
              </w:rPr>
              <w:t>ako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000472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61,902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B75697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60,354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81BC25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58,807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1B9064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57,259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7F019A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55,712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6D5068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54,164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B268FD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52,617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72AF7E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50,7596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C338BD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48,903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645479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47,046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096711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45,188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C3F176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43,331</w:t>
            </w:r>
          </w:p>
        </w:tc>
      </w:tr>
      <w:tr w:rsidR="00AF25C6" w:rsidRPr="00AF25C6" w14:paraId="3260D606" w14:textId="77777777" w:rsidTr="00913475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F8B7AC" w14:textId="77777777" w:rsidR="00B74EAC" w:rsidRPr="00AF25C6" w:rsidRDefault="003B5214" w:rsidP="00B74EAC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both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Emisná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F25C6">
              <w:rPr>
                <w:color w:val="000000" w:themeColor="text1"/>
                <w:sz w:val="20"/>
                <w:szCs w:val="20"/>
              </w:rPr>
              <w:t>trieda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CO</w:t>
            </w:r>
            <w:r w:rsidR="00B74EAC" w:rsidRPr="00AF25C6">
              <w:rPr>
                <w:color w:val="000000" w:themeColor="text1"/>
                <w:sz w:val="20"/>
                <w:szCs w:val="20"/>
                <w:vertAlign w:val="subscript"/>
              </w:rPr>
              <w:t>2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 č. 3 = </w:t>
            </w:r>
            <w:r w:rsidRPr="00AF25C6">
              <w:rPr>
                <w:color w:val="000000" w:themeColor="text1"/>
                <w:sz w:val="20"/>
                <w:szCs w:val="20"/>
              </w:rPr>
              <w:t>špecifické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F25C6">
              <w:rPr>
                <w:color w:val="000000" w:themeColor="text1"/>
                <w:sz w:val="20"/>
                <w:szCs w:val="20"/>
              </w:rPr>
              <w:t>emisie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CO</w:t>
            </w:r>
            <w:r w:rsidR="00B74EAC" w:rsidRPr="00AF25C6">
              <w:rPr>
                <w:color w:val="000000" w:themeColor="text1"/>
                <w:sz w:val="20"/>
                <w:szCs w:val="20"/>
                <w:vertAlign w:val="subscript"/>
              </w:rPr>
              <w:t>2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 (g/tkm) </w:t>
            </w:r>
            <w:r w:rsidRPr="00AF25C6">
              <w:rPr>
                <w:color w:val="000000" w:themeColor="text1"/>
                <w:sz w:val="20"/>
                <w:szCs w:val="20"/>
              </w:rPr>
              <w:t>nižšie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F25C6">
              <w:rPr>
                <w:color w:val="000000" w:themeColor="text1"/>
                <w:sz w:val="20"/>
                <w:szCs w:val="20"/>
              </w:rPr>
              <w:t>ako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AB18A1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59,947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DC957C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58,449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5F63FB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56,9498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8B54EC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55,451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45C4AE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53,952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970865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52,454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2A0BF2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50,955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190320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49,157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99D603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47,358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B43DE2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45,5599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B6C644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43,761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E0FD43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41,963</w:t>
            </w:r>
          </w:p>
        </w:tc>
      </w:tr>
      <w:tr w:rsidR="00AF25C6" w:rsidRPr="00AF25C6" w14:paraId="1EE5F226" w14:textId="77777777" w:rsidTr="00913475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FF601F" w14:textId="77777777" w:rsidR="00B74EAC" w:rsidRPr="00AF25C6" w:rsidRDefault="003B5214" w:rsidP="00B74EAC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both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Emisná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F25C6">
              <w:rPr>
                <w:color w:val="000000" w:themeColor="text1"/>
                <w:sz w:val="20"/>
                <w:szCs w:val="20"/>
              </w:rPr>
              <w:t>trieda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CO</w:t>
            </w:r>
            <w:r w:rsidR="00B74EAC" w:rsidRPr="00AF25C6">
              <w:rPr>
                <w:color w:val="000000" w:themeColor="text1"/>
                <w:sz w:val="20"/>
                <w:szCs w:val="20"/>
                <w:vertAlign w:val="subscript"/>
              </w:rPr>
              <w:t>2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 č. 4 = </w:t>
            </w:r>
            <w:r w:rsidRPr="00AF25C6">
              <w:rPr>
                <w:color w:val="000000" w:themeColor="text1"/>
                <w:sz w:val="20"/>
                <w:szCs w:val="20"/>
              </w:rPr>
              <w:t>špecifické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F25C6">
              <w:rPr>
                <w:color w:val="000000" w:themeColor="text1"/>
                <w:sz w:val="20"/>
                <w:szCs w:val="20"/>
              </w:rPr>
              <w:t>emisie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CO</w:t>
            </w:r>
            <w:r w:rsidR="00B74EAC" w:rsidRPr="00AF25C6">
              <w:rPr>
                <w:color w:val="000000" w:themeColor="text1"/>
                <w:sz w:val="20"/>
                <w:szCs w:val="20"/>
                <w:vertAlign w:val="subscript"/>
              </w:rPr>
              <w:t>2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 (g/tkm) </w:t>
            </w:r>
            <w:r w:rsidRPr="00AF25C6">
              <w:rPr>
                <w:color w:val="000000" w:themeColor="text1"/>
                <w:sz w:val="20"/>
                <w:szCs w:val="20"/>
              </w:rPr>
              <w:t>nižšie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F25C6">
              <w:rPr>
                <w:color w:val="000000" w:themeColor="text1"/>
                <w:sz w:val="20"/>
                <w:szCs w:val="20"/>
              </w:rPr>
              <w:t>ako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176B17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32,580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74256D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32,580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CC98CB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32,580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0E878E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32,580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7303F7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32,580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6BE91A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32,580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DA8A7F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32,580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00143C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32,580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15236E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32,580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FD0070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32,580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069B7C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32,580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87B2E0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32,580</w:t>
            </w:r>
          </w:p>
        </w:tc>
      </w:tr>
      <w:tr w:rsidR="00AF25C6" w:rsidRPr="00AF25C6" w14:paraId="44743B3A" w14:textId="77777777" w:rsidTr="00913475">
        <w:tc>
          <w:tcPr>
            <w:tcW w:w="0" w:type="auto"/>
            <w:gridSpan w:val="13"/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876D2C" w14:textId="77777777" w:rsidR="00B74EAC" w:rsidRPr="00AF25C6" w:rsidRDefault="00B74EAC" w:rsidP="00B74EAC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F25C6">
              <w:rPr>
                <w:b/>
                <w:bCs/>
                <w:color w:val="000000" w:themeColor="text1"/>
                <w:sz w:val="20"/>
                <w:szCs w:val="20"/>
              </w:rPr>
              <w:t>Podskupina vozid</w:t>
            </w:r>
            <w:r w:rsidR="003B5214" w:rsidRPr="00AF25C6">
              <w:rPr>
                <w:b/>
                <w:bCs/>
                <w:color w:val="000000" w:themeColor="text1"/>
                <w:sz w:val="20"/>
                <w:szCs w:val="20"/>
              </w:rPr>
              <w:t>i</w:t>
            </w:r>
            <w:r w:rsidRPr="00AF25C6">
              <w:rPr>
                <w:b/>
                <w:bCs/>
                <w:color w:val="000000" w:themeColor="text1"/>
                <w:sz w:val="20"/>
                <w:szCs w:val="20"/>
              </w:rPr>
              <w:t>el 10-RD</w:t>
            </w:r>
          </w:p>
        </w:tc>
      </w:tr>
      <w:tr w:rsidR="00AF25C6" w:rsidRPr="00AF25C6" w14:paraId="6ABF8601" w14:textId="77777777" w:rsidTr="00913475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10FEDB" w14:textId="77777777" w:rsidR="00B74EAC" w:rsidRPr="00AF25C6" w:rsidRDefault="003B5214" w:rsidP="00B74EAC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both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Emisná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F25C6">
              <w:rPr>
                <w:color w:val="000000" w:themeColor="text1"/>
                <w:sz w:val="20"/>
                <w:szCs w:val="20"/>
              </w:rPr>
              <w:t>trieda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CO</w:t>
            </w:r>
            <w:r w:rsidR="00B74EAC" w:rsidRPr="00AF25C6">
              <w:rPr>
                <w:color w:val="000000" w:themeColor="text1"/>
                <w:sz w:val="20"/>
                <w:szCs w:val="20"/>
                <w:vertAlign w:val="subscript"/>
              </w:rPr>
              <w:t>2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 č. 1 = </w:t>
            </w:r>
            <w:r w:rsidRPr="00AF25C6">
              <w:rPr>
                <w:color w:val="000000" w:themeColor="text1"/>
                <w:sz w:val="20"/>
                <w:szCs w:val="20"/>
              </w:rPr>
              <w:t>špecifické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F25C6">
              <w:rPr>
                <w:color w:val="000000" w:themeColor="text1"/>
                <w:sz w:val="20"/>
                <w:szCs w:val="20"/>
              </w:rPr>
              <w:t>emisie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CO</w:t>
            </w:r>
            <w:r w:rsidR="00B74EAC" w:rsidRPr="00AF25C6">
              <w:rPr>
                <w:color w:val="000000" w:themeColor="text1"/>
                <w:sz w:val="20"/>
                <w:szCs w:val="20"/>
                <w:vertAlign w:val="subscript"/>
              </w:rPr>
              <w:t>2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 (g/tkm) </w:t>
            </w:r>
            <w:r w:rsidRPr="00AF25C6">
              <w:rPr>
                <w:color w:val="000000" w:themeColor="text1"/>
                <w:sz w:val="20"/>
                <w:szCs w:val="20"/>
              </w:rPr>
              <w:t>vyššie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F25C6">
              <w:rPr>
                <w:color w:val="000000" w:themeColor="text1"/>
                <w:sz w:val="20"/>
                <w:szCs w:val="20"/>
              </w:rPr>
              <w:t>alebo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rovné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0DE8C8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79,097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A81699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77,1196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77D288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75,142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D49B47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73,165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55AD9D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71,187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F22A10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69,2099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449355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67,232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D516D2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64,8595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D94230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62,487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CD2BB8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60,114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12E420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57,741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C64E87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55,368</w:t>
            </w:r>
          </w:p>
        </w:tc>
      </w:tr>
      <w:tr w:rsidR="00AF25C6" w:rsidRPr="00AF25C6" w14:paraId="0093234C" w14:textId="77777777" w:rsidTr="00913475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84C308" w14:textId="77777777" w:rsidR="00B74EAC" w:rsidRPr="00AF25C6" w:rsidRDefault="003B5214" w:rsidP="00B74EAC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both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Emisná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F25C6">
              <w:rPr>
                <w:color w:val="000000" w:themeColor="text1"/>
                <w:sz w:val="20"/>
                <w:szCs w:val="20"/>
              </w:rPr>
              <w:t>trieda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CO</w:t>
            </w:r>
            <w:r w:rsidR="00B74EAC" w:rsidRPr="00AF25C6">
              <w:rPr>
                <w:color w:val="000000" w:themeColor="text1"/>
                <w:sz w:val="20"/>
                <w:szCs w:val="20"/>
                <w:vertAlign w:val="subscript"/>
              </w:rPr>
              <w:t>2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 č. 2 = </w:t>
            </w:r>
            <w:r w:rsidRPr="00AF25C6">
              <w:rPr>
                <w:color w:val="000000" w:themeColor="text1"/>
                <w:sz w:val="20"/>
                <w:szCs w:val="20"/>
              </w:rPr>
              <w:lastRenderedPageBreak/>
              <w:t>špecifické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F25C6">
              <w:rPr>
                <w:color w:val="000000" w:themeColor="text1"/>
                <w:sz w:val="20"/>
                <w:szCs w:val="20"/>
              </w:rPr>
              <w:t>emisie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CO</w:t>
            </w:r>
            <w:r w:rsidR="00B74EAC" w:rsidRPr="00AF25C6">
              <w:rPr>
                <w:color w:val="000000" w:themeColor="text1"/>
                <w:sz w:val="20"/>
                <w:szCs w:val="20"/>
                <w:vertAlign w:val="subscript"/>
              </w:rPr>
              <w:t>2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 (g/tkm) </w:t>
            </w:r>
            <w:r w:rsidRPr="00AF25C6">
              <w:rPr>
                <w:color w:val="000000" w:themeColor="text1"/>
                <w:sz w:val="20"/>
                <w:szCs w:val="20"/>
              </w:rPr>
              <w:t>nižšie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F25C6">
              <w:rPr>
                <w:color w:val="000000" w:themeColor="text1"/>
                <w:sz w:val="20"/>
                <w:szCs w:val="20"/>
              </w:rPr>
              <w:t>ako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3AEE9D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lastRenderedPageBreak/>
              <w:t>79,097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E0B54E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77,1196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985AFD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75,142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E753BC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73,165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841324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71,187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DEF643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69,2099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9A4C4B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67,232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6DBF13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64,8595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480FF8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62,487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9995A7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60,114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0F0B8C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57,741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3AD892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55,368</w:t>
            </w:r>
          </w:p>
        </w:tc>
      </w:tr>
      <w:tr w:rsidR="00AF25C6" w:rsidRPr="00AF25C6" w14:paraId="266FB8D2" w14:textId="77777777" w:rsidTr="00913475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BDCE50" w14:textId="77777777" w:rsidR="00B74EAC" w:rsidRPr="00AF25C6" w:rsidRDefault="003B5214" w:rsidP="00B74EAC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both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Emisná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F25C6">
              <w:rPr>
                <w:color w:val="000000" w:themeColor="text1"/>
                <w:sz w:val="20"/>
                <w:szCs w:val="20"/>
              </w:rPr>
              <w:t>trieda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CO</w:t>
            </w:r>
            <w:r w:rsidR="00B74EAC" w:rsidRPr="00AF25C6">
              <w:rPr>
                <w:color w:val="000000" w:themeColor="text1"/>
                <w:sz w:val="20"/>
                <w:szCs w:val="20"/>
                <w:vertAlign w:val="subscript"/>
              </w:rPr>
              <w:t>2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 č. 3 = </w:t>
            </w:r>
            <w:r w:rsidRPr="00AF25C6">
              <w:rPr>
                <w:color w:val="000000" w:themeColor="text1"/>
                <w:sz w:val="20"/>
                <w:szCs w:val="20"/>
              </w:rPr>
              <w:t>špecifické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F25C6">
              <w:rPr>
                <w:color w:val="000000" w:themeColor="text1"/>
                <w:sz w:val="20"/>
                <w:szCs w:val="20"/>
              </w:rPr>
              <w:t>emisie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CO</w:t>
            </w:r>
            <w:r w:rsidR="00B74EAC" w:rsidRPr="00AF25C6">
              <w:rPr>
                <w:color w:val="000000" w:themeColor="text1"/>
                <w:sz w:val="20"/>
                <w:szCs w:val="20"/>
                <w:vertAlign w:val="subscript"/>
              </w:rPr>
              <w:t>2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 (g/tkm) </w:t>
            </w:r>
            <w:r w:rsidRPr="00AF25C6">
              <w:rPr>
                <w:color w:val="000000" w:themeColor="text1"/>
                <w:sz w:val="20"/>
                <w:szCs w:val="20"/>
              </w:rPr>
              <w:t>nižšie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F25C6">
              <w:rPr>
                <w:color w:val="000000" w:themeColor="text1"/>
                <w:sz w:val="20"/>
                <w:szCs w:val="20"/>
              </w:rPr>
              <w:t>ako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A09347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76,599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3EE353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74,684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A39EC0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72,769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0DFD0D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70,854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B19246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68,939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4543E7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67,024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4AA3F0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65,109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7FF40F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62,811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C2B8AF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60,513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33C978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58,215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C4EDC4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55,917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E244A0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53,619</w:t>
            </w:r>
          </w:p>
        </w:tc>
      </w:tr>
      <w:tr w:rsidR="00AF25C6" w:rsidRPr="00AF25C6" w14:paraId="26964D98" w14:textId="77777777" w:rsidTr="00913475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120C29" w14:textId="77777777" w:rsidR="00B74EAC" w:rsidRPr="00AF25C6" w:rsidRDefault="003B5214" w:rsidP="00B74EAC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both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Emisná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F25C6">
              <w:rPr>
                <w:color w:val="000000" w:themeColor="text1"/>
                <w:sz w:val="20"/>
                <w:szCs w:val="20"/>
              </w:rPr>
              <w:t>trieda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CO</w:t>
            </w:r>
            <w:r w:rsidR="00B74EAC" w:rsidRPr="00AF25C6">
              <w:rPr>
                <w:color w:val="000000" w:themeColor="text1"/>
                <w:sz w:val="20"/>
                <w:szCs w:val="20"/>
                <w:vertAlign w:val="subscript"/>
              </w:rPr>
              <w:t>2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 č. 4 = </w:t>
            </w:r>
            <w:r w:rsidRPr="00AF25C6">
              <w:rPr>
                <w:color w:val="000000" w:themeColor="text1"/>
                <w:sz w:val="20"/>
                <w:szCs w:val="20"/>
              </w:rPr>
              <w:t>špecifické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F25C6">
              <w:rPr>
                <w:color w:val="000000" w:themeColor="text1"/>
                <w:sz w:val="20"/>
                <w:szCs w:val="20"/>
              </w:rPr>
              <w:t>emisie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CO</w:t>
            </w:r>
            <w:r w:rsidR="00B74EAC" w:rsidRPr="00AF25C6">
              <w:rPr>
                <w:color w:val="000000" w:themeColor="text1"/>
                <w:sz w:val="20"/>
                <w:szCs w:val="20"/>
                <w:vertAlign w:val="subscript"/>
              </w:rPr>
              <w:t>2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 (g/tkm) </w:t>
            </w:r>
            <w:r w:rsidRPr="00AF25C6">
              <w:rPr>
                <w:color w:val="000000" w:themeColor="text1"/>
                <w:sz w:val="20"/>
                <w:szCs w:val="20"/>
              </w:rPr>
              <w:t>nižšie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F25C6">
              <w:rPr>
                <w:color w:val="000000" w:themeColor="text1"/>
                <w:sz w:val="20"/>
                <w:szCs w:val="20"/>
              </w:rPr>
              <w:t>ako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693963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41,630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CB8985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41,630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678536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41,630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6E56E9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41,630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0910DF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41,630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D907E4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41,630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10773E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41,630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BB4EF4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41,630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D0C0C8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41,630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807FD7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41,630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B52403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41,630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3356D1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41,630</w:t>
            </w:r>
          </w:p>
        </w:tc>
      </w:tr>
      <w:tr w:rsidR="00AF25C6" w:rsidRPr="00AF25C6" w14:paraId="73D3C4DF" w14:textId="77777777" w:rsidTr="00913475">
        <w:tc>
          <w:tcPr>
            <w:tcW w:w="0" w:type="auto"/>
            <w:gridSpan w:val="13"/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2B8680" w14:textId="77777777" w:rsidR="00B74EAC" w:rsidRPr="00AF25C6" w:rsidRDefault="00B74EAC" w:rsidP="00B74EAC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F25C6">
              <w:rPr>
                <w:b/>
                <w:bCs/>
                <w:color w:val="000000" w:themeColor="text1"/>
                <w:sz w:val="20"/>
                <w:szCs w:val="20"/>
              </w:rPr>
              <w:t>Podskupina vozid</w:t>
            </w:r>
            <w:r w:rsidR="003B5214" w:rsidRPr="00AF25C6">
              <w:rPr>
                <w:b/>
                <w:bCs/>
                <w:color w:val="000000" w:themeColor="text1"/>
                <w:sz w:val="20"/>
                <w:szCs w:val="20"/>
              </w:rPr>
              <w:t>i</w:t>
            </w:r>
            <w:r w:rsidRPr="00AF25C6">
              <w:rPr>
                <w:b/>
                <w:bCs/>
                <w:color w:val="000000" w:themeColor="text1"/>
                <w:sz w:val="20"/>
                <w:szCs w:val="20"/>
              </w:rPr>
              <w:t>el 10-LH</w:t>
            </w:r>
          </w:p>
        </w:tc>
      </w:tr>
      <w:tr w:rsidR="00AF25C6" w:rsidRPr="00AF25C6" w14:paraId="5AFC16CE" w14:textId="77777777" w:rsidTr="00913475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34A044" w14:textId="77777777" w:rsidR="00B74EAC" w:rsidRPr="00AF25C6" w:rsidRDefault="003B5214" w:rsidP="00B74EAC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both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Emisná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F25C6">
              <w:rPr>
                <w:color w:val="000000" w:themeColor="text1"/>
                <w:sz w:val="20"/>
                <w:szCs w:val="20"/>
              </w:rPr>
              <w:t>trieda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CO</w:t>
            </w:r>
            <w:r w:rsidR="00B74EAC" w:rsidRPr="00AF25C6">
              <w:rPr>
                <w:color w:val="000000" w:themeColor="text1"/>
                <w:sz w:val="20"/>
                <w:szCs w:val="20"/>
                <w:vertAlign w:val="subscript"/>
              </w:rPr>
              <w:t>2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 č. 1 = </w:t>
            </w:r>
            <w:r w:rsidRPr="00AF25C6">
              <w:rPr>
                <w:color w:val="000000" w:themeColor="text1"/>
                <w:sz w:val="20"/>
                <w:szCs w:val="20"/>
              </w:rPr>
              <w:t>špecifické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F25C6">
              <w:rPr>
                <w:color w:val="000000" w:themeColor="text1"/>
                <w:sz w:val="20"/>
                <w:szCs w:val="20"/>
              </w:rPr>
              <w:t>emisie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CO</w:t>
            </w:r>
            <w:r w:rsidR="00B74EAC" w:rsidRPr="00AF25C6">
              <w:rPr>
                <w:color w:val="000000" w:themeColor="text1"/>
                <w:sz w:val="20"/>
                <w:szCs w:val="20"/>
                <w:vertAlign w:val="subscript"/>
              </w:rPr>
              <w:t>2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 (g/tkm) </w:t>
            </w:r>
            <w:r w:rsidRPr="00AF25C6">
              <w:rPr>
                <w:color w:val="000000" w:themeColor="text1"/>
                <w:sz w:val="20"/>
                <w:szCs w:val="20"/>
              </w:rPr>
              <w:t>vyššie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F25C6">
              <w:rPr>
                <w:color w:val="000000" w:themeColor="text1"/>
                <w:sz w:val="20"/>
                <w:szCs w:val="20"/>
              </w:rPr>
              <w:t>alebo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rovné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F510EA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55,347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96D466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53,963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5F1C67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52,5797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D182F7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51,196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9A3F22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49,812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74C980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48,429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631EA5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47,045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9B968D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45,385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EB8DBE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43,724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A988DD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42,064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F47422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40,403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17FAC4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38,743</w:t>
            </w:r>
          </w:p>
        </w:tc>
      </w:tr>
      <w:tr w:rsidR="00AF25C6" w:rsidRPr="00AF25C6" w14:paraId="2B58E1FE" w14:textId="77777777" w:rsidTr="00913475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03C25E" w14:textId="77777777" w:rsidR="00B74EAC" w:rsidRPr="00AF25C6" w:rsidRDefault="003B5214" w:rsidP="00B74EAC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both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Emisná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F25C6">
              <w:rPr>
                <w:color w:val="000000" w:themeColor="text1"/>
                <w:sz w:val="20"/>
                <w:szCs w:val="20"/>
              </w:rPr>
              <w:t>trieda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CO</w:t>
            </w:r>
            <w:r w:rsidR="00B74EAC" w:rsidRPr="00AF25C6">
              <w:rPr>
                <w:color w:val="000000" w:themeColor="text1"/>
                <w:sz w:val="20"/>
                <w:szCs w:val="20"/>
                <w:vertAlign w:val="subscript"/>
              </w:rPr>
              <w:t>2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 č. 2 = </w:t>
            </w:r>
            <w:r w:rsidRPr="00AF25C6">
              <w:rPr>
                <w:color w:val="000000" w:themeColor="text1"/>
                <w:sz w:val="20"/>
                <w:szCs w:val="20"/>
              </w:rPr>
              <w:t>špecifické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F25C6">
              <w:rPr>
                <w:color w:val="000000" w:themeColor="text1"/>
                <w:sz w:val="20"/>
                <w:szCs w:val="20"/>
              </w:rPr>
              <w:t>emisie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CO</w:t>
            </w:r>
            <w:r w:rsidR="00B74EAC" w:rsidRPr="00AF25C6">
              <w:rPr>
                <w:color w:val="000000" w:themeColor="text1"/>
                <w:sz w:val="20"/>
                <w:szCs w:val="20"/>
                <w:vertAlign w:val="subscript"/>
              </w:rPr>
              <w:t>2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 (g/tkm) </w:t>
            </w:r>
            <w:r w:rsidRPr="00AF25C6">
              <w:rPr>
                <w:color w:val="000000" w:themeColor="text1"/>
                <w:sz w:val="20"/>
                <w:szCs w:val="20"/>
              </w:rPr>
              <w:t>nižšie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F25C6">
              <w:rPr>
                <w:color w:val="000000" w:themeColor="text1"/>
                <w:sz w:val="20"/>
                <w:szCs w:val="20"/>
              </w:rPr>
              <w:t>ako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444858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55,347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983AA7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53,963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0ED4AF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52,5797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022A5E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51,196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204E76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49,812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6ED770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48,429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4BC3F8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47,045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A9EAAB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45,385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9C7969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43,724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EAA26F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42,064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666EBE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40,403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B33083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38,743</w:t>
            </w:r>
          </w:p>
        </w:tc>
      </w:tr>
      <w:tr w:rsidR="00AF25C6" w:rsidRPr="00AF25C6" w14:paraId="4FCAFCDA" w14:textId="77777777" w:rsidTr="00913475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E293EF" w14:textId="77777777" w:rsidR="00B74EAC" w:rsidRPr="00AF25C6" w:rsidRDefault="003B5214" w:rsidP="00B74EAC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both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Emisná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F25C6">
              <w:rPr>
                <w:color w:val="000000" w:themeColor="text1"/>
                <w:sz w:val="20"/>
                <w:szCs w:val="20"/>
              </w:rPr>
              <w:t>trieda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CO</w:t>
            </w:r>
            <w:r w:rsidR="00B74EAC" w:rsidRPr="00AF25C6">
              <w:rPr>
                <w:color w:val="000000" w:themeColor="text1"/>
                <w:sz w:val="20"/>
                <w:szCs w:val="20"/>
                <w:vertAlign w:val="subscript"/>
              </w:rPr>
              <w:t>2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 č. 3 = </w:t>
            </w:r>
            <w:r w:rsidRPr="00AF25C6">
              <w:rPr>
                <w:color w:val="000000" w:themeColor="text1"/>
                <w:sz w:val="20"/>
                <w:szCs w:val="20"/>
              </w:rPr>
              <w:t>špecifické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F25C6">
              <w:rPr>
                <w:color w:val="000000" w:themeColor="text1"/>
                <w:sz w:val="20"/>
                <w:szCs w:val="20"/>
              </w:rPr>
              <w:t>emisie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CO</w:t>
            </w:r>
            <w:r w:rsidR="00B74EAC" w:rsidRPr="00AF25C6">
              <w:rPr>
                <w:color w:val="000000" w:themeColor="text1"/>
                <w:sz w:val="20"/>
                <w:szCs w:val="20"/>
                <w:vertAlign w:val="subscript"/>
              </w:rPr>
              <w:t>2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 (g/tkm) </w:t>
            </w:r>
            <w:r w:rsidRPr="00AF25C6">
              <w:rPr>
                <w:color w:val="000000" w:themeColor="text1"/>
                <w:sz w:val="20"/>
                <w:szCs w:val="20"/>
              </w:rPr>
              <w:t>nižšie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F25C6">
              <w:rPr>
                <w:color w:val="000000" w:themeColor="text1"/>
                <w:sz w:val="20"/>
                <w:szCs w:val="20"/>
              </w:rPr>
              <w:t>ako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51F651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53,599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6347A1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52,259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BFF341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50,919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E409EA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49,579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5D0EE0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48,239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10A268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46,899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33535C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45,559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11D99E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43,951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D68380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42,343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7F9E10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40,735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DFC07A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39,127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E7DB0A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37,519</w:t>
            </w:r>
          </w:p>
        </w:tc>
      </w:tr>
      <w:tr w:rsidR="00AF25C6" w:rsidRPr="00AF25C6" w14:paraId="2870BBC7" w14:textId="77777777" w:rsidTr="00913475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531887" w14:textId="77777777" w:rsidR="00B74EAC" w:rsidRPr="00AF25C6" w:rsidRDefault="003B5214" w:rsidP="00B74EAC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both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Emisná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F25C6">
              <w:rPr>
                <w:color w:val="000000" w:themeColor="text1"/>
                <w:sz w:val="20"/>
                <w:szCs w:val="20"/>
              </w:rPr>
              <w:t>trieda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CO</w:t>
            </w:r>
            <w:r w:rsidR="00B74EAC" w:rsidRPr="00AF25C6">
              <w:rPr>
                <w:color w:val="000000" w:themeColor="text1"/>
                <w:sz w:val="20"/>
                <w:szCs w:val="20"/>
                <w:vertAlign w:val="subscript"/>
              </w:rPr>
              <w:t>2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 č. 4 = </w:t>
            </w:r>
            <w:r w:rsidRPr="00AF25C6">
              <w:rPr>
                <w:color w:val="000000" w:themeColor="text1"/>
                <w:sz w:val="20"/>
                <w:szCs w:val="20"/>
              </w:rPr>
              <w:t>špecifické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F25C6">
              <w:rPr>
                <w:color w:val="000000" w:themeColor="text1"/>
                <w:sz w:val="20"/>
                <w:szCs w:val="20"/>
              </w:rPr>
              <w:t>emisie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CO</w:t>
            </w:r>
            <w:r w:rsidR="00B74EAC" w:rsidRPr="00AF25C6">
              <w:rPr>
                <w:color w:val="000000" w:themeColor="text1"/>
                <w:sz w:val="20"/>
                <w:szCs w:val="20"/>
                <w:vertAlign w:val="subscript"/>
              </w:rPr>
              <w:t>2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 (g/tkm) </w:t>
            </w:r>
            <w:r w:rsidRPr="00AF25C6">
              <w:rPr>
                <w:color w:val="000000" w:themeColor="text1"/>
                <w:sz w:val="20"/>
                <w:szCs w:val="20"/>
              </w:rPr>
              <w:t>nižšie</w:t>
            </w:r>
            <w:r w:rsidR="00B74EAC" w:rsidRPr="00AF25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F25C6">
              <w:rPr>
                <w:color w:val="000000" w:themeColor="text1"/>
                <w:sz w:val="20"/>
                <w:szCs w:val="20"/>
              </w:rPr>
              <w:t>ako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E0CB02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29,130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D8EF02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29,130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55ED0E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29,130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73F6F1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29,130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D578FC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29,130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8F11B8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29,130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A7A631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29,130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9FAAA5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29,130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627E18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29,130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8C25D4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29,130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93F7F3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29,130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9C1F7C" w14:textId="77777777" w:rsidR="00B74EAC" w:rsidRPr="00AF25C6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AF25C6">
              <w:rPr>
                <w:color w:val="000000" w:themeColor="text1"/>
                <w:sz w:val="20"/>
                <w:szCs w:val="20"/>
              </w:rPr>
              <w:t>29,130</w:t>
            </w:r>
          </w:p>
        </w:tc>
      </w:tr>
    </w:tbl>
    <w:p w14:paraId="07E09212" w14:textId="77777777" w:rsidR="003B5214" w:rsidRPr="00AF25C6" w:rsidRDefault="003B5214" w:rsidP="003B5214">
      <w:pPr>
        <w:pStyle w:val="Odsekzoznamu"/>
        <w:widowControl w:val="0"/>
        <w:tabs>
          <w:tab w:val="left" w:pos="362"/>
        </w:tabs>
        <w:autoSpaceDE w:val="0"/>
        <w:autoSpaceDN w:val="0"/>
        <w:ind w:left="0" w:right="103"/>
        <w:jc w:val="both"/>
        <w:rPr>
          <w:color w:val="000000" w:themeColor="text1"/>
        </w:rPr>
        <w:sectPr w:rsidR="003B5214" w:rsidRPr="00AF25C6" w:rsidSect="002B3BCF">
          <w:footnotePr>
            <w:numRestart w:val="eachSect"/>
          </w:footnotePr>
          <w:pgSz w:w="16838" w:h="11906" w:orient="landscape"/>
          <w:pgMar w:top="992" w:right="1418" w:bottom="992" w:left="1418" w:header="720" w:footer="720" w:gutter="0"/>
          <w:cols w:space="720"/>
          <w:titlePg/>
          <w:docGrid w:linePitch="360"/>
        </w:sectPr>
      </w:pPr>
    </w:p>
    <w:p w14:paraId="41B3DF1D" w14:textId="137DD0EC" w:rsidR="007A66B6" w:rsidRPr="00AF25C6" w:rsidRDefault="007A66B6" w:rsidP="007A66B6">
      <w:pPr>
        <w:pStyle w:val="Odsekzoznamu"/>
        <w:widowControl w:val="0"/>
        <w:tabs>
          <w:tab w:val="left" w:pos="362"/>
        </w:tabs>
        <w:autoSpaceDE w:val="0"/>
        <w:autoSpaceDN w:val="0"/>
        <w:ind w:left="0" w:right="103"/>
        <w:jc w:val="right"/>
        <w:rPr>
          <w:b/>
          <w:bCs/>
          <w:color w:val="000000" w:themeColor="text1"/>
          <w:shd w:val="clear" w:color="auto" w:fill="FFFFFF"/>
        </w:rPr>
      </w:pPr>
      <w:r w:rsidRPr="00AF25C6">
        <w:rPr>
          <w:b/>
          <w:bCs/>
          <w:color w:val="000000" w:themeColor="text1"/>
          <w:shd w:val="clear" w:color="auto" w:fill="FFFFFF"/>
        </w:rPr>
        <w:lastRenderedPageBreak/>
        <w:t xml:space="preserve">Príloha č. 8 </w:t>
      </w:r>
    </w:p>
    <w:p w14:paraId="2C833C45" w14:textId="5FAA6895" w:rsidR="007A66B6" w:rsidRPr="00AF25C6" w:rsidRDefault="007A66B6" w:rsidP="007A66B6">
      <w:pPr>
        <w:pStyle w:val="Odsekzoznamu"/>
        <w:widowControl w:val="0"/>
        <w:tabs>
          <w:tab w:val="left" w:pos="362"/>
        </w:tabs>
        <w:autoSpaceDE w:val="0"/>
        <w:autoSpaceDN w:val="0"/>
        <w:ind w:left="0" w:right="103"/>
        <w:jc w:val="right"/>
        <w:rPr>
          <w:b/>
          <w:bCs/>
          <w:color w:val="000000" w:themeColor="text1"/>
          <w:shd w:val="clear" w:color="auto" w:fill="FFFFFF"/>
        </w:rPr>
      </w:pPr>
      <w:r w:rsidRPr="00AF25C6">
        <w:rPr>
          <w:b/>
          <w:bCs/>
          <w:color w:val="000000" w:themeColor="text1"/>
          <w:shd w:val="clear" w:color="auto" w:fill="FFFFFF"/>
        </w:rPr>
        <w:t xml:space="preserve">k nariadeniu vlády č. </w:t>
      </w:r>
      <w:r w:rsidR="008F516D" w:rsidRPr="00AF25C6">
        <w:rPr>
          <w:b/>
          <w:bCs/>
          <w:color w:val="000000" w:themeColor="text1"/>
          <w:shd w:val="clear" w:color="auto" w:fill="FFFFFF"/>
        </w:rPr>
        <w:t>...</w:t>
      </w:r>
      <w:r w:rsidRPr="00AF25C6">
        <w:rPr>
          <w:b/>
          <w:bCs/>
          <w:color w:val="000000" w:themeColor="text1"/>
          <w:shd w:val="clear" w:color="auto" w:fill="FFFFFF"/>
        </w:rPr>
        <w:t>/2024 Z. z.</w:t>
      </w:r>
    </w:p>
    <w:p w14:paraId="72381416" w14:textId="77777777" w:rsidR="007A66B6" w:rsidRPr="00AF25C6" w:rsidRDefault="007A66B6">
      <w:pPr>
        <w:rPr>
          <w:b/>
          <w:bCs/>
          <w:color w:val="000000" w:themeColor="text1"/>
          <w:shd w:val="clear" w:color="auto" w:fill="FFFFFF"/>
        </w:rPr>
      </w:pPr>
    </w:p>
    <w:p w14:paraId="27F3DC86" w14:textId="233426BD" w:rsidR="007A66B6" w:rsidRPr="00AF25C6" w:rsidRDefault="007A66B6" w:rsidP="00830650">
      <w:pPr>
        <w:jc w:val="center"/>
        <w:rPr>
          <w:b/>
          <w:bCs/>
          <w:color w:val="000000" w:themeColor="text1"/>
          <w:shd w:val="clear" w:color="auto" w:fill="FFFFFF"/>
        </w:rPr>
      </w:pPr>
      <w:r w:rsidRPr="00AF25C6">
        <w:rPr>
          <w:b/>
          <w:bCs/>
          <w:color w:val="000000" w:themeColor="text1"/>
          <w:shd w:val="clear" w:color="auto" w:fill="FFFFFF"/>
        </w:rPr>
        <w:t>ZĽAVY ZO SADZIEB MÝTA</w:t>
      </w:r>
    </w:p>
    <w:p w14:paraId="22BED556" w14:textId="77777777" w:rsidR="0002138D" w:rsidRPr="00AF25C6" w:rsidRDefault="0002138D" w:rsidP="00830650">
      <w:pPr>
        <w:jc w:val="center"/>
        <w:rPr>
          <w:b/>
          <w:bCs/>
          <w:color w:val="000000" w:themeColor="text1"/>
          <w:shd w:val="clear" w:color="auto" w:fill="FFFFFF"/>
        </w:rPr>
      </w:pPr>
    </w:p>
    <w:tbl>
      <w:tblPr>
        <w:tblW w:w="89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0"/>
        <w:gridCol w:w="2693"/>
        <w:gridCol w:w="2410"/>
      </w:tblGrid>
      <w:tr w:rsidR="00AF25C6" w:rsidRPr="00AF25C6" w14:paraId="7559599C" w14:textId="77777777" w:rsidTr="007A66B6"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5FD99E" w14:textId="77777777" w:rsidR="007A66B6" w:rsidRPr="00AF25C6" w:rsidRDefault="007A66B6" w:rsidP="007A66B6">
            <w:pPr>
              <w:rPr>
                <w:bCs/>
                <w:color w:val="000000" w:themeColor="text1"/>
                <w:shd w:val="clear" w:color="auto" w:fill="FFFFFF"/>
              </w:rPr>
            </w:pPr>
            <w:r w:rsidRPr="00AF25C6">
              <w:rPr>
                <w:bCs/>
                <w:color w:val="000000" w:themeColor="text1"/>
                <w:shd w:val="clear" w:color="auto" w:fill="FFFFFF"/>
              </w:rPr>
              <w:t>Limit pre kilometre najazdené počas</w:t>
            </w:r>
            <w:r w:rsidRPr="00AF25C6">
              <w:rPr>
                <w:bCs/>
                <w:color w:val="000000" w:themeColor="text1"/>
                <w:shd w:val="clear" w:color="auto" w:fill="FFFFFF"/>
              </w:rPr>
              <w:br/>
              <w:t>kalendárneho roka</w:t>
            </w:r>
          </w:p>
        </w:tc>
        <w:tc>
          <w:tcPr>
            <w:tcW w:w="51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2C738A" w14:textId="77777777" w:rsidR="007A66B6" w:rsidRPr="00AF25C6" w:rsidRDefault="007A66B6" w:rsidP="007A66B6">
            <w:pPr>
              <w:rPr>
                <w:bCs/>
                <w:color w:val="000000" w:themeColor="text1"/>
                <w:shd w:val="clear" w:color="auto" w:fill="FFFFFF"/>
              </w:rPr>
            </w:pPr>
            <w:r w:rsidRPr="00AF25C6">
              <w:rPr>
                <w:bCs/>
                <w:color w:val="000000" w:themeColor="text1"/>
                <w:shd w:val="clear" w:color="auto" w:fill="FFFFFF"/>
              </w:rPr>
              <w:t>Percentuálne zľavy zo sadzieb mýta pre</w:t>
            </w:r>
            <w:r w:rsidRPr="00AF25C6">
              <w:rPr>
                <w:bCs/>
                <w:color w:val="000000" w:themeColor="text1"/>
                <w:shd w:val="clear" w:color="auto" w:fill="FFFFFF"/>
              </w:rPr>
              <w:br/>
              <w:t>jednotlivé kategórie vozidiel</w:t>
            </w:r>
          </w:p>
        </w:tc>
      </w:tr>
      <w:tr w:rsidR="00AF25C6" w:rsidRPr="00AF25C6" w14:paraId="3DDE4D40" w14:textId="77777777" w:rsidTr="007A66B6"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CFA5C3" w14:textId="77777777" w:rsidR="007A66B6" w:rsidRPr="00AF25C6" w:rsidRDefault="007A66B6" w:rsidP="007A66B6">
            <w:pPr>
              <w:rPr>
                <w:bCs/>
                <w:color w:val="000000" w:themeColor="text1"/>
                <w:shd w:val="clear" w:color="auto" w:fill="FFFFFF"/>
              </w:rPr>
            </w:pPr>
            <w:r w:rsidRPr="00AF25C6">
              <w:rPr>
                <w:bCs/>
                <w:color w:val="000000" w:themeColor="text1"/>
                <w:shd w:val="clear" w:color="auto" w:fill="FFFFFF"/>
              </w:rPr>
              <w:t> 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171FDA" w14:textId="77777777" w:rsidR="007A66B6" w:rsidRPr="00AF25C6" w:rsidRDefault="007A66B6" w:rsidP="007A66B6">
            <w:pPr>
              <w:rPr>
                <w:bCs/>
                <w:color w:val="000000" w:themeColor="text1"/>
                <w:shd w:val="clear" w:color="auto" w:fill="FFFFFF"/>
              </w:rPr>
            </w:pPr>
            <w:r w:rsidRPr="00AF25C6">
              <w:rPr>
                <w:bCs/>
                <w:color w:val="000000" w:themeColor="text1"/>
                <w:shd w:val="clear" w:color="auto" w:fill="FFFFFF"/>
              </w:rPr>
              <w:t>Nákladné vozidlá</w:t>
            </w:r>
            <w:r w:rsidRPr="00AF25C6">
              <w:rPr>
                <w:bCs/>
                <w:color w:val="000000" w:themeColor="text1"/>
                <w:shd w:val="clear" w:color="auto" w:fill="FFFFFF"/>
              </w:rPr>
              <w:br/>
              <w:t>do 12 000 kg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2DCB54" w14:textId="77777777" w:rsidR="007A66B6" w:rsidRPr="00AF25C6" w:rsidRDefault="007A66B6" w:rsidP="007A66B6">
            <w:pPr>
              <w:rPr>
                <w:bCs/>
                <w:color w:val="000000" w:themeColor="text1"/>
                <w:shd w:val="clear" w:color="auto" w:fill="FFFFFF"/>
              </w:rPr>
            </w:pPr>
            <w:r w:rsidRPr="00AF25C6">
              <w:rPr>
                <w:bCs/>
                <w:color w:val="000000" w:themeColor="text1"/>
                <w:shd w:val="clear" w:color="auto" w:fill="FFFFFF"/>
              </w:rPr>
              <w:t>Nákladné vozidlá</w:t>
            </w:r>
            <w:r w:rsidRPr="00AF25C6">
              <w:rPr>
                <w:bCs/>
                <w:color w:val="000000" w:themeColor="text1"/>
                <w:shd w:val="clear" w:color="auto" w:fill="FFFFFF"/>
              </w:rPr>
              <w:br/>
              <w:t>12 000 kg a viac</w:t>
            </w:r>
          </w:p>
        </w:tc>
      </w:tr>
      <w:tr w:rsidR="00AF25C6" w:rsidRPr="00AF25C6" w14:paraId="03EEE1B4" w14:textId="77777777" w:rsidTr="007A66B6"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467448" w14:textId="77777777" w:rsidR="007A66B6" w:rsidRPr="00AF25C6" w:rsidRDefault="007A66B6" w:rsidP="007A66B6">
            <w:pPr>
              <w:rPr>
                <w:bCs/>
                <w:color w:val="000000" w:themeColor="text1"/>
                <w:shd w:val="clear" w:color="auto" w:fill="FFFFFF"/>
              </w:rPr>
            </w:pPr>
            <w:r w:rsidRPr="00AF25C6">
              <w:rPr>
                <w:bCs/>
                <w:color w:val="000000" w:themeColor="text1"/>
                <w:shd w:val="clear" w:color="auto" w:fill="FFFFFF"/>
              </w:rPr>
              <w:t>nad 5 000 km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E7B470" w14:textId="5FEC0968" w:rsidR="007A66B6" w:rsidRPr="00AF25C6" w:rsidRDefault="003B7300" w:rsidP="007A66B6">
            <w:pPr>
              <w:rPr>
                <w:bCs/>
                <w:color w:val="000000" w:themeColor="text1"/>
                <w:shd w:val="clear" w:color="auto" w:fill="FFFFFF"/>
              </w:rPr>
            </w:pPr>
            <w:r w:rsidRPr="00AF25C6">
              <w:rPr>
                <w:bCs/>
                <w:color w:val="000000" w:themeColor="text1"/>
                <w:shd w:val="clear" w:color="auto" w:fill="FFFFFF"/>
              </w:rPr>
              <w:t>8</w:t>
            </w:r>
            <w:r w:rsidR="007A66B6" w:rsidRPr="00AF25C6">
              <w:rPr>
                <w:bCs/>
                <w:color w:val="000000" w:themeColor="text1"/>
                <w:shd w:val="clear" w:color="auto" w:fill="FFFFFF"/>
              </w:rPr>
              <w:t> %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02150F" w14:textId="77777777" w:rsidR="007A66B6" w:rsidRPr="00AF25C6" w:rsidRDefault="007A66B6" w:rsidP="007A66B6">
            <w:pPr>
              <w:rPr>
                <w:bCs/>
                <w:color w:val="000000" w:themeColor="text1"/>
                <w:shd w:val="clear" w:color="auto" w:fill="FFFFFF"/>
              </w:rPr>
            </w:pPr>
            <w:r w:rsidRPr="00AF25C6">
              <w:rPr>
                <w:bCs/>
                <w:color w:val="000000" w:themeColor="text1"/>
                <w:shd w:val="clear" w:color="auto" w:fill="FFFFFF"/>
              </w:rPr>
              <w:t>–</w:t>
            </w:r>
          </w:p>
        </w:tc>
      </w:tr>
      <w:tr w:rsidR="00AF25C6" w:rsidRPr="00AF25C6" w14:paraId="6334FF68" w14:textId="77777777" w:rsidTr="007A66B6"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55769A" w14:textId="77777777" w:rsidR="007A66B6" w:rsidRPr="00AF25C6" w:rsidRDefault="007A66B6" w:rsidP="007A66B6">
            <w:pPr>
              <w:rPr>
                <w:bCs/>
                <w:color w:val="000000" w:themeColor="text1"/>
                <w:shd w:val="clear" w:color="auto" w:fill="FFFFFF"/>
              </w:rPr>
            </w:pPr>
            <w:r w:rsidRPr="00AF25C6">
              <w:rPr>
                <w:bCs/>
                <w:color w:val="000000" w:themeColor="text1"/>
                <w:shd w:val="clear" w:color="auto" w:fill="FFFFFF"/>
              </w:rPr>
              <w:t>nad 10 000 km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B3E556" w14:textId="2818FDA4" w:rsidR="007A66B6" w:rsidRPr="00AF25C6" w:rsidRDefault="003B7300" w:rsidP="007A66B6">
            <w:pPr>
              <w:rPr>
                <w:bCs/>
                <w:color w:val="000000" w:themeColor="text1"/>
                <w:shd w:val="clear" w:color="auto" w:fill="FFFFFF"/>
              </w:rPr>
            </w:pPr>
            <w:r w:rsidRPr="00AF25C6">
              <w:rPr>
                <w:bCs/>
                <w:color w:val="000000" w:themeColor="text1"/>
                <w:shd w:val="clear" w:color="auto" w:fill="FFFFFF"/>
              </w:rPr>
              <w:t>9</w:t>
            </w:r>
            <w:r w:rsidR="007A66B6" w:rsidRPr="00AF25C6">
              <w:rPr>
                <w:bCs/>
                <w:color w:val="000000" w:themeColor="text1"/>
                <w:shd w:val="clear" w:color="auto" w:fill="FFFFFF"/>
              </w:rPr>
              <w:t> %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71E398" w14:textId="73E25BAE" w:rsidR="007A66B6" w:rsidRPr="00AF25C6" w:rsidRDefault="003B7300" w:rsidP="007A66B6">
            <w:pPr>
              <w:rPr>
                <w:bCs/>
                <w:color w:val="000000" w:themeColor="text1"/>
                <w:shd w:val="clear" w:color="auto" w:fill="FFFFFF"/>
              </w:rPr>
            </w:pPr>
            <w:r w:rsidRPr="00AF25C6">
              <w:rPr>
                <w:bCs/>
                <w:color w:val="000000" w:themeColor="text1"/>
                <w:shd w:val="clear" w:color="auto" w:fill="FFFFFF"/>
              </w:rPr>
              <w:t>8</w:t>
            </w:r>
            <w:r w:rsidR="007A66B6" w:rsidRPr="00AF25C6">
              <w:rPr>
                <w:bCs/>
                <w:color w:val="000000" w:themeColor="text1"/>
                <w:shd w:val="clear" w:color="auto" w:fill="FFFFFF"/>
              </w:rPr>
              <w:t> %</w:t>
            </w:r>
          </w:p>
        </w:tc>
      </w:tr>
      <w:tr w:rsidR="00AF25C6" w:rsidRPr="00AF25C6" w14:paraId="68064A8C" w14:textId="77777777" w:rsidTr="007A66B6"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3713AC" w14:textId="77777777" w:rsidR="007A66B6" w:rsidRPr="00AF25C6" w:rsidRDefault="007A66B6" w:rsidP="007A66B6">
            <w:pPr>
              <w:rPr>
                <w:bCs/>
                <w:color w:val="000000" w:themeColor="text1"/>
                <w:shd w:val="clear" w:color="auto" w:fill="FFFFFF"/>
              </w:rPr>
            </w:pPr>
            <w:r w:rsidRPr="00AF25C6">
              <w:rPr>
                <w:bCs/>
                <w:color w:val="000000" w:themeColor="text1"/>
                <w:shd w:val="clear" w:color="auto" w:fill="FFFFFF"/>
              </w:rPr>
              <w:t>nad 20 000 km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FA6D9F" w14:textId="44AD87BE" w:rsidR="007A66B6" w:rsidRPr="00AF25C6" w:rsidRDefault="003B7300" w:rsidP="007A66B6">
            <w:pPr>
              <w:rPr>
                <w:bCs/>
                <w:color w:val="000000" w:themeColor="text1"/>
                <w:shd w:val="clear" w:color="auto" w:fill="FFFFFF"/>
              </w:rPr>
            </w:pPr>
            <w:r w:rsidRPr="00AF25C6">
              <w:rPr>
                <w:bCs/>
                <w:color w:val="000000" w:themeColor="text1"/>
                <w:shd w:val="clear" w:color="auto" w:fill="FFFFFF"/>
              </w:rPr>
              <w:t>10</w:t>
            </w:r>
            <w:r w:rsidR="007A66B6" w:rsidRPr="00AF25C6">
              <w:rPr>
                <w:bCs/>
                <w:color w:val="000000" w:themeColor="text1"/>
                <w:shd w:val="clear" w:color="auto" w:fill="FFFFFF"/>
              </w:rPr>
              <w:t> %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4C5930" w14:textId="190FE3A2" w:rsidR="007A66B6" w:rsidRPr="00AF25C6" w:rsidRDefault="003B7300" w:rsidP="007A66B6">
            <w:pPr>
              <w:rPr>
                <w:bCs/>
                <w:color w:val="000000" w:themeColor="text1"/>
                <w:shd w:val="clear" w:color="auto" w:fill="FFFFFF"/>
              </w:rPr>
            </w:pPr>
            <w:r w:rsidRPr="00AF25C6">
              <w:rPr>
                <w:bCs/>
                <w:color w:val="000000" w:themeColor="text1"/>
                <w:shd w:val="clear" w:color="auto" w:fill="FFFFFF"/>
              </w:rPr>
              <w:t>9</w:t>
            </w:r>
            <w:r w:rsidR="007A66B6" w:rsidRPr="00AF25C6">
              <w:rPr>
                <w:bCs/>
                <w:color w:val="000000" w:themeColor="text1"/>
                <w:shd w:val="clear" w:color="auto" w:fill="FFFFFF"/>
              </w:rPr>
              <w:t> %</w:t>
            </w:r>
          </w:p>
        </w:tc>
      </w:tr>
      <w:tr w:rsidR="00AF25C6" w:rsidRPr="00AF25C6" w14:paraId="707180A7" w14:textId="77777777" w:rsidTr="007A66B6"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66BAF8" w14:textId="77777777" w:rsidR="007A66B6" w:rsidRPr="00AF25C6" w:rsidRDefault="007A66B6" w:rsidP="007A66B6">
            <w:pPr>
              <w:rPr>
                <w:bCs/>
                <w:color w:val="000000" w:themeColor="text1"/>
                <w:shd w:val="clear" w:color="auto" w:fill="FFFFFF"/>
              </w:rPr>
            </w:pPr>
            <w:r w:rsidRPr="00AF25C6">
              <w:rPr>
                <w:bCs/>
                <w:color w:val="000000" w:themeColor="text1"/>
                <w:shd w:val="clear" w:color="auto" w:fill="FFFFFF"/>
              </w:rPr>
              <w:t>nad 30 000 km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1F9B55" w14:textId="7468813A" w:rsidR="007A66B6" w:rsidRPr="00AF25C6" w:rsidRDefault="003B7300" w:rsidP="007A66B6">
            <w:pPr>
              <w:rPr>
                <w:bCs/>
                <w:color w:val="000000" w:themeColor="text1"/>
                <w:shd w:val="clear" w:color="auto" w:fill="FFFFFF"/>
              </w:rPr>
            </w:pPr>
            <w:r w:rsidRPr="00AF25C6">
              <w:rPr>
                <w:bCs/>
                <w:color w:val="000000" w:themeColor="text1"/>
                <w:shd w:val="clear" w:color="auto" w:fill="FFFFFF"/>
              </w:rPr>
              <w:t>11</w:t>
            </w:r>
            <w:r w:rsidR="007A66B6" w:rsidRPr="00AF25C6">
              <w:rPr>
                <w:bCs/>
                <w:color w:val="000000" w:themeColor="text1"/>
                <w:shd w:val="clear" w:color="auto" w:fill="FFFFFF"/>
              </w:rPr>
              <w:t> %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96BA2F" w14:textId="7A4B39E9" w:rsidR="007A66B6" w:rsidRPr="00AF25C6" w:rsidRDefault="003B7300" w:rsidP="007A66B6">
            <w:pPr>
              <w:rPr>
                <w:bCs/>
                <w:color w:val="000000" w:themeColor="text1"/>
                <w:shd w:val="clear" w:color="auto" w:fill="FFFFFF"/>
              </w:rPr>
            </w:pPr>
            <w:r w:rsidRPr="00AF25C6">
              <w:rPr>
                <w:bCs/>
                <w:color w:val="000000" w:themeColor="text1"/>
                <w:shd w:val="clear" w:color="auto" w:fill="FFFFFF"/>
              </w:rPr>
              <w:t>10</w:t>
            </w:r>
            <w:r w:rsidR="007A66B6" w:rsidRPr="00AF25C6">
              <w:rPr>
                <w:bCs/>
                <w:color w:val="000000" w:themeColor="text1"/>
                <w:shd w:val="clear" w:color="auto" w:fill="FFFFFF"/>
              </w:rPr>
              <w:t> %</w:t>
            </w:r>
          </w:p>
        </w:tc>
      </w:tr>
      <w:tr w:rsidR="00AF25C6" w:rsidRPr="00AF25C6" w14:paraId="33BBE7B5" w14:textId="77777777" w:rsidTr="007A66B6"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616FDE" w14:textId="77777777" w:rsidR="007A66B6" w:rsidRPr="00AF25C6" w:rsidRDefault="007A66B6" w:rsidP="007A66B6">
            <w:pPr>
              <w:rPr>
                <w:bCs/>
                <w:color w:val="000000" w:themeColor="text1"/>
                <w:shd w:val="clear" w:color="auto" w:fill="FFFFFF"/>
              </w:rPr>
            </w:pPr>
            <w:r w:rsidRPr="00AF25C6">
              <w:rPr>
                <w:bCs/>
                <w:color w:val="000000" w:themeColor="text1"/>
                <w:shd w:val="clear" w:color="auto" w:fill="FFFFFF"/>
              </w:rPr>
              <w:t>nad 50 000 km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0D7263" w14:textId="2003C036" w:rsidR="007A66B6" w:rsidRPr="00AF25C6" w:rsidRDefault="007A66B6" w:rsidP="007A66B6">
            <w:pPr>
              <w:rPr>
                <w:bCs/>
                <w:color w:val="000000" w:themeColor="text1"/>
                <w:shd w:val="clear" w:color="auto" w:fill="FFFFFF"/>
              </w:rPr>
            </w:pPr>
            <w:r w:rsidRPr="00AF25C6">
              <w:rPr>
                <w:bCs/>
                <w:color w:val="000000" w:themeColor="text1"/>
                <w:shd w:val="clear" w:color="auto" w:fill="FFFFFF"/>
              </w:rPr>
              <w:t>1</w:t>
            </w:r>
            <w:r w:rsidR="003B7300" w:rsidRPr="00AF25C6">
              <w:rPr>
                <w:bCs/>
                <w:color w:val="000000" w:themeColor="text1"/>
                <w:shd w:val="clear" w:color="auto" w:fill="FFFFFF"/>
              </w:rPr>
              <w:t>2</w:t>
            </w:r>
            <w:r w:rsidRPr="00AF25C6">
              <w:rPr>
                <w:bCs/>
                <w:color w:val="000000" w:themeColor="text1"/>
                <w:shd w:val="clear" w:color="auto" w:fill="FFFFFF"/>
              </w:rPr>
              <w:t> %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EA1887" w14:textId="05642318" w:rsidR="007A66B6" w:rsidRPr="00AF25C6" w:rsidRDefault="003B7300" w:rsidP="007A66B6">
            <w:pPr>
              <w:rPr>
                <w:bCs/>
                <w:color w:val="000000" w:themeColor="text1"/>
                <w:shd w:val="clear" w:color="auto" w:fill="FFFFFF"/>
              </w:rPr>
            </w:pPr>
            <w:r w:rsidRPr="00AF25C6">
              <w:rPr>
                <w:bCs/>
                <w:color w:val="000000" w:themeColor="text1"/>
                <w:shd w:val="clear" w:color="auto" w:fill="FFFFFF"/>
              </w:rPr>
              <w:t>11</w:t>
            </w:r>
            <w:r w:rsidR="007A66B6" w:rsidRPr="00AF25C6">
              <w:rPr>
                <w:bCs/>
                <w:color w:val="000000" w:themeColor="text1"/>
                <w:shd w:val="clear" w:color="auto" w:fill="FFFFFF"/>
              </w:rPr>
              <w:t> %</w:t>
            </w:r>
          </w:p>
        </w:tc>
      </w:tr>
    </w:tbl>
    <w:p w14:paraId="6D27F111" w14:textId="377F520F" w:rsidR="007A66B6" w:rsidRPr="00AF25C6" w:rsidRDefault="007A66B6">
      <w:pPr>
        <w:rPr>
          <w:b/>
          <w:bCs/>
          <w:color w:val="000000" w:themeColor="text1"/>
          <w:shd w:val="clear" w:color="auto" w:fill="FFFFFF"/>
        </w:rPr>
      </w:pPr>
      <w:r w:rsidRPr="00AF25C6">
        <w:rPr>
          <w:b/>
          <w:bCs/>
          <w:color w:val="000000" w:themeColor="text1"/>
          <w:shd w:val="clear" w:color="auto" w:fill="FFFFFF"/>
        </w:rPr>
        <w:br w:type="page"/>
      </w:r>
    </w:p>
    <w:p w14:paraId="4D5068AC" w14:textId="2DDA41F3" w:rsidR="007C2740" w:rsidRPr="00AF25C6" w:rsidRDefault="00D033ED" w:rsidP="007C2740">
      <w:pPr>
        <w:pStyle w:val="Odsekzoznamu"/>
        <w:widowControl w:val="0"/>
        <w:tabs>
          <w:tab w:val="left" w:pos="362"/>
        </w:tabs>
        <w:autoSpaceDE w:val="0"/>
        <w:autoSpaceDN w:val="0"/>
        <w:ind w:left="0" w:right="103"/>
        <w:jc w:val="right"/>
        <w:rPr>
          <w:b/>
          <w:bCs/>
          <w:color w:val="000000" w:themeColor="text1"/>
          <w:shd w:val="clear" w:color="auto" w:fill="FFFFFF"/>
        </w:rPr>
      </w:pPr>
      <w:r w:rsidRPr="00AF25C6">
        <w:rPr>
          <w:b/>
          <w:bCs/>
          <w:color w:val="000000" w:themeColor="text1"/>
          <w:shd w:val="clear" w:color="auto" w:fill="FFFFFF"/>
        </w:rPr>
        <w:lastRenderedPageBreak/>
        <w:t xml:space="preserve">Príloha č. </w:t>
      </w:r>
      <w:r w:rsidR="00661945" w:rsidRPr="00AF25C6">
        <w:rPr>
          <w:b/>
          <w:bCs/>
          <w:color w:val="000000" w:themeColor="text1"/>
          <w:shd w:val="clear" w:color="auto" w:fill="FFFFFF"/>
        </w:rPr>
        <w:t xml:space="preserve">9 </w:t>
      </w:r>
    </w:p>
    <w:p w14:paraId="20CC67CD" w14:textId="778D4AE8" w:rsidR="00FC032A" w:rsidRPr="00AF25C6" w:rsidRDefault="00FC032A" w:rsidP="007C2740">
      <w:pPr>
        <w:pStyle w:val="Odsekzoznamu"/>
        <w:widowControl w:val="0"/>
        <w:tabs>
          <w:tab w:val="left" w:pos="362"/>
        </w:tabs>
        <w:autoSpaceDE w:val="0"/>
        <w:autoSpaceDN w:val="0"/>
        <w:ind w:left="0" w:right="103"/>
        <w:jc w:val="right"/>
        <w:rPr>
          <w:b/>
          <w:bCs/>
          <w:color w:val="000000" w:themeColor="text1"/>
          <w:shd w:val="clear" w:color="auto" w:fill="FFFFFF"/>
        </w:rPr>
      </w:pPr>
      <w:r w:rsidRPr="00AF25C6">
        <w:rPr>
          <w:b/>
          <w:bCs/>
          <w:color w:val="000000" w:themeColor="text1"/>
          <w:shd w:val="clear" w:color="auto" w:fill="FFFFFF"/>
        </w:rPr>
        <w:t xml:space="preserve">k nariadeniu vlády č. </w:t>
      </w:r>
      <w:r w:rsidR="008F516D" w:rsidRPr="00AF25C6">
        <w:rPr>
          <w:b/>
          <w:bCs/>
          <w:color w:val="000000" w:themeColor="text1"/>
          <w:shd w:val="clear" w:color="auto" w:fill="FFFFFF"/>
        </w:rPr>
        <w:t>...</w:t>
      </w:r>
      <w:r w:rsidRPr="00AF25C6">
        <w:rPr>
          <w:b/>
          <w:bCs/>
          <w:color w:val="000000" w:themeColor="text1"/>
          <w:shd w:val="clear" w:color="auto" w:fill="FFFFFF"/>
        </w:rPr>
        <w:t>/2024 Z. z.</w:t>
      </w:r>
    </w:p>
    <w:p w14:paraId="5CB6EABA" w14:textId="77777777" w:rsidR="00FC032A" w:rsidRPr="00AF25C6" w:rsidRDefault="00FC032A" w:rsidP="007D2C99">
      <w:pPr>
        <w:jc w:val="both"/>
        <w:rPr>
          <w:color w:val="000000" w:themeColor="text1"/>
        </w:rPr>
      </w:pPr>
    </w:p>
    <w:p w14:paraId="7057D7CE" w14:textId="77777777" w:rsidR="00FC032A" w:rsidRPr="00AF25C6" w:rsidRDefault="00FC032A" w:rsidP="007D2C99">
      <w:pPr>
        <w:jc w:val="both"/>
        <w:rPr>
          <w:b/>
          <w:bCs/>
          <w:color w:val="000000" w:themeColor="text1"/>
          <w:shd w:val="clear" w:color="auto" w:fill="FFFFFF"/>
        </w:rPr>
      </w:pPr>
      <w:r w:rsidRPr="00AF25C6">
        <w:rPr>
          <w:b/>
          <w:bCs/>
          <w:color w:val="000000" w:themeColor="text1"/>
          <w:shd w:val="clear" w:color="auto" w:fill="FFFFFF"/>
        </w:rPr>
        <w:t>ZOZNAM PREBERANÝCH PRÁVNE ZÁVÄZNÝCH AKTOV EÚROPSKEJ ÚNIE</w:t>
      </w:r>
    </w:p>
    <w:p w14:paraId="5FFA7DC3" w14:textId="77777777" w:rsidR="00AB168E" w:rsidRPr="00AF25C6" w:rsidRDefault="00AB168E" w:rsidP="007D2C99">
      <w:pPr>
        <w:jc w:val="both"/>
        <w:rPr>
          <w:b/>
          <w:bCs/>
          <w:color w:val="000000" w:themeColor="text1"/>
          <w:shd w:val="clear" w:color="auto" w:fill="FFFFFF"/>
        </w:rPr>
      </w:pPr>
    </w:p>
    <w:p w14:paraId="57D68972" w14:textId="48F6C8F4" w:rsidR="00FC032A" w:rsidRPr="00AF25C6" w:rsidRDefault="00756949" w:rsidP="007D2C99">
      <w:pPr>
        <w:jc w:val="both"/>
        <w:rPr>
          <w:color w:val="000000" w:themeColor="text1"/>
        </w:rPr>
      </w:pPr>
      <w:r w:rsidRPr="00AF25C6">
        <w:rPr>
          <w:bCs/>
          <w:color w:val="000000" w:themeColor="text1"/>
          <w:shd w:val="clear" w:color="auto" w:fill="FFFFFF"/>
        </w:rPr>
        <w:t>Smernica Európskeho parlamentu a Rady 1999/62/ES zo 17. júna 1999 o poplatkoch za používanie určitej dopravnej infraštruktúry ťažkými nákladnými vozidlami (Mimoriadne vydanie Ú.</w:t>
      </w:r>
      <w:r w:rsidR="001F4F19" w:rsidRPr="00AF25C6">
        <w:rPr>
          <w:bCs/>
          <w:color w:val="000000" w:themeColor="text1"/>
          <w:shd w:val="clear" w:color="auto" w:fill="FFFFFF"/>
        </w:rPr>
        <w:t xml:space="preserve"> </w:t>
      </w:r>
      <w:r w:rsidRPr="00AF25C6">
        <w:rPr>
          <w:bCs/>
          <w:color w:val="000000" w:themeColor="text1"/>
          <w:shd w:val="clear" w:color="auto" w:fill="FFFFFF"/>
        </w:rPr>
        <w:t>v. EÚ, kap. 7/zv. 4) v znení smernice Európskeho parlamentu a Rady 2006/38/ES zo 17. mája 2006 (Ú.</w:t>
      </w:r>
      <w:r w:rsidR="001F4F19" w:rsidRPr="00AF25C6">
        <w:rPr>
          <w:bCs/>
          <w:color w:val="000000" w:themeColor="text1"/>
          <w:shd w:val="clear" w:color="auto" w:fill="FFFFFF"/>
        </w:rPr>
        <w:t xml:space="preserve"> </w:t>
      </w:r>
      <w:r w:rsidRPr="00AF25C6">
        <w:rPr>
          <w:bCs/>
          <w:color w:val="000000" w:themeColor="text1"/>
          <w:shd w:val="clear" w:color="auto" w:fill="FFFFFF"/>
        </w:rPr>
        <w:t>v. EÚ L 157, 9.6.2006), smernice Rady 2006/103/ES z 20. novembra 2006 (Ú.</w:t>
      </w:r>
      <w:r w:rsidR="001F4F19" w:rsidRPr="00AF25C6">
        <w:rPr>
          <w:bCs/>
          <w:color w:val="000000" w:themeColor="text1"/>
          <w:shd w:val="clear" w:color="auto" w:fill="FFFFFF"/>
        </w:rPr>
        <w:t xml:space="preserve"> </w:t>
      </w:r>
      <w:r w:rsidRPr="00AF25C6">
        <w:rPr>
          <w:bCs/>
          <w:color w:val="000000" w:themeColor="text1"/>
          <w:shd w:val="clear" w:color="auto" w:fill="FFFFFF"/>
        </w:rPr>
        <w:t>v. EÚ L 363, 20.12.2006), smernice Európskeho parlamentu a Rady 2011/76/EÚ z 27. septembra 2011 (Ú.</w:t>
      </w:r>
      <w:r w:rsidR="001F4F19" w:rsidRPr="00AF25C6">
        <w:rPr>
          <w:bCs/>
          <w:color w:val="000000" w:themeColor="text1"/>
          <w:shd w:val="clear" w:color="auto" w:fill="FFFFFF"/>
        </w:rPr>
        <w:t xml:space="preserve"> </w:t>
      </w:r>
      <w:r w:rsidRPr="00AF25C6">
        <w:rPr>
          <w:bCs/>
          <w:color w:val="000000" w:themeColor="text1"/>
          <w:shd w:val="clear" w:color="auto" w:fill="FFFFFF"/>
        </w:rPr>
        <w:t>v. EÚ L 269, 14.10.2011), smernice Rady 2013/22/EÚ z 13. mája 2013 (Ú.</w:t>
      </w:r>
      <w:r w:rsidR="001F4F19" w:rsidRPr="00AF25C6">
        <w:rPr>
          <w:bCs/>
          <w:color w:val="000000" w:themeColor="text1"/>
          <w:shd w:val="clear" w:color="auto" w:fill="FFFFFF"/>
        </w:rPr>
        <w:t xml:space="preserve"> </w:t>
      </w:r>
      <w:r w:rsidRPr="00AF25C6">
        <w:rPr>
          <w:bCs/>
          <w:color w:val="000000" w:themeColor="text1"/>
          <w:shd w:val="clear" w:color="auto" w:fill="FFFFFF"/>
        </w:rPr>
        <w:t xml:space="preserve">v. EÚ L 158, 10.6.2013) a smernice </w:t>
      </w:r>
      <w:r w:rsidRPr="00AF25C6">
        <w:rPr>
          <w:color w:val="000000" w:themeColor="text1"/>
        </w:rPr>
        <w:t>Európskeho parlamentu a Rady (EÚ) 2022/362 z 24. februára 2022</w:t>
      </w:r>
      <w:r w:rsidR="00AB168E" w:rsidRPr="00AF25C6">
        <w:rPr>
          <w:color w:val="000000" w:themeColor="text1"/>
        </w:rPr>
        <w:t xml:space="preserve"> (Ú. v. EÚ L 69, 4. 3. 2022).</w:t>
      </w:r>
      <w:bookmarkEnd w:id="0"/>
    </w:p>
    <w:sectPr w:rsidR="00FC032A" w:rsidRPr="00AF25C6" w:rsidSect="002B3BCF">
      <w:footnotePr>
        <w:numRestart w:val="eachSect"/>
      </w:footnotePr>
      <w:pgSz w:w="11906" w:h="16838"/>
      <w:pgMar w:top="1418" w:right="992" w:bottom="1418" w:left="99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E4DB67" w14:textId="77777777" w:rsidR="007A67B9" w:rsidRDefault="007A67B9">
      <w:r>
        <w:separator/>
      </w:r>
    </w:p>
  </w:endnote>
  <w:endnote w:type="continuationSeparator" w:id="0">
    <w:p w14:paraId="1A2A0444" w14:textId="77777777" w:rsidR="007A67B9" w:rsidRDefault="007A67B9">
      <w:r>
        <w:continuationSeparator/>
      </w:r>
    </w:p>
  </w:endnote>
  <w:endnote w:type="continuationNotice" w:id="1">
    <w:p w14:paraId="67B445C6" w14:textId="77777777" w:rsidR="007A67B9" w:rsidRDefault="007A67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eX Gyre Bonum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charset w:val="00"/>
    <w:family w:val="roman"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7048B" w14:textId="77777777" w:rsidR="007A67B9" w:rsidRDefault="007A67B9" w:rsidP="008458DB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2E264900" w14:textId="77777777" w:rsidR="007A67B9" w:rsidRDefault="007A67B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94FDA" w14:textId="0DCF0A76" w:rsidR="007A67B9" w:rsidRDefault="007A67B9" w:rsidP="008458DB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AF25C6">
      <w:rPr>
        <w:rStyle w:val="slostrany"/>
        <w:noProof/>
      </w:rPr>
      <w:t>7</w:t>
    </w:r>
    <w:r>
      <w:rPr>
        <w:rStyle w:val="slostrany"/>
      </w:rPr>
      <w:fldChar w:fldCharType="end"/>
    </w:r>
  </w:p>
  <w:p w14:paraId="70B929CC" w14:textId="77777777" w:rsidR="007A67B9" w:rsidRDefault="007A67B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DC33B7" w14:textId="77777777" w:rsidR="007A67B9" w:rsidRDefault="007A67B9">
      <w:r>
        <w:separator/>
      </w:r>
    </w:p>
  </w:footnote>
  <w:footnote w:type="continuationSeparator" w:id="0">
    <w:p w14:paraId="24CBA809" w14:textId="77777777" w:rsidR="007A67B9" w:rsidRDefault="007A67B9">
      <w:r>
        <w:continuationSeparator/>
      </w:r>
    </w:p>
  </w:footnote>
  <w:footnote w:type="continuationNotice" w:id="1">
    <w:p w14:paraId="1F870C32" w14:textId="77777777" w:rsidR="007A67B9" w:rsidRDefault="007A67B9"/>
  </w:footnote>
  <w:footnote w:id="2">
    <w:p w14:paraId="6D6625EA" w14:textId="791B0218" w:rsidR="007A67B9" w:rsidRDefault="007A67B9" w:rsidP="00B44280">
      <w:pPr>
        <w:pStyle w:val="Textkomentra"/>
        <w:tabs>
          <w:tab w:val="left" w:pos="284"/>
        </w:tabs>
        <w:ind w:left="284" w:hanging="284"/>
        <w:jc w:val="both"/>
      </w:pPr>
      <w:r>
        <w:rPr>
          <w:rStyle w:val="Odkaznapoznmkupodiarou"/>
        </w:rPr>
        <w:footnoteRef/>
      </w:r>
      <w:r>
        <w:t>)</w:t>
      </w:r>
      <w:r>
        <w:tab/>
      </w:r>
      <w:r w:rsidRPr="00B006F6">
        <w:t>Nariadenie Európskeho parlamentu a Rady (EÚ) 2019/1242 z 20. júna 2019, ktorým sa stanovujú emisné normy CO</w:t>
      </w:r>
      <w:r w:rsidRPr="002636EA">
        <w:rPr>
          <w:vertAlign w:val="subscript"/>
        </w:rPr>
        <w:t>2</w:t>
      </w:r>
      <w:r w:rsidRPr="00B006F6">
        <w:t xml:space="preserve"> pre nové ťažké úžitkové vozidlá a menia nariadenia Európskeho parlamentu a Rady (ES) č. 595/2009 a (EÚ) 2018/956 a smernica Rady 96/53/ES</w:t>
      </w:r>
      <w:r>
        <w:t xml:space="preserve"> </w:t>
      </w:r>
      <w:r w:rsidRPr="004F2961">
        <w:rPr>
          <w:color w:val="000000"/>
        </w:rPr>
        <w:t>(Ú. v. EÚ L 198, 25. 7. 2019)</w:t>
      </w:r>
      <w:r w:rsidRPr="00B76A69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B4302"/>
    <w:multiLevelType w:val="hybridMultilevel"/>
    <w:tmpl w:val="B28C262E"/>
    <w:lvl w:ilvl="0" w:tplc="9246FF74">
      <w:start w:val="16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00061A"/>
    <w:multiLevelType w:val="hybridMultilevel"/>
    <w:tmpl w:val="3F3AFD60"/>
    <w:lvl w:ilvl="0" w:tplc="FF528BFA">
      <w:start w:val="1"/>
      <w:numFmt w:val="decimal"/>
      <w:lvlText w:val="(%1)"/>
      <w:lvlJc w:val="left"/>
      <w:pPr>
        <w:ind w:left="105" w:hanging="346"/>
      </w:pPr>
      <w:rPr>
        <w:rFonts w:ascii="Times New Roman" w:eastAsia="TeX Gyre Bonum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 w:tplc="3E98B3DE">
      <w:numFmt w:val="bullet"/>
      <w:lvlText w:val="•"/>
      <w:lvlJc w:val="left"/>
      <w:pPr>
        <w:ind w:left="1080" w:hanging="346"/>
      </w:pPr>
      <w:rPr>
        <w:rFonts w:hint="default"/>
        <w:lang w:val="sk-SK" w:eastAsia="en-US" w:bidi="ar-SA"/>
      </w:rPr>
    </w:lvl>
    <w:lvl w:ilvl="2" w:tplc="BAF617D8">
      <w:numFmt w:val="bullet"/>
      <w:lvlText w:val="•"/>
      <w:lvlJc w:val="left"/>
      <w:pPr>
        <w:ind w:left="2060" w:hanging="346"/>
      </w:pPr>
      <w:rPr>
        <w:rFonts w:hint="default"/>
        <w:lang w:val="sk-SK" w:eastAsia="en-US" w:bidi="ar-SA"/>
      </w:rPr>
    </w:lvl>
    <w:lvl w:ilvl="3" w:tplc="255CC37A">
      <w:numFmt w:val="bullet"/>
      <w:lvlText w:val="•"/>
      <w:lvlJc w:val="left"/>
      <w:pPr>
        <w:ind w:left="3041" w:hanging="346"/>
      </w:pPr>
      <w:rPr>
        <w:rFonts w:hint="default"/>
        <w:lang w:val="sk-SK" w:eastAsia="en-US" w:bidi="ar-SA"/>
      </w:rPr>
    </w:lvl>
    <w:lvl w:ilvl="4" w:tplc="AD2E4218">
      <w:numFmt w:val="bullet"/>
      <w:lvlText w:val="•"/>
      <w:lvlJc w:val="left"/>
      <w:pPr>
        <w:ind w:left="4021" w:hanging="346"/>
      </w:pPr>
      <w:rPr>
        <w:rFonts w:hint="default"/>
        <w:lang w:val="sk-SK" w:eastAsia="en-US" w:bidi="ar-SA"/>
      </w:rPr>
    </w:lvl>
    <w:lvl w:ilvl="5" w:tplc="E550C3F6">
      <w:numFmt w:val="bullet"/>
      <w:lvlText w:val="•"/>
      <w:lvlJc w:val="left"/>
      <w:pPr>
        <w:ind w:left="5002" w:hanging="346"/>
      </w:pPr>
      <w:rPr>
        <w:rFonts w:hint="default"/>
        <w:lang w:val="sk-SK" w:eastAsia="en-US" w:bidi="ar-SA"/>
      </w:rPr>
    </w:lvl>
    <w:lvl w:ilvl="6" w:tplc="40FED404">
      <w:numFmt w:val="bullet"/>
      <w:lvlText w:val="•"/>
      <w:lvlJc w:val="left"/>
      <w:pPr>
        <w:ind w:left="5982" w:hanging="346"/>
      </w:pPr>
      <w:rPr>
        <w:rFonts w:hint="default"/>
        <w:lang w:val="sk-SK" w:eastAsia="en-US" w:bidi="ar-SA"/>
      </w:rPr>
    </w:lvl>
    <w:lvl w:ilvl="7" w:tplc="442E0956">
      <w:numFmt w:val="bullet"/>
      <w:lvlText w:val="•"/>
      <w:lvlJc w:val="left"/>
      <w:pPr>
        <w:ind w:left="6963" w:hanging="346"/>
      </w:pPr>
      <w:rPr>
        <w:rFonts w:hint="default"/>
        <w:lang w:val="sk-SK" w:eastAsia="en-US" w:bidi="ar-SA"/>
      </w:rPr>
    </w:lvl>
    <w:lvl w:ilvl="8" w:tplc="65D8B010">
      <w:numFmt w:val="bullet"/>
      <w:lvlText w:val="•"/>
      <w:lvlJc w:val="left"/>
      <w:pPr>
        <w:ind w:left="7943" w:hanging="346"/>
      </w:pPr>
      <w:rPr>
        <w:rFonts w:hint="default"/>
        <w:lang w:val="sk-SK" w:eastAsia="en-US" w:bidi="ar-SA"/>
      </w:rPr>
    </w:lvl>
  </w:abstractNum>
  <w:abstractNum w:abstractNumId="2" w15:restartNumberingAfterBreak="0">
    <w:nsid w:val="0ADF32D0"/>
    <w:multiLevelType w:val="hybridMultilevel"/>
    <w:tmpl w:val="67E89D54"/>
    <w:lvl w:ilvl="0" w:tplc="3ED022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932A9F"/>
    <w:multiLevelType w:val="hybridMultilevel"/>
    <w:tmpl w:val="2ADE1308"/>
    <w:lvl w:ilvl="0" w:tplc="5ED0AEFA">
      <w:start w:val="1"/>
      <w:numFmt w:val="decimal"/>
      <w:lvlText w:val="%1)"/>
      <w:lvlJc w:val="left"/>
      <w:pPr>
        <w:ind w:left="105" w:hanging="227"/>
      </w:pPr>
      <w:rPr>
        <w:rFonts w:ascii="TeX Gyre Bonum" w:eastAsia="TeX Gyre Bonum" w:hAnsi="TeX Gyre Bonum" w:cs="TeX Gyre Bonum" w:hint="default"/>
        <w:b w:val="0"/>
        <w:bCs w:val="0"/>
        <w:i w:val="0"/>
        <w:iCs w:val="0"/>
        <w:spacing w:val="0"/>
        <w:w w:val="100"/>
        <w:sz w:val="18"/>
        <w:szCs w:val="18"/>
        <w:lang w:val="sk-SK" w:eastAsia="en-US" w:bidi="ar-SA"/>
      </w:rPr>
    </w:lvl>
    <w:lvl w:ilvl="1" w:tplc="404E80DC">
      <w:numFmt w:val="bullet"/>
      <w:lvlText w:val="•"/>
      <w:lvlJc w:val="left"/>
      <w:pPr>
        <w:ind w:left="1080" w:hanging="227"/>
      </w:pPr>
      <w:rPr>
        <w:rFonts w:hint="default"/>
        <w:lang w:val="sk-SK" w:eastAsia="en-US" w:bidi="ar-SA"/>
      </w:rPr>
    </w:lvl>
    <w:lvl w:ilvl="2" w:tplc="E8129178">
      <w:numFmt w:val="bullet"/>
      <w:lvlText w:val="•"/>
      <w:lvlJc w:val="left"/>
      <w:pPr>
        <w:ind w:left="2060" w:hanging="227"/>
      </w:pPr>
      <w:rPr>
        <w:rFonts w:hint="default"/>
        <w:lang w:val="sk-SK" w:eastAsia="en-US" w:bidi="ar-SA"/>
      </w:rPr>
    </w:lvl>
    <w:lvl w:ilvl="3" w:tplc="2E70C4BE">
      <w:numFmt w:val="bullet"/>
      <w:lvlText w:val="•"/>
      <w:lvlJc w:val="left"/>
      <w:pPr>
        <w:ind w:left="3041" w:hanging="227"/>
      </w:pPr>
      <w:rPr>
        <w:rFonts w:hint="default"/>
        <w:lang w:val="sk-SK" w:eastAsia="en-US" w:bidi="ar-SA"/>
      </w:rPr>
    </w:lvl>
    <w:lvl w:ilvl="4" w:tplc="57B647C2">
      <w:numFmt w:val="bullet"/>
      <w:lvlText w:val="•"/>
      <w:lvlJc w:val="left"/>
      <w:pPr>
        <w:ind w:left="4021" w:hanging="227"/>
      </w:pPr>
      <w:rPr>
        <w:rFonts w:hint="default"/>
        <w:lang w:val="sk-SK" w:eastAsia="en-US" w:bidi="ar-SA"/>
      </w:rPr>
    </w:lvl>
    <w:lvl w:ilvl="5" w:tplc="4C909436">
      <w:numFmt w:val="bullet"/>
      <w:lvlText w:val="•"/>
      <w:lvlJc w:val="left"/>
      <w:pPr>
        <w:ind w:left="5002" w:hanging="227"/>
      </w:pPr>
      <w:rPr>
        <w:rFonts w:hint="default"/>
        <w:lang w:val="sk-SK" w:eastAsia="en-US" w:bidi="ar-SA"/>
      </w:rPr>
    </w:lvl>
    <w:lvl w:ilvl="6" w:tplc="6BB095FA">
      <w:numFmt w:val="bullet"/>
      <w:lvlText w:val="•"/>
      <w:lvlJc w:val="left"/>
      <w:pPr>
        <w:ind w:left="5982" w:hanging="227"/>
      </w:pPr>
      <w:rPr>
        <w:rFonts w:hint="default"/>
        <w:lang w:val="sk-SK" w:eastAsia="en-US" w:bidi="ar-SA"/>
      </w:rPr>
    </w:lvl>
    <w:lvl w:ilvl="7" w:tplc="1F3A45FC">
      <w:numFmt w:val="bullet"/>
      <w:lvlText w:val="•"/>
      <w:lvlJc w:val="left"/>
      <w:pPr>
        <w:ind w:left="6963" w:hanging="227"/>
      </w:pPr>
      <w:rPr>
        <w:rFonts w:hint="default"/>
        <w:lang w:val="sk-SK" w:eastAsia="en-US" w:bidi="ar-SA"/>
      </w:rPr>
    </w:lvl>
    <w:lvl w:ilvl="8" w:tplc="5B80906C">
      <w:numFmt w:val="bullet"/>
      <w:lvlText w:val="•"/>
      <w:lvlJc w:val="left"/>
      <w:pPr>
        <w:ind w:left="7943" w:hanging="227"/>
      </w:pPr>
      <w:rPr>
        <w:rFonts w:hint="default"/>
        <w:lang w:val="sk-SK" w:eastAsia="en-US" w:bidi="ar-SA"/>
      </w:rPr>
    </w:lvl>
  </w:abstractNum>
  <w:abstractNum w:abstractNumId="4" w15:restartNumberingAfterBreak="0">
    <w:nsid w:val="0C8455F0"/>
    <w:multiLevelType w:val="hybridMultilevel"/>
    <w:tmpl w:val="28B4E4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E334F"/>
    <w:multiLevelType w:val="hybridMultilevel"/>
    <w:tmpl w:val="B6A69686"/>
    <w:lvl w:ilvl="0" w:tplc="6DF4AC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3725A"/>
    <w:multiLevelType w:val="hybridMultilevel"/>
    <w:tmpl w:val="01B4CE2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D3329"/>
    <w:multiLevelType w:val="hybridMultilevel"/>
    <w:tmpl w:val="0DC83324"/>
    <w:lvl w:ilvl="0" w:tplc="68DA06B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7D1393"/>
    <w:multiLevelType w:val="hybridMultilevel"/>
    <w:tmpl w:val="59A8E116"/>
    <w:lvl w:ilvl="0" w:tplc="94BA3B06">
      <w:start w:val="1"/>
      <w:numFmt w:val="decimal"/>
      <w:lvlText w:val="%1."/>
      <w:lvlJc w:val="left"/>
      <w:pPr>
        <w:ind w:left="1206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92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64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6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8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0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2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24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66" w:hanging="180"/>
      </w:pPr>
      <w:rPr>
        <w:rFonts w:cs="Times New Roman"/>
      </w:rPr>
    </w:lvl>
  </w:abstractNum>
  <w:abstractNum w:abstractNumId="9" w15:restartNumberingAfterBreak="0">
    <w:nsid w:val="31292779"/>
    <w:multiLevelType w:val="hybridMultilevel"/>
    <w:tmpl w:val="2C9CAD8A"/>
    <w:lvl w:ilvl="0" w:tplc="253A75FA">
      <w:start w:val="1"/>
      <w:numFmt w:val="decimal"/>
      <w:lvlText w:val="(%1)"/>
      <w:lvlJc w:val="left"/>
      <w:pPr>
        <w:ind w:left="105" w:hanging="314"/>
      </w:pPr>
      <w:rPr>
        <w:rFonts w:ascii="Times New Roman" w:eastAsia="TeX Gyre Bonum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 w:tplc="05D073F0">
      <w:numFmt w:val="bullet"/>
      <w:lvlText w:val="•"/>
      <w:lvlJc w:val="left"/>
      <w:pPr>
        <w:ind w:left="1080" w:hanging="314"/>
      </w:pPr>
      <w:rPr>
        <w:rFonts w:hint="default"/>
        <w:lang w:val="sk-SK" w:eastAsia="en-US" w:bidi="ar-SA"/>
      </w:rPr>
    </w:lvl>
    <w:lvl w:ilvl="2" w:tplc="5D9A470E">
      <w:numFmt w:val="bullet"/>
      <w:lvlText w:val="•"/>
      <w:lvlJc w:val="left"/>
      <w:pPr>
        <w:ind w:left="2060" w:hanging="314"/>
      </w:pPr>
      <w:rPr>
        <w:rFonts w:hint="default"/>
        <w:lang w:val="sk-SK" w:eastAsia="en-US" w:bidi="ar-SA"/>
      </w:rPr>
    </w:lvl>
    <w:lvl w:ilvl="3" w:tplc="3642E0C6">
      <w:numFmt w:val="bullet"/>
      <w:lvlText w:val="•"/>
      <w:lvlJc w:val="left"/>
      <w:pPr>
        <w:ind w:left="3041" w:hanging="314"/>
      </w:pPr>
      <w:rPr>
        <w:rFonts w:hint="default"/>
        <w:lang w:val="sk-SK" w:eastAsia="en-US" w:bidi="ar-SA"/>
      </w:rPr>
    </w:lvl>
    <w:lvl w:ilvl="4" w:tplc="A762D3B0">
      <w:numFmt w:val="bullet"/>
      <w:lvlText w:val="•"/>
      <w:lvlJc w:val="left"/>
      <w:pPr>
        <w:ind w:left="4021" w:hanging="314"/>
      </w:pPr>
      <w:rPr>
        <w:rFonts w:hint="default"/>
        <w:lang w:val="sk-SK" w:eastAsia="en-US" w:bidi="ar-SA"/>
      </w:rPr>
    </w:lvl>
    <w:lvl w:ilvl="5" w:tplc="BB229142">
      <w:numFmt w:val="bullet"/>
      <w:lvlText w:val="•"/>
      <w:lvlJc w:val="left"/>
      <w:pPr>
        <w:ind w:left="5002" w:hanging="314"/>
      </w:pPr>
      <w:rPr>
        <w:rFonts w:hint="default"/>
        <w:lang w:val="sk-SK" w:eastAsia="en-US" w:bidi="ar-SA"/>
      </w:rPr>
    </w:lvl>
    <w:lvl w:ilvl="6" w:tplc="038C5B32">
      <w:numFmt w:val="bullet"/>
      <w:lvlText w:val="•"/>
      <w:lvlJc w:val="left"/>
      <w:pPr>
        <w:ind w:left="5982" w:hanging="314"/>
      </w:pPr>
      <w:rPr>
        <w:rFonts w:hint="default"/>
        <w:lang w:val="sk-SK" w:eastAsia="en-US" w:bidi="ar-SA"/>
      </w:rPr>
    </w:lvl>
    <w:lvl w:ilvl="7" w:tplc="2AF08C74">
      <w:numFmt w:val="bullet"/>
      <w:lvlText w:val="•"/>
      <w:lvlJc w:val="left"/>
      <w:pPr>
        <w:ind w:left="6963" w:hanging="314"/>
      </w:pPr>
      <w:rPr>
        <w:rFonts w:hint="default"/>
        <w:lang w:val="sk-SK" w:eastAsia="en-US" w:bidi="ar-SA"/>
      </w:rPr>
    </w:lvl>
    <w:lvl w:ilvl="8" w:tplc="D15AFFE6">
      <w:numFmt w:val="bullet"/>
      <w:lvlText w:val="•"/>
      <w:lvlJc w:val="left"/>
      <w:pPr>
        <w:ind w:left="7943" w:hanging="314"/>
      </w:pPr>
      <w:rPr>
        <w:rFonts w:hint="default"/>
        <w:lang w:val="sk-SK" w:eastAsia="en-US" w:bidi="ar-SA"/>
      </w:rPr>
    </w:lvl>
  </w:abstractNum>
  <w:abstractNum w:abstractNumId="10" w15:restartNumberingAfterBreak="0">
    <w:nsid w:val="36366802"/>
    <w:multiLevelType w:val="hybridMultilevel"/>
    <w:tmpl w:val="0FFCA1B6"/>
    <w:lvl w:ilvl="0" w:tplc="30823E00">
      <w:start w:val="1"/>
      <w:numFmt w:val="decimal"/>
      <w:lvlText w:val="%1)"/>
      <w:lvlJc w:val="left"/>
      <w:pPr>
        <w:ind w:left="465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185" w:hanging="360"/>
      </w:pPr>
    </w:lvl>
    <w:lvl w:ilvl="2" w:tplc="041B001B" w:tentative="1">
      <w:start w:val="1"/>
      <w:numFmt w:val="lowerRoman"/>
      <w:lvlText w:val="%3."/>
      <w:lvlJc w:val="right"/>
      <w:pPr>
        <w:ind w:left="1905" w:hanging="180"/>
      </w:pPr>
    </w:lvl>
    <w:lvl w:ilvl="3" w:tplc="041B000F" w:tentative="1">
      <w:start w:val="1"/>
      <w:numFmt w:val="decimal"/>
      <w:lvlText w:val="%4."/>
      <w:lvlJc w:val="left"/>
      <w:pPr>
        <w:ind w:left="2625" w:hanging="360"/>
      </w:pPr>
    </w:lvl>
    <w:lvl w:ilvl="4" w:tplc="041B0019" w:tentative="1">
      <w:start w:val="1"/>
      <w:numFmt w:val="lowerLetter"/>
      <w:lvlText w:val="%5."/>
      <w:lvlJc w:val="left"/>
      <w:pPr>
        <w:ind w:left="3345" w:hanging="360"/>
      </w:pPr>
    </w:lvl>
    <w:lvl w:ilvl="5" w:tplc="041B001B" w:tentative="1">
      <w:start w:val="1"/>
      <w:numFmt w:val="lowerRoman"/>
      <w:lvlText w:val="%6."/>
      <w:lvlJc w:val="right"/>
      <w:pPr>
        <w:ind w:left="4065" w:hanging="180"/>
      </w:pPr>
    </w:lvl>
    <w:lvl w:ilvl="6" w:tplc="041B000F" w:tentative="1">
      <w:start w:val="1"/>
      <w:numFmt w:val="decimal"/>
      <w:lvlText w:val="%7."/>
      <w:lvlJc w:val="left"/>
      <w:pPr>
        <w:ind w:left="4785" w:hanging="360"/>
      </w:pPr>
    </w:lvl>
    <w:lvl w:ilvl="7" w:tplc="041B0019" w:tentative="1">
      <w:start w:val="1"/>
      <w:numFmt w:val="lowerLetter"/>
      <w:lvlText w:val="%8."/>
      <w:lvlJc w:val="left"/>
      <w:pPr>
        <w:ind w:left="5505" w:hanging="360"/>
      </w:pPr>
    </w:lvl>
    <w:lvl w:ilvl="8" w:tplc="041B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1" w15:restartNumberingAfterBreak="0">
    <w:nsid w:val="3CFA1316"/>
    <w:multiLevelType w:val="hybridMultilevel"/>
    <w:tmpl w:val="A62093EE"/>
    <w:lvl w:ilvl="0" w:tplc="BE5EAE3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10" w:hanging="360"/>
      </w:pPr>
    </w:lvl>
    <w:lvl w:ilvl="2" w:tplc="041B001B" w:tentative="1">
      <w:start w:val="1"/>
      <w:numFmt w:val="lowerRoman"/>
      <w:lvlText w:val="%3."/>
      <w:lvlJc w:val="right"/>
      <w:pPr>
        <w:ind w:left="2130" w:hanging="180"/>
      </w:pPr>
    </w:lvl>
    <w:lvl w:ilvl="3" w:tplc="041B000F" w:tentative="1">
      <w:start w:val="1"/>
      <w:numFmt w:val="decimal"/>
      <w:lvlText w:val="%4."/>
      <w:lvlJc w:val="left"/>
      <w:pPr>
        <w:ind w:left="2850" w:hanging="360"/>
      </w:pPr>
    </w:lvl>
    <w:lvl w:ilvl="4" w:tplc="041B0019" w:tentative="1">
      <w:start w:val="1"/>
      <w:numFmt w:val="lowerLetter"/>
      <w:lvlText w:val="%5."/>
      <w:lvlJc w:val="left"/>
      <w:pPr>
        <w:ind w:left="3570" w:hanging="360"/>
      </w:pPr>
    </w:lvl>
    <w:lvl w:ilvl="5" w:tplc="041B001B" w:tentative="1">
      <w:start w:val="1"/>
      <w:numFmt w:val="lowerRoman"/>
      <w:lvlText w:val="%6."/>
      <w:lvlJc w:val="right"/>
      <w:pPr>
        <w:ind w:left="4290" w:hanging="180"/>
      </w:pPr>
    </w:lvl>
    <w:lvl w:ilvl="6" w:tplc="041B000F" w:tentative="1">
      <w:start w:val="1"/>
      <w:numFmt w:val="decimal"/>
      <w:lvlText w:val="%7."/>
      <w:lvlJc w:val="left"/>
      <w:pPr>
        <w:ind w:left="5010" w:hanging="360"/>
      </w:pPr>
    </w:lvl>
    <w:lvl w:ilvl="7" w:tplc="041B0019" w:tentative="1">
      <w:start w:val="1"/>
      <w:numFmt w:val="lowerLetter"/>
      <w:lvlText w:val="%8."/>
      <w:lvlJc w:val="left"/>
      <w:pPr>
        <w:ind w:left="5730" w:hanging="360"/>
      </w:pPr>
    </w:lvl>
    <w:lvl w:ilvl="8" w:tplc="041B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 w15:restartNumberingAfterBreak="0">
    <w:nsid w:val="41186936"/>
    <w:multiLevelType w:val="hybridMultilevel"/>
    <w:tmpl w:val="24FE7080"/>
    <w:lvl w:ilvl="0" w:tplc="676886D0">
      <w:start w:val="1"/>
      <w:numFmt w:val="lowerLetter"/>
      <w:lvlText w:val="%1)"/>
      <w:lvlJc w:val="left"/>
      <w:pPr>
        <w:ind w:left="1440" w:hanging="360"/>
      </w:pPr>
      <w:rPr>
        <w:rFonts w:hint="default"/>
        <w:spacing w:val="2"/>
        <w:position w:val="4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02C6880"/>
    <w:multiLevelType w:val="hybridMultilevel"/>
    <w:tmpl w:val="AC108B66"/>
    <w:lvl w:ilvl="0" w:tplc="641C1500">
      <w:start w:val="1"/>
      <w:numFmt w:val="lowerLetter"/>
      <w:lvlText w:val="%1)"/>
      <w:lvlJc w:val="left"/>
      <w:pPr>
        <w:ind w:left="388" w:hanging="284"/>
      </w:pPr>
      <w:rPr>
        <w:rFonts w:ascii="Times New Roman" w:eastAsia="TeX Gyre Bonum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 w:tplc="2624BD2A">
      <w:start w:val="1"/>
      <w:numFmt w:val="decimal"/>
      <w:lvlText w:val="%2."/>
      <w:lvlJc w:val="left"/>
      <w:pPr>
        <w:ind w:left="672" w:hanging="284"/>
      </w:pPr>
      <w:rPr>
        <w:rFonts w:ascii="TeX Gyre Bonum" w:eastAsia="TeX Gyre Bonum" w:hAnsi="TeX Gyre Bonum" w:cs="TeX Gyre Bonum" w:hint="default"/>
        <w:b w:val="0"/>
        <w:bCs w:val="0"/>
        <w:i w:val="0"/>
        <w:iCs w:val="0"/>
        <w:spacing w:val="0"/>
        <w:w w:val="100"/>
        <w:sz w:val="20"/>
        <w:szCs w:val="20"/>
        <w:lang w:val="sk-SK" w:eastAsia="en-US" w:bidi="ar-SA"/>
      </w:rPr>
    </w:lvl>
    <w:lvl w:ilvl="2" w:tplc="9F4E023A">
      <w:numFmt w:val="bullet"/>
      <w:lvlText w:val="•"/>
      <w:lvlJc w:val="left"/>
      <w:pPr>
        <w:ind w:left="1704" w:hanging="284"/>
      </w:pPr>
      <w:rPr>
        <w:rFonts w:hint="default"/>
        <w:lang w:val="sk-SK" w:eastAsia="en-US" w:bidi="ar-SA"/>
      </w:rPr>
    </w:lvl>
    <w:lvl w:ilvl="3" w:tplc="E9669192">
      <w:numFmt w:val="bullet"/>
      <w:lvlText w:val="•"/>
      <w:lvlJc w:val="left"/>
      <w:pPr>
        <w:ind w:left="2729" w:hanging="284"/>
      </w:pPr>
      <w:rPr>
        <w:rFonts w:hint="default"/>
        <w:lang w:val="sk-SK" w:eastAsia="en-US" w:bidi="ar-SA"/>
      </w:rPr>
    </w:lvl>
    <w:lvl w:ilvl="4" w:tplc="036A6C9A">
      <w:numFmt w:val="bullet"/>
      <w:lvlText w:val="•"/>
      <w:lvlJc w:val="left"/>
      <w:pPr>
        <w:ind w:left="3754" w:hanging="284"/>
      </w:pPr>
      <w:rPr>
        <w:rFonts w:hint="default"/>
        <w:lang w:val="sk-SK" w:eastAsia="en-US" w:bidi="ar-SA"/>
      </w:rPr>
    </w:lvl>
    <w:lvl w:ilvl="5" w:tplc="F1CEEC38">
      <w:numFmt w:val="bullet"/>
      <w:lvlText w:val="•"/>
      <w:lvlJc w:val="left"/>
      <w:pPr>
        <w:ind w:left="4779" w:hanging="284"/>
      </w:pPr>
      <w:rPr>
        <w:rFonts w:hint="default"/>
        <w:lang w:val="sk-SK" w:eastAsia="en-US" w:bidi="ar-SA"/>
      </w:rPr>
    </w:lvl>
    <w:lvl w:ilvl="6" w:tplc="AD005456">
      <w:numFmt w:val="bullet"/>
      <w:lvlText w:val="•"/>
      <w:lvlJc w:val="left"/>
      <w:pPr>
        <w:ind w:left="5804" w:hanging="284"/>
      </w:pPr>
      <w:rPr>
        <w:rFonts w:hint="default"/>
        <w:lang w:val="sk-SK" w:eastAsia="en-US" w:bidi="ar-SA"/>
      </w:rPr>
    </w:lvl>
    <w:lvl w:ilvl="7" w:tplc="FD80CE6A">
      <w:numFmt w:val="bullet"/>
      <w:lvlText w:val="•"/>
      <w:lvlJc w:val="left"/>
      <w:pPr>
        <w:ind w:left="6829" w:hanging="284"/>
      </w:pPr>
      <w:rPr>
        <w:rFonts w:hint="default"/>
        <w:lang w:val="sk-SK" w:eastAsia="en-US" w:bidi="ar-SA"/>
      </w:rPr>
    </w:lvl>
    <w:lvl w:ilvl="8" w:tplc="77E886FC">
      <w:numFmt w:val="bullet"/>
      <w:lvlText w:val="•"/>
      <w:lvlJc w:val="left"/>
      <w:pPr>
        <w:ind w:left="7854" w:hanging="284"/>
      </w:pPr>
      <w:rPr>
        <w:rFonts w:hint="default"/>
        <w:lang w:val="sk-SK" w:eastAsia="en-US" w:bidi="ar-SA"/>
      </w:rPr>
    </w:lvl>
  </w:abstractNum>
  <w:abstractNum w:abstractNumId="14" w15:restartNumberingAfterBreak="0">
    <w:nsid w:val="54742E29"/>
    <w:multiLevelType w:val="hybridMultilevel"/>
    <w:tmpl w:val="81C04C34"/>
    <w:lvl w:ilvl="0" w:tplc="041B0017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9D2F93"/>
    <w:multiLevelType w:val="hybridMultilevel"/>
    <w:tmpl w:val="33722B5E"/>
    <w:lvl w:ilvl="0" w:tplc="5ADE774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BD3788"/>
    <w:multiLevelType w:val="hybridMultilevel"/>
    <w:tmpl w:val="4BA2E218"/>
    <w:lvl w:ilvl="0" w:tplc="585AF000">
      <w:start w:val="1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714AD3"/>
    <w:multiLevelType w:val="hybridMultilevel"/>
    <w:tmpl w:val="8F6ED046"/>
    <w:lvl w:ilvl="0" w:tplc="09A088F6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32C5F04"/>
    <w:multiLevelType w:val="hybridMultilevel"/>
    <w:tmpl w:val="2C9CAD8A"/>
    <w:lvl w:ilvl="0" w:tplc="253A75FA">
      <w:start w:val="1"/>
      <w:numFmt w:val="decimal"/>
      <w:lvlText w:val="(%1)"/>
      <w:lvlJc w:val="left"/>
      <w:pPr>
        <w:ind w:left="105" w:hanging="314"/>
      </w:pPr>
      <w:rPr>
        <w:rFonts w:ascii="Times New Roman" w:eastAsia="TeX Gyre Bonum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 w:tplc="05D073F0">
      <w:numFmt w:val="bullet"/>
      <w:lvlText w:val="•"/>
      <w:lvlJc w:val="left"/>
      <w:pPr>
        <w:ind w:left="1080" w:hanging="314"/>
      </w:pPr>
      <w:rPr>
        <w:rFonts w:hint="default"/>
        <w:lang w:val="sk-SK" w:eastAsia="en-US" w:bidi="ar-SA"/>
      </w:rPr>
    </w:lvl>
    <w:lvl w:ilvl="2" w:tplc="5D9A470E">
      <w:numFmt w:val="bullet"/>
      <w:lvlText w:val="•"/>
      <w:lvlJc w:val="left"/>
      <w:pPr>
        <w:ind w:left="2060" w:hanging="314"/>
      </w:pPr>
      <w:rPr>
        <w:rFonts w:hint="default"/>
        <w:lang w:val="sk-SK" w:eastAsia="en-US" w:bidi="ar-SA"/>
      </w:rPr>
    </w:lvl>
    <w:lvl w:ilvl="3" w:tplc="3642E0C6">
      <w:numFmt w:val="bullet"/>
      <w:lvlText w:val="•"/>
      <w:lvlJc w:val="left"/>
      <w:pPr>
        <w:ind w:left="3041" w:hanging="314"/>
      </w:pPr>
      <w:rPr>
        <w:rFonts w:hint="default"/>
        <w:lang w:val="sk-SK" w:eastAsia="en-US" w:bidi="ar-SA"/>
      </w:rPr>
    </w:lvl>
    <w:lvl w:ilvl="4" w:tplc="A762D3B0">
      <w:numFmt w:val="bullet"/>
      <w:lvlText w:val="•"/>
      <w:lvlJc w:val="left"/>
      <w:pPr>
        <w:ind w:left="4021" w:hanging="314"/>
      </w:pPr>
      <w:rPr>
        <w:rFonts w:hint="default"/>
        <w:lang w:val="sk-SK" w:eastAsia="en-US" w:bidi="ar-SA"/>
      </w:rPr>
    </w:lvl>
    <w:lvl w:ilvl="5" w:tplc="BB229142">
      <w:numFmt w:val="bullet"/>
      <w:lvlText w:val="•"/>
      <w:lvlJc w:val="left"/>
      <w:pPr>
        <w:ind w:left="5002" w:hanging="314"/>
      </w:pPr>
      <w:rPr>
        <w:rFonts w:hint="default"/>
        <w:lang w:val="sk-SK" w:eastAsia="en-US" w:bidi="ar-SA"/>
      </w:rPr>
    </w:lvl>
    <w:lvl w:ilvl="6" w:tplc="038C5B32">
      <w:numFmt w:val="bullet"/>
      <w:lvlText w:val="•"/>
      <w:lvlJc w:val="left"/>
      <w:pPr>
        <w:ind w:left="5982" w:hanging="314"/>
      </w:pPr>
      <w:rPr>
        <w:rFonts w:hint="default"/>
        <w:lang w:val="sk-SK" w:eastAsia="en-US" w:bidi="ar-SA"/>
      </w:rPr>
    </w:lvl>
    <w:lvl w:ilvl="7" w:tplc="2AF08C74">
      <w:numFmt w:val="bullet"/>
      <w:lvlText w:val="•"/>
      <w:lvlJc w:val="left"/>
      <w:pPr>
        <w:ind w:left="6963" w:hanging="314"/>
      </w:pPr>
      <w:rPr>
        <w:rFonts w:hint="default"/>
        <w:lang w:val="sk-SK" w:eastAsia="en-US" w:bidi="ar-SA"/>
      </w:rPr>
    </w:lvl>
    <w:lvl w:ilvl="8" w:tplc="D15AFFE6">
      <w:numFmt w:val="bullet"/>
      <w:lvlText w:val="•"/>
      <w:lvlJc w:val="left"/>
      <w:pPr>
        <w:ind w:left="7943" w:hanging="314"/>
      </w:pPr>
      <w:rPr>
        <w:rFonts w:hint="default"/>
        <w:lang w:val="sk-SK" w:eastAsia="en-US" w:bidi="ar-SA"/>
      </w:rPr>
    </w:lvl>
  </w:abstractNum>
  <w:abstractNum w:abstractNumId="19" w15:restartNumberingAfterBreak="0">
    <w:nsid w:val="644F6F86"/>
    <w:multiLevelType w:val="hybridMultilevel"/>
    <w:tmpl w:val="935E2672"/>
    <w:lvl w:ilvl="0" w:tplc="69844A5A">
      <w:start w:val="1"/>
      <w:numFmt w:val="decimal"/>
      <w:lvlText w:val="%1."/>
      <w:lvlJc w:val="left"/>
      <w:pPr>
        <w:ind w:left="388" w:hanging="284"/>
        <w:jc w:val="right"/>
      </w:pPr>
      <w:rPr>
        <w:rFonts w:hint="default"/>
        <w:spacing w:val="0"/>
        <w:w w:val="100"/>
        <w:lang w:val="sk-SK" w:eastAsia="en-US" w:bidi="ar-SA"/>
      </w:rPr>
    </w:lvl>
    <w:lvl w:ilvl="1" w:tplc="C7905F64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19A08AFA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0AACB818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F3AC9102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99B653C8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785A82C2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DA8A85D2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6898FD54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20" w15:restartNumberingAfterBreak="0">
    <w:nsid w:val="68B664BB"/>
    <w:multiLevelType w:val="hybridMultilevel"/>
    <w:tmpl w:val="553443BA"/>
    <w:lvl w:ilvl="0" w:tplc="BB0C366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D4B1AFB"/>
    <w:multiLevelType w:val="hybridMultilevel"/>
    <w:tmpl w:val="3F3AFD60"/>
    <w:lvl w:ilvl="0" w:tplc="FF528BFA">
      <w:start w:val="1"/>
      <w:numFmt w:val="decimal"/>
      <w:lvlText w:val="(%1)"/>
      <w:lvlJc w:val="left"/>
      <w:pPr>
        <w:ind w:left="105" w:hanging="346"/>
      </w:pPr>
      <w:rPr>
        <w:rFonts w:ascii="Times New Roman" w:eastAsia="TeX Gyre Bonum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 w:tplc="3E98B3DE">
      <w:numFmt w:val="bullet"/>
      <w:lvlText w:val="•"/>
      <w:lvlJc w:val="left"/>
      <w:pPr>
        <w:ind w:left="1080" w:hanging="346"/>
      </w:pPr>
      <w:rPr>
        <w:rFonts w:hint="default"/>
        <w:lang w:val="sk-SK" w:eastAsia="en-US" w:bidi="ar-SA"/>
      </w:rPr>
    </w:lvl>
    <w:lvl w:ilvl="2" w:tplc="BAF617D8">
      <w:numFmt w:val="bullet"/>
      <w:lvlText w:val="•"/>
      <w:lvlJc w:val="left"/>
      <w:pPr>
        <w:ind w:left="2060" w:hanging="346"/>
      </w:pPr>
      <w:rPr>
        <w:rFonts w:hint="default"/>
        <w:lang w:val="sk-SK" w:eastAsia="en-US" w:bidi="ar-SA"/>
      </w:rPr>
    </w:lvl>
    <w:lvl w:ilvl="3" w:tplc="255CC37A">
      <w:numFmt w:val="bullet"/>
      <w:lvlText w:val="•"/>
      <w:lvlJc w:val="left"/>
      <w:pPr>
        <w:ind w:left="3041" w:hanging="346"/>
      </w:pPr>
      <w:rPr>
        <w:rFonts w:hint="default"/>
        <w:lang w:val="sk-SK" w:eastAsia="en-US" w:bidi="ar-SA"/>
      </w:rPr>
    </w:lvl>
    <w:lvl w:ilvl="4" w:tplc="AD2E4218">
      <w:numFmt w:val="bullet"/>
      <w:lvlText w:val="•"/>
      <w:lvlJc w:val="left"/>
      <w:pPr>
        <w:ind w:left="4021" w:hanging="346"/>
      </w:pPr>
      <w:rPr>
        <w:rFonts w:hint="default"/>
        <w:lang w:val="sk-SK" w:eastAsia="en-US" w:bidi="ar-SA"/>
      </w:rPr>
    </w:lvl>
    <w:lvl w:ilvl="5" w:tplc="E550C3F6">
      <w:numFmt w:val="bullet"/>
      <w:lvlText w:val="•"/>
      <w:lvlJc w:val="left"/>
      <w:pPr>
        <w:ind w:left="5002" w:hanging="346"/>
      </w:pPr>
      <w:rPr>
        <w:rFonts w:hint="default"/>
        <w:lang w:val="sk-SK" w:eastAsia="en-US" w:bidi="ar-SA"/>
      </w:rPr>
    </w:lvl>
    <w:lvl w:ilvl="6" w:tplc="40FED404">
      <w:numFmt w:val="bullet"/>
      <w:lvlText w:val="•"/>
      <w:lvlJc w:val="left"/>
      <w:pPr>
        <w:ind w:left="5982" w:hanging="346"/>
      </w:pPr>
      <w:rPr>
        <w:rFonts w:hint="default"/>
        <w:lang w:val="sk-SK" w:eastAsia="en-US" w:bidi="ar-SA"/>
      </w:rPr>
    </w:lvl>
    <w:lvl w:ilvl="7" w:tplc="442E0956">
      <w:numFmt w:val="bullet"/>
      <w:lvlText w:val="•"/>
      <w:lvlJc w:val="left"/>
      <w:pPr>
        <w:ind w:left="6963" w:hanging="346"/>
      </w:pPr>
      <w:rPr>
        <w:rFonts w:hint="default"/>
        <w:lang w:val="sk-SK" w:eastAsia="en-US" w:bidi="ar-SA"/>
      </w:rPr>
    </w:lvl>
    <w:lvl w:ilvl="8" w:tplc="65D8B010">
      <w:numFmt w:val="bullet"/>
      <w:lvlText w:val="•"/>
      <w:lvlJc w:val="left"/>
      <w:pPr>
        <w:ind w:left="7943" w:hanging="346"/>
      </w:pPr>
      <w:rPr>
        <w:rFonts w:hint="default"/>
        <w:lang w:val="sk-SK" w:eastAsia="en-US" w:bidi="ar-SA"/>
      </w:rPr>
    </w:lvl>
  </w:abstractNum>
  <w:abstractNum w:abstractNumId="22" w15:restartNumberingAfterBreak="0">
    <w:nsid w:val="6D924B58"/>
    <w:multiLevelType w:val="hybridMultilevel"/>
    <w:tmpl w:val="F112D384"/>
    <w:lvl w:ilvl="0" w:tplc="91AC0A9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95452E"/>
    <w:multiLevelType w:val="hybridMultilevel"/>
    <w:tmpl w:val="3F3AFD60"/>
    <w:lvl w:ilvl="0" w:tplc="FF528BFA">
      <w:start w:val="1"/>
      <w:numFmt w:val="decimal"/>
      <w:lvlText w:val="(%1)"/>
      <w:lvlJc w:val="left"/>
      <w:pPr>
        <w:ind w:left="105" w:hanging="346"/>
      </w:pPr>
      <w:rPr>
        <w:rFonts w:ascii="Times New Roman" w:eastAsia="TeX Gyre Bonum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 w:tplc="3E98B3DE">
      <w:numFmt w:val="bullet"/>
      <w:lvlText w:val="•"/>
      <w:lvlJc w:val="left"/>
      <w:pPr>
        <w:ind w:left="1080" w:hanging="346"/>
      </w:pPr>
      <w:rPr>
        <w:rFonts w:hint="default"/>
        <w:lang w:val="sk-SK" w:eastAsia="en-US" w:bidi="ar-SA"/>
      </w:rPr>
    </w:lvl>
    <w:lvl w:ilvl="2" w:tplc="BAF617D8">
      <w:numFmt w:val="bullet"/>
      <w:lvlText w:val="•"/>
      <w:lvlJc w:val="left"/>
      <w:pPr>
        <w:ind w:left="2060" w:hanging="346"/>
      </w:pPr>
      <w:rPr>
        <w:rFonts w:hint="default"/>
        <w:lang w:val="sk-SK" w:eastAsia="en-US" w:bidi="ar-SA"/>
      </w:rPr>
    </w:lvl>
    <w:lvl w:ilvl="3" w:tplc="255CC37A">
      <w:numFmt w:val="bullet"/>
      <w:lvlText w:val="•"/>
      <w:lvlJc w:val="left"/>
      <w:pPr>
        <w:ind w:left="3041" w:hanging="346"/>
      </w:pPr>
      <w:rPr>
        <w:rFonts w:hint="default"/>
        <w:lang w:val="sk-SK" w:eastAsia="en-US" w:bidi="ar-SA"/>
      </w:rPr>
    </w:lvl>
    <w:lvl w:ilvl="4" w:tplc="AD2E4218">
      <w:numFmt w:val="bullet"/>
      <w:lvlText w:val="•"/>
      <w:lvlJc w:val="left"/>
      <w:pPr>
        <w:ind w:left="4021" w:hanging="346"/>
      </w:pPr>
      <w:rPr>
        <w:rFonts w:hint="default"/>
        <w:lang w:val="sk-SK" w:eastAsia="en-US" w:bidi="ar-SA"/>
      </w:rPr>
    </w:lvl>
    <w:lvl w:ilvl="5" w:tplc="E550C3F6">
      <w:numFmt w:val="bullet"/>
      <w:lvlText w:val="•"/>
      <w:lvlJc w:val="left"/>
      <w:pPr>
        <w:ind w:left="5002" w:hanging="346"/>
      </w:pPr>
      <w:rPr>
        <w:rFonts w:hint="default"/>
        <w:lang w:val="sk-SK" w:eastAsia="en-US" w:bidi="ar-SA"/>
      </w:rPr>
    </w:lvl>
    <w:lvl w:ilvl="6" w:tplc="40FED404">
      <w:numFmt w:val="bullet"/>
      <w:lvlText w:val="•"/>
      <w:lvlJc w:val="left"/>
      <w:pPr>
        <w:ind w:left="5982" w:hanging="346"/>
      </w:pPr>
      <w:rPr>
        <w:rFonts w:hint="default"/>
        <w:lang w:val="sk-SK" w:eastAsia="en-US" w:bidi="ar-SA"/>
      </w:rPr>
    </w:lvl>
    <w:lvl w:ilvl="7" w:tplc="442E0956">
      <w:numFmt w:val="bullet"/>
      <w:lvlText w:val="•"/>
      <w:lvlJc w:val="left"/>
      <w:pPr>
        <w:ind w:left="6963" w:hanging="346"/>
      </w:pPr>
      <w:rPr>
        <w:rFonts w:hint="default"/>
        <w:lang w:val="sk-SK" w:eastAsia="en-US" w:bidi="ar-SA"/>
      </w:rPr>
    </w:lvl>
    <w:lvl w:ilvl="8" w:tplc="65D8B010">
      <w:numFmt w:val="bullet"/>
      <w:lvlText w:val="•"/>
      <w:lvlJc w:val="left"/>
      <w:pPr>
        <w:ind w:left="7943" w:hanging="346"/>
      </w:pPr>
      <w:rPr>
        <w:rFonts w:hint="default"/>
        <w:lang w:val="sk-SK" w:eastAsia="en-US" w:bidi="ar-SA"/>
      </w:rPr>
    </w:lvl>
  </w:abstractNum>
  <w:abstractNum w:abstractNumId="24" w15:restartNumberingAfterBreak="0">
    <w:nsid w:val="7CC3234A"/>
    <w:multiLevelType w:val="hybridMultilevel"/>
    <w:tmpl w:val="25BE6F04"/>
    <w:lvl w:ilvl="0" w:tplc="734A52F6">
      <w:start w:val="1"/>
      <w:numFmt w:val="decimal"/>
      <w:lvlText w:val="%1."/>
      <w:lvlJc w:val="left"/>
      <w:pPr>
        <w:ind w:left="388" w:hanging="284"/>
      </w:pPr>
      <w:rPr>
        <w:rFonts w:ascii="TeX Gyre Bonum" w:eastAsia="TeX Gyre Bonum" w:hAnsi="TeX Gyre Bonum" w:cs="TeX Gyre Bonum" w:hint="default"/>
        <w:b w:val="0"/>
        <w:bCs w:val="0"/>
        <w:i w:val="0"/>
        <w:iCs w:val="0"/>
        <w:spacing w:val="0"/>
        <w:w w:val="100"/>
        <w:sz w:val="20"/>
        <w:szCs w:val="20"/>
        <w:lang w:val="sk-SK" w:eastAsia="en-US" w:bidi="ar-SA"/>
      </w:rPr>
    </w:lvl>
    <w:lvl w:ilvl="1" w:tplc="2AFEAE66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EB4EC036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923C89E0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DEA4E944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98928178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8190DA94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F7E224B6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A1A25636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25" w15:restartNumberingAfterBreak="0">
    <w:nsid w:val="7F3E4A1A"/>
    <w:multiLevelType w:val="hybridMultilevel"/>
    <w:tmpl w:val="2ADE1308"/>
    <w:lvl w:ilvl="0" w:tplc="5ED0AEFA">
      <w:start w:val="1"/>
      <w:numFmt w:val="decimal"/>
      <w:lvlText w:val="%1)"/>
      <w:lvlJc w:val="left"/>
      <w:pPr>
        <w:ind w:left="105" w:hanging="227"/>
      </w:pPr>
      <w:rPr>
        <w:rFonts w:ascii="TeX Gyre Bonum" w:eastAsia="TeX Gyre Bonum" w:hAnsi="TeX Gyre Bonum" w:cs="TeX Gyre Bonum" w:hint="default"/>
        <w:b w:val="0"/>
        <w:bCs w:val="0"/>
        <w:i w:val="0"/>
        <w:iCs w:val="0"/>
        <w:spacing w:val="0"/>
        <w:w w:val="100"/>
        <w:sz w:val="18"/>
        <w:szCs w:val="18"/>
        <w:lang w:val="sk-SK" w:eastAsia="en-US" w:bidi="ar-SA"/>
      </w:rPr>
    </w:lvl>
    <w:lvl w:ilvl="1" w:tplc="404E80DC">
      <w:numFmt w:val="bullet"/>
      <w:lvlText w:val="•"/>
      <w:lvlJc w:val="left"/>
      <w:pPr>
        <w:ind w:left="1080" w:hanging="227"/>
      </w:pPr>
      <w:rPr>
        <w:rFonts w:hint="default"/>
        <w:lang w:val="sk-SK" w:eastAsia="en-US" w:bidi="ar-SA"/>
      </w:rPr>
    </w:lvl>
    <w:lvl w:ilvl="2" w:tplc="E8129178">
      <w:numFmt w:val="bullet"/>
      <w:lvlText w:val="•"/>
      <w:lvlJc w:val="left"/>
      <w:pPr>
        <w:ind w:left="2060" w:hanging="227"/>
      </w:pPr>
      <w:rPr>
        <w:rFonts w:hint="default"/>
        <w:lang w:val="sk-SK" w:eastAsia="en-US" w:bidi="ar-SA"/>
      </w:rPr>
    </w:lvl>
    <w:lvl w:ilvl="3" w:tplc="2E70C4BE">
      <w:numFmt w:val="bullet"/>
      <w:lvlText w:val="•"/>
      <w:lvlJc w:val="left"/>
      <w:pPr>
        <w:ind w:left="3041" w:hanging="227"/>
      </w:pPr>
      <w:rPr>
        <w:rFonts w:hint="default"/>
        <w:lang w:val="sk-SK" w:eastAsia="en-US" w:bidi="ar-SA"/>
      </w:rPr>
    </w:lvl>
    <w:lvl w:ilvl="4" w:tplc="57B647C2">
      <w:numFmt w:val="bullet"/>
      <w:lvlText w:val="•"/>
      <w:lvlJc w:val="left"/>
      <w:pPr>
        <w:ind w:left="4021" w:hanging="227"/>
      </w:pPr>
      <w:rPr>
        <w:rFonts w:hint="default"/>
        <w:lang w:val="sk-SK" w:eastAsia="en-US" w:bidi="ar-SA"/>
      </w:rPr>
    </w:lvl>
    <w:lvl w:ilvl="5" w:tplc="4C909436">
      <w:numFmt w:val="bullet"/>
      <w:lvlText w:val="•"/>
      <w:lvlJc w:val="left"/>
      <w:pPr>
        <w:ind w:left="5002" w:hanging="227"/>
      </w:pPr>
      <w:rPr>
        <w:rFonts w:hint="default"/>
        <w:lang w:val="sk-SK" w:eastAsia="en-US" w:bidi="ar-SA"/>
      </w:rPr>
    </w:lvl>
    <w:lvl w:ilvl="6" w:tplc="6BB095FA">
      <w:numFmt w:val="bullet"/>
      <w:lvlText w:val="•"/>
      <w:lvlJc w:val="left"/>
      <w:pPr>
        <w:ind w:left="5982" w:hanging="227"/>
      </w:pPr>
      <w:rPr>
        <w:rFonts w:hint="default"/>
        <w:lang w:val="sk-SK" w:eastAsia="en-US" w:bidi="ar-SA"/>
      </w:rPr>
    </w:lvl>
    <w:lvl w:ilvl="7" w:tplc="1F3A45FC">
      <w:numFmt w:val="bullet"/>
      <w:lvlText w:val="•"/>
      <w:lvlJc w:val="left"/>
      <w:pPr>
        <w:ind w:left="6963" w:hanging="227"/>
      </w:pPr>
      <w:rPr>
        <w:rFonts w:hint="default"/>
        <w:lang w:val="sk-SK" w:eastAsia="en-US" w:bidi="ar-SA"/>
      </w:rPr>
    </w:lvl>
    <w:lvl w:ilvl="8" w:tplc="5B80906C">
      <w:numFmt w:val="bullet"/>
      <w:lvlText w:val="•"/>
      <w:lvlJc w:val="left"/>
      <w:pPr>
        <w:ind w:left="7943" w:hanging="227"/>
      </w:pPr>
      <w:rPr>
        <w:rFonts w:hint="default"/>
        <w:lang w:val="sk-SK" w:eastAsia="en-US" w:bidi="ar-SA"/>
      </w:rPr>
    </w:lvl>
  </w:abstractNum>
  <w:abstractNum w:abstractNumId="26" w15:restartNumberingAfterBreak="0">
    <w:nsid w:val="7F496924"/>
    <w:multiLevelType w:val="hybridMultilevel"/>
    <w:tmpl w:val="AA9C9656"/>
    <w:lvl w:ilvl="0" w:tplc="5AB64E70">
      <w:start w:val="15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"/>
  </w:num>
  <w:num w:numId="3">
    <w:abstractNumId w:val="20"/>
  </w:num>
  <w:num w:numId="4">
    <w:abstractNumId w:val="26"/>
  </w:num>
  <w:num w:numId="5">
    <w:abstractNumId w:val="7"/>
  </w:num>
  <w:num w:numId="6">
    <w:abstractNumId w:val="15"/>
  </w:num>
  <w:num w:numId="7">
    <w:abstractNumId w:val="17"/>
  </w:num>
  <w:num w:numId="8">
    <w:abstractNumId w:val="12"/>
  </w:num>
  <w:num w:numId="9">
    <w:abstractNumId w:val="22"/>
  </w:num>
  <w:num w:numId="10">
    <w:abstractNumId w:val="14"/>
  </w:num>
  <w:num w:numId="11">
    <w:abstractNumId w:val="16"/>
  </w:num>
  <w:num w:numId="12">
    <w:abstractNumId w:val="0"/>
  </w:num>
  <w:num w:numId="13">
    <w:abstractNumId w:val="5"/>
  </w:num>
  <w:num w:numId="14">
    <w:abstractNumId w:val="11"/>
  </w:num>
  <w:num w:numId="15">
    <w:abstractNumId w:val="18"/>
  </w:num>
  <w:num w:numId="16">
    <w:abstractNumId w:val="13"/>
  </w:num>
  <w:num w:numId="17">
    <w:abstractNumId w:val="1"/>
  </w:num>
  <w:num w:numId="18">
    <w:abstractNumId w:val="19"/>
  </w:num>
  <w:num w:numId="19">
    <w:abstractNumId w:val="25"/>
  </w:num>
  <w:num w:numId="20">
    <w:abstractNumId w:val="24"/>
  </w:num>
  <w:num w:numId="21">
    <w:abstractNumId w:val="6"/>
  </w:num>
  <w:num w:numId="22">
    <w:abstractNumId w:val="3"/>
  </w:num>
  <w:num w:numId="23">
    <w:abstractNumId w:val="4"/>
  </w:num>
  <w:num w:numId="24">
    <w:abstractNumId w:val="9"/>
  </w:num>
  <w:num w:numId="25">
    <w:abstractNumId w:val="23"/>
  </w:num>
  <w:num w:numId="26">
    <w:abstractNumId w:val="21"/>
  </w:num>
  <w:num w:numId="27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1A6"/>
    <w:rsid w:val="000075C4"/>
    <w:rsid w:val="000114F4"/>
    <w:rsid w:val="00017734"/>
    <w:rsid w:val="00017E4E"/>
    <w:rsid w:val="0002138D"/>
    <w:rsid w:val="000219CA"/>
    <w:rsid w:val="00022E99"/>
    <w:rsid w:val="000310FA"/>
    <w:rsid w:val="00034373"/>
    <w:rsid w:val="0003542C"/>
    <w:rsid w:val="00035EFD"/>
    <w:rsid w:val="00036D11"/>
    <w:rsid w:val="00041B17"/>
    <w:rsid w:val="000577A6"/>
    <w:rsid w:val="000624CF"/>
    <w:rsid w:val="00063E02"/>
    <w:rsid w:val="00065077"/>
    <w:rsid w:val="00066ACC"/>
    <w:rsid w:val="00067E36"/>
    <w:rsid w:val="0007116A"/>
    <w:rsid w:val="00072234"/>
    <w:rsid w:val="00077AE3"/>
    <w:rsid w:val="00080D08"/>
    <w:rsid w:val="00082389"/>
    <w:rsid w:val="000850A5"/>
    <w:rsid w:val="000907C5"/>
    <w:rsid w:val="0009137D"/>
    <w:rsid w:val="00097EB5"/>
    <w:rsid w:val="000A3F02"/>
    <w:rsid w:val="000A4B4A"/>
    <w:rsid w:val="000A76A5"/>
    <w:rsid w:val="000B1E68"/>
    <w:rsid w:val="000B6663"/>
    <w:rsid w:val="000B7BF2"/>
    <w:rsid w:val="000C0E79"/>
    <w:rsid w:val="000C2171"/>
    <w:rsid w:val="000D176C"/>
    <w:rsid w:val="000D2368"/>
    <w:rsid w:val="000D5679"/>
    <w:rsid w:val="000D5AA8"/>
    <w:rsid w:val="000D5C5A"/>
    <w:rsid w:val="000D5FCE"/>
    <w:rsid w:val="000D6341"/>
    <w:rsid w:val="000D720D"/>
    <w:rsid w:val="000F63F3"/>
    <w:rsid w:val="00107D3A"/>
    <w:rsid w:val="00112357"/>
    <w:rsid w:val="00121ACE"/>
    <w:rsid w:val="00124196"/>
    <w:rsid w:val="00127C9D"/>
    <w:rsid w:val="00127CC7"/>
    <w:rsid w:val="00131DAC"/>
    <w:rsid w:val="00135CCB"/>
    <w:rsid w:val="00136E28"/>
    <w:rsid w:val="001375CC"/>
    <w:rsid w:val="00141544"/>
    <w:rsid w:val="00144907"/>
    <w:rsid w:val="001512FA"/>
    <w:rsid w:val="00153EF8"/>
    <w:rsid w:val="00154E14"/>
    <w:rsid w:val="001606EA"/>
    <w:rsid w:val="00164696"/>
    <w:rsid w:val="00173C95"/>
    <w:rsid w:val="00180CD7"/>
    <w:rsid w:val="001818E8"/>
    <w:rsid w:val="00181E95"/>
    <w:rsid w:val="00184750"/>
    <w:rsid w:val="00184FF9"/>
    <w:rsid w:val="00185D02"/>
    <w:rsid w:val="00185DFA"/>
    <w:rsid w:val="001860E1"/>
    <w:rsid w:val="00187B75"/>
    <w:rsid w:val="00190F70"/>
    <w:rsid w:val="001914EE"/>
    <w:rsid w:val="001918CB"/>
    <w:rsid w:val="00197A10"/>
    <w:rsid w:val="001A056F"/>
    <w:rsid w:val="001A0C26"/>
    <w:rsid w:val="001A45A8"/>
    <w:rsid w:val="001A6C06"/>
    <w:rsid w:val="001A7008"/>
    <w:rsid w:val="001B29A4"/>
    <w:rsid w:val="001B4DEE"/>
    <w:rsid w:val="001C33E7"/>
    <w:rsid w:val="001C4E0F"/>
    <w:rsid w:val="001D11D0"/>
    <w:rsid w:val="001E7A4E"/>
    <w:rsid w:val="001F3FDF"/>
    <w:rsid w:val="001F4F19"/>
    <w:rsid w:val="001F521E"/>
    <w:rsid w:val="001F55CA"/>
    <w:rsid w:val="001F77A2"/>
    <w:rsid w:val="00200B77"/>
    <w:rsid w:val="0020514E"/>
    <w:rsid w:val="00205646"/>
    <w:rsid w:val="00205989"/>
    <w:rsid w:val="00205F28"/>
    <w:rsid w:val="002062EE"/>
    <w:rsid w:val="00207F4F"/>
    <w:rsid w:val="0021186A"/>
    <w:rsid w:val="002125E6"/>
    <w:rsid w:val="00217D43"/>
    <w:rsid w:val="00220862"/>
    <w:rsid w:val="00222F4A"/>
    <w:rsid w:val="0022387A"/>
    <w:rsid w:val="002243DD"/>
    <w:rsid w:val="00226CDF"/>
    <w:rsid w:val="00227B6B"/>
    <w:rsid w:val="00227E80"/>
    <w:rsid w:val="002311BD"/>
    <w:rsid w:val="002332D8"/>
    <w:rsid w:val="00242E6D"/>
    <w:rsid w:val="002434F4"/>
    <w:rsid w:val="00243CEB"/>
    <w:rsid w:val="00251237"/>
    <w:rsid w:val="0025138D"/>
    <w:rsid w:val="00251A53"/>
    <w:rsid w:val="00251EDC"/>
    <w:rsid w:val="002557E5"/>
    <w:rsid w:val="002568C5"/>
    <w:rsid w:val="00257682"/>
    <w:rsid w:val="00261F32"/>
    <w:rsid w:val="00262D88"/>
    <w:rsid w:val="002636EA"/>
    <w:rsid w:val="0026383C"/>
    <w:rsid w:val="00263E2B"/>
    <w:rsid w:val="002643A9"/>
    <w:rsid w:val="002659D1"/>
    <w:rsid w:val="00273DD6"/>
    <w:rsid w:val="0027474E"/>
    <w:rsid w:val="00275D38"/>
    <w:rsid w:val="00276A22"/>
    <w:rsid w:val="002810DC"/>
    <w:rsid w:val="002830A6"/>
    <w:rsid w:val="00283B72"/>
    <w:rsid w:val="002841EF"/>
    <w:rsid w:val="00290111"/>
    <w:rsid w:val="00291611"/>
    <w:rsid w:val="00294B71"/>
    <w:rsid w:val="002A00BC"/>
    <w:rsid w:val="002A2A44"/>
    <w:rsid w:val="002A3531"/>
    <w:rsid w:val="002A6521"/>
    <w:rsid w:val="002A7BDB"/>
    <w:rsid w:val="002B33FF"/>
    <w:rsid w:val="002B3BCF"/>
    <w:rsid w:val="002B62EF"/>
    <w:rsid w:val="002C42C4"/>
    <w:rsid w:val="002C6205"/>
    <w:rsid w:val="002D77ED"/>
    <w:rsid w:val="002E5570"/>
    <w:rsid w:val="002E7115"/>
    <w:rsid w:val="002F1E18"/>
    <w:rsid w:val="002F263F"/>
    <w:rsid w:val="002F37A2"/>
    <w:rsid w:val="002F467A"/>
    <w:rsid w:val="00300BDA"/>
    <w:rsid w:val="00305DD3"/>
    <w:rsid w:val="0030772C"/>
    <w:rsid w:val="00307FDE"/>
    <w:rsid w:val="00313595"/>
    <w:rsid w:val="00314869"/>
    <w:rsid w:val="00317995"/>
    <w:rsid w:val="00321B3C"/>
    <w:rsid w:val="003238E7"/>
    <w:rsid w:val="0032528B"/>
    <w:rsid w:val="00326768"/>
    <w:rsid w:val="003275CF"/>
    <w:rsid w:val="0032785E"/>
    <w:rsid w:val="00327E67"/>
    <w:rsid w:val="003359A6"/>
    <w:rsid w:val="00336F31"/>
    <w:rsid w:val="00341057"/>
    <w:rsid w:val="003433F8"/>
    <w:rsid w:val="00343E8A"/>
    <w:rsid w:val="00344BE8"/>
    <w:rsid w:val="00345D02"/>
    <w:rsid w:val="00351AD4"/>
    <w:rsid w:val="00353A5C"/>
    <w:rsid w:val="003557B9"/>
    <w:rsid w:val="00356F7F"/>
    <w:rsid w:val="00361CC3"/>
    <w:rsid w:val="00363FBF"/>
    <w:rsid w:val="00365271"/>
    <w:rsid w:val="003657E4"/>
    <w:rsid w:val="003661D0"/>
    <w:rsid w:val="00366FAC"/>
    <w:rsid w:val="00371885"/>
    <w:rsid w:val="00372BE6"/>
    <w:rsid w:val="00373F40"/>
    <w:rsid w:val="00375F42"/>
    <w:rsid w:val="00382615"/>
    <w:rsid w:val="00384A6C"/>
    <w:rsid w:val="00385B14"/>
    <w:rsid w:val="0039071C"/>
    <w:rsid w:val="003A37FB"/>
    <w:rsid w:val="003A547B"/>
    <w:rsid w:val="003B5214"/>
    <w:rsid w:val="003B5C47"/>
    <w:rsid w:val="003B5EEF"/>
    <w:rsid w:val="003B697E"/>
    <w:rsid w:val="003B6DE4"/>
    <w:rsid w:val="003B7300"/>
    <w:rsid w:val="003C078E"/>
    <w:rsid w:val="003D486C"/>
    <w:rsid w:val="003D5FF1"/>
    <w:rsid w:val="003D7E40"/>
    <w:rsid w:val="003E517D"/>
    <w:rsid w:val="003E699E"/>
    <w:rsid w:val="003F0013"/>
    <w:rsid w:val="003F71BF"/>
    <w:rsid w:val="004033B5"/>
    <w:rsid w:val="00410793"/>
    <w:rsid w:val="00412817"/>
    <w:rsid w:val="00416527"/>
    <w:rsid w:val="004168DE"/>
    <w:rsid w:val="004178FB"/>
    <w:rsid w:val="00425D8C"/>
    <w:rsid w:val="00430CC1"/>
    <w:rsid w:val="00433FDD"/>
    <w:rsid w:val="00434594"/>
    <w:rsid w:val="004347C5"/>
    <w:rsid w:val="0043732B"/>
    <w:rsid w:val="00440F68"/>
    <w:rsid w:val="00443DD8"/>
    <w:rsid w:val="00444A3F"/>
    <w:rsid w:val="00446986"/>
    <w:rsid w:val="004474AB"/>
    <w:rsid w:val="004507B0"/>
    <w:rsid w:val="00451219"/>
    <w:rsid w:val="00452386"/>
    <w:rsid w:val="0045467C"/>
    <w:rsid w:val="00461130"/>
    <w:rsid w:val="0046172B"/>
    <w:rsid w:val="004648F6"/>
    <w:rsid w:val="00471EE7"/>
    <w:rsid w:val="00476131"/>
    <w:rsid w:val="00481CC8"/>
    <w:rsid w:val="00485C4C"/>
    <w:rsid w:val="004917C6"/>
    <w:rsid w:val="00494FF0"/>
    <w:rsid w:val="004A03A6"/>
    <w:rsid w:val="004A4257"/>
    <w:rsid w:val="004B1143"/>
    <w:rsid w:val="004B64DE"/>
    <w:rsid w:val="004B7F45"/>
    <w:rsid w:val="004C2853"/>
    <w:rsid w:val="004C4FC2"/>
    <w:rsid w:val="004C62E0"/>
    <w:rsid w:val="004C675C"/>
    <w:rsid w:val="004C6D45"/>
    <w:rsid w:val="004C7236"/>
    <w:rsid w:val="004D0360"/>
    <w:rsid w:val="004D52F9"/>
    <w:rsid w:val="004D5A74"/>
    <w:rsid w:val="004D7B58"/>
    <w:rsid w:val="004E129E"/>
    <w:rsid w:val="004E1CF4"/>
    <w:rsid w:val="004E40D2"/>
    <w:rsid w:val="004E7880"/>
    <w:rsid w:val="004E78C3"/>
    <w:rsid w:val="004E7E23"/>
    <w:rsid w:val="004F1543"/>
    <w:rsid w:val="004F2961"/>
    <w:rsid w:val="004F3D61"/>
    <w:rsid w:val="004F41B3"/>
    <w:rsid w:val="004F6966"/>
    <w:rsid w:val="00500BE9"/>
    <w:rsid w:val="00501E29"/>
    <w:rsid w:val="0050393B"/>
    <w:rsid w:val="0050586E"/>
    <w:rsid w:val="005108E7"/>
    <w:rsid w:val="005112B1"/>
    <w:rsid w:val="00511C0F"/>
    <w:rsid w:val="00517122"/>
    <w:rsid w:val="00522E99"/>
    <w:rsid w:val="00530FA1"/>
    <w:rsid w:val="00531AEF"/>
    <w:rsid w:val="00532937"/>
    <w:rsid w:val="00542B93"/>
    <w:rsid w:val="0054355B"/>
    <w:rsid w:val="005459C2"/>
    <w:rsid w:val="0055150B"/>
    <w:rsid w:val="00554776"/>
    <w:rsid w:val="00561D68"/>
    <w:rsid w:val="005664CC"/>
    <w:rsid w:val="005671EC"/>
    <w:rsid w:val="00577E39"/>
    <w:rsid w:val="00584993"/>
    <w:rsid w:val="00586380"/>
    <w:rsid w:val="00587214"/>
    <w:rsid w:val="00594905"/>
    <w:rsid w:val="005A1443"/>
    <w:rsid w:val="005A4A88"/>
    <w:rsid w:val="005B241D"/>
    <w:rsid w:val="005B3B24"/>
    <w:rsid w:val="005C321F"/>
    <w:rsid w:val="005C4283"/>
    <w:rsid w:val="005C4BB4"/>
    <w:rsid w:val="005C53DB"/>
    <w:rsid w:val="005C5C1D"/>
    <w:rsid w:val="005C6FA4"/>
    <w:rsid w:val="005D490E"/>
    <w:rsid w:val="005D4A41"/>
    <w:rsid w:val="005D67A0"/>
    <w:rsid w:val="005D6D0E"/>
    <w:rsid w:val="005E14F7"/>
    <w:rsid w:val="005E1E82"/>
    <w:rsid w:val="005E225F"/>
    <w:rsid w:val="005E390D"/>
    <w:rsid w:val="005E4712"/>
    <w:rsid w:val="005E5FFA"/>
    <w:rsid w:val="005E62DF"/>
    <w:rsid w:val="005E7A73"/>
    <w:rsid w:val="005F2769"/>
    <w:rsid w:val="005F63A4"/>
    <w:rsid w:val="005F66EB"/>
    <w:rsid w:val="005F68FE"/>
    <w:rsid w:val="005F7233"/>
    <w:rsid w:val="005F7C82"/>
    <w:rsid w:val="005F7DDA"/>
    <w:rsid w:val="00600EF3"/>
    <w:rsid w:val="00612F08"/>
    <w:rsid w:val="00615850"/>
    <w:rsid w:val="0062070B"/>
    <w:rsid w:val="006207D6"/>
    <w:rsid w:val="006241B1"/>
    <w:rsid w:val="006257F1"/>
    <w:rsid w:val="0062778A"/>
    <w:rsid w:val="006320CB"/>
    <w:rsid w:val="0063558A"/>
    <w:rsid w:val="0063635E"/>
    <w:rsid w:val="00636706"/>
    <w:rsid w:val="00640CB6"/>
    <w:rsid w:val="006434EE"/>
    <w:rsid w:val="00643E86"/>
    <w:rsid w:val="00644992"/>
    <w:rsid w:val="00644DD0"/>
    <w:rsid w:val="006455C1"/>
    <w:rsid w:val="006464ED"/>
    <w:rsid w:val="00654EC3"/>
    <w:rsid w:val="006558AF"/>
    <w:rsid w:val="00656896"/>
    <w:rsid w:val="006579CD"/>
    <w:rsid w:val="00661945"/>
    <w:rsid w:val="00667384"/>
    <w:rsid w:val="006707F9"/>
    <w:rsid w:val="006720B8"/>
    <w:rsid w:val="00677C27"/>
    <w:rsid w:val="006839E9"/>
    <w:rsid w:val="00693C76"/>
    <w:rsid w:val="0069404C"/>
    <w:rsid w:val="0069446E"/>
    <w:rsid w:val="00695E1B"/>
    <w:rsid w:val="00697AA7"/>
    <w:rsid w:val="006A03CE"/>
    <w:rsid w:val="006A35B3"/>
    <w:rsid w:val="006A4DDB"/>
    <w:rsid w:val="006A5C8D"/>
    <w:rsid w:val="006B1436"/>
    <w:rsid w:val="006B49E7"/>
    <w:rsid w:val="006B4ED7"/>
    <w:rsid w:val="006C2541"/>
    <w:rsid w:val="006C34AC"/>
    <w:rsid w:val="006C3E75"/>
    <w:rsid w:val="006C4248"/>
    <w:rsid w:val="006C5313"/>
    <w:rsid w:val="006C6E43"/>
    <w:rsid w:val="006D06C1"/>
    <w:rsid w:val="006D0757"/>
    <w:rsid w:val="006E018F"/>
    <w:rsid w:val="006E2579"/>
    <w:rsid w:val="006E2B80"/>
    <w:rsid w:val="006E38FA"/>
    <w:rsid w:val="006E3F86"/>
    <w:rsid w:val="006E7D68"/>
    <w:rsid w:val="006F17C5"/>
    <w:rsid w:val="006F2A3C"/>
    <w:rsid w:val="006F31CC"/>
    <w:rsid w:val="006F41AD"/>
    <w:rsid w:val="006F7EE4"/>
    <w:rsid w:val="007004B7"/>
    <w:rsid w:val="0070135F"/>
    <w:rsid w:val="0070456D"/>
    <w:rsid w:val="00704854"/>
    <w:rsid w:val="0071109F"/>
    <w:rsid w:val="00716309"/>
    <w:rsid w:val="0072334E"/>
    <w:rsid w:val="00723E19"/>
    <w:rsid w:val="00727F52"/>
    <w:rsid w:val="00735705"/>
    <w:rsid w:val="00737EB9"/>
    <w:rsid w:val="00744CFC"/>
    <w:rsid w:val="0074786E"/>
    <w:rsid w:val="0075040D"/>
    <w:rsid w:val="007513B3"/>
    <w:rsid w:val="00756405"/>
    <w:rsid w:val="00756949"/>
    <w:rsid w:val="0075697D"/>
    <w:rsid w:val="00762853"/>
    <w:rsid w:val="00762E57"/>
    <w:rsid w:val="007655EC"/>
    <w:rsid w:val="00770F2B"/>
    <w:rsid w:val="00781E78"/>
    <w:rsid w:val="00783635"/>
    <w:rsid w:val="007845CC"/>
    <w:rsid w:val="007869C4"/>
    <w:rsid w:val="0079049F"/>
    <w:rsid w:val="00790B8E"/>
    <w:rsid w:val="00791F8A"/>
    <w:rsid w:val="007920FF"/>
    <w:rsid w:val="007943DF"/>
    <w:rsid w:val="007A2E21"/>
    <w:rsid w:val="007A66B6"/>
    <w:rsid w:val="007A67B9"/>
    <w:rsid w:val="007B2F62"/>
    <w:rsid w:val="007B4B0C"/>
    <w:rsid w:val="007B7E5F"/>
    <w:rsid w:val="007B7FB3"/>
    <w:rsid w:val="007C01A1"/>
    <w:rsid w:val="007C1D5F"/>
    <w:rsid w:val="007C2740"/>
    <w:rsid w:val="007C2A90"/>
    <w:rsid w:val="007C3A4A"/>
    <w:rsid w:val="007C4D2B"/>
    <w:rsid w:val="007C763C"/>
    <w:rsid w:val="007D2C99"/>
    <w:rsid w:val="007D2ED5"/>
    <w:rsid w:val="007D57E2"/>
    <w:rsid w:val="007D7796"/>
    <w:rsid w:val="007D7EE5"/>
    <w:rsid w:val="007E1593"/>
    <w:rsid w:val="007E6962"/>
    <w:rsid w:val="007F35CB"/>
    <w:rsid w:val="007F5570"/>
    <w:rsid w:val="007F5FD5"/>
    <w:rsid w:val="007F79A1"/>
    <w:rsid w:val="008005A9"/>
    <w:rsid w:val="00800C9D"/>
    <w:rsid w:val="00801809"/>
    <w:rsid w:val="00814CAE"/>
    <w:rsid w:val="008264BE"/>
    <w:rsid w:val="00830650"/>
    <w:rsid w:val="00834E9F"/>
    <w:rsid w:val="00843591"/>
    <w:rsid w:val="008458DB"/>
    <w:rsid w:val="008465B0"/>
    <w:rsid w:val="00850DEE"/>
    <w:rsid w:val="008512FA"/>
    <w:rsid w:val="00852816"/>
    <w:rsid w:val="008540DB"/>
    <w:rsid w:val="00854542"/>
    <w:rsid w:val="00856D36"/>
    <w:rsid w:val="00861F4F"/>
    <w:rsid w:val="00862FE9"/>
    <w:rsid w:val="00863F84"/>
    <w:rsid w:val="00864617"/>
    <w:rsid w:val="00864682"/>
    <w:rsid w:val="0086788C"/>
    <w:rsid w:val="00871764"/>
    <w:rsid w:val="00876F6C"/>
    <w:rsid w:val="00883D24"/>
    <w:rsid w:val="0088462A"/>
    <w:rsid w:val="00884EB7"/>
    <w:rsid w:val="00887AF8"/>
    <w:rsid w:val="00891CFC"/>
    <w:rsid w:val="00893503"/>
    <w:rsid w:val="00897EDA"/>
    <w:rsid w:val="008A0526"/>
    <w:rsid w:val="008A2E0B"/>
    <w:rsid w:val="008A3F78"/>
    <w:rsid w:val="008A4D7B"/>
    <w:rsid w:val="008B3964"/>
    <w:rsid w:val="008B7547"/>
    <w:rsid w:val="008C3A2B"/>
    <w:rsid w:val="008C58D1"/>
    <w:rsid w:val="008C6DF0"/>
    <w:rsid w:val="008C7AFE"/>
    <w:rsid w:val="008D2DB3"/>
    <w:rsid w:val="008D449A"/>
    <w:rsid w:val="008D5F1C"/>
    <w:rsid w:val="008E166D"/>
    <w:rsid w:val="008E29E8"/>
    <w:rsid w:val="008E4DA1"/>
    <w:rsid w:val="008F113B"/>
    <w:rsid w:val="008F228C"/>
    <w:rsid w:val="008F3D5D"/>
    <w:rsid w:val="008F516D"/>
    <w:rsid w:val="008F5B2C"/>
    <w:rsid w:val="009016BB"/>
    <w:rsid w:val="00903191"/>
    <w:rsid w:val="0091320C"/>
    <w:rsid w:val="00913475"/>
    <w:rsid w:val="00913EBC"/>
    <w:rsid w:val="009173F2"/>
    <w:rsid w:val="0092034E"/>
    <w:rsid w:val="00921908"/>
    <w:rsid w:val="00921C7D"/>
    <w:rsid w:val="00921E3D"/>
    <w:rsid w:val="009228A6"/>
    <w:rsid w:val="00922B0E"/>
    <w:rsid w:val="00922C2D"/>
    <w:rsid w:val="009318D1"/>
    <w:rsid w:val="0093300C"/>
    <w:rsid w:val="00936CDB"/>
    <w:rsid w:val="0094011B"/>
    <w:rsid w:val="00944DA5"/>
    <w:rsid w:val="0094744D"/>
    <w:rsid w:val="00947B22"/>
    <w:rsid w:val="00950500"/>
    <w:rsid w:val="00950776"/>
    <w:rsid w:val="0095135C"/>
    <w:rsid w:val="00956894"/>
    <w:rsid w:val="00963291"/>
    <w:rsid w:val="00965F7A"/>
    <w:rsid w:val="00967188"/>
    <w:rsid w:val="009716BB"/>
    <w:rsid w:val="00971A81"/>
    <w:rsid w:val="00972E70"/>
    <w:rsid w:val="009733BC"/>
    <w:rsid w:val="009733C9"/>
    <w:rsid w:val="00975035"/>
    <w:rsid w:val="00977D5E"/>
    <w:rsid w:val="00980E06"/>
    <w:rsid w:val="00982892"/>
    <w:rsid w:val="00982CD6"/>
    <w:rsid w:val="00987F55"/>
    <w:rsid w:val="00987FCB"/>
    <w:rsid w:val="00991F9F"/>
    <w:rsid w:val="009945F5"/>
    <w:rsid w:val="00994E1C"/>
    <w:rsid w:val="009A1094"/>
    <w:rsid w:val="009A291E"/>
    <w:rsid w:val="009A3170"/>
    <w:rsid w:val="009A6B7C"/>
    <w:rsid w:val="009B14A8"/>
    <w:rsid w:val="009B1F81"/>
    <w:rsid w:val="009B38CE"/>
    <w:rsid w:val="009B6431"/>
    <w:rsid w:val="009C320F"/>
    <w:rsid w:val="009C5873"/>
    <w:rsid w:val="009D0FDB"/>
    <w:rsid w:val="009D79ED"/>
    <w:rsid w:val="009E01C0"/>
    <w:rsid w:val="009E10B8"/>
    <w:rsid w:val="009E225C"/>
    <w:rsid w:val="009E2FCF"/>
    <w:rsid w:val="009E4A45"/>
    <w:rsid w:val="009E6C85"/>
    <w:rsid w:val="009F2561"/>
    <w:rsid w:val="009F270E"/>
    <w:rsid w:val="00A01586"/>
    <w:rsid w:val="00A01588"/>
    <w:rsid w:val="00A14593"/>
    <w:rsid w:val="00A16758"/>
    <w:rsid w:val="00A225AC"/>
    <w:rsid w:val="00A2421D"/>
    <w:rsid w:val="00A30E37"/>
    <w:rsid w:val="00A33FF5"/>
    <w:rsid w:val="00A35E8E"/>
    <w:rsid w:val="00A37387"/>
    <w:rsid w:val="00A37BC2"/>
    <w:rsid w:val="00A40586"/>
    <w:rsid w:val="00A4115A"/>
    <w:rsid w:val="00A41178"/>
    <w:rsid w:val="00A41387"/>
    <w:rsid w:val="00A43130"/>
    <w:rsid w:val="00A43BE7"/>
    <w:rsid w:val="00A50CDA"/>
    <w:rsid w:val="00A5369F"/>
    <w:rsid w:val="00A53CBD"/>
    <w:rsid w:val="00A709C4"/>
    <w:rsid w:val="00A72802"/>
    <w:rsid w:val="00A7341F"/>
    <w:rsid w:val="00A756EC"/>
    <w:rsid w:val="00A833E2"/>
    <w:rsid w:val="00A93B8D"/>
    <w:rsid w:val="00A9459A"/>
    <w:rsid w:val="00A94AB6"/>
    <w:rsid w:val="00A94FCB"/>
    <w:rsid w:val="00A956AF"/>
    <w:rsid w:val="00A968F9"/>
    <w:rsid w:val="00AA0BBD"/>
    <w:rsid w:val="00AB168E"/>
    <w:rsid w:val="00AB2568"/>
    <w:rsid w:val="00AB37DF"/>
    <w:rsid w:val="00AB5B94"/>
    <w:rsid w:val="00AB76C0"/>
    <w:rsid w:val="00AB790B"/>
    <w:rsid w:val="00AB7DF5"/>
    <w:rsid w:val="00AC236D"/>
    <w:rsid w:val="00AC3BC0"/>
    <w:rsid w:val="00AC5330"/>
    <w:rsid w:val="00AC73AD"/>
    <w:rsid w:val="00AC74C5"/>
    <w:rsid w:val="00AD14E7"/>
    <w:rsid w:val="00AD279E"/>
    <w:rsid w:val="00AD55C5"/>
    <w:rsid w:val="00AD5911"/>
    <w:rsid w:val="00AE169A"/>
    <w:rsid w:val="00AF25C6"/>
    <w:rsid w:val="00AF4513"/>
    <w:rsid w:val="00AF5C99"/>
    <w:rsid w:val="00AF732B"/>
    <w:rsid w:val="00B006F6"/>
    <w:rsid w:val="00B03D91"/>
    <w:rsid w:val="00B04E34"/>
    <w:rsid w:val="00B04F3C"/>
    <w:rsid w:val="00B07B3B"/>
    <w:rsid w:val="00B10758"/>
    <w:rsid w:val="00B10DC5"/>
    <w:rsid w:val="00B14E93"/>
    <w:rsid w:val="00B2090B"/>
    <w:rsid w:val="00B214FD"/>
    <w:rsid w:val="00B21FCD"/>
    <w:rsid w:val="00B22124"/>
    <w:rsid w:val="00B25E07"/>
    <w:rsid w:val="00B3271D"/>
    <w:rsid w:val="00B37467"/>
    <w:rsid w:val="00B41177"/>
    <w:rsid w:val="00B44280"/>
    <w:rsid w:val="00B475CA"/>
    <w:rsid w:val="00B52D19"/>
    <w:rsid w:val="00B564E8"/>
    <w:rsid w:val="00B5712B"/>
    <w:rsid w:val="00B6014A"/>
    <w:rsid w:val="00B627B5"/>
    <w:rsid w:val="00B66614"/>
    <w:rsid w:val="00B66AEC"/>
    <w:rsid w:val="00B70318"/>
    <w:rsid w:val="00B732CB"/>
    <w:rsid w:val="00B74EAC"/>
    <w:rsid w:val="00B76A69"/>
    <w:rsid w:val="00B76B6F"/>
    <w:rsid w:val="00B86A68"/>
    <w:rsid w:val="00B923AF"/>
    <w:rsid w:val="00B94651"/>
    <w:rsid w:val="00BA0983"/>
    <w:rsid w:val="00BA111C"/>
    <w:rsid w:val="00BA7AC6"/>
    <w:rsid w:val="00BB6BA7"/>
    <w:rsid w:val="00BB7AA5"/>
    <w:rsid w:val="00BC2970"/>
    <w:rsid w:val="00BC31C3"/>
    <w:rsid w:val="00BC7080"/>
    <w:rsid w:val="00BD4588"/>
    <w:rsid w:val="00BD6633"/>
    <w:rsid w:val="00BD72FF"/>
    <w:rsid w:val="00BE08FB"/>
    <w:rsid w:val="00BE14FE"/>
    <w:rsid w:val="00BE6463"/>
    <w:rsid w:val="00BF26DB"/>
    <w:rsid w:val="00BF3EBE"/>
    <w:rsid w:val="00BF5277"/>
    <w:rsid w:val="00BF7660"/>
    <w:rsid w:val="00C012F1"/>
    <w:rsid w:val="00C029B7"/>
    <w:rsid w:val="00C04140"/>
    <w:rsid w:val="00C0439D"/>
    <w:rsid w:val="00C10E7F"/>
    <w:rsid w:val="00C11CB5"/>
    <w:rsid w:val="00C14630"/>
    <w:rsid w:val="00C159C8"/>
    <w:rsid w:val="00C15EC6"/>
    <w:rsid w:val="00C21C5C"/>
    <w:rsid w:val="00C25928"/>
    <w:rsid w:val="00C25CAA"/>
    <w:rsid w:val="00C32039"/>
    <w:rsid w:val="00C328B0"/>
    <w:rsid w:val="00C33E3E"/>
    <w:rsid w:val="00C35CAC"/>
    <w:rsid w:val="00C40632"/>
    <w:rsid w:val="00C44767"/>
    <w:rsid w:val="00C50FF8"/>
    <w:rsid w:val="00C53067"/>
    <w:rsid w:val="00C5397E"/>
    <w:rsid w:val="00C57333"/>
    <w:rsid w:val="00C614C3"/>
    <w:rsid w:val="00C62E15"/>
    <w:rsid w:val="00C6403A"/>
    <w:rsid w:val="00C65E90"/>
    <w:rsid w:val="00C6626F"/>
    <w:rsid w:val="00C662A8"/>
    <w:rsid w:val="00C663B4"/>
    <w:rsid w:val="00C7321E"/>
    <w:rsid w:val="00C83715"/>
    <w:rsid w:val="00C83899"/>
    <w:rsid w:val="00C84EE4"/>
    <w:rsid w:val="00C93B2E"/>
    <w:rsid w:val="00C96C8C"/>
    <w:rsid w:val="00CA1E90"/>
    <w:rsid w:val="00CA2215"/>
    <w:rsid w:val="00CA4BDB"/>
    <w:rsid w:val="00CB0E19"/>
    <w:rsid w:val="00CB1065"/>
    <w:rsid w:val="00CB2EE4"/>
    <w:rsid w:val="00CB3418"/>
    <w:rsid w:val="00CB3702"/>
    <w:rsid w:val="00CB404B"/>
    <w:rsid w:val="00CB41A6"/>
    <w:rsid w:val="00CB5B85"/>
    <w:rsid w:val="00CB5C1E"/>
    <w:rsid w:val="00CB7CE8"/>
    <w:rsid w:val="00CC41C6"/>
    <w:rsid w:val="00CC5845"/>
    <w:rsid w:val="00CC637D"/>
    <w:rsid w:val="00CD43D4"/>
    <w:rsid w:val="00CD5779"/>
    <w:rsid w:val="00CD7FF4"/>
    <w:rsid w:val="00CE0AF4"/>
    <w:rsid w:val="00CE28A2"/>
    <w:rsid w:val="00CE53C6"/>
    <w:rsid w:val="00CE7B65"/>
    <w:rsid w:val="00CF18FE"/>
    <w:rsid w:val="00CF3C0D"/>
    <w:rsid w:val="00D033ED"/>
    <w:rsid w:val="00D06ADB"/>
    <w:rsid w:val="00D11578"/>
    <w:rsid w:val="00D1464B"/>
    <w:rsid w:val="00D21E2B"/>
    <w:rsid w:val="00D301A3"/>
    <w:rsid w:val="00D30922"/>
    <w:rsid w:val="00D30C61"/>
    <w:rsid w:val="00D31626"/>
    <w:rsid w:val="00D32AC3"/>
    <w:rsid w:val="00D33527"/>
    <w:rsid w:val="00D346B7"/>
    <w:rsid w:val="00D35222"/>
    <w:rsid w:val="00D433A9"/>
    <w:rsid w:val="00D43CAF"/>
    <w:rsid w:val="00D43F30"/>
    <w:rsid w:val="00D46E12"/>
    <w:rsid w:val="00D50A9A"/>
    <w:rsid w:val="00D5234E"/>
    <w:rsid w:val="00D549F8"/>
    <w:rsid w:val="00D551A0"/>
    <w:rsid w:val="00D63264"/>
    <w:rsid w:val="00D63BF0"/>
    <w:rsid w:val="00D63F99"/>
    <w:rsid w:val="00D66DE0"/>
    <w:rsid w:val="00D73A44"/>
    <w:rsid w:val="00D83A1C"/>
    <w:rsid w:val="00D87DC6"/>
    <w:rsid w:val="00D91CF5"/>
    <w:rsid w:val="00D92235"/>
    <w:rsid w:val="00D92755"/>
    <w:rsid w:val="00D92D26"/>
    <w:rsid w:val="00DA0402"/>
    <w:rsid w:val="00DA12F5"/>
    <w:rsid w:val="00DA1474"/>
    <w:rsid w:val="00DA2C6B"/>
    <w:rsid w:val="00DA39C8"/>
    <w:rsid w:val="00DA56F8"/>
    <w:rsid w:val="00DA59E8"/>
    <w:rsid w:val="00DB0306"/>
    <w:rsid w:val="00DB18D9"/>
    <w:rsid w:val="00DB2E69"/>
    <w:rsid w:val="00DB33B4"/>
    <w:rsid w:val="00DB3C69"/>
    <w:rsid w:val="00DB3F6C"/>
    <w:rsid w:val="00DB3F86"/>
    <w:rsid w:val="00DB655E"/>
    <w:rsid w:val="00DC0517"/>
    <w:rsid w:val="00DC400C"/>
    <w:rsid w:val="00DD1075"/>
    <w:rsid w:val="00DD236D"/>
    <w:rsid w:val="00DD258F"/>
    <w:rsid w:val="00DD4B31"/>
    <w:rsid w:val="00DD606D"/>
    <w:rsid w:val="00DD77E6"/>
    <w:rsid w:val="00DE2F6D"/>
    <w:rsid w:val="00DF0697"/>
    <w:rsid w:val="00DF17AB"/>
    <w:rsid w:val="00DF2B30"/>
    <w:rsid w:val="00E04179"/>
    <w:rsid w:val="00E05C8D"/>
    <w:rsid w:val="00E07FEE"/>
    <w:rsid w:val="00E11B39"/>
    <w:rsid w:val="00E12043"/>
    <w:rsid w:val="00E14B75"/>
    <w:rsid w:val="00E15F94"/>
    <w:rsid w:val="00E20371"/>
    <w:rsid w:val="00E22609"/>
    <w:rsid w:val="00E26C81"/>
    <w:rsid w:val="00E3003D"/>
    <w:rsid w:val="00E305A6"/>
    <w:rsid w:val="00E30773"/>
    <w:rsid w:val="00E33E03"/>
    <w:rsid w:val="00E40163"/>
    <w:rsid w:val="00E444BA"/>
    <w:rsid w:val="00E458F1"/>
    <w:rsid w:val="00E45C0E"/>
    <w:rsid w:val="00E50FDE"/>
    <w:rsid w:val="00E569E2"/>
    <w:rsid w:val="00E60BB5"/>
    <w:rsid w:val="00E65C7C"/>
    <w:rsid w:val="00E65D52"/>
    <w:rsid w:val="00E66346"/>
    <w:rsid w:val="00E710AB"/>
    <w:rsid w:val="00E73834"/>
    <w:rsid w:val="00E753BC"/>
    <w:rsid w:val="00E8123A"/>
    <w:rsid w:val="00E81FA1"/>
    <w:rsid w:val="00E83E9D"/>
    <w:rsid w:val="00E849FC"/>
    <w:rsid w:val="00E85E94"/>
    <w:rsid w:val="00E90C8C"/>
    <w:rsid w:val="00E94E7D"/>
    <w:rsid w:val="00EA1B82"/>
    <w:rsid w:val="00EB15AD"/>
    <w:rsid w:val="00EB2192"/>
    <w:rsid w:val="00EB35AB"/>
    <w:rsid w:val="00EB6B87"/>
    <w:rsid w:val="00EB70A8"/>
    <w:rsid w:val="00EC6050"/>
    <w:rsid w:val="00ED2059"/>
    <w:rsid w:val="00ED2F57"/>
    <w:rsid w:val="00ED7929"/>
    <w:rsid w:val="00EE015E"/>
    <w:rsid w:val="00EE0D2E"/>
    <w:rsid w:val="00EE3DC7"/>
    <w:rsid w:val="00EE49E5"/>
    <w:rsid w:val="00EE4A61"/>
    <w:rsid w:val="00EE710F"/>
    <w:rsid w:val="00EF1068"/>
    <w:rsid w:val="00EF370F"/>
    <w:rsid w:val="00F0190B"/>
    <w:rsid w:val="00F045DF"/>
    <w:rsid w:val="00F112AF"/>
    <w:rsid w:val="00F20702"/>
    <w:rsid w:val="00F21325"/>
    <w:rsid w:val="00F267F9"/>
    <w:rsid w:val="00F34DD4"/>
    <w:rsid w:val="00F35D6F"/>
    <w:rsid w:val="00F361C3"/>
    <w:rsid w:val="00F37182"/>
    <w:rsid w:val="00F37982"/>
    <w:rsid w:val="00F43E26"/>
    <w:rsid w:val="00F52454"/>
    <w:rsid w:val="00F548EE"/>
    <w:rsid w:val="00F54F33"/>
    <w:rsid w:val="00F6077C"/>
    <w:rsid w:val="00F644EA"/>
    <w:rsid w:val="00F64C0C"/>
    <w:rsid w:val="00F668FF"/>
    <w:rsid w:val="00F71A0E"/>
    <w:rsid w:val="00F81841"/>
    <w:rsid w:val="00F81C01"/>
    <w:rsid w:val="00F81D04"/>
    <w:rsid w:val="00F86BF2"/>
    <w:rsid w:val="00F878E6"/>
    <w:rsid w:val="00F90A53"/>
    <w:rsid w:val="00FA25A9"/>
    <w:rsid w:val="00FA2A20"/>
    <w:rsid w:val="00FA33D4"/>
    <w:rsid w:val="00FA503E"/>
    <w:rsid w:val="00FA52C6"/>
    <w:rsid w:val="00FB1974"/>
    <w:rsid w:val="00FB34F6"/>
    <w:rsid w:val="00FB4679"/>
    <w:rsid w:val="00FB7466"/>
    <w:rsid w:val="00FC0257"/>
    <w:rsid w:val="00FC032A"/>
    <w:rsid w:val="00FC4F29"/>
    <w:rsid w:val="00FC5B40"/>
    <w:rsid w:val="00FC7C5C"/>
    <w:rsid w:val="00FD06A4"/>
    <w:rsid w:val="00FD2363"/>
    <w:rsid w:val="00FD3AE1"/>
    <w:rsid w:val="00FD63D6"/>
    <w:rsid w:val="00FD7AAA"/>
    <w:rsid w:val="00FE02DE"/>
    <w:rsid w:val="00FE3F1B"/>
    <w:rsid w:val="00FF0C88"/>
    <w:rsid w:val="00FF164A"/>
    <w:rsid w:val="00FF2E88"/>
    <w:rsid w:val="00FF3571"/>
    <w:rsid w:val="00FF3F87"/>
    <w:rsid w:val="00FF4663"/>
    <w:rsid w:val="00FF714F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D9F08A"/>
  <w15:chartTrackingRefBased/>
  <w15:docId w15:val="{4A6FD3F4-48EE-4990-A6C7-3A15B0216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Body Text" w:uiPriority="1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1"/>
    <w:qFormat/>
    <w:rsid w:val="00C4476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y"/>
    <w:link w:val="Nadpis2Char"/>
    <w:uiPriority w:val="1"/>
    <w:qFormat/>
    <w:rsid w:val="00C44767"/>
    <w:pPr>
      <w:widowControl w:val="0"/>
      <w:autoSpaceDE w:val="0"/>
      <w:autoSpaceDN w:val="0"/>
      <w:outlineLvl w:val="1"/>
    </w:pPr>
    <w:rPr>
      <w:rFonts w:ascii="TeX Gyre Bonum" w:eastAsia="TeX Gyre Bonum" w:hAnsi="TeX Gyre Bonum" w:cs="TeX Gyre Bonum"/>
      <w:b/>
      <w:bCs/>
      <w:sz w:val="20"/>
      <w:szCs w:val="20"/>
      <w:lang w:eastAsia="en-US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8E29E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yl9">
    <w:name w:val="Styl9"/>
    <w:basedOn w:val="Normlny"/>
    <w:rsid w:val="00BE6463"/>
    <w:pPr>
      <w:tabs>
        <w:tab w:val="left" w:pos="851"/>
      </w:tabs>
      <w:spacing w:before="120"/>
      <w:ind w:left="681" w:hanging="397"/>
    </w:pPr>
    <w:rPr>
      <w:lang w:val="cs-CZ" w:eastAsia="cs-CZ"/>
    </w:rPr>
  </w:style>
  <w:style w:type="paragraph" w:styleId="Textpoznmkypodiarou">
    <w:name w:val="footnote text"/>
    <w:basedOn w:val="Normlny"/>
    <w:semiHidden/>
    <w:rsid w:val="00644DD0"/>
    <w:rPr>
      <w:sz w:val="20"/>
      <w:szCs w:val="20"/>
    </w:rPr>
  </w:style>
  <w:style w:type="character" w:styleId="Odkaznapoznmkupodiarou">
    <w:name w:val="footnote reference"/>
    <w:semiHidden/>
    <w:rsid w:val="00644DD0"/>
    <w:rPr>
      <w:vertAlign w:val="superscript"/>
    </w:rPr>
  </w:style>
  <w:style w:type="paragraph" w:styleId="Nzov">
    <w:name w:val="Title"/>
    <w:basedOn w:val="Normlny"/>
    <w:qFormat/>
    <w:rsid w:val="00452386"/>
    <w:pPr>
      <w:widowControl w:val="0"/>
      <w:spacing w:before="100" w:after="100"/>
      <w:jc w:val="center"/>
    </w:pPr>
    <w:rPr>
      <w:rFonts w:ascii="Arial" w:hAnsi="Arial" w:cs="Arial"/>
      <w:b/>
      <w:bCs/>
      <w:color w:val="000000"/>
      <w:sz w:val="22"/>
      <w:szCs w:val="22"/>
    </w:rPr>
  </w:style>
  <w:style w:type="paragraph" w:styleId="Pta">
    <w:name w:val="footer"/>
    <w:basedOn w:val="Normlny"/>
    <w:rsid w:val="007655EC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7655EC"/>
  </w:style>
  <w:style w:type="paragraph" w:styleId="Zkladntext">
    <w:name w:val="Body Text"/>
    <w:basedOn w:val="Normlny"/>
    <w:link w:val="ZkladntextChar"/>
    <w:uiPriority w:val="1"/>
    <w:qFormat/>
    <w:rsid w:val="0055150B"/>
    <w:pPr>
      <w:jc w:val="both"/>
    </w:pPr>
    <w:rPr>
      <w:szCs w:val="20"/>
    </w:rPr>
  </w:style>
  <w:style w:type="paragraph" w:styleId="Textbubliny">
    <w:name w:val="Balloon Text"/>
    <w:basedOn w:val="Normlny"/>
    <w:semiHidden/>
    <w:rsid w:val="000907C5"/>
    <w:rPr>
      <w:rFonts w:ascii="Tahoma" w:hAnsi="Tahoma" w:cs="Tahoma"/>
      <w:sz w:val="16"/>
      <w:szCs w:val="16"/>
    </w:rPr>
  </w:style>
  <w:style w:type="character" w:styleId="Odkaznakomentr">
    <w:name w:val="annotation reference"/>
    <w:uiPriority w:val="99"/>
    <w:semiHidden/>
    <w:rsid w:val="007E696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7E6962"/>
    <w:rPr>
      <w:sz w:val="20"/>
      <w:szCs w:val="20"/>
    </w:rPr>
  </w:style>
  <w:style w:type="paragraph" w:styleId="Predmetkomentra">
    <w:name w:val="annotation subject"/>
    <w:basedOn w:val="Textkomentra"/>
    <w:next w:val="Textkomentra"/>
    <w:semiHidden/>
    <w:rsid w:val="007E6962"/>
    <w:rPr>
      <w:b/>
      <w:bCs/>
    </w:rPr>
  </w:style>
  <w:style w:type="paragraph" w:customStyle="1" w:styleId="ZchnZchnCharZchnZchnChar">
    <w:name w:val="Zchn Zchn Char Zchn Zchn Char"/>
    <w:basedOn w:val="Normlny"/>
    <w:rsid w:val="0075697D"/>
    <w:rPr>
      <w:rFonts w:ascii="Arial" w:hAnsi="Arial" w:cs="Arial"/>
      <w:lang w:val="pl-PL" w:eastAsia="pl-PL"/>
    </w:rPr>
  </w:style>
  <w:style w:type="paragraph" w:customStyle="1" w:styleId="CharChar1Char1">
    <w:name w:val="Char Char1 Char1"/>
    <w:basedOn w:val="Normlny"/>
    <w:uiPriority w:val="99"/>
    <w:rsid w:val="0095135C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M4">
    <w:name w:val="CM4"/>
    <w:basedOn w:val="Normlny"/>
    <w:next w:val="Normlny"/>
    <w:uiPriority w:val="99"/>
    <w:rsid w:val="0095135C"/>
    <w:pPr>
      <w:autoSpaceDE w:val="0"/>
      <w:autoSpaceDN w:val="0"/>
      <w:adjustRightInd w:val="0"/>
    </w:pPr>
    <w:rPr>
      <w:rFonts w:ascii="EUAlbertina" w:hAnsi="EUAlbertina"/>
    </w:rPr>
  </w:style>
  <w:style w:type="character" w:styleId="Siln">
    <w:name w:val="Strong"/>
    <w:uiPriority w:val="22"/>
    <w:qFormat/>
    <w:rsid w:val="005B3B24"/>
    <w:rPr>
      <w:b/>
      <w:bCs/>
    </w:rPr>
  </w:style>
  <w:style w:type="paragraph" w:customStyle="1" w:styleId="CM1">
    <w:name w:val="CM1"/>
    <w:basedOn w:val="Normlny"/>
    <w:next w:val="Normlny"/>
    <w:uiPriority w:val="99"/>
    <w:rsid w:val="003C078E"/>
    <w:pPr>
      <w:autoSpaceDE w:val="0"/>
      <w:autoSpaceDN w:val="0"/>
      <w:adjustRightInd w:val="0"/>
    </w:pPr>
    <w:rPr>
      <w:rFonts w:ascii="EUAlbertina" w:hAnsi="EUAlbertina"/>
    </w:rPr>
  </w:style>
  <w:style w:type="paragraph" w:customStyle="1" w:styleId="CM3">
    <w:name w:val="CM3"/>
    <w:basedOn w:val="Normlny"/>
    <w:next w:val="Normlny"/>
    <w:uiPriority w:val="99"/>
    <w:rsid w:val="003C078E"/>
    <w:pPr>
      <w:autoSpaceDE w:val="0"/>
      <w:autoSpaceDN w:val="0"/>
      <w:adjustRightInd w:val="0"/>
    </w:pPr>
    <w:rPr>
      <w:rFonts w:ascii="EUAlbertina" w:hAnsi="EUAlbertina"/>
    </w:rPr>
  </w:style>
  <w:style w:type="paragraph" w:customStyle="1" w:styleId="Default">
    <w:name w:val="Default"/>
    <w:rsid w:val="00363FBF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4B1143"/>
    <w:pPr>
      <w:spacing w:before="100" w:beforeAutospacing="1" w:after="100" w:afterAutospacing="1"/>
    </w:pPr>
  </w:style>
  <w:style w:type="paragraph" w:styleId="Odsekzoznamu">
    <w:name w:val="List Paragraph"/>
    <w:aliases w:val="Odsek zoznamu1,Odsek,body,Odsek zoznamu2,Nad,Odstavec_muj,Conclusion de partie,_Odstavec se seznamem,Seznam - odrážky,Odstavec cíl se seznamem,Odstavec se seznamem5,List Paragraph (Czech Tourism),ODRAZKY PRVA UROVEN"/>
    <w:basedOn w:val="Normlny"/>
    <w:link w:val="OdsekzoznamuChar"/>
    <w:uiPriority w:val="1"/>
    <w:qFormat/>
    <w:rsid w:val="0070135F"/>
    <w:pPr>
      <w:ind w:left="708"/>
    </w:pPr>
  </w:style>
  <w:style w:type="character" w:styleId="Hypertextovprepojenie">
    <w:name w:val="Hyperlink"/>
    <w:uiPriority w:val="99"/>
    <w:unhideWhenUsed/>
    <w:rsid w:val="00344BE8"/>
    <w:rPr>
      <w:strike w:val="0"/>
      <w:dstrike w:val="0"/>
      <w:color w:val="3366CC"/>
      <w:u w:val="none"/>
      <w:effect w:val="none"/>
    </w:rPr>
  </w:style>
  <w:style w:type="character" w:customStyle="1" w:styleId="TextkomentraChar">
    <w:name w:val="Text komentára Char"/>
    <w:link w:val="Textkomentra"/>
    <w:uiPriority w:val="99"/>
    <w:rsid w:val="0069404C"/>
  </w:style>
  <w:style w:type="character" w:customStyle="1" w:styleId="Nadpis2Char">
    <w:name w:val="Nadpis 2 Char"/>
    <w:link w:val="Nadpis2"/>
    <w:uiPriority w:val="1"/>
    <w:rsid w:val="00C44767"/>
    <w:rPr>
      <w:rFonts w:ascii="TeX Gyre Bonum" w:eastAsia="TeX Gyre Bonum" w:hAnsi="TeX Gyre Bonum" w:cs="TeX Gyre Bonum"/>
      <w:b/>
      <w:bCs/>
      <w:lang w:eastAsia="en-US"/>
    </w:rPr>
  </w:style>
  <w:style w:type="character" w:customStyle="1" w:styleId="Nadpis1Char">
    <w:name w:val="Nadpis 1 Char"/>
    <w:link w:val="Nadpis1"/>
    <w:uiPriority w:val="1"/>
    <w:rsid w:val="00C4476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ZkladntextChar">
    <w:name w:val="Základný text Char"/>
    <w:link w:val="Zkladntext"/>
    <w:uiPriority w:val="1"/>
    <w:rsid w:val="00C44767"/>
    <w:rPr>
      <w:sz w:val="24"/>
    </w:rPr>
  </w:style>
  <w:style w:type="table" w:customStyle="1" w:styleId="TableNormal">
    <w:name w:val="Table Normal"/>
    <w:uiPriority w:val="2"/>
    <w:semiHidden/>
    <w:unhideWhenUsed/>
    <w:qFormat/>
    <w:rsid w:val="00C4476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C44767"/>
    <w:pPr>
      <w:widowControl w:val="0"/>
      <w:autoSpaceDE w:val="0"/>
      <w:autoSpaceDN w:val="0"/>
      <w:spacing w:before="17"/>
      <w:ind w:left="37"/>
    </w:pPr>
    <w:rPr>
      <w:rFonts w:ascii="TeX Gyre Bonum" w:eastAsia="TeX Gyre Bonum" w:hAnsi="TeX Gyre Bonum" w:cs="TeX Gyre Bonum"/>
      <w:sz w:val="22"/>
      <w:szCs w:val="22"/>
      <w:lang w:eastAsia="en-US"/>
    </w:rPr>
  </w:style>
  <w:style w:type="table" w:styleId="Mriekatabuky">
    <w:name w:val="Table Grid"/>
    <w:basedOn w:val="Normlnatabuka"/>
    <w:rsid w:val="00F43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j-normal">
    <w:name w:val="oj-normal"/>
    <w:basedOn w:val="Normlny"/>
    <w:rsid w:val="00AB5B94"/>
    <w:pPr>
      <w:spacing w:before="100" w:beforeAutospacing="1" w:after="100" w:afterAutospacing="1"/>
    </w:pPr>
  </w:style>
  <w:style w:type="paragraph" w:customStyle="1" w:styleId="oj-tbl-hdr">
    <w:name w:val="oj-tbl-hdr"/>
    <w:basedOn w:val="Normlny"/>
    <w:rsid w:val="00AB5B94"/>
    <w:pPr>
      <w:spacing w:before="100" w:beforeAutospacing="1" w:after="100" w:afterAutospacing="1"/>
    </w:pPr>
  </w:style>
  <w:style w:type="character" w:customStyle="1" w:styleId="oj-sub">
    <w:name w:val="oj-sub"/>
    <w:rsid w:val="00AB5B94"/>
  </w:style>
  <w:style w:type="character" w:customStyle="1" w:styleId="oj-super">
    <w:name w:val="oj-super"/>
    <w:rsid w:val="00AB5B94"/>
  </w:style>
  <w:style w:type="paragraph" w:customStyle="1" w:styleId="oj-tbl-txt">
    <w:name w:val="oj-tbl-txt"/>
    <w:basedOn w:val="Normlny"/>
    <w:rsid w:val="00AB5B94"/>
    <w:pPr>
      <w:spacing w:before="100" w:beforeAutospacing="1" w:after="100" w:afterAutospacing="1"/>
    </w:pPr>
  </w:style>
  <w:style w:type="paragraph" w:customStyle="1" w:styleId="oj-tbl-num">
    <w:name w:val="oj-tbl-num"/>
    <w:basedOn w:val="Normlny"/>
    <w:rsid w:val="00AB5B94"/>
    <w:pPr>
      <w:spacing w:before="100" w:beforeAutospacing="1" w:after="100" w:afterAutospacing="1"/>
    </w:pPr>
  </w:style>
  <w:style w:type="paragraph" w:customStyle="1" w:styleId="oj-ti-annotation">
    <w:name w:val="oj-ti-annotation"/>
    <w:basedOn w:val="Normlny"/>
    <w:rsid w:val="00AB5B94"/>
    <w:pPr>
      <w:spacing w:before="100" w:beforeAutospacing="1" w:after="100" w:afterAutospacing="1"/>
    </w:pPr>
  </w:style>
  <w:style w:type="character" w:customStyle="1" w:styleId="oj-italic">
    <w:name w:val="oj-italic"/>
    <w:rsid w:val="00AB5B94"/>
  </w:style>
  <w:style w:type="paragraph" w:customStyle="1" w:styleId="oj-center">
    <w:name w:val="oj-center"/>
    <w:basedOn w:val="Normlny"/>
    <w:rsid w:val="00AB5B94"/>
    <w:pPr>
      <w:spacing w:before="100" w:beforeAutospacing="1" w:after="100" w:afterAutospacing="1"/>
    </w:pPr>
  </w:style>
  <w:style w:type="character" w:customStyle="1" w:styleId="Nadpis3Char">
    <w:name w:val="Nadpis 3 Char"/>
    <w:link w:val="Nadpis3"/>
    <w:semiHidden/>
    <w:rsid w:val="008E29E8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para">
    <w:name w:val="para"/>
    <w:basedOn w:val="Normlny"/>
    <w:rsid w:val="008E29E8"/>
    <w:pPr>
      <w:spacing w:before="100" w:beforeAutospacing="1" w:after="100" w:afterAutospacing="1"/>
    </w:pPr>
  </w:style>
  <w:style w:type="paragraph" w:customStyle="1" w:styleId="l2">
    <w:name w:val="l2"/>
    <w:basedOn w:val="Normlny"/>
    <w:rsid w:val="008E29E8"/>
    <w:pPr>
      <w:spacing w:before="100" w:beforeAutospacing="1" w:after="100" w:afterAutospacing="1"/>
    </w:pPr>
  </w:style>
  <w:style w:type="character" w:styleId="PremennHTML">
    <w:name w:val="HTML Variable"/>
    <w:uiPriority w:val="99"/>
    <w:unhideWhenUsed/>
    <w:rsid w:val="008E29E8"/>
    <w:rPr>
      <w:i/>
      <w:iCs/>
    </w:rPr>
  </w:style>
  <w:style w:type="character" w:customStyle="1" w:styleId="OdsekzoznamuChar">
    <w:name w:val="Odsek zoznamu Char"/>
    <w:aliases w:val="Odsek zoznamu1 Char,Odsek Char,body Char,Odsek zoznamu2 Char,Nad Char,Odstavec_muj Char,Conclusion de partie Char,_Odstavec se seznamem Char,Seznam - odrážky Char,Odstavec cíl se seznamem Char,Odstavec se seznamem5 Char"/>
    <w:link w:val="Odsekzoznamu"/>
    <w:uiPriority w:val="99"/>
    <w:locked/>
    <w:rsid w:val="00127CC7"/>
    <w:rPr>
      <w:sz w:val="24"/>
      <w:szCs w:val="24"/>
    </w:rPr>
  </w:style>
  <w:style w:type="paragraph" w:styleId="Hlavika">
    <w:name w:val="header"/>
    <w:basedOn w:val="Normlny"/>
    <w:link w:val="HlavikaChar"/>
    <w:rsid w:val="009F270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9F270E"/>
    <w:rPr>
      <w:sz w:val="24"/>
      <w:szCs w:val="24"/>
    </w:rPr>
  </w:style>
  <w:style w:type="paragraph" w:styleId="Revzia">
    <w:name w:val="Revision"/>
    <w:hidden/>
    <w:uiPriority w:val="99"/>
    <w:semiHidden/>
    <w:rsid w:val="009F27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6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7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17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367538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94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64382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33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363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092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568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338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1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3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2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19340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65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15045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5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52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206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286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751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703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6065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691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909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13/474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slov-lex.sk/pravne-predpisy/SK/ZZ/2013/49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13/497/vyhlasene_znenie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E9AF8-F968-4AAC-8592-0DDFC8A40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20</Pages>
  <Words>4201</Words>
  <Characters>23948</Characters>
  <Application>Microsoft Office Word</Application>
  <DocSecurity>0</DocSecurity>
  <Lines>199</Lines>
  <Paragraphs>56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(návrh)</vt:lpstr>
    </vt:vector>
  </TitlesOfParts>
  <Company>COMPANY</Company>
  <LinksUpToDate>false</LinksUpToDate>
  <CharactersWithSpaces>28093</CharactersWithSpaces>
  <SharedDoc>false</SharedDoc>
  <HLinks>
    <vt:vector size="18" baseType="variant">
      <vt:variant>
        <vt:i4>8126518</vt:i4>
      </vt:variant>
      <vt:variant>
        <vt:i4>6</vt:i4>
      </vt:variant>
      <vt:variant>
        <vt:i4>0</vt:i4>
      </vt:variant>
      <vt:variant>
        <vt:i4>5</vt:i4>
      </vt:variant>
      <vt:variant>
        <vt:lpwstr>https://www.slov-lex.sk/pravne-predpisy/SK/ZZ/2013/497/</vt:lpwstr>
      </vt:variant>
      <vt:variant>
        <vt:lpwstr/>
      </vt:variant>
      <vt:variant>
        <vt:i4>7667793</vt:i4>
      </vt:variant>
      <vt:variant>
        <vt:i4>3</vt:i4>
      </vt:variant>
      <vt:variant>
        <vt:i4>0</vt:i4>
      </vt:variant>
      <vt:variant>
        <vt:i4>5</vt:i4>
      </vt:variant>
      <vt:variant>
        <vt:lpwstr>https://www.slov-lex.sk/pravne-predpisy/SK/ZZ/2013/497/vyhlasene_znenie.html</vt:lpwstr>
      </vt:variant>
      <vt:variant>
        <vt:lpwstr>prilohy.priloha-priloha_c_7_k_nariadeniu_vlady_c_497_2013_z_z.oznacenie</vt:lpwstr>
      </vt:variant>
      <vt:variant>
        <vt:i4>5898323</vt:i4>
      </vt:variant>
      <vt:variant>
        <vt:i4>0</vt:i4>
      </vt:variant>
      <vt:variant>
        <vt:i4>0</vt:i4>
      </vt:variant>
      <vt:variant>
        <vt:i4>5</vt:i4>
      </vt:variant>
      <vt:variant>
        <vt:lpwstr>https://www.slov-lex.sk/pravne-predpisy/SK/ZZ/2013/474/</vt:lpwstr>
      </vt:variant>
      <vt:variant>
        <vt:lpwstr>paragraf-35.odsek-1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(návrh)</dc:title>
  <dc:subject/>
  <dc:creator>Ľubomír Moravčík</dc:creator>
  <cp:keywords/>
  <cp:lastModifiedBy>Považan, Peter</cp:lastModifiedBy>
  <cp:revision>17</cp:revision>
  <cp:lastPrinted>2024-07-11T11:49:00Z</cp:lastPrinted>
  <dcterms:created xsi:type="dcterms:W3CDTF">2024-07-26T08:03:00Z</dcterms:created>
  <dcterms:modified xsi:type="dcterms:W3CDTF">2024-08-15T07:56:00Z</dcterms:modified>
</cp:coreProperties>
</file>