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A8E879" w14:textId="77777777" w:rsidR="004A52B9" w:rsidRPr="00E46BD6" w:rsidRDefault="004A52B9" w:rsidP="003F7B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BD6">
        <w:rPr>
          <w:rFonts w:ascii="Times New Roman" w:hAnsi="Times New Roman" w:cs="Times New Roman"/>
          <w:b/>
          <w:sz w:val="24"/>
          <w:szCs w:val="24"/>
        </w:rPr>
        <w:t>DOLOŽKA ZLUČITEĽNOSTI</w:t>
      </w:r>
    </w:p>
    <w:p w14:paraId="367D501F" w14:textId="4CD11188" w:rsidR="00AA3F1E" w:rsidRDefault="004A52B9" w:rsidP="00D02F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6BD6">
        <w:rPr>
          <w:rFonts w:ascii="Times New Roman" w:hAnsi="Times New Roman" w:cs="Times New Roman"/>
          <w:b/>
          <w:sz w:val="24"/>
          <w:szCs w:val="24"/>
        </w:rPr>
        <w:t>návrhu zákona s právom Európskej únie</w:t>
      </w:r>
    </w:p>
    <w:p w14:paraId="40138E3D" w14:textId="77777777" w:rsidR="00AA3F1E" w:rsidRPr="00AA3F1E" w:rsidRDefault="00AA3F1E" w:rsidP="00D02F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E2562A" w14:textId="3E6F7399" w:rsidR="00AA3F1E" w:rsidRPr="00AA3F1E" w:rsidRDefault="004A52B9" w:rsidP="00D02F9C">
      <w:pPr>
        <w:pStyle w:val="Odsekzoznamu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3F1E">
        <w:rPr>
          <w:rFonts w:ascii="Times New Roman" w:hAnsi="Times New Roman" w:cs="Times New Roman"/>
          <w:b/>
          <w:sz w:val="24"/>
          <w:szCs w:val="24"/>
        </w:rPr>
        <w:t>Navrhovateľ zákona</w:t>
      </w:r>
      <w:r w:rsidRPr="00AA3F1E">
        <w:rPr>
          <w:rFonts w:ascii="Times New Roman" w:hAnsi="Times New Roman" w:cs="Times New Roman"/>
          <w:sz w:val="24"/>
          <w:szCs w:val="24"/>
        </w:rPr>
        <w:t xml:space="preserve">: </w:t>
      </w:r>
      <w:r w:rsidR="00A35CDB">
        <w:rPr>
          <w:rFonts w:ascii="Times New Roman" w:hAnsi="Times New Roman" w:cs="Times New Roman"/>
          <w:sz w:val="24"/>
          <w:szCs w:val="24"/>
        </w:rPr>
        <w:t>Ministerstvo cestovného ruchu a</w:t>
      </w:r>
      <w:r w:rsidR="00472520">
        <w:rPr>
          <w:rFonts w:ascii="Times New Roman" w:hAnsi="Times New Roman" w:cs="Times New Roman"/>
          <w:sz w:val="24"/>
          <w:szCs w:val="24"/>
        </w:rPr>
        <w:t xml:space="preserve"> </w:t>
      </w:r>
      <w:r w:rsidR="00A35CDB">
        <w:rPr>
          <w:rFonts w:ascii="Times New Roman" w:hAnsi="Times New Roman" w:cs="Times New Roman"/>
          <w:sz w:val="24"/>
          <w:szCs w:val="24"/>
        </w:rPr>
        <w:t>športu Slovenskej republiky</w:t>
      </w:r>
    </w:p>
    <w:p w14:paraId="3025F4D2" w14:textId="77777777" w:rsidR="00AA3F1E" w:rsidRDefault="00AA3F1E" w:rsidP="00D02F9C">
      <w:pPr>
        <w:pStyle w:val="Odsekzoznamu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842832" w14:textId="631F7F1C" w:rsidR="004A52B9" w:rsidRPr="00AA3F1E" w:rsidRDefault="004A52B9" w:rsidP="00D02F9C">
      <w:pPr>
        <w:pStyle w:val="Odsekzoznamu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A3F1E">
        <w:rPr>
          <w:rFonts w:ascii="Times New Roman" w:hAnsi="Times New Roman" w:cs="Times New Roman"/>
          <w:b/>
          <w:sz w:val="24"/>
          <w:szCs w:val="24"/>
        </w:rPr>
        <w:t>Názov návrhu zákona</w:t>
      </w:r>
      <w:r w:rsidRPr="00AA3F1E">
        <w:rPr>
          <w:rFonts w:ascii="Times New Roman" w:hAnsi="Times New Roman" w:cs="Times New Roman"/>
          <w:sz w:val="24"/>
          <w:szCs w:val="24"/>
        </w:rPr>
        <w:t>: Návrh zákona,</w:t>
      </w:r>
      <w:r w:rsidR="0015201B" w:rsidRPr="00AA3F1E">
        <w:rPr>
          <w:rFonts w:ascii="Times New Roman" w:hAnsi="Times New Roman" w:cs="Times New Roman"/>
          <w:sz w:val="24"/>
          <w:szCs w:val="24"/>
        </w:rPr>
        <w:t xml:space="preserve"> ktorým sa mení </w:t>
      </w:r>
      <w:r w:rsidR="00FC38C4">
        <w:rPr>
          <w:rFonts w:ascii="Times New Roman" w:hAnsi="Times New Roman" w:cs="Times New Roman"/>
          <w:sz w:val="24"/>
          <w:szCs w:val="24"/>
        </w:rPr>
        <w:t>a</w:t>
      </w:r>
      <w:r w:rsidR="00472520">
        <w:rPr>
          <w:rFonts w:ascii="Times New Roman" w:hAnsi="Times New Roman" w:cs="Times New Roman"/>
          <w:sz w:val="24"/>
          <w:szCs w:val="24"/>
        </w:rPr>
        <w:t xml:space="preserve"> </w:t>
      </w:r>
      <w:r w:rsidR="00FC38C4">
        <w:rPr>
          <w:rFonts w:ascii="Times New Roman" w:hAnsi="Times New Roman" w:cs="Times New Roman"/>
          <w:sz w:val="24"/>
          <w:szCs w:val="24"/>
        </w:rPr>
        <w:t xml:space="preserve">dopĺňa zákon </w:t>
      </w:r>
      <w:r w:rsidR="00B2469C" w:rsidRPr="00B2469C">
        <w:rPr>
          <w:rFonts w:ascii="Times New Roman" w:hAnsi="Times New Roman" w:cs="Times New Roman"/>
          <w:sz w:val="24"/>
          <w:szCs w:val="24"/>
        </w:rPr>
        <w:t xml:space="preserve">č. </w:t>
      </w:r>
      <w:r w:rsidR="003D021C">
        <w:rPr>
          <w:rFonts w:ascii="Times New Roman" w:hAnsi="Times New Roman" w:cs="Times New Roman"/>
          <w:sz w:val="24"/>
          <w:szCs w:val="24"/>
        </w:rPr>
        <w:t>91/2010</w:t>
      </w:r>
      <w:r w:rsidR="00B2469C" w:rsidRPr="00B2469C">
        <w:rPr>
          <w:rFonts w:ascii="Times New Roman" w:hAnsi="Times New Roman" w:cs="Times New Roman"/>
          <w:sz w:val="24"/>
          <w:szCs w:val="24"/>
        </w:rPr>
        <w:t xml:space="preserve"> Z. z. o</w:t>
      </w:r>
      <w:r w:rsidR="003D021C">
        <w:rPr>
          <w:rFonts w:ascii="Times New Roman" w:hAnsi="Times New Roman" w:cs="Times New Roman"/>
          <w:sz w:val="24"/>
          <w:szCs w:val="24"/>
        </w:rPr>
        <w:t> podpore cestovného ruchu</w:t>
      </w:r>
      <w:r w:rsidR="00B2469C" w:rsidRPr="00B2469C">
        <w:rPr>
          <w:rFonts w:ascii="Times New Roman" w:hAnsi="Times New Roman" w:cs="Times New Roman"/>
          <w:sz w:val="24"/>
          <w:szCs w:val="24"/>
        </w:rPr>
        <w:t xml:space="preserve"> v znení neskorších predpisov</w:t>
      </w:r>
      <w:r w:rsidR="00B512A1">
        <w:rPr>
          <w:rFonts w:ascii="Times New Roman" w:hAnsi="Times New Roman" w:cs="Times New Roman"/>
          <w:sz w:val="24"/>
          <w:szCs w:val="24"/>
        </w:rPr>
        <w:t xml:space="preserve"> a</w:t>
      </w:r>
      <w:r w:rsidR="00951DFF">
        <w:rPr>
          <w:rFonts w:ascii="Times New Roman" w:hAnsi="Times New Roman" w:cs="Times New Roman"/>
          <w:sz w:val="24"/>
          <w:szCs w:val="24"/>
        </w:rPr>
        <w:t xml:space="preserve"> ktorým sa mení </w:t>
      </w:r>
      <w:r w:rsidR="006338C9">
        <w:rPr>
          <w:rFonts w:ascii="Times New Roman" w:hAnsi="Times New Roman" w:cs="Times New Roman"/>
          <w:sz w:val="24"/>
          <w:szCs w:val="24"/>
        </w:rPr>
        <w:t>zákon č.</w:t>
      </w:r>
      <w:r w:rsidR="00951DFF">
        <w:rPr>
          <w:rFonts w:ascii="Times New Roman" w:hAnsi="Times New Roman" w:cs="Times New Roman"/>
          <w:sz w:val="24"/>
          <w:szCs w:val="24"/>
        </w:rPr>
        <w:t> </w:t>
      </w:r>
      <w:r w:rsidR="006338C9">
        <w:rPr>
          <w:rFonts w:ascii="Times New Roman" w:hAnsi="Times New Roman" w:cs="Times New Roman"/>
          <w:sz w:val="24"/>
          <w:szCs w:val="24"/>
        </w:rPr>
        <w:t>57/20</w:t>
      </w:r>
      <w:r w:rsidR="00BD6BA3">
        <w:rPr>
          <w:rFonts w:ascii="Times New Roman" w:hAnsi="Times New Roman" w:cs="Times New Roman"/>
          <w:sz w:val="24"/>
          <w:szCs w:val="24"/>
        </w:rPr>
        <w:t xml:space="preserve">18 Z. z. </w:t>
      </w:r>
      <w:r w:rsidR="006C6E68" w:rsidRPr="006C6E68">
        <w:rPr>
          <w:rFonts w:ascii="Times New Roman" w:hAnsi="Times New Roman" w:cs="Times New Roman"/>
          <w:sz w:val="24"/>
          <w:szCs w:val="24"/>
        </w:rPr>
        <w:t>o regionálnej investičnej pomoci a o zmene a doplnení niektorých zákonov</w:t>
      </w:r>
      <w:r w:rsidR="006C6E68">
        <w:rPr>
          <w:rFonts w:ascii="Times New Roman" w:hAnsi="Times New Roman" w:cs="Times New Roman"/>
          <w:sz w:val="24"/>
          <w:szCs w:val="24"/>
        </w:rPr>
        <w:t xml:space="preserve"> v znení neskorších predpisov</w:t>
      </w:r>
    </w:p>
    <w:p w14:paraId="7E4BDEAE" w14:textId="15B5B552" w:rsidR="00E1665E" w:rsidRPr="00E1665E" w:rsidRDefault="004A52B9" w:rsidP="00D02F9C">
      <w:pPr>
        <w:pStyle w:val="Default"/>
        <w:numPr>
          <w:ilvl w:val="0"/>
          <w:numId w:val="7"/>
        </w:numPr>
        <w:jc w:val="both"/>
      </w:pPr>
      <w:r w:rsidRPr="00E46BD6">
        <w:rPr>
          <w:b/>
        </w:rPr>
        <w:t>Predmet návrhu zákona</w:t>
      </w:r>
      <w:r w:rsidR="00E1665E">
        <w:rPr>
          <w:b/>
        </w:rPr>
        <w:t xml:space="preserve"> </w:t>
      </w:r>
      <w:r w:rsidR="00E1665E" w:rsidRPr="00E1665E">
        <w:rPr>
          <w:b/>
          <w:bCs/>
        </w:rPr>
        <w:t>j</w:t>
      </w:r>
      <w:r w:rsidR="002B07F2">
        <w:rPr>
          <w:b/>
          <w:bCs/>
        </w:rPr>
        <w:t>e</w:t>
      </w:r>
      <w:r w:rsidR="00E1665E" w:rsidRPr="00E1665E">
        <w:rPr>
          <w:b/>
          <w:bCs/>
        </w:rPr>
        <w:t xml:space="preserve"> upravený v práve Európskej únie</w:t>
      </w:r>
      <w:r w:rsidR="00E1665E" w:rsidRPr="00E1665E">
        <w:t xml:space="preserve">: </w:t>
      </w:r>
    </w:p>
    <w:p w14:paraId="3FAAA316" w14:textId="173555C7" w:rsidR="00E1665E" w:rsidRPr="00E1665E" w:rsidRDefault="00E1665E" w:rsidP="00A7698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1665E">
        <w:rPr>
          <w:rFonts w:ascii="Times New Roman" w:eastAsia="Times New Roman" w:hAnsi="Times New Roman" w:cs="Times New Roman"/>
          <w:sz w:val="24"/>
          <w:szCs w:val="24"/>
          <w:lang w:eastAsia="sk-SK"/>
        </w:rPr>
        <w:t>v primárnom práve</w:t>
      </w:r>
    </w:p>
    <w:p w14:paraId="3BBEAD8C" w14:textId="5441E8FC" w:rsidR="00432831" w:rsidRPr="006908C7" w:rsidRDefault="001B393E" w:rsidP="006908C7">
      <w:pPr>
        <w:pStyle w:val="Odsekzoznamu"/>
        <w:numPr>
          <w:ilvl w:val="0"/>
          <w:numId w:val="9"/>
        </w:numPr>
        <w:spacing w:after="0" w:line="240" w:lineRule="auto"/>
        <w:ind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3 </w:t>
      </w:r>
      <w:r w:rsidR="00655520">
        <w:rPr>
          <w:rFonts w:ascii="Times New Roman" w:eastAsia="Times New Roman" w:hAnsi="Times New Roman" w:cs="Times New Roman"/>
          <w:sz w:val="24"/>
          <w:szCs w:val="24"/>
          <w:lang w:eastAsia="sk-SK"/>
        </w:rPr>
        <w:t>ods. 1 písm. b) a č</w:t>
      </w:r>
      <w:r w:rsidR="00432831" w:rsidRPr="00B91209">
        <w:rPr>
          <w:rFonts w:ascii="Times New Roman" w:eastAsia="Times New Roman" w:hAnsi="Times New Roman" w:cs="Times New Roman"/>
          <w:sz w:val="24"/>
          <w:szCs w:val="24"/>
          <w:lang w:eastAsia="sk-SK"/>
        </w:rPr>
        <w:t>l. 1</w:t>
      </w:r>
      <w:r w:rsidR="000F2A4D" w:rsidRPr="00B91209">
        <w:rPr>
          <w:rFonts w:ascii="Times New Roman" w:eastAsia="Times New Roman" w:hAnsi="Times New Roman" w:cs="Times New Roman"/>
          <w:sz w:val="24"/>
          <w:szCs w:val="24"/>
          <w:lang w:eastAsia="sk-SK"/>
        </w:rPr>
        <w:t>07 a</w:t>
      </w:r>
      <w:r w:rsidR="00655520">
        <w:rPr>
          <w:rFonts w:ascii="Times New Roman" w:eastAsia="Times New Roman" w:hAnsi="Times New Roman" w:cs="Times New Roman"/>
          <w:sz w:val="24"/>
          <w:szCs w:val="24"/>
          <w:lang w:eastAsia="sk-SK"/>
        </w:rPr>
        <w:t>ž</w:t>
      </w:r>
      <w:r w:rsidR="000F2A4D" w:rsidRPr="00B9120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10</w:t>
      </w:r>
      <w:r w:rsidR="00655520">
        <w:rPr>
          <w:rFonts w:ascii="Times New Roman" w:eastAsia="Times New Roman" w:hAnsi="Times New Roman" w:cs="Times New Roman"/>
          <w:sz w:val="24"/>
          <w:szCs w:val="24"/>
          <w:lang w:eastAsia="sk-SK"/>
        </w:rPr>
        <w:t>9</w:t>
      </w:r>
      <w:r w:rsidR="00432831" w:rsidRPr="00B9120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Zmluvy o fungovaní Európskej únie</w:t>
      </w:r>
      <w:r w:rsidR="00102413" w:rsidRPr="00B9120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2A79A7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102413" w:rsidRPr="006908C7">
        <w:rPr>
          <w:rFonts w:ascii="Times New Roman" w:eastAsia="Times New Roman" w:hAnsi="Times New Roman" w:cs="Times New Roman"/>
          <w:sz w:val="24"/>
          <w:szCs w:val="24"/>
          <w:lang w:eastAsia="sk-SK"/>
        </w:rPr>
        <w:t>(Ú. v. EÚ C 202, 7. 6. 2016)</w:t>
      </w:r>
      <w:r w:rsidR="00432831" w:rsidRPr="006908C7">
        <w:rPr>
          <w:rFonts w:ascii="Times New Roman" w:eastAsia="Times New Roman" w:hAnsi="Times New Roman" w:cs="Times New Roman"/>
          <w:sz w:val="24"/>
          <w:szCs w:val="24"/>
          <w:lang w:eastAsia="sk-SK"/>
        </w:rPr>
        <w:t>,</w:t>
      </w:r>
    </w:p>
    <w:p w14:paraId="67E4FF8D" w14:textId="75799817" w:rsidR="00E1665E" w:rsidRPr="00432831" w:rsidRDefault="00E1665E" w:rsidP="00A76983">
      <w:pPr>
        <w:pStyle w:val="Odsekzoznamu"/>
        <w:spacing w:after="0" w:line="240" w:lineRule="auto"/>
        <w:ind w:left="1494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572CB823" w14:textId="55A9544D" w:rsidR="00E1665E" w:rsidRPr="00E1665E" w:rsidRDefault="00E1665E" w:rsidP="00A7698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1665E">
        <w:rPr>
          <w:rFonts w:ascii="Times New Roman" w:eastAsia="Times New Roman" w:hAnsi="Times New Roman" w:cs="Times New Roman"/>
          <w:sz w:val="24"/>
          <w:szCs w:val="24"/>
          <w:lang w:eastAsia="sk-SK"/>
        </w:rPr>
        <w:t>v sekundárnom práve</w:t>
      </w:r>
    </w:p>
    <w:p w14:paraId="69A0F07A" w14:textId="141192F5" w:rsidR="00E1665E" w:rsidRDefault="00E1665E" w:rsidP="00062F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17B537C3" w14:textId="001970F6" w:rsidR="00062F84" w:rsidRPr="00B91209" w:rsidRDefault="00B87758" w:rsidP="003F7BD0">
      <w:pPr>
        <w:pStyle w:val="Odsekzoznamu"/>
        <w:spacing w:after="0" w:line="240" w:lineRule="auto"/>
        <w:ind w:left="1276"/>
        <w:jc w:val="both"/>
        <w:rPr>
          <w:rFonts w:ascii="Times New Roman" w:hAnsi="Times New Roman" w:cs="Times New Roman"/>
          <w:sz w:val="24"/>
          <w:szCs w:val="24"/>
          <w:lang w:eastAsia="sk-SK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062F84" w:rsidRPr="00B91209">
        <w:rPr>
          <w:rFonts w:ascii="Times New Roman" w:hAnsi="Times New Roman" w:cs="Times New Roman"/>
          <w:sz w:val="24"/>
          <w:szCs w:val="24"/>
        </w:rPr>
        <w:t>Nariaden</w:t>
      </w:r>
      <w:r w:rsidR="00062F84">
        <w:rPr>
          <w:rFonts w:ascii="Times New Roman" w:hAnsi="Times New Roman" w:cs="Times New Roman"/>
          <w:sz w:val="24"/>
          <w:szCs w:val="24"/>
        </w:rPr>
        <w:t>ie</w:t>
      </w:r>
      <w:r w:rsidR="00062F84" w:rsidRPr="00B91209">
        <w:rPr>
          <w:rFonts w:ascii="Times New Roman" w:hAnsi="Times New Roman" w:cs="Times New Roman"/>
          <w:sz w:val="24"/>
          <w:szCs w:val="24"/>
        </w:rPr>
        <w:t xml:space="preserve"> Komisie (EÚ) 2023/2831 z 13. decembra 2023 o uplatňovaní článkov 107 a 108 Zmluvy o fungovaní Európskej únie na pomoc de </w:t>
      </w:r>
      <w:proofErr w:type="spellStart"/>
      <w:r w:rsidR="00062F84" w:rsidRPr="00B91209">
        <w:rPr>
          <w:rFonts w:ascii="Times New Roman" w:hAnsi="Times New Roman" w:cs="Times New Roman"/>
          <w:sz w:val="24"/>
          <w:szCs w:val="24"/>
        </w:rPr>
        <w:t>minimis</w:t>
      </w:r>
      <w:proofErr w:type="spellEnd"/>
      <w:r w:rsidR="00062F84" w:rsidRPr="00B91209">
        <w:rPr>
          <w:rFonts w:ascii="Times New Roman" w:hAnsi="Times New Roman" w:cs="Times New Roman"/>
          <w:sz w:val="24"/>
          <w:szCs w:val="24"/>
        </w:rPr>
        <w:t xml:space="preserve"> </w:t>
      </w:r>
      <w:r w:rsidR="00971B4B" w:rsidRPr="00971B4B">
        <w:rPr>
          <w:rFonts w:ascii="Times New Roman" w:hAnsi="Times New Roman" w:cs="Times New Roman"/>
          <w:sz w:val="24"/>
          <w:szCs w:val="24"/>
        </w:rPr>
        <w:t>(Ú.</w:t>
      </w:r>
      <w:r w:rsidR="00971B4B">
        <w:rPr>
          <w:rFonts w:ascii="Times New Roman" w:hAnsi="Times New Roman" w:cs="Times New Roman"/>
          <w:sz w:val="24"/>
          <w:szCs w:val="24"/>
        </w:rPr>
        <w:t> </w:t>
      </w:r>
      <w:r w:rsidR="00971B4B" w:rsidRPr="00971B4B">
        <w:rPr>
          <w:rFonts w:ascii="Times New Roman" w:hAnsi="Times New Roman" w:cs="Times New Roman"/>
          <w:sz w:val="24"/>
          <w:szCs w:val="24"/>
        </w:rPr>
        <w:t>v. EÚ L, 2023/2831, 15.12.2023)</w:t>
      </w:r>
      <w:r w:rsidR="004A5F93">
        <w:rPr>
          <w:rFonts w:ascii="Times New Roman" w:hAnsi="Times New Roman" w:cs="Times New Roman"/>
          <w:sz w:val="24"/>
          <w:szCs w:val="24"/>
        </w:rPr>
        <w:t xml:space="preserve"> </w:t>
      </w:r>
      <w:r w:rsidR="00062F84" w:rsidRPr="00B91209">
        <w:rPr>
          <w:rFonts w:ascii="Times New Roman" w:hAnsi="Times New Roman" w:cs="Times New Roman"/>
          <w:sz w:val="24"/>
          <w:szCs w:val="24"/>
        </w:rPr>
        <w:t>v</w:t>
      </w:r>
      <w:r w:rsidR="004A5F93">
        <w:rPr>
          <w:rFonts w:ascii="Times New Roman" w:hAnsi="Times New Roman" w:cs="Times New Roman"/>
          <w:sz w:val="24"/>
          <w:szCs w:val="24"/>
        </w:rPr>
        <w:t xml:space="preserve"> </w:t>
      </w:r>
      <w:r w:rsidR="00062F84" w:rsidRPr="00B91209">
        <w:rPr>
          <w:rFonts w:ascii="Times New Roman" w:hAnsi="Times New Roman" w:cs="Times New Roman"/>
          <w:sz w:val="24"/>
          <w:szCs w:val="24"/>
        </w:rPr>
        <w:t>platnom znení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13312C1" w14:textId="30AEC4F7" w:rsidR="00E07DD6" w:rsidRDefault="00A4039F" w:rsidP="00750317">
      <w:pPr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2A4896" w:rsidRPr="003F7BD0">
        <w:rPr>
          <w:rFonts w:ascii="Times New Roman" w:hAnsi="Times New Roman" w:cs="Times New Roman"/>
          <w:sz w:val="24"/>
          <w:szCs w:val="24"/>
        </w:rPr>
        <w:t>P</w:t>
      </w:r>
      <w:r w:rsidR="00062F84" w:rsidRPr="003F7BD0">
        <w:rPr>
          <w:rFonts w:ascii="Times New Roman" w:hAnsi="Times New Roman" w:cs="Times New Roman"/>
          <w:sz w:val="24"/>
          <w:szCs w:val="24"/>
        </w:rPr>
        <w:t xml:space="preserve">ríloha I k nariadeniu Komisie (EÚ) č. 651/2014 zo 17. júna 2014 o vyhlásení určitých kategórií pomoci za zlučiteľné s vnútorným trhom podľa článkov 107 </w:t>
      </w:r>
      <w:r w:rsidR="002A79A7">
        <w:rPr>
          <w:rFonts w:ascii="Times New Roman" w:hAnsi="Times New Roman" w:cs="Times New Roman"/>
          <w:sz w:val="24"/>
          <w:szCs w:val="24"/>
        </w:rPr>
        <w:br/>
      </w:r>
      <w:r w:rsidR="00062F84" w:rsidRPr="003F7BD0">
        <w:rPr>
          <w:rFonts w:ascii="Times New Roman" w:hAnsi="Times New Roman" w:cs="Times New Roman"/>
          <w:sz w:val="24"/>
          <w:szCs w:val="24"/>
        </w:rPr>
        <w:t>a 108 zmluvy (Ú. v. EÚ L 187, 26.6.2014) v platnom znení.</w:t>
      </w:r>
    </w:p>
    <w:p w14:paraId="480675EB" w14:textId="77777777" w:rsidR="00B00D0A" w:rsidRDefault="00B00D0A" w:rsidP="003F7BD0">
      <w:pPr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703F4DA2" w14:textId="35B6FCA1" w:rsidR="001177BC" w:rsidRPr="003F7BD0" w:rsidRDefault="001177BC" w:rsidP="003F7BD0">
      <w:pPr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1177BC">
        <w:rPr>
          <w:rFonts w:ascii="Times New Roman" w:eastAsia="Times New Roman" w:hAnsi="Times New Roman" w:cs="Times New Roman"/>
          <w:sz w:val="24"/>
          <w:szCs w:val="24"/>
          <w:lang w:eastAsia="sk-SK"/>
        </w:rPr>
        <w:t>Gestorom uvedených právnych predpisov Európskej únie v Slovenskej republike je Protimonopolný úrad Slovenskej republiky.</w:t>
      </w:r>
    </w:p>
    <w:p w14:paraId="5E366963" w14:textId="77777777" w:rsidR="00E1665E" w:rsidRPr="00E1665E" w:rsidRDefault="00E1665E" w:rsidP="00A76983">
      <w:pPr>
        <w:autoSpaceDE w:val="0"/>
        <w:autoSpaceDN w:val="0"/>
        <w:adjustRightInd w:val="0"/>
        <w:spacing w:after="0" w:line="240" w:lineRule="auto"/>
        <w:ind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6875D879" w14:textId="7D08BDC1" w:rsidR="00E1665E" w:rsidRDefault="00E1665E" w:rsidP="00A76983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1665E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 judikatúre Súdneho dvora Európskej únie </w:t>
      </w:r>
    </w:p>
    <w:p w14:paraId="53204900" w14:textId="0CC67B2B" w:rsidR="00BE5F34" w:rsidRDefault="00BE5F34" w:rsidP="00A76983">
      <w:pPr>
        <w:pStyle w:val="Odsekzoznamu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nie je. </w:t>
      </w:r>
    </w:p>
    <w:p w14:paraId="60E291A6" w14:textId="77777777" w:rsidR="00A76983" w:rsidRPr="00A76983" w:rsidRDefault="00A76983" w:rsidP="00A76983">
      <w:pPr>
        <w:autoSpaceDE w:val="0"/>
        <w:autoSpaceDN w:val="0"/>
        <w:adjustRightInd w:val="0"/>
        <w:spacing w:after="0" w:line="240" w:lineRule="auto"/>
        <w:ind w:left="1211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7E458BAB" w14:textId="40FFBA97" w:rsidR="007B5A65" w:rsidRPr="00AA3F1E" w:rsidRDefault="007B5A65" w:rsidP="00D02F9C">
      <w:pPr>
        <w:pStyle w:val="Odsekzoznamu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3F1E">
        <w:rPr>
          <w:rFonts w:ascii="Times New Roman" w:hAnsi="Times New Roman" w:cs="Times New Roman"/>
          <w:b/>
          <w:sz w:val="24"/>
          <w:szCs w:val="24"/>
        </w:rPr>
        <w:t xml:space="preserve">Záväzky Slovenskej republiky vo vzťahu k Európskej únii: </w:t>
      </w:r>
    </w:p>
    <w:p w14:paraId="4D0C0C24" w14:textId="0093480F" w:rsidR="007B5A65" w:rsidRPr="007B5A65" w:rsidRDefault="007B5A65" w:rsidP="00A76983">
      <w:pPr>
        <w:pStyle w:val="Odsekzoznamu"/>
        <w:numPr>
          <w:ilvl w:val="0"/>
          <w:numId w:val="4"/>
        </w:numPr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B5A65">
        <w:rPr>
          <w:rFonts w:ascii="Times New Roman" w:hAnsi="Times New Roman" w:cs="Times New Roman"/>
          <w:bCs/>
          <w:sz w:val="24"/>
          <w:szCs w:val="24"/>
        </w:rPr>
        <w:t xml:space="preserve">uviesť lehotu na prebranie príslušného právneho aktu Európskej únie, príp. aj osobitnú lehotu účinnosti jeho ustanovení </w:t>
      </w:r>
    </w:p>
    <w:p w14:paraId="794DB2BD" w14:textId="725DF20A" w:rsidR="007B5A65" w:rsidRPr="00CB6D3F" w:rsidRDefault="007B5A65" w:rsidP="006E6A32">
      <w:pPr>
        <w:pStyle w:val="Odsekzoznamu"/>
        <w:numPr>
          <w:ilvl w:val="0"/>
          <w:numId w:val="9"/>
        </w:numPr>
        <w:spacing w:after="0" w:line="240" w:lineRule="auto"/>
        <w:ind w:left="1134" w:hanging="1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D3F">
        <w:rPr>
          <w:rFonts w:ascii="Times New Roman" w:hAnsi="Times New Roman" w:cs="Times New Roman"/>
          <w:bCs/>
          <w:sz w:val="24"/>
          <w:szCs w:val="24"/>
        </w:rPr>
        <w:t>bezpredmetné,</w:t>
      </w:r>
    </w:p>
    <w:p w14:paraId="413915AC" w14:textId="77777777" w:rsidR="008219CA" w:rsidRPr="007B5A65" w:rsidRDefault="008219CA" w:rsidP="00A76983">
      <w:pPr>
        <w:spacing w:after="0" w:line="240" w:lineRule="auto"/>
        <w:ind w:hanging="1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EFF67E6" w14:textId="0F784985" w:rsidR="007B5A65" w:rsidRDefault="007B5A65" w:rsidP="00A76983">
      <w:pPr>
        <w:pStyle w:val="Odsekzoznamu"/>
        <w:numPr>
          <w:ilvl w:val="0"/>
          <w:numId w:val="4"/>
        </w:numPr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B5A65">
        <w:rPr>
          <w:rFonts w:ascii="Times New Roman" w:hAnsi="Times New Roman" w:cs="Times New Roman"/>
          <w:bCs/>
          <w:sz w:val="24"/>
          <w:szCs w:val="24"/>
        </w:rPr>
        <w:t>uviesť informáciu o začatí konania v rámci „EÚ Pilot“ alebo o začatí postupu Európskej komisie, alebo o konaní Súdneho dvora Európskej únie proti Slovenskej republike podľa čl. 258 a 260 Zmluvy o fungovaní Európskej únie v jej platnom znení, spolu s uvedením konkrétnych vytýkaných nedostatkov a požiadaviek na zabezpečenie nápravy so zreteľom na nariadenie Európskeho parlamentu a Rady (ES) č. 1049/2001 z 30. mája 2001 o prístupe verejnosti k dokumentom Európskeho parlamentu, Rady a</w:t>
      </w:r>
      <w:r w:rsidR="00CB6D3F">
        <w:rPr>
          <w:rFonts w:ascii="Times New Roman" w:hAnsi="Times New Roman" w:cs="Times New Roman"/>
          <w:bCs/>
          <w:sz w:val="24"/>
          <w:szCs w:val="24"/>
        </w:rPr>
        <w:t> </w:t>
      </w:r>
      <w:r w:rsidRPr="007B5A65">
        <w:rPr>
          <w:rFonts w:ascii="Times New Roman" w:hAnsi="Times New Roman" w:cs="Times New Roman"/>
          <w:bCs/>
          <w:sz w:val="24"/>
          <w:szCs w:val="24"/>
        </w:rPr>
        <w:t>Komisie</w:t>
      </w:r>
    </w:p>
    <w:p w14:paraId="667B217F" w14:textId="13B21DEB" w:rsidR="008219CA" w:rsidRPr="00CB6D3F" w:rsidRDefault="008219CA" w:rsidP="006E6A32">
      <w:pPr>
        <w:pStyle w:val="Odsekzoznamu"/>
        <w:numPr>
          <w:ilvl w:val="0"/>
          <w:numId w:val="9"/>
        </w:numPr>
        <w:spacing w:after="0" w:line="240" w:lineRule="auto"/>
        <w:ind w:left="1134" w:hanging="1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D3F">
        <w:rPr>
          <w:rFonts w:ascii="Times New Roman" w:hAnsi="Times New Roman" w:cs="Times New Roman"/>
          <w:bCs/>
          <w:sz w:val="24"/>
          <w:szCs w:val="24"/>
        </w:rPr>
        <w:t>bezpredmetné,</w:t>
      </w:r>
    </w:p>
    <w:p w14:paraId="430EC926" w14:textId="77777777" w:rsidR="008219CA" w:rsidRDefault="008219CA" w:rsidP="00A76983">
      <w:pPr>
        <w:pStyle w:val="Odsekzoznamu"/>
        <w:spacing w:after="0" w:line="240" w:lineRule="auto"/>
        <w:ind w:hanging="11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6293847" w14:textId="3A8DE462" w:rsidR="007B5A65" w:rsidRPr="004C05CB" w:rsidRDefault="007B5A65" w:rsidP="00A76983">
      <w:pPr>
        <w:pStyle w:val="Odsekzoznamu"/>
        <w:numPr>
          <w:ilvl w:val="0"/>
          <w:numId w:val="4"/>
        </w:numPr>
        <w:spacing w:after="0" w:line="240" w:lineRule="auto"/>
        <w:ind w:left="993" w:hanging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C05CB">
        <w:rPr>
          <w:rFonts w:ascii="Times New Roman" w:hAnsi="Times New Roman" w:cs="Times New Roman"/>
          <w:bCs/>
          <w:sz w:val="24"/>
          <w:szCs w:val="24"/>
        </w:rPr>
        <w:t xml:space="preserve">uviesť informáciu o právnych predpisoch, v ktorých sú uvádzané právne akty Európskej únie už prebrané, spolu s uvedením rozsahu ich prebrania, príp. potreby prijatia ďalších úprav </w:t>
      </w:r>
    </w:p>
    <w:p w14:paraId="1B77592D" w14:textId="749C10DE" w:rsidR="00AA3F1E" w:rsidRDefault="007B5A65" w:rsidP="006E6A32">
      <w:pPr>
        <w:pStyle w:val="Odsekzoznamu"/>
        <w:numPr>
          <w:ilvl w:val="0"/>
          <w:numId w:val="9"/>
        </w:numPr>
        <w:spacing w:after="0" w:line="240" w:lineRule="auto"/>
        <w:ind w:left="1134" w:hanging="1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B6D3F">
        <w:rPr>
          <w:rFonts w:ascii="Times New Roman" w:hAnsi="Times New Roman" w:cs="Times New Roman"/>
          <w:bCs/>
          <w:sz w:val="24"/>
          <w:szCs w:val="24"/>
        </w:rPr>
        <w:t>bezpredmetné.</w:t>
      </w:r>
    </w:p>
    <w:p w14:paraId="1704634B" w14:textId="77777777" w:rsidR="00CB6D3F" w:rsidRPr="00CB6D3F" w:rsidRDefault="00CB6D3F" w:rsidP="00D02F9C">
      <w:pPr>
        <w:pStyle w:val="Odsekzoznamu"/>
        <w:spacing w:line="240" w:lineRule="auto"/>
        <w:ind w:left="1494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CCD8042" w14:textId="6767FD90" w:rsidR="007B5A65" w:rsidRPr="00AA3F1E" w:rsidRDefault="007B5A65" w:rsidP="00D02F9C">
      <w:pPr>
        <w:pStyle w:val="Odsekzoznamu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A3F1E">
        <w:rPr>
          <w:rFonts w:ascii="Times New Roman" w:hAnsi="Times New Roman" w:cs="Times New Roman"/>
          <w:b/>
          <w:sz w:val="24"/>
          <w:szCs w:val="24"/>
        </w:rPr>
        <w:t xml:space="preserve">Návrh zákona je zlučiteľný s právom Európskej únie: </w:t>
      </w:r>
    </w:p>
    <w:p w14:paraId="2B4CAF4C" w14:textId="72B4D360" w:rsidR="009A6170" w:rsidRDefault="00083439" w:rsidP="00D1652B">
      <w:pPr>
        <w:pStyle w:val="Odsekzoznamu"/>
        <w:spacing w:after="0" w:line="240" w:lineRule="auto"/>
        <w:ind w:left="709"/>
        <w:jc w:val="both"/>
      </w:pPr>
      <w:r>
        <w:rPr>
          <w:rFonts w:ascii="Times New Roman" w:hAnsi="Times New Roman" w:cs="Times New Roman"/>
          <w:bCs/>
          <w:sz w:val="24"/>
          <w:szCs w:val="24"/>
        </w:rPr>
        <w:t>ú</w:t>
      </w:r>
      <w:r w:rsidR="007B5A65" w:rsidRPr="00083439">
        <w:rPr>
          <w:rFonts w:ascii="Times New Roman" w:hAnsi="Times New Roman" w:cs="Times New Roman"/>
          <w:bCs/>
          <w:sz w:val="24"/>
          <w:szCs w:val="24"/>
        </w:rPr>
        <w:t>plne</w:t>
      </w:r>
      <w:r w:rsidR="009664EC" w:rsidRPr="00083439">
        <w:rPr>
          <w:rFonts w:ascii="Times New Roman" w:hAnsi="Times New Roman" w:cs="Times New Roman"/>
          <w:bCs/>
          <w:sz w:val="24"/>
          <w:szCs w:val="24"/>
        </w:rPr>
        <w:t>.</w:t>
      </w:r>
    </w:p>
    <w:sectPr w:rsidR="009A6170" w:rsidSect="00472520">
      <w:footerReference w:type="default" r:id="rId8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52ED86" w14:textId="77777777" w:rsidR="00400C74" w:rsidRDefault="00400C74" w:rsidP="00472520">
      <w:pPr>
        <w:spacing w:after="0" w:line="240" w:lineRule="auto"/>
      </w:pPr>
      <w:r>
        <w:separator/>
      </w:r>
    </w:p>
  </w:endnote>
  <w:endnote w:type="continuationSeparator" w:id="0">
    <w:p w14:paraId="17CD650B" w14:textId="77777777" w:rsidR="00400C74" w:rsidRDefault="00400C74" w:rsidP="004725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99678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6A7CAA7B" w14:textId="25D88DC3" w:rsidR="00472520" w:rsidRPr="00472520" w:rsidRDefault="00472520">
        <w:pPr>
          <w:pStyle w:val="Pta"/>
          <w:jc w:val="right"/>
          <w:rPr>
            <w:rFonts w:ascii="Times New Roman" w:hAnsi="Times New Roman" w:cs="Times New Roman"/>
          </w:rPr>
        </w:pPr>
        <w:r w:rsidRPr="00472520">
          <w:rPr>
            <w:rFonts w:ascii="Times New Roman" w:hAnsi="Times New Roman" w:cs="Times New Roman"/>
          </w:rPr>
          <w:fldChar w:fldCharType="begin"/>
        </w:r>
        <w:r w:rsidRPr="00472520">
          <w:rPr>
            <w:rFonts w:ascii="Times New Roman" w:hAnsi="Times New Roman" w:cs="Times New Roman"/>
          </w:rPr>
          <w:instrText>PAGE   \* MERGEFORMAT</w:instrText>
        </w:r>
        <w:r w:rsidRPr="00472520">
          <w:rPr>
            <w:rFonts w:ascii="Times New Roman" w:hAnsi="Times New Roman" w:cs="Times New Roman"/>
          </w:rPr>
          <w:fldChar w:fldCharType="separate"/>
        </w:r>
        <w:r w:rsidRPr="00472520">
          <w:rPr>
            <w:rFonts w:ascii="Times New Roman" w:hAnsi="Times New Roman" w:cs="Times New Roman"/>
          </w:rPr>
          <w:t>2</w:t>
        </w:r>
        <w:r w:rsidRPr="00472520">
          <w:rPr>
            <w:rFonts w:ascii="Times New Roman" w:hAnsi="Times New Roman" w:cs="Times New Roman"/>
          </w:rPr>
          <w:fldChar w:fldCharType="end"/>
        </w:r>
      </w:p>
    </w:sdtContent>
  </w:sdt>
  <w:p w14:paraId="33DF9552" w14:textId="77777777" w:rsidR="00472520" w:rsidRDefault="00472520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861F0F" w14:textId="77777777" w:rsidR="00400C74" w:rsidRDefault="00400C74" w:rsidP="00472520">
      <w:pPr>
        <w:spacing w:after="0" w:line="240" w:lineRule="auto"/>
      </w:pPr>
      <w:r>
        <w:separator/>
      </w:r>
    </w:p>
  </w:footnote>
  <w:footnote w:type="continuationSeparator" w:id="0">
    <w:p w14:paraId="464BD2D6" w14:textId="77777777" w:rsidR="00400C74" w:rsidRDefault="00400C74" w:rsidP="004725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004A5"/>
    <w:multiLevelType w:val="hybridMultilevel"/>
    <w:tmpl w:val="C3D4381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C5AA6"/>
    <w:multiLevelType w:val="hybridMultilevel"/>
    <w:tmpl w:val="3AF2BC54"/>
    <w:lvl w:ilvl="0" w:tplc="371699A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1697FE1"/>
    <w:multiLevelType w:val="hybridMultilevel"/>
    <w:tmpl w:val="46A821F8"/>
    <w:lvl w:ilvl="0" w:tplc="BB6257CA">
      <w:numFmt w:val="bullet"/>
      <w:lvlText w:val="-"/>
      <w:lvlJc w:val="left"/>
      <w:pPr>
        <w:ind w:left="149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 w15:restartNumberingAfterBreak="0">
    <w:nsid w:val="323728E2"/>
    <w:multiLevelType w:val="hybridMultilevel"/>
    <w:tmpl w:val="42460AE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33284C62"/>
    <w:multiLevelType w:val="hybridMultilevel"/>
    <w:tmpl w:val="00A2C97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B42180"/>
    <w:multiLevelType w:val="hybridMultilevel"/>
    <w:tmpl w:val="D5D6207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12C086B"/>
    <w:multiLevelType w:val="hybridMultilevel"/>
    <w:tmpl w:val="E70A050E"/>
    <w:lvl w:ilvl="0" w:tplc="8ECA70EE">
      <w:numFmt w:val="bullet"/>
      <w:lvlText w:val="-"/>
      <w:lvlJc w:val="left"/>
      <w:pPr>
        <w:ind w:left="14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7" w15:restartNumberingAfterBreak="0">
    <w:nsid w:val="4BC20BC5"/>
    <w:multiLevelType w:val="hybridMultilevel"/>
    <w:tmpl w:val="0352D40A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669768E5"/>
    <w:multiLevelType w:val="hybridMultilevel"/>
    <w:tmpl w:val="10D655C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E8C1D5B"/>
    <w:multiLevelType w:val="hybridMultilevel"/>
    <w:tmpl w:val="F2BA791C"/>
    <w:lvl w:ilvl="0" w:tplc="C4462E7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0452799">
    <w:abstractNumId w:val="5"/>
  </w:num>
  <w:num w:numId="2" w16cid:durableId="79183337">
    <w:abstractNumId w:val="8"/>
  </w:num>
  <w:num w:numId="3" w16cid:durableId="895243803">
    <w:abstractNumId w:val="6"/>
  </w:num>
  <w:num w:numId="4" w16cid:durableId="423038976">
    <w:abstractNumId w:val="3"/>
  </w:num>
  <w:num w:numId="5" w16cid:durableId="592591599">
    <w:abstractNumId w:val="7"/>
  </w:num>
  <w:num w:numId="6" w16cid:durableId="1813252474">
    <w:abstractNumId w:val="4"/>
  </w:num>
  <w:num w:numId="7" w16cid:durableId="673804235">
    <w:abstractNumId w:val="9"/>
  </w:num>
  <w:num w:numId="8" w16cid:durableId="646712447">
    <w:abstractNumId w:val="0"/>
  </w:num>
  <w:num w:numId="9" w16cid:durableId="67726512">
    <w:abstractNumId w:val="2"/>
  </w:num>
  <w:num w:numId="10" w16cid:durableId="565804661">
    <w:abstractNumId w:val="1"/>
  </w:num>
  <w:num w:numId="11" w16cid:durableId="17331133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52B9"/>
    <w:rsid w:val="00062F84"/>
    <w:rsid w:val="00083439"/>
    <w:rsid w:val="000F152F"/>
    <w:rsid w:val="000F2A4D"/>
    <w:rsid w:val="000F5D6C"/>
    <w:rsid w:val="00102413"/>
    <w:rsid w:val="001177BC"/>
    <w:rsid w:val="0015201B"/>
    <w:rsid w:val="00156FB9"/>
    <w:rsid w:val="001911DC"/>
    <w:rsid w:val="001B393E"/>
    <w:rsid w:val="002242B5"/>
    <w:rsid w:val="00225234"/>
    <w:rsid w:val="00270DE4"/>
    <w:rsid w:val="002A4896"/>
    <w:rsid w:val="002A79A7"/>
    <w:rsid w:val="002B07F2"/>
    <w:rsid w:val="002D0C17"/>
    <w:rsid w:val="002F431B"/>
    <w:rsid w:val="0030157D"/>
    <w:rsid w:val="00313BE1"/>
    <w:rsid w:val="003D021C"/>
    <w:rsid w:val="003E1B67"/>
    <w:rsid w:val="003F7BD0"/>
    <w:rsid w:val="00400C74"/>
    <w:rsid w:val="00432831"/>
    <w:rsid w:val="00472520"/>
    <w:rsid w:val="004A52B9"/>
    <w:rsid w:val="004A5F93"/>
    <w:rsid w:val="004C05CB"/>
    <w:rsid w:val="00580960"/>
    <w:rsid w:val="005879DC"/>
    <w:rsid w:val="005B5F5F"/>
    <w:rsid w:val="006338C9"/>
    <w:rsid w:val="00655520"/>
    <w:rsid w:val="006908C7"/>
    <w:rsid w:val="006C6E68"/>
    <w:rsid w:val="006E6A32"/>
    <w:rsid w:val="00745E71"/>
    <w:rsid w:val="00750317"/>
    <w:rsid w:val="007B5A65"/>
    <w:rsid w:val="008219CA"/>
    <w:rsid w:val="008939E7"/>
    <w:rsid w:val="00917CC8"/>
    <w:rsid w:val="00951DFF"/>
    <w:rsid w:val="009664EC"/>
    <w:rsid w:val="00971B4B"/>
    <w:rsid w:val="00997620"/>
    <w:rsid w:val="009A6170"/>
    <w:rsid w:val="00A35CDB"/>
    <w:rsid w:val="00A4039F"/>
    <w:rsid w:val="00A76983"/>
    <w:rsid w:val="00AA3F1E"/>
    <w:rsid w:val="00AB4E01"/>
    <w:rsid w:val="00B00D0A"/>
    <w:rsid w:val="00B2469C"/>
    <w:rsid w:val="00B512A1"/>
    <w:rsid w:val="00B87758"/>
    <w:rsid w:val="00B91209"/>
    <w:rsid w:val="00BD6BA3"/>
    <w:rsid w:val="00BE5F34"/>
    <w:rsid w:val="00BF6A6B"/>
    <w:rsid w:val="00CB6D3F"/>
    <w:rsid w:val="00D02F9C"/>
    <w:rsid w:val="00D1652B"/>
    <w:rsid w:val="00DD251A"/>
    <w:rsid w:val="00DD6B5E"/>
    <w:rsid w:val="00DE5B86"/>
    <w:rsid w:val="00DF03EF"/>
    <w:rsid w:val="00E07DD6"/>
    <w:rsid w:val="00E1665E"/>
    <w:rsid w:val="00E43FD2"/>
    <w:rsid w:val="00EF2B6A"/>
    <w:rsid w:val="00FC38C4"/>
    <w:rsid w:val="00FE2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B5E3D"/>
  <w15:chartTrackingRefBased/>
  <w15:docId w15:val="{E6E925E0-18DF-4C62-B3CC-C5408556C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4A52B9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E1665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7B5A65"/>
    <w:pPr>
      <w:ind w:left="720"/>
      <w:contextualSpacing/>
    </w:pPr>
  </w:style>
  <w:style w:type="paragraph" w:styleId="Revzia">
    <w:name w:val="Revision"/>
    <w:hidden/>
    <w:uiPriority w:val="99"/>
    <w:semiHidden/>
    <w:rsid w:val="001B393E"/>
    <w:pPr>
      <w:spacing w:after="0" w:line="240" w:lineRule="auto"/>
    </w:pPr>
  </w:style>
  <w:style w:type="paragraph" w:styleId="Hlavika">
    <w:name w:val="header"/>
    <w:basedOn w:val="Normlny"/>
    <w:link w:val="HlavikaChar"/>
    <w:uiPriority w:val="99"/>
    <w:unhideWhenUsed/>
    <w:rsid w:val="00472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72520"/>
  </w:style>
  <w:style w:type="paragraph" w:styleId="Pta">
    <w:name w:val="footer"/>
    <w:basedOn w:val="Normlny"/>
    <w:link w:val="PtaChar"/>
    <w:uiPriority w:val="99"/>
    <w:unhideWhenUsed/>
    <w:rsid w:val="00472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725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06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Doložka-zlučiteľnosti"/>
    <f:field ref="objsubject" par="" edit="true" text=""/>
    <f:field ref="objcreatedby" par="" text="Vico, Lucia"/>
    <f:field ref="objcreatedat" par="" text="9.5.2024 8:42:14"/>
    <f:field ref="objchangedby" par="" text="Administrator, System"/>
    <f:field ref="objmodifiedat" par="" text="9.5.2024 8:42:14"/>
    <f:field ref="doc_FSCFOLIO_1_1001_FieldDocumentNumber" par="" text=""/>
    <f:field ref="doc_FSCFOLIO_1_1001_FieldSubject" par="" edit="true" text="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Verešová</dc:creator>
  <cp:keywords/>
  <dc:description/>
  <cp:lastModifiedBy>Barbora Adamcová</cp:lastModifiedBy>
  <cp:revision>7</cp:revision>
  <dcterms:created xsi:type="dcterms:W3CDTF">2024-07-01T16:39:00Z</dcterms:created>
  <dcterms:modified xsi:type="dcterms:W3CDTF">2024-08-12T18:33:00Z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>Nevypracúva sa.</vt:lpwstr>
  </property>
  <property fmtid="{D5CDD505-2E9C-101B-9397-08002B2CF9AE}" pid="3" name="FSC#SKEDITIONSLOVLEX@103.510:typpredpis">
    <vt:lpwstr>Poslanecký návrh - zákon</vt:lpwstr>
  </property>
  <property fmtid="{D5CDD505-2E9C-101B-9397-08002B2CF9AE}" pid="4" name="FSC#SKEDITIONSLOVLEX@103.510:aktualnyrok">
    <vt:lpwstr>2024</vt:lpwstr>
  </property>
  <property fmtid="{D5CDD505-2E9C-101B-9397-08002B2CF9AE}" pid="5" name="FSC#SKEDITIONSLOVLEX@103.510:cisloparlamenttlac">
    <vt:lpwstr/>
  </property>
  <property fmtid="{D5CDD505-2E9C-101B-9397-08002B2CF9AE}" pid="6" name="FSC#SKEDITIONSLOVLEX@103.510:stavpredpis">
    <vt:lpwstr>Medzirezortné pripomienkové konanie</vt:lpwstr>
  </property>
  <property fmtid="{D5CDD505-2E9C-101B-9397-08002B2CF9AE}" pid="7" name="FSC#SKEDITIONSLOVLEX@103.510:povodpredpis">
    <vt:lpwstr>Slovlex (eLeg)</vt:lpwstr>
  </property>
  <property fmtid="{D5CDD505-2E9C-101B-9397-08002B2CF9AE}" pid="8" name="FSC#SKEDITIONSLOVLEX@103.510:legoblast">
    <vt:lpwstr>Kultúra</vt:lpwstr>
  </property>
  <property fmtid="{D5CDD505-2E9C-101B-9397-08002B2CF9AE}" pid="9" name="FSC#SKEDITIONSLOVLEX@103.510:uzemplat">
    <vt:lpwstr/>
  </property>
  <property fmtid="{D5CDD505-2E9C-101B-9397-08002B2CF9AE}" pid="10" name="FSC#SKEDITIONSLOVLEX@103.510:vztahypredpis">
    <vt:lpwstr/>
  </property>
  <property fmtid="{D5CDD505-2E9C-101B-9397-08002B2CF9AE}" pid="11" name="FSC#SKEDITIONSLOVLEX@103.510:predkladatel">
    <vt:lpwstr>Lucia Vico</vt:lpwstr>
  </property>
  <property fmtid="{D5CDD505-2E9C-101B-9397-08002B2CF9AE}" pid="12" name="FSC#SKEDITIONSLOVLEX@103.510:zodppredkladatel">
    <vt:lpwstr>Martina Šimkovičová</vt:lpwstr>
  </property>
  <property fmtid="{D5CDD505-2E9C-101B-9397-08002B2CF9AE}" pid="13" name="FSC#SKEDITIONSLOVLEX@103.510:dalsipredkladatel">
    <vt:lpwstr/>
  </property>
  <property fmtid="{D5CDD505-2E9C-101B-9397-08002B2CF9AE}" pid="14" name="FSC#SKEDITIONSLOVLEX@103.510:nazovpredpis">
    <vt:lpwstr> Návrh skupiny poslancov Národnej rady Slovenskej republiky na vydanie zákona, ktorým sa mení a dopĺňa č. 138/2017 Z. z. o Fonde na podporu kultúry národnostných menšín a o zmene a doplnení niektorých zákonov v znení neskorších predpisov (tlač 155)</vt:lpwstr>
  </property>
  <property fmtid="{D5CDD505-2E9C-101B-9397-08002B2CF9AE}" pid="15" name="FSC#SKEDITIONSLOVLEX@103.510:nazovpredpis1">
    <vt:lpwstr/>
  </property>
  <property fmtid="{D5CDD505-2E9C-101B-9397-08002B2CF9AE}" pid="16" name="FSC#SKEDITIONSLOVLEX@103.510:nazovpredpis2">
    <vt:lpwstr/>
  </property>
  <property fmtid="{D5CDD505-2E9C-101B-9397-08002B2CF9AE}" pid="17" name="FSC#SKEDITIONSLOVLEX@103.510:nazovpredpis3">
    <vt:lpwstr/>
  </property>
  <property fmtid="{D5CDD505-2E9C-101B-9397-08002B2CF9AE}" pid="18" name="FSC#SKEDITIONSLOVLEX@103.510:cislopredpis">
    <vt:lpwstr/>
  </property>
  <property fmtid="{D5CDD505-2E9C-101B-9397-08002B2CF9AE}" pid="19" name="FSC#SKEDITIONSLOVLEX@103.510:zodpinstitucia">
    <vt:lpwstr>Ministerstvo kultúry Slovenskej republiky</vt:lpwstr>
  </property>
  <property fmtid="{D5CDD505-2E9C-101B-9397-08002B2CF9AE}" pid="20" name="FSC#SKEDITIONSLOVLEX@103.510:pripomienkovatelia">
    <vt:lpwstr/>
  </property>
  <property fmtid="{D5CDD505-2E9C-101B-9397-08002B2CF9AE}" pid="21" name="FSC#SKEDITIONSLOVLEX@103.510:autorpredpis">
    <vt:lpwstr/>
  </property>
  <property fmtid="{D5CDD505-2E9C-101B-9397-08002B2CF9AE}" pid="22" name="FSC#SKEDITIONSLOVLEX@103.510:podnetpredpis">
    <vt:lpwstr>§ 70 ods. 2 zákona Národnej rady Slovenskej republiky č. 350/1996 Z. z. o rokovacom poriadku Národnej rady Slovenskej republiky v znení zákona č. 399/2015 Z. z. </vt:lpwstr>
  </property>
  <property fmtid="{D5CDD505-2E9C-101B-9397-08002B2CF9AE}" pid="23" name="FSC#SKEDITIONSLOVLEX@103.510:plnynazovpredpis">
    <vt:lpwstr> Návrh skupiny poslancov Národnej rady Slovenskej republiky na vydanie zákona, ktorým sa mení a dopĺňa č. 138/2017 Z. z. o Fonde na podporu kultúry národnostných menšín a o zmene a doplnení niektorých zákonov v znení neskorších predpisov (tlač 155)</vt:lpwstr>
  </property>
  <property fmtid="{D5CDD505-2E9C-101B-9397-08002B2CF9AE}" pid="24" name="FSC#SKEDITIONSLOVLEX@103.510:plnynazovpredpis1">
    <vt:lpwstr/>
  </property>
  <property fmtid="{D5CDD505-2E9C-101B-9397-08002B2CF9AE}" pid="25" name="FSC#SKEDITIONSLOVLEX@103.510:plnynazovpredpis2">
    <vt:lpwstr/>
  </property>
  <property fmtid="{D5CDD505-2E9C-101B-9397-08002B2CF9AE}" pid="26" name="FSC#SKEDITIONSLOVLEX@103.510:plnynazovpredpis3">
    <vt:lpwstr/>
  </property>
  <property fmtid="{D5CDD505-2E9C-101B-9397-08002B2CF9AE}" pid="27" name="FSC#SKEDITIONSLOVLEX@103.510:rezortcislopredpis">
    <vt:lpwstr>MK-4554/2024-480/7966    </vt:lpwstr>
  </property>
  <property fmtid="{D5CDD505-2E9C-101B-9397-08002B2CF9AE}" pid="28" name="FSC#SKEDITIONSLOVLEX@103.510:citaciapredpis">
    <vt:lpwstr/>
  </property>
  <property fmtid="{D5CDD505-2E9C-101B-9397-08002B2CF9AE}" pid="29" name="FSC#SKEDITIONSLOVLEX@103.510:spiscislouv">
    <vt:lpwstr/>
  </property>
  <property fmtid="{D5CDD505-2E9C-101B-9397-08002B2CF9AE}" pid="30" name="FSC#SKEDITIONSLOVLEX@103.510:datumschvalpredpis">
    <vt:lpwstr/>
  </property>
  <property fmtid="{D5CDD505-2E9C-101B-9397-08002B2CF9AE}" pid="31" name="FSC#SKEDITIONSLOVLEX@103.510:platneod">
    <vt:lpwstr/>
  </property>
  <property fmtid="{D5CDD505-2E9C-101B-9397-08002B2CF9AE}" pid="32" name="FSC#SKEDITIONSLOVLEX@103.510:platnedo">
    <vt:lpwstr/>
  </property>
  <property fmtid="{D5CDD505-2E9C-101B-9397-08002B2CF9AE}" pid="33" name="FSC#SKEDITIONSLOVLEX@103.510:ucinnostod">
    <vt:lpwstr/>
  </property>
  <property fmtid="{D5CDD505-2E9C-101B-9397-08002B2CF9AE}" pid="34" name="FSC#SKEDITIONSLOVLEX@103.510:ucinnostdo">
    <vt:lpwstr/>
  </property>
  <property fmtid="{D5CDD505-2E9C-101B-9397-08002B2CF9AE}" pid="35" name="FSC#SKEDITIONSLOVLEX@103.510:datumplatnosti">
    <vt:lpwstr/>
  </property>
  <property fmtid="{D5CDD505-2E9C-101B-9397-08002B2CF9AE}" pid="36" name="FSC#SKEDITIONSLOVLEX@103.510:cislolp">
    <vt:lpwstr>LP/2024/217</vt:lpwstr>
  </property>
  <property fmtid="{D5CDD505-2E9C-101B-9397-08002B2CF9AE}" pid="37" name="FSC#SKEDITIONSLOVLEX@103.510:typsprievdok">
    <vt:lpwstr>Doložka zlučiteľnosti</vt:lpwstr>
  </property>
  <property fmtid="{D5CDD505-2E9C-101B-9397-08002B2CF9AE}" pid="38" name="FSC#SKEDITIONSLOVLEX@103.510:cislopartlac">
    <vt:lpwstr/>
  </property>
  <property fmtid="{D5CDD505-2E9C-101B-9397-08002B2CF9AE}" pid="39" name="FSC#SKEDITIONSLOVLEX@103.510:AttrStrListDocPropUcelPredmetZmluvy">
    <vt:lpwstr/>
  </property>
  <property fmtid="{D5CDD505-2E9C-101B-9397-08002B2CF9AE}" pid="40" name="FSC#SKEDITIONSLOVLEX@103.510:AttrStrListDocPropUpravaPravFOPRO">
    <vt:lpwstr/>
  </property>
  <property fmtid="{D5CDD505-2E9C-101B-9397-08002B2CF9AE}" pid="41" name="FSC#SKEDITIONSLOVLEX@103.510:AttrStrListDocPropUpravaPredmetuZmluvy">
    <vt:lpwstr/>
  </property>
  <property fmtid="{D5CDD505-2E9C-101B-9397-08002B2CF9AE}" pid="42" name="FSC#SKEDITIONSLOVLEX@103.510:AttrStrListDocPropKategoriaZmluvy74">
    <vt:lpwstr/>
  </property>
  <property fmtid="{D5CDD505-2E9C-101B-9397-08002B2CF9AE}" pid="43" name="FSC#SKEDITIONSLOVLEX@103.510:AttrStrListDocPropKategoriaZmluvy75">
    <vt:lpwstr/>
  </property>
  <property fmtid="{D5CDD505-2E9C-101B-9397-08002B2CF9AE}" pid="44" name="FSC#SKEDITIONSLOVLEX@103.510:AttrStrListDocPropDopadyPrijatiaZmluvy">
    <vt:lpwstr/>
  </property>
  <property fmtid="{D5CDD505-2E9C-101B-9397-08002B2CF9AE}" pid="45" name="FSC#SKEDITIONSLOVLEX@103.510:AttrStrListDocPropProblematikaPPa">
    <vt:lpwstr/>
  </property>
  <property fmtid="{D5CDD505-2E9C-101B-9397-08002B2CF9AE}" pid="46" name="FSC#SKEDITIONSLOVLEX@103.510:AttrStrListDocPropPrimarnePravoEU">
    <vt:lpwstr/>
  </property>
  <property fmtid="{D5CDD505-2E9C-101B-9397-08002B2CF9AE}" pid="47" name="FSC#SKEDITIONSLOVLEX@103.510:AttrStrListDocPropSekundarneLegPravoPO">
    <vt:lpwstr/>
  </property>
  <property fmtid="{D5CDD505-2E9C-101B-9397-08002B2CF9AE}" pid="48" name="FSC#SKEDITIONSLOVLEX@103.510:AttrStrListDocPropSekundarneNelegPravoPO">
    <vt:lpwstr/>
  </property>
  <property fmtid="{D5CDD505-2E9C-101B-9397-08002B2CF9AE}" pid="49" name="FSC#SKEDITIONSLOVLEX@103.510:AttrStrListDocPropSekundarneLegPravoDO">
    <vt:lpwstr/>
  </property>
  <property fmtid="{D5CDD505-2E9C-101B-9397-08002B2CF9AE}" pid="50" name="FSC#SKEDITIONSLOVLEX@103.510:AttrStrListDocPropProblematikaPPb">
    <vt:lpwstr/>
  </property>
  <property fmtid="{D5CDD505-2E9C-101B-9397-08002B2CF9AE}" pid="51" name="FSC#SKEDITIONSLOVLEX@103.510:AttrStrListDocPropNazovPredpisuEU">
    <vt:lpwstr/>
  </property>
  <property fmtid="{D5CDD505-2E9C-101B-9397-08002B2CF9AE}" pid="52" name="FSC#SKEDITIONSLOVLEX@103.510:AttrStrListDocPropLehotaPrebratieSmernice">
    <vt:lpwstr/>
  </property>
  <property fmtid="{D5CDD505-2E9C-101B-9397-08002B2CF9AE}" pid="53" name="FSC#SKEDITIONSLOVLEX@103.510:AttrStrListDocPropLehotaNaPredlozenie">
    <vt:lpwstr/>
  </property>
  <property fmtid="{D5CDD505-2E9C-101B-9397-08002B2CF9AE}" pid="54" name="FSC#SKEDITIONSLOVLEX@103.510:AttrStrListDocPropInfoZaciatokKonania">
    <vt:lpwstr/>
  </property>
  <property fmtid="{D5CDD505-2E9C-101B-9397-08002B2CF9AE}" pid="55" name="FSC#SKEDITIONSLOVLEX@103.510:AttrStrListDocPropInfoUzPreberanePP">
    <vt:lpwstr/>
  </property>
  <property fmtid="{D5CDD505-2E9C-101B-9397-08002B2CF9AE}" pid="56" name="FSC#SKEDITIONSLOVLEX@103.510:AttrStrListDocPropStupenZlucitelnostiPP">
    <vt:lpwstr/>
  </property>
  <property fmtid="{D5CDD505-2E9C-101B-9397-08002B2CF9AE}" pid="57" name="FSC#SKEDITIONSLOVLEX@103.510:AttrStrListDocPropGestorSpolupRezorty">
    <vt:lpwstr/>
  </property>
  <property fmtid="{D5CDD505-2E9C-101B-9397-08002B2CF9AE}" pid="58" name="FSC#SKEDITIONSLOVLEX@103.510:AttrDateDocPropZaciatokPKK">
    <vt:lpwstr/>
  </property>
  <property fmtid="{D5CDD505-2E9C-101B-9397-08002B2CF9AE}" pid="59" name="FSC#SKEDITIONSLOVLEX@103.510:AttrDateDocPropUkonceniePKK">
    <vt:lpwstr/>
  </property>
  <property fmtid="{D5CDD505-2E9C-101B-9397-08002B2CF9AE}" pid="60" name="FSC#SKEDITIONSLOVLEX@103.510:AttrStrDocPropVplyvRozpocetVS">
    <vt:lpwstr/>
  </property>
  <property fmtid="{D5CDD505-2E9C-101B-9397-08002B2CF9AE}" pid="61" name="FSC#SKEDITIONSLOVLEX@103.510:AttrStrDocPropVplyvPodnikatelskeProstr">
    <vt:lpwstr/>
  </property>
  <property fmtid="{D5CDD505-2E9C-101B-9397-08002B2CF9AE}" pid="62" name="FSC#SKEDITIONSLOVLEX@103.510:AttrStrDocPropVplyvSocialny">
    <vt:lpwstr/>
  </property>
  <property fmtid="{D5CDD505-2E9C-101B-9397-08002B2CF9AE}" pid="63" name="FSC#SKEDITIONSLOVLEX@103.510:AttrStrDocPropVplyvNaZivotProstr">
    <vt:lpwstr/>
  </property>
  <property fmtid="{D5CDD505-2E9C-101B-9397-08002B2CF9AE}" pid="64" name="FSC#SKEDITIONSLOVLEX@103.510:AttrStrDocPropVplyvNaInformatizaciu">
    <vt:lpwstr/>
  </property>
  <property fmtid="{D5CDD505-2E9C-101B-9397-08002B2CF9AE}" pid="65" name="FSC#SKEDITIONSLOVLEX@103.510:AttrStrListDocPropPoznamkaVplyv">
    <vt:lpwstr/>
  </property>
  <property fmtid="{D5CDD505-2E9C-101B-9397-08002B2CF9AE}" pid="66" name="FSC#SKEDITIONSLOVLEX@103.510:AttrStrListDocPropAltRiesenia">
    <vt:lpwstr/>
  </property>
  <property fmtid="{D5CDD505-2E9C-101B-9397-08002B2CF9AE}" pid="67" name="FSC#SKEDITIONSLOVLEX@103.510:AttrStrListDocPropStanoviskoGest">
    <vt:lpwstr/>
  </property>
  <property fmtid="{D5CDD505-2E9C-101B-9397-08002B2CF9AE}" pid="68" name="FSC#SKEDITIONSLOVLEX@103.510:AttrStrListDocPropTextKomunike">
    <vt:lpwstr/>
  </property>
  <property fmtid="{D5CDD505-2E9C-101B-9397-08002B2CF9AE}" pid="69" name="FSC#SKEDITIONSLOVLEX@103.510:AttrStrListDocPropUznesenieCastA">
    <vt:lpwstr/>
  </property>
  <property fmtid="{D5CDD505-2E9C-101B-9397-08002B2CF9AE}" pid="70" name="FSC#SKEDITIONSLOVLEX@103.510:AttrStrListDocPropUznesenieZodpovednyA1">
    <vt:lpwstr/>
  </property>
  <property fmtid="{D5CDD505-2E9C-101B-9397-08002B2CF9AE}" pid="71" name="FSC#SKEDITIONSLOVLEX@103.510:AttrStrListDocPropUznesenieTextA1">
    <vt:lpwstr/>
  </property>
  <property fmtid="{D5CDD505-2E9C-101B-9397-08002B2CF9AE}" pid="72" name="FSC#SKEDITIONSLOVLEX@103.510:AttrStrListDocPropUznesenieTerminA1">
    <vt:lpwstr/>
  </property>
  <property fmtid="{D5CDD505-2E9C-101B-9397-08002B2CF9AE}" pid="73" name="FSC#SKEDITIONSLOVLEX@103.510:AttrStrListDocPropUznesenieBODA1">
    <vt:lpwstr/>
  </property>
  <property fmtid="{D5CDD505-2E9C-101B-9397-08002B2CF9AE}" pid="74" name="FSC#SKEDITIONSLOVLEX@103.510:AttrStrListDocPropUznesenieZodpovednyA2">
    <vt:lpwstr/>
  </property>
  <property fmtid="{D5CDD505-2E9C-101B-9397-08002B2CF9AE}" pid="75" name="FSC#SKEDITIONSLOVLEX@103.510:AttrStrListDocPropUznesenieTextA2">
    <vt:lpwstr/>
  </property>
  <property fmtid="{D5CDD505-2E9C-101B-9397-08002B2CF9AE}" pid="76" name="FSC#SKEDITIONSLOVLEX@103.510:AttrStrListDocPropUznesenieTerminA2">
    <vt:lpwstr/>
  </property>
  <property fmtid="{D5CDD505-2E9C-101B-9397-08002B2CF9AE}" pid="77" name="FSC#SKEDITIONSLOVLEX@103.510:AttrStrListDocPropUznesenieBODA3">
    <vt:lpwstr/>
  </property>
  <property fmtid="{D5CDD505-2E9C-101B-9397-08002B2CF9AE}" pid="78" name="FSC#SKEDITIONSLOVLEX@103.510:AttrStrListDocPropUznesenieZodpovednyA3">
    <vt:lpwstr/>
  </property>
  <property fmtid="{D5CDD505-2E9C-101B-9397-08002B2CF9AE}" pid="79" name="FSC#SKEDITIONSLOVLEX@103.510:AttrStrListDocPropUznesenieTextA3">
    <vt:lpwstr/>
  </property>
  <property fmtid="{D5CDD505-2E9C-101B-9397-08002B2CF9AE}" pid="80" name="FSC#SKEDITIONSLOVLEX@103.510:AttrStrListDocPropUznesenieTerminA3">
    <vt:lpwstr/>
  </property>
  <property fmtid="{D5CDD505-2E9C-101B-9397-08002B2CF9AE}" pid="81" name="FSC#SKEDITIONSLOVLEX@103.510:AttrStrListDocPropUznesenieBODA4">
    <vt:lpwstr/>
  </property>
  <property fmtid="{D5CDD505-2E9C-101B-9397-08002B2CF9AE}" pid="82" name="FSC#SKEDITIONSLOVLEX@103.510:AttrStrListDocPropUznesenieZodpovednyA4">
    <vt:lpwstr/>
  </property>
  <property fmtid="{D5CDD505-2E9C-101B-9397-08002B2CF9AE}" pid="83" name="FSC#SKEDITIONSLOVLEX@103.510:AttrStrListDocPropUznesenieTextA4">
    <vt:lpwstr/>
  </property>
  <property fmtid="{D5CDD505-2E9C-101B-9397-08002B2CF9AE}" pid="84" name="FSC#SKEDITIONSLOVLEX@103.510:AttrStrListDocPropUznesenieTerminA4">
    <vt:lpwstr/>
  </property>
  <property fmtid="{D5CDD505-2E9C-101B-9397-08002B2CF9AE}" pid="85" name="FSC#SKEDITIONSLOVLEX@103.510:AttrStrListDocPropUznesenieCastB">
    <vt:lpwstr/>
  </property>
  <property fmtid="{D5CDD505-2E9C-101B-9397-08002B2CF9AE}" pid="86" name="FSC#SKEDITIONSLOVLEX@103.510:AttrStrListDocPropUznesenieBODB1">
    <vt:lpwstr/>
  </property>
  <property fmtid="{D5CDD505-2E9C-101B-9397-08002B2CF9AE}" pid="87" name="FSC#SKEDITIONSLOVLEX@103.510:AttrStrListDocPropUznesenieZodpovednyB1">
    <vt:lpwstr/>
  </property>
  <property fmtid="{D5CDD505-2E9C-101B-9397-08002B2CF9AE}" pid="88" name="FSC#SKEDITIONSLOVLEX@103.510:AttrStrListDocPropUznesenieTextB1">
    <vt:lpwstr/>
  </property>
  <property fmtid="{D5CDD505-2E9C-101B-9397-08002B2CF9AE}" pid="89" name="FSC#SKEDITIONSLOVLEX@103.510:AttrStrListDocPropUznesenieTerminB1">
    <vt:lpwstr/>
  </property>
  <property fmtid="{D5CDD505-2E9C-101B-9397-08002B2CF9AE}" pid="90" name="FSC#SKEDITIONSLOVLEX@103.510:AttrStrListDocPropUznesenieBODB2">
    <vt:lpwstr/>
  </property>
  <property fmtid="{D5CDD505-2E9C-101B-9397-08002B2CF9AE}" pid="91" name="FSC#SKEDITIONSLOVLEX@103.510:AttrStrListDocPropUznesenieZodpovednyB2">
    <vt:lpwstr/>
  </property>
  <property fmtid="{D5CDD505-2E9C-101B-9397-08002B2CF9AE}" pid="92" name="FSC#SKEDITIONSLOVLEX@103.510:AttrStrListDocPropUznesenieTextB2">
    <vt:lpwstr/>
  </property>
  <property fmtid="{D5CDD505-2E9C-101B-9397-08002B2CF9AE}" pid="93" name="FSC#SKEDITIONSLOVLEX@103.510:AttrStrListDocPropUznesenieTerminB2">
    <vt:lpwstr/>
  </property>
  <property fmtid="{D5CDD505-2E9C-101B-9397-08002B2CF9AE}" pid="94" name="FSC#SKEDITIONSLOVLEX@103.510:AttrStrListDocPropUznesenieBODB3">
    <vt:lpwstr/>
  </property>
  <property fmtid="{D5CDD505-2E9C-101B-9397-08002B2CF9AE}" pid="95" name="FSC#SKEDITIONSLOVLEX@103.510:AttrStrListDocPropUznesenieZodpovednyB3">
    <vt:lpwstr/>
  </property>
  <property fmtid="{D5CDD505-2E9C-101B-9397-08002B2CF9AE}" pid="96" name="FSC#SKEDITIONSLOVLEX@103.510:AttrStrListDocPropUznesenieTextB3">
    <vt:lpwstr/>
  </property>
  <property fmtid="{D5CDD505-2E9C-101B-9397-08002B2CF9AE}" pid="97" name="FSC#SKEDITIONSLOVLEX@103.510:AttrStrListDocPropUznesenieTerminB3">
    <vt:lpwstr/>
  </property>
  <property fmtid="{D5CDD505-2E9C-101B-9397-08002B2CF9AE}" pid="98" name="FSC#SKEDITIONSLOVLEX@103.510:AttrStrListDocPropUznesenieBODB4">
    <vt:lpwstr/>
  </property>
  <property fmtid="{D5CDD505-2E9C-101B-9397-08002B2CF9AE}" pid="99" name="FSC#SKEDITIONSLOVLEX@103.510:AttrStrListDocPropUznesenieZodpovednyB4">
    <vt:lpwstr/>
  </property>
  <property fmtid="{D5CDD505-2E9C-101B-9397-08002B2CF9AE}" pid="100" name="FSC#SKEDITIONSLOVLEX@103.510:AttrStrListDocPropUznesenieTextB4">
    <vt:lpwstr/>
  </property>
  <property fmtid="{D5CDD505-2E9C-101B-9397-08002B2CF9AE}" pid="101" name="FSC#SKEDITIONSLOVLEX@103.510:AttrStrListDocPropUznesenieTerminB4">
    <vt:lpwstr/>
  </property>
  <property fmtid="{D5CDD505-2E9C-101B-9397-08002B2CF9AE}" pid="102" name="FSC#SKEDITIONSLOVLEX@103.510:AttrStrListDocPropUznesenieCastC">
    <vt:lpwstr/>
  </property>
  <property fmtid="{D5CDD505-2E9C-101B-9397-08002B2CF9AE}" pid="103" name="FSC#SKEDITIONSLOVLEX@103.510:AttrStrListDocPropUznesenieBODC1">
    <vt:lpwstr/>
  </property>
  <property fmtid="{D5CDD505-2E9C-101B-9397-08002B2CF9AE}" pid="104" name="FSC#SKEDITIONSLOVLEX@103.510:AttrStrListDocPropUznesenieZodpovednyC1">
    <vt:lpwstr/>
  </property>
  <property fmtid="{D5CDD505-2E9C-101B-9397-08002B2CF9AE}" pid="105" name="FSC#SKEDITIONSLOVLEX@103.510:AttrStrListDocPropUznesenieTextC1">
    <vt:lpwstr/>
  </property>
  <property fmtid="{D5CDD505-2E9C-101B-9397-08002B2CF9AE}" pid="106" name="FSC#SKEDITIONSLOVLEX@103.510:AttrStrListDocPropUznesenieTerminC1">
    <vt:lpwstr/>
  </property>
  <property fmtid="{D5CDD505-2E9C-101B-9397-08002B2CF9AE}" pid="107" name="FSC#SKEDITIONSLOVLEX@103.510:AttrStrListDocPropUznesenieBODC2">
    <vt:lpwstr/>
  </property>
  <property fmtid="{D5CDD505-2E9C-101B-9397-08002B2CF9AE}" pid="108" name="FSC#SKEDITIONSLOVLEX@103.510:AttrStrListDocPropUznesenieZodpovednyC2">
    <vt:lpwstr/>
  </property>
  <property fmtid="{D5CDD505-2E9C-101B-9397-08002B2CF9AE}" pid="109" name="FSC#SKEDITIONSLOVLEX@103.510:AttrStrListDocPropUznesenieTextC2">
    <vt:lpwstr/>
  </property>
  <property fmtid="{D5CDD505-2E9C-101B-9397-08002B2CF9AE}" pid="110" name="FSC#SKEDITIONSLOVLEX@103.510:AttrStrListDocPropUznesenieTerminC2">
    <vt:lpwstr/>
  </property>
  <property fmtid="{D5CDD505-2E9C-101B-9397-08002B2CF9AE}" pid="111" name="FSC#SKEDITIONSLOVLEX@103.510:AttrStrListDocPropUznesenieBODC3">
    <vt:lpwstr/>
  </property>
  <property fmtid="{D5CDD505-2E9C-101B-9397-08002B2CF9AE}" pid="112" name="FSC#SKEDITIONSLOVLEX@103.510:AttrStrListDocPropUznesenieZodpovednyC3">
    <vt:lpwstr/>
  </property>
  <property fmtid="{D5CDD505-2E9C-101B-9397-08002B2CF9AE}" pid="113" name="FSC#SKEDITIONSLOVLEX@103.510:AttrStrListDocPropUznesenieTextC3">
    <vt:lpwstr/>
  </property>
  <property fmtid="{D5CDD505-2E9C-101B-9397-08002B2CF9AE}" pid="114" name="FSC#SKEDITIONSLOVLEX@103.510:AttrStrListDocPropUznesenieTerminC3">
    <vt:lpwstr/>
  </property>
  <property fmtid="{D5CDD505-2E9C-101B-9397-08002B2CF9AE}" pid="115" name="FSC#SKEDITIONSLOVLEX@103.510:AttrStrListDocPropUznesenieBODC4">
    <vt:lpwstr/>
  </property>
  <property fmtid="{D5CDD505-2E9C-101B-9397-08002B2CF9AE}" pid="116" name="FSC#SKEDITIONSLOVLEX@103.510:AttrStrListDocPropUznesenieZodpovednyC4">
    <vt:lpwstr/>
  </property>
  <property fmtid="{D5CDD505-2E9C-101B-9397-08002B2CF9AE}" pid="117" name="FSC#SKEDITIONSLOVLEX@103.510:AttrStrListDocPropUznesenieTextC4">
    <vt:lpwstr/>
  </property>
  <property fmtid="{D5CDD505-2E9C-101B-9397-08002B2CF9AE}" pid="118" name="FSC#SKEDITIONSLOVLEX@103.510:AttrStrListDocPropUznesenieTerminC4">
    <vt:lpwstr/>
  </property>
  <property fmtid="{D5CDD505-2E9C-101B-9397-08002B2CF9AE}" pid="119" name="FSC#SKEDITIONSLOVLEX@103.510:AttrStrListDocPropUznesenieCastD">
    <vt:lpwstr/>
  </property>
  <property fmtid="{D5CDD505-2E9C-101B-9397-08002B2CF9AE}" pid="120" name="FSC#SKEDITIONSLOVLEX@103.510:AttrStrListDocPropUznesenieBODD1">
    <vt:lpwstr/>
  </property>
  <property fmtid="{D5CDD505-2E9C-101B-9397-08002B2CF9AE}" pid="121" name="FSC#SKEDITIONSLOVLEX@103.510:AttrStrListDocPropUznesenieZodpovednyD1">
    <vt:lpwstr/>
  </property>
  <property fmtid="{D5CDD505-2E9C-101B-9397-08002B2CF9AE}" pid="122" name="FSC#SKEDITIONSLOVLEX@103.510:AttrStrListDocPropUznesenieTextD1">
    <vt:lpwstr/>
  </property>
  <property fmtid="{D5CDD505-2E9C-101B-9397-08002B2CF9AE}" pid="123" name="FSC#SKEDITIONSLOVLEX@103.510:AttrStrListDocPropUznesenieTerminD1">
    <vt:lpwstr/>
  </property>
  <property fmtid="{D5CDD505-2E9C-101B-9397-08002B2CF9AE}" pid="124" name="FSC#SKEDITIONSLOVLEX@103.510:AttrStrListDocPropUznesenieBODD2">
    <vt:lpwstr/>
  </property>
  <property fmtid="{D5CDD505-2E9C-101B-9397-08002B2CF9AE}" pid="125" name="FSC#SKEDITIONSLOVLEX@103.510:AttrStrListDocPropUznesenieZodpovednyD2">
    <vt:lpwstr/>
  </property>
  <property fmtid="{D5CDD505-2E9C-101B-9397-08002B2CF9AE}" pid="126" name="FSC#SKEDITIONSLOVLEX@103.510:AttrStrListDocPropUznesenieTextD2">
    <vt:lpwstr/>
  </property>
  <property fmtid="{D5CDD505-2E9C-101B-9397-08002B2CF9AE}" pid="127" name="FSC#SKEDITIONSLOVLEX@103.510:AttrStrListDocPropUznesenieTerminD2">
    <vt:lpwstr/>
  </property>
  <property fmtid="{D5CDD505-2E9C-101B-9397-08002B2CF9AE}" pid="128" name="FSC#SKEDITIONSLOVLEX@103.510:AttrStrListDocPropUznesenieBODD3">
    <vt:lpwstr/>
  </property>
  <property fmtid="{D5CDD505-2E9C-101B-9397-08002B2CF9AE}" pid="129" name="FSC#SKEDITIONSLOVLEX@103.510:AttrStrListDocPropUznesenieZodpovednyD3">
    <vt:lpwstr/>
  </property>
  <property fmtid="{D5CDD505-2E9C-101B-9397-08002B2CF9AE}" pid="130" name="FSC#SKEDITIONSLOVLEX@103.510:AttrStrListDocPropUznesenieTextD3">
    <vt:lpwstr/>
  </property>
  <property fmtid="{D5CDD505-2E9C-101B-9397-08002B2CF9AE}" pid="131" name="FSC#SKEDITIONSLOVLEX@103.510:AttrStrListDocPropUznesenieTerminD3">
    <vt:lpwstr/>
  </property>
  <property fmtid="{D5CDD505-2E9C-101B-9397-08002B2CF9AE}" pid="132" name="FSC#SKEDITIONSLOVLEX@103.510:AttrStrListDocPropUznesenieBODD4">
    <vt:lpwstr/>
  </property>
  <property fmtid="{D5CDD505-2E9C-101B-9397-08002B2CF9AE}" pid="133" name="FSC#SKEDITIONSLOVLEX@103.510:AttrStrListDocPropUznesenieZodpovednyD4">
    <vt:lpwstr/>
  </property>
  <property fmtid="{D5CDD505-2E9C-101B-9397-08002B2CF9AE}" pid="134" name="FSC#SKEDITIONSLOVLEX@103.510:AttrStrListDocPropUznesenieTextD4">
    <vt:lpwstr/>
  </property>
  <property fmtid="{D5CDD505-2E9C-101B-9397-08002B2CF9AE}" pid="135" name="FSC#SKEDITIONSLOVLEX@103.510:AttrStrListDocPropUznesenieTerminD4">
    <vt:lpwstr/>
  </property>
  <property fmtid="{D5CDD505-2E9C-101B-9397-08002B2CF9AE}" pid="136" name="FSC#SKEDITIONSLOVLEX@103.510:AttrStrListDocPropUznesenieVykonaju">
    <vt:lpwstr>predseda vlády Slovenskej republiky</vt:lpwstr>
  </property>
  <property fmtid="{D5CDD505-2E9C-101B-9397-08002B2CF9AE}" pid="137" name="FSC#SKEDITIONSLOVLEX@103.510:AttrStrListDocPropUznesenieNaVedomie">
    <vt:lpwstr>predseda Národnej rady Slovenskej republiky</vt:lpwstr>
  </property>
  <property fmtid="{D5CDD505-2E9C-101B-9397-08002B2CF9AE}" pid="138" name="FSC#SKEDITIONSLOVLEX@103.510:funkciaPred">
    <vt:lpwstr/>
  </property>
  <property fmtid="{D5CDD505-2E9C-101B-9397-08002B2CF9AE}" pid="139" name="FSC#SKEDITIONSLOVLEX@103.510:funkciaPredAkuzativ">
    <vt:lpwstr/>
  </property>
  <property fmtid="{D5CDD505-2E9C-101B-9397-08002B2CF9AE}" pid="140" name="FSC#SKEDITIONSLOVLEX@103.510:funkciaPredDativ">
    <vt:lpwstr/>
  </property>
  <property fmtid="{D5CDD505-2E9C-101B-9397-08002B2CF9AE}" pid="141" name="FSC#SKEDITIONSLOVLEX@103.510:funkciaZodpPred">
    <vt:lpwstr>ministerka kultúry</vt:lpwstr>
  </property>
  <property fmtid="{D5CDD505-2E9C-101B-9397-08002B2CF9AE}" pid="142" name="FSC#SKEDITIONSLOVLEX@103.510:funkciaZodpPredAkuzativ">
    <vt:lpwstr>ministerky kultúry</vt:lpwstr>
  </property>
  <property fmtid="{D5CDD505-2E9C-101B-9397-08002B2CF9AE}" pid="143" name="FSC#SKEDITIONSLOVLEX@103.510:funkciaZodpPredDativ">
    <vt:lpwstr>ministerke kultúry</vt:lpwstr>
  </property>
  <property fmtid="{D5CDD505-2E9C-101B-9397-08002B2CF9AE}" pid="144" name="FSC#SKEDITIONSLOVLEX@103.510:funkciaDalsiPred">
    <vt:lpwstr/>
  </property>
  <property fmtid="{D5CDD505-2E9C-101B-9397-08002B2CF9AE}" pid="145" name="FSC#SKEDITIONSLOVLEX@103.510:funkciaDalsiPredAkuzativ">
    <vt:lpwstr/>
  </property>
  <property fmtid="{D5CDD505-2E9C-101B-9397-08002B2CF9AE}" pid="146" name="FSC#SKEDITIONSLOVLEX@103.510:funkciaDalsiPredDativ">
    <vt:lpwstr/>
  </property>
  <property fmtid="{D5CDD505-2E9C-101B-9397-08002B2CF9AE}" pid="147" name="FSC#SKEDITIONSLOVLEX@103.510:predkladateliaObalSD">
    <vt:lpwstr>Martina Šimkovičová_x000d_
ministerka kultúry</vt:lpwstr>
  </property>
  <property fmtid="{D5CDD505-2E9C-101B-9397-08002B2CF9AE}" pid="148" name="FSC#SKEDITIONSLOVLEX@103.510:AttrStrListDocPropTextVseobPrilohy">
    <vt:lpwstr/>
  </property>
  <property fmtid="{D5CDD505-2E9C-101B-9397-08002B2CF9AE}" pid="149" name="FSC#SKEDITIONSLOVLEX@103.510:AttrStrListDocPropTextPredklSpravy">
    <vt:lpwstr/>
  </property>
  <property fmtid="{D5CDD505-2E9C-101B-9397-08002B2CF9AE}" pid="150" name="FSC#SKEDITIONSLOVLEX@103.510:vytvorenedna">
    <vt:lpwstr>9. 5. 2024</vt:lpwstr>
  </property>
  <property fmtid="{D5CDD505-2E9C-101B-9397-08002B2CF9AE}" pid="151" name="FSC#COOSYSTEM@1.1:Container">
    <vt:lpwstr>COO.2145.1000.3.6153349</vt:lpwstr>
  </property>
  <property fmtid="{D5CDD505-2E9C-101B-9397-08002B2CF9AE}" pid="152" name="FSC#FSCFOLIO@1.1001:docpropproject">
    <vt:lpwstr/>
  </property>
  <property fmtid="{D5CDD505-2E9C-101B-9397-08002B2CF9AE}" pid="153" name="MSIP_Label_defa4170-0d19-0005-0004-bc88714345d2_Enabled">
    <vt:lpwstr>true</vt:lpwstr>
  </property>
  <property fmtid="{D5CDD505-2E9C-101B-9397-08002B2CF9AE}" pid="154" name="MSIP_Label_defa4170-0d19-0005-0004-bc88714345d2_SetDate">
    <vt:lpwstr>2024-05-20T07:34:11Z</vt:lpwstr>
  </property>
  <property fmtid="{D5CDD505-2E9C-101B-9397-08002B2CF9AE}" pid="155" name="MSIP_Label_defa4170-0d19-0005-0004-bc88714345d2_Method">
    <vt:lpwstr>Standard</vt:lpwstr>
  </property>
  <property fmtid="{D5CDD505-2E9C-101B-9397-08002B2CF9AE}" pid="156" name="MSIP_Label_defa4170-0d19-0005-0004-bc88714345d2_Name">
    <vt:lpwstr>defa4170-0d19-0005-0004-bc88714345d2</vt:lpwstr>
  </property>
  <property fmtid="{D5CDD505-2E9C-101B-9397-08002B2CF9AE}" pid="157" name="MSIP_Label_defa4170-0d19-0005-0004-bc88714345d2_SiteId">
    <vt:lpwstr>8e9b86cd-3ff9-4412-b358-62fa272e1859</vt:lpwstr>
  </property>
  <property fmtid="{D5CDD505-2E9C-101B-9397-08002B2CF9AE}" pid="158" name="MSIP_Label_defa4170-0d19-0005-0004-bc88714345d2_ActionId">
    <vt:lpwstr>0a5bbfd0-d666-45e0-af36-59d115a5325d</vt:lpwstr>
  </property>
  <property fmtid="{D5CDD505-2E9C-101B-9397-08002B2CF9AE}" pid="159" name="MSIP_Label_defa4170-0d19-0005-0004-bc88714345d2_ContentBits">
    <vt:lpwstr>0</vt:lpwstr>
  </property>
</Properties>
</file>