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CDFC" w14:textId="77777777" w:rsidR="00113AE4" w:rsidRPr="00BF2C7C" w:rsidRDefault="00A340BB" w:rsidP="001B23B7">
      <w:pPr>
        <w:spacing w:after="0" w:line="240" w:lineRule="auto"/>
        <w:jc w:val="center"/>
        <w:rPr>
          <w:rFonts w:ascii="Times New Roman" w:eastAsia="Times New Roman" w:hAnsi="Times New Roman" w:cs="Times New Roman"/>
          <w:b/>
          <w:sz w:val="28"/>
          <w:szCs w:val="28"/>
          <w:lang w:eastAsia="sk-SK"/>
        </w:rPr>
      </w:pPr>
      <w:r w:rsidRPr="00BF2C7C">
        <w:rPr>
          <w:rFonts w:ascii="Times New Roman" w:eastAsia="Times New Roman" w:hAnsi="Times New Roman" w:cs="Times New Roman"/>
          <w:b/>
          <w:sz w:val="28"/>
          <w:szCs w:val="28"/>
          <w:lang w:eastAsia="sk-SK"/>
        </w:rPr>
        <w:t>D</w:t>
      </w:r>
      <w:r w:rsidR="001B23B7" w:rsidRPr="00BF2C7C">
        <w:rPr>
          <w:rFonts w:ascii="Times New Roman" w:eastAsia="Times New Roman" w:hAnsi="Times New Roman" w:cs="Times New Roman"/>
          <w:b/>
          <w:sz w:val="28"/>
          <w:szCs w:val="28"/>
          <w:lang w:eastAsia="sk-SK"/>
        </w:rPr>
        <w:t>oložka vybraných vplyvov</w:t>
      </w:r>
    </w:p>
    <w:p w14:paraId="282A26A6" w14:textId="77777777" w:rsidR="001B23B7" w:rsidRPr="00BF2C7C" w:rsidRDefault="001B23B7" w:rsidP="001B23B7">
      <w:pPr>
        <w:spacing w:after="0" w:line="240" w:lineRule="auto"/>
        <w:jc w:val="center"/>
        <w:rPr>
          <w:rFonts w:ascii="Times New Roman" w:eastAsia="Times New Roman" w:hAnsi="Times New Roman" w:cs="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BF2C7C" w14:paraId="63C5FFAF" w14:textId="77777777" w:rsidTr="000800FC">
        <w:tc>
          <w:tcPr>
            <w:tcW w:w="9180" w:type="dxa"/>
            <w:gridSpan w:val="11"/>
            <w:tcBorders>
              <w:bottom w:val="single" w:sz="4" w:space="0" w:color="FFFFFF"/>
            </w:tcBorders>
            <w:shd w:val="clear" w:color="auto" w:fill="E2E2E2"/>
          </w:tcPr>
          <w:p w14:paraId="0DF3F9E2"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Základné údaje</w:t>
            </w:r>
          </w:p>
        </w:tc>
      </w:tr>
      <w:tr w:rsidR="00612E08" w:rsidRPr="00BF2C7C" w14:paraId="0A48ED24" w14:textId="77777777" w:rsidTr="000800FC">
        <w:tc>
          <w:tcPr>
            <w:tcW w:w="9180" w:type="dxa"/>
            <w:gridSpan w:val="11"/>
            <w:tcBorders>
              <w:bottom w:val="single" w:sz="4" w:space="0" w:color="FFFFFF"/>
            </w:tcBorders>
            <w:shd w:val="clear" w:color="auto" w:fill="E2E2E2"/>
          </w:tcPr>
          <w:p w14:paraId="3DEEB956" w14:textId="77777777" w:rsidR="001B23B7" w:rsidRPr="00BF2C7C" w:rsidRDefault="001B23B7" w:rsidP="000800FC">
            <w:pPr>
              <w:spacing w:after="200" w:line="276" w:lineRule="auto"/>
              <w:ind w:left="142"/>
              <w:contextualSpacing/>
              <w:rPr>
                <w:rFonts w:ascii="Times New Roman" w:eastAsia="Calibri" w:hAnsi="Times New Roman" w:cs="Times New Roman"/>
                <w:b/>
              </w:rPr>
            </w:pPr>
            <w:r w:rsidRPr="00BF2C7C">
              <w:rPr>
                <w:rFonts w:ascii="Times New Roman" w:eastAsia="Calibri" w:hAnsi="Times New Roman" w:cs="Times New Roman"/>
                <w:b/>
              </w:rPr>
              <w:t>Názov materiálu</w:t>
            </w:r>
          </w:p>
        </w:tc>
      </w:tr>
      <w:tr w:rsidR="00612E08" w:rsidRPr="00BF2C7C" w14:paraId="305CB0A1" w14:textId="77777777" w:rsidTr="000800FC">
        <w:tc>
          <w:tcPr>
            <w:tcW w:w="9180" w:type="dxa"/>
            <w:gridSpan w:val="11"/>
            <w:tcBorders>
              <w:top w:val="single" w:sz="4" w:space="0" w:color="FFFFFF"/>
              <w:bottom w:val="single" w:sz="4" w:space="0" w:color="auto"/>
            </w:tcBorders>
          </w:tcPr>
          <w:p w14:paraId="5C57D394" w14:textId="6A0BDC45" w:rsidR="001B23B7" w:rsidRPr="0019030B" w:rsidRDefault="00E77DB2" w:rsidP="00640D1F">
            <w:pPr>
              <w:jc w:val="both"/>
              <w:rPr>
                <w:rFonts w:ascii="Times New Roman" w:eastAsia="Times New Roman" w:hAnsi="Times New Roman" w:cs="Times New Roman"/>
                <w:lang w:eastAsia="sk-SK"/>
              </w:rPr>
            </w:pPr>
            <w:r w:rsidRPr="0019030B">
              <w:rPr>
                <w:rFonts w:ascii="Times New Roman" w:hAnsi="Times New Roman" w:cs="Times New Roman"/>
              </w:rPr>
              <w:t xml:space="preserve">Návrh zákona, </w:t>
            </w:r>
            <w:r w:rsidRPr="0019030B">
              <w:rPr>
                <w:rFonts w:ascii="Times New Roman" w:eastAsia="Book Antiqua" w:hAnsi="Times New Roman" w:cs="Times New Roman"/>
                <w:color w:val="000000"/>
              </w:rPr>
              <w:t>ktorým sa mení a dopĺňa zákon č. 91/2010 Z. z. o podpore cestovného ruchu v znení neskorších predpisov a ktorým sa mení zákon č. 57/2018 Z. z. o regionálnej investičnej pomoci a o zmene a doplnení niektorých zákonov v znení neskorších predpisov</w:t>
            </w:r>
            <w:r w:rsidR="008C79CF" w:rsidRPr="0019030B">
              <w:rPr>
                <w:rFonts w:ascii="Times New Roman" w:eastAsia="Book Antiqua" w:hAnsi="Times New Roman" w:cs="Times New Roman"/>
                <w:color w:val="000000"/>
              </w:rPr>
              <w:t xml:space="preserve"> (ďalej len „návrh zákona“)</w:t>
            </w:r>
          </w:p>
        </w:tc>
      </w:tr>
      <w:tr w:rsidR="00612E08" w:rsidRPr="00BF2C7C" w14:paraId="29943E9F"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6EF0DE7C" w14:textId="77777777" w:rsidR="001B23B7" w:rsidRPr="00BF2C7C" w:rsidRDefault="001B23B7" w:rsidP="000800FC">
            <w:pPr>
              <w:spacing w:after="200" w:line="276" w:lineRule="auto"/>
              <w:ind w:left="142"/>
              <w:contextualSpacing/>
              <w:rPr>
                <w:rFonts w:ascii="Times New Roman" w:eastAsia="Calibri" w:hAnsi="Times New Roman" w:cs="Times New Roman"/>
                <w:b/>
              </w:rPr>
            </w:pPr>
            <w:r w:rsidRPr="00BF2C7C">
              <w:rPr>
                <w:rFonts w:ascii="Times New Roman" w:eastAsia="Calibri" w:hAnsi="Times New Roman" w:cs="Times New Roman"/>
                <w:b/>
              </w:rPr>
              <w:t>Predkladateľ (a spolupredkladateľ)</w:t>
            </w:r>
          </w:p>
        </w:tc>
      </w:tr>
      <w:tr w:rsidR="00612E08" w:rsidRPr="00BF2C7C" w14:paraId="5E867CF9"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4215EF34" w14:textId="6ABED616" w:rsidR="001B23B7" w:rsidRPr="0019030B" w:rsidRDefault="00E77DB2" w:rsidP="000800FC">
            <w:pPr>
              <w:rPr>
                <w:rFonts w:ascii="Times New Roman" w:eastAsia="Times New Roman" w:hAnsi="Times New Roman" w:cs="Times New Roman"/>
                <w:lang w:eastAsia="sk-SK"/>
              </w:rPr>
            </w:pPr>
            <w:r w:rsidRPr="0019030B">
              <w:rPr>
                <w:rFonts w:ascii="Times New Roman" w:eastAsia="Times New Roman" w:hAnsi="Times New Roman" w:cs="Times New Roman"/>
                <w:lang w:eastAsia="sk-SK"/>
              </w:rPr>
              <w:t>Ministerstvo cestovného ruchu a športu Slovenskej republiky</w:t>
            </w:r>
          </w:p>
        </w:tc>
      </w:tr>
      <w:tr w:rsidR="00612E08" w:rsidRPr="00BF2C7C" w14:paraId="13232F59"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875498D" w14:textId="77777777" w:rsidR="001B23B7" w:rsidRPr="00BF2C7C" w:rsidRDefault="001B23B7" w:rsidP="000800FC">
            <w:pPr>
              <w:spacing w:after="200" w:line="276" w:lineRule="auto"/>
              <w:ind w:left="142"/>
              <w:contextualSpacing/>
              <w:rPr>
                <w:rFonts w:ascii="Times New Roman" w:eastAsia="Calibri" w:hAnsi="Times New Roman" w:cs="Times New Roman"/>
                <w:b/>
              </w:rPr>
            </w:pPr>
            <w:r w:rsidRPr="00BF2C7C">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693920B" w14:textId="77777777" w:rsidR="001B23B7" w:rsidRPr="00BF2C7C" w:rsidRDefault="000013C3" w:rsidP="000800FC">
                <w:pPr>
                  <w:jc w:val="center"/>
                  <w:rPr>
                    <w:rFonts w:ascii="Times New Roman" w:eastAsia="Times New Roman" w:hAnsi="Times New Roman" w:cs="Times New Roman"/>
                    <w:sz w:val="20"/>
                    <w:szCs w:val="20"/>
                    <w:lang w:eastAsia="sk-SK"/>
                  </w:rPr>
                </w:pPr>
                <w:r w:rsidRPr="00BF2C7C">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6569873" w14:textId="77777777" w:rsidR="001B23B7" w:rsidRPr="00BF2C7C" w:rsidRDefault="001B23B7" w:rsidP="000800FC">
            <w:pPr>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Materiál nelegislatívnej povahy</w:t>
            </w:r>
          </w:p>
        </w:tc>
      </w:tr>
      <w:tr w:rsidR="00612E08" w:rsidRPr="00BF2C7C" w14:paraId="514D5D9D" w14:textId="77777777" w:rsidTr="000800FC">
        <w:tc>
          <w:tcPr>
            <w:tcW w:w="4212" w:type="dxa"/>
            <w:gridSpan w:val="2"/>
            <w:vMerge/>
            <w:tcBorders>
              <w:top w:val="nil"/>
              <w:left w:val="single" w:sz="4" w:space="0" w:color="auto"/>
              <w:bottom w:val="single" w:sz="4" w:space="0" w:color="FFFFFF"/>
            </w:tcBorders>
            <w:shd w:val="clear" w:color="auto" w:fill="E2E2E2"/>
          </w:tcPr>
          <w:p w14:paraId="47DC2C51" w14:textId="77777777" w:rsidR="001B23B7" w:rsidRPr="00BF2C7C"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49D0819" w14:textId="38753956" w:rsidR="001B23B7" w:rsidRPr="00BF2C7C" w:rsidRDefault="00E77DB2" w:rsidP="00203EE3">
                <w:pPr>
                  <w:jc w:val="center"/>
                  <w:rPr>
                    <w:rFonts w:ascii="Times New Roman" w:eastAsia="Times New Roman" w:hAnsi="Times New Roman" w:cs="Times New Roman"/>
                    <w:sz w:val="20"/>
                    <w:szCs w:val="20"/>
                    <w:lang w:eastAsia="sk-SK"/>
                  </w:rPr>
                </w:pPr>
                <w:r w:rsidRPr="00BF2C7C">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74C9DC4" w14:textId="77777777" w:rsidR="001B23B7" w:rsidRPr="00BF2C7C" w:rsidRDefault="001B23B7" w:rsidP="000800FC">
            <w:pPr>
              <w:ind w:left="175" w:hanging="175"/>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Materiál legislatívnej povahy</w:t>
            </w:r>
          </w:p>
        </w:tc>
      </w:tr>
      <w:tr w:rsidR="00612E08" w:rsidRPr="00BF2C7C" w14:paraId="6F5B8EAB" w14:textId="77777777" w:rsidTr="000800FC">
        <w:tc>
          <w:tcPr>
            <w:tcW w:w="4212" w:type="dxa"/>
            <w:gridSpan w:val="2"/>
            <w:vMerge/>
            <w:tcBorders>
              <w:top w:val="nil"/>
              <w:left w:val="single" w:sz="4" w:space="0" w:color="auto"/>
              <w:bottom w:val="single" w:sz="4" w:space="0" w:color="auto"/>
            </w:tcBorders>
            <w:shd w:val="clear" w:color="auto" w:fill="E2E2E2"/>
          </w:tcPr>
          <w:p w14:paraId="200D4227" w14:textId="77777777" w:rsidR="001B23B7" w:rsidRPr="00BF2C7C"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7AF9E25" w14:textId="77777777" w:rsidR="001B23B7" w:rsidRPr="00BF2C7C" w:rsidRDefault="000013C3" w:rsidP="000800FC">
                <w:pPr>
                  <w:jc w:val="center"/>
                  <w:rPr>
                    <w:rFonts w:ascii="Times New Roman" w:eastAsia="Times New Roman" w:hAnsi="Times New Roman" w:cs="Times New Roman"/>
                    <w:sz w:val="20"/>
                    <w:szCs w:val="20"/>
                    <w:lang w:eastAsia="sk-SK"/>
                  </w:rPr>
                </w:pPr>
                <w:r w:rsidRPr="00BF2C7C">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752D252" w14:textId="77777777" w:rsidR="001B23B7" w:rsidRPr="00BF2C7C" w:rsidRDefault="001B23B7" w:rsidP="00ED165A">
            <w:pPr>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Transpozícia</w:t>
            </w:r>
            <w:r w:rsidR="00ED165A" w:rsidRPr="00BF2C7C">
              <w:rPr>
                <w:rFonts w:ascii="Times New Roman" w:eastAsia="Times New Roman" w:hAnsi="Times New Roman" w:cs="Times New Roman"/>
                <w:sz w:val="20"/>
                <w:szCs w:val="20"/>
                <w:lang w:eastAsia="sk-SK"/>
              </w:rPr>
              <w:t>/ implementácia</w:t>
            </w:r>
            <w:r w:rsidRPr="00BF2C7C">
              <w:rPr>
                <w:rFonts w:ascii="Times New Roman" w:eastAsia="Times New Roman" w:hAnsi="Times New Roman" w:cs="Times New Roman"/>
                <w:sz w:val="20"/>
                <w:szCs w:val="20"/>
                <w:lang w:eastAsia="sk-SK"/>
              </w:rPr>
              <w:t xml:space="preserve"> práva EÚ</w:t>
            </w:r>
          </w:p>
        </w:tc>
      </w:tr>
      <w:tr w:rsidR="00612E08" w:rsidRPr="00BF2C7C" w14:paraId="06C8310A"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2BF8E725" w14:textId="107DF73C" w:rsidR="001B23B7" w:rsidRPr="00BF2C7C" w:rsidRDefault="001B23B7" w:rsidP="002C4A65">
            <w:pPr>
              <w:rPr>
                <w:rFonts w:ascii="Times New Roman" w:eastAsia="Times New Roman" w:hAnsi="Times New Roman" w:cs="Times New Roman"/>
                <w:sz w:val="20"/>
                <w:szCs w:val="20"/>
                <w:lang w:eastAsia="sk-SK"/>
              </w:rPr>
            </w:pPr>
            <w:r w:rsidRPr="00BF2C7C">
              <w:rPr>
                <w:rFonts w:ascii="Times New Roman" w:eastAsia="Times New Roman" w:hAnsi="Times New Roman" w:cs="Times New Roman"/>
                <w:i/>
                <w:sz w:val="20"/>
                <w:szCs w:val="20"/>
                <w:lang w:eastAsia="sk-SK"/>
              </w:rPr>
              <w:t>V prípade transpozície</w:t>
            </w:r>
            <w:r w:rsidR="00156064" w:rsidRPr="00BF2C7C">
              <w:rPr>
                <w:rFonts w:ascii="Times New Roman" w:eastAsia="Times New Roman" w:hAnsi="Times New Roman" w:cs="Times New Roman"/>
                <w:i/>
                <w:sz w:val="20"/>
                <w:szCs w:val="20"/>
                <w:lang w:eastAsia="sk-SK"/>
              </w:rPr>
              <w:t>/implementácie</w:t>
            </w:r>
            <w:r w:rsidRPr="00BF2C7C">
              <w:rPr>
                <w:rFonts w:ascii="Times New Roman" w:eastAsia="Times New Roman" w:hAnsi="Times New Roman" w:cs="Times New Roman"/>
                <w:i/>
                <w:sz w:val="20"/>
                <w:szCs w:val="20"/>
                <w:lang w:eastAsia="sk-SK"/>
              </w:rPr>
              <w:t xml:space="preserve"> uveďte zoznam transponovaných</w:t>
            </w:r>
            <w:r w:rsidR="00156064" w:rsidRPr="00BF2C7C">
              <w:rPr>
                <w:rFonts w:ascii="Times New Roman" w:eastAsia="Times New Roman" w:hAnsi="Times New Roman" w:cs="Times New Roman"/>
                <w:i/>
                <w:sz w:val="20"/>
                <w:szCs w:val="20"/>
                <w:lang w:eastAsia="sk-SK"/>
              </w:rPr>
              <w:t>/implementovaných</w:t>
            </w:r>
            <w:r w:rsidRPr="00BF2C7C">
              <w:rPr>
                <w:rFonts w:ascii="Times New Roman" w:eastAsia="Times New Roman" w:hAnsi="Times New Roman" w:cs="Times New Roman"/>
                <w:i/>
                <w:sz w:val="20"/>
                <w:szCs w:val="20"/>
                <w:lang w:eastAsia="sk-SK"/>
              </w:rPr>
              <w:t xml:space="preserve"> predpisov:</w:t>
            </w:r>
          </w:p>
        </w:tc>
      </w:tr>
      <w:tr w:rsidR="00612E08" w:rsidRPr="00BF2C7C" w14:paraId="22D86874"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90E01C2" w14:textId="77777777" w:rsidR="001B23B7" w:rsidRPr="00BF2C7C" w:rsidRDefault="001B23B7" w:rsidP="000800FC">
            <w:pPr>
              <w:spacing w:after="200" w:line="276" w:lineRule="auto"/>
              <w:ind w:left="142"/>
              <w:contextualSpacing/>
              <w:rPr>
                <w:rFonts w:ascii="Times New Roman" w:eastAsia="Calibri" w:hAnsi="Times New Roman" w:cs="Times New Roman"/>
                <w:b/>
              </w:rPr>
            </w:pPr>
            <w:r w:rsidRPr="00BF2C7C">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9664100" w14:textId="238F4761" w:rsidR="001B23B7" w:rsidRPr="00BF2C7C" w:rsidRDefault="00E77DB2" w:rsidP="000800FC">
            <w:pPr>
              <w:rPr>
                <w:rFonts w:ascii="Times New Roman" w:eastAsia="Times New Roman" w:hAnsi="Times New Roman" w:cs="Times New Roman"/>
                <w:i/>
                <w:sz w:val="20"/>
                <w:szCs w:val="20"/>
                <w:lang w:eastAsia="sk-SK"/>
              </w:rPr>
            </w:pPr>
            <w:r w:rsidRPr="00BF2C7C">
              <w:rPr>
                <w:rFonts w:ascii="Times New Roman" w:eastAsia="Times New Roman" w:hAnsi="Times New Roman" w:cs="Times New Roman"/>
                <w:i/>
                <w:sz w:val="20"/>
                <w:szCs w:val="20"/>
                <w:lang w:eastAsia="sk-SK"/>
              </w:rPr>
              <w:t>Jún 2024</w:t>
            </w:r>
          </w:p>
        </w:tc>
      </w:tr>
      <w:tr w:rsidR="00612E08" w:rsidRPr="00BF2C7C" w14:paraId="2F385EDF"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32C009B" w14:textId="77777777" w:rsidR="001B23B7" w:rsidRPr="00BF2C7C" w:rsidRDefault="001B23B7" w:rsidP="00A340BB">
            <w:pPr>
              <w:spacing w:after="200" w:line="276" w:lineRule="auto"/>
              <w:ind w:left="142"/>
              <w:contextualSpacing/>
              <w:rPr>
                <w:rFonts w:ascii="Times New Roman" w:eastAsia="Calibri" w:hAnsi="Times New Roman" w:cs="Times New Roman"/>
                <w:b/>
              </w:rPr>
            </w:pPr>
            <w:r w:rsidRPr="00BF2C7C">
              <w:rPr>
                <w:rFonts w:ascii="Times New Roman" w:eastAsia="Calibri" w:hAnsi="Times New Roman" w:cs="Times New Roman"/>
                <w:b/>
              </w:rPr>
              <w:t xml:space="preserve">Predpokladaný termín predloženia na </w:t>
            </w:r>
            <w:r w:rsidR="00A340BB" w:rsidRPr="00BF2C7C">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A202BAD" w14:textId="1DB339F0" w:rsidR="001B23B7" w:rsidRPr="00BF2C7C" w:rsidRDefault="00E77DB2" w:rsidP="000800FC">
            <w:pPr>
              <w:rPr>
                <w:rFonts w:ascii="Times New Roman" w:eastAsia="Times New Roman" w:hAnsi="Times New Roman" w:cs="Times New Roman"/>
                <w:i/>
                <w:sz w:val="20"/>
                <w:szCs w:val="20"/>
                <w:lang w:eastAsia="sk-SK"/>
              </w:rPr>
            </w:pPr>
            <w:r w:rsidRPr="00BF2C7C">
              <w:rPr>
                <w:rFonts w:ascii="Times New Roman" w:eastAsia="Times New Roman" w:hAnsi="Times New Roman" w:cs="Times New Roman"/>
                <w:i/>
                <w:sz w:val="20"/>
                <w:szCs w:val="20"/>
                <w:lang w:eastAsia="sk-SK"/>
              </w:rPr>
              <w:t>Jú</w:t>
            </w:r>
            <w:r w:rsidR="00BD351A">
              <w:rPr>
                <w:rFonts w:ascii="Times New Roman" w:eastAsia="Times New Roman" w:hAnsi="Times New Roman" w:cs="Times New Roman"/>
                <w:i/>
                <w:sz w:val="20"/>
                <w:szCs w:val="20"/>
                <w:lang w:eastAsia="sk-SK"/>
              </w:rPr>
              <w:t>l</w:t>
            </w:r>
            <w:r w:rsidRPr="00BF2C7C">
              <w:rPr>
                <w:rFonts w:ascii="Times New Roman" w:eastAsia="Times New Roman" w:hAnsi="Times New Roman" w:cs="Times New Roman"/>
                <w:i/>
                <w:sz w:val="20"/>
                <w:szCs w:val="20"/>
                <w:lang w:eastAsia="sk-SK"/>
              </w:rPr>
              <w:t xml:space="preserve"> 2024</w:t>
            </w:r>
          </w:p>
        </w:tc>
      </w:tr>
      <w:tr w:rsidR="00612E08" w:rsidRPr="00BF2C7C" w14:paraId="35A83596"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09C4E61" w14:textId="77777777" w:rsidR="001B23B7" w:rsidRPr="00BF2C7C" w:rsidRDefault="001B23B7" w:rsidP="00D2313B">
            <w:pPr>
              <w:spacing w:line="276" w:lineRule="auto"/>
              <w:ind w:left="142"/>
              <w:contextualSpacing/>
              <w:rPr>
                <w:rFonts w:ascii="Times New Roman" w:eastAsia="Calibri" w:hAnsi="Times New Roman" w:cs="Times New Roman"/>
                <w:b/>
              </w:rPr>
            </w:pPr>
            <w:r w:rsidRPr="00BF2C7C">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2777B003" w14:textId="77777777" w:rsidR="001B23B7" w:rsidRPr="00BF2C7C" w:rsidRDefault="001B23B7">
            <w:pPr>
              <w:rPr>
                <w:rFonts w:ascii="Times New Roman" w:eastAsia="Times New Roman" w:hAnsi="Times New Roman" w:cs="Times New Roman"/>
                <w:i/>
                <w:sz w:val="20"/>
                <w:szCs w:val="20"/>
                <w:lang w:eastAsia="sk-SK"/>
              </w:rPr>
            </w:pPr>
          </w:p>
        </w:tc>
      </w:tr>
      <w:tr w:rsidR="00612E08" w:rsidRPr="00BF2C7C" w14:paraId="6F03A860"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11C94CF" w14:textId="77777777" w:rsidR="001B23B7" w:rsidRPr="00BF2C7C" w:rsidRDefault="001B23B7" w:rsidP="000800FC">
            <w:pPr>
              <w:spacing w:after="200" w:line="276" w:lineRule="auto"/>
              <w:ind w:left="142"/>
              <w:contextualSpacing/>
              <w:jc w:val="both"/>
              <w:rPr>
                <w:rFonts w:ascii="Times New Roman" w:eastAsia="Calibri" w:hAnsi="Times New Roman" w:cs="Times New Roman"/>
                <w:b/>
              </w:rPr>
            </w:pPr>
            <w:r w:rsidRPr="00BF2C7C">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0859076" w14:textId="60C0DB12" w:rsidR="001B23B7" w:rsidRPr="00BF2C7C" w:rsidRDefault="00BF2C7C" w:rsidP="000800FC">
            <w:pPr>
              <w:rPr>
                <w:rFonts w:ascii="Times New Roman" w:eastAsia="Times New Roman" w:hAnsi="Times New Roman" w:cs="Times New Roman"/>
                <w:i/>
                <w:sz w:val="20"/>
                <w:szCs w:val="20"/>
                <w:lang w:eastAsia="sk-SK"/>
              </w:rPr>
            </w:pPr>
            <w:r w:rsidRPr="00BF2C7C">
              <w:rPr>
                <w:rFonts w:ascii="Times New Roman" w:eastAsia="Times New Roman" w:hAnsi="Times New Roman" w:cs="Times New Roman"/>
                <w:i/>
                <w:sz w:val="20"/>
                <w:szCs w:val="20"/>
                <w:lang w:eastAsia="sk-SK"/>
              </w:rPr>
              <w:t>September 2024</w:t>
            </w:r>
          </w:p>
        </w:tc>
      </w:tr>
      <w:tr w:rsidR="00612E08" w:rsidRPr="00BF2C7C" w14:paraId="37798896" w14:textId="77777777" w:rsidTr="000800FC">
        <w:tc>
          <w:tcPr>
            <w:tcW w:w="9180" w:type="dxa"/>
            <w:gridSpan w:val="11"/>
            <w:tcBorders>
              <w:top w:val="single" w:sz="4" w:space="0" w:color="auto"/>
              <w:left w:val="nil"/>
              <w:bottom w:val="single" w:sz="4" w:space="0" w:color="auto"/>
              <w:right w:val="nil"/>
            </w:tcBorders>
            <w:shd w:val="clear" w:color="auto" w:fill="FFFFFF"/>
          </w:tcPr>
          <w:p w14:paraId="7A5F5CD6" w14:textId="77777777" w:rsidR="001B23B7" w:rsidRPr="00BF2C7C" w:rsidRDefault="001B23B7" w:rsidP="000800FC">
            <w:pPr>
              <w:rPr>
                <w:rFonts w:ascii="Times New Roman" w:eastAsia="Times New Roman" w:hAnsi="Times New Roman" w:cs="Times New Roman"/>
                <w:sz w:val="20"/>
                <w:szCs w:val="20"/>
                <w:lang w:eastAsia="sk-SK"/>
              </w:rPr>
            </w:pPr>
          </w:p>
        </w:tc>
      </w:tr>
      <w:tr w:rsidR="00612E08" w:rsidRPr="00BF2C7C" w14:paraId="72D3B639"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C79AC4C"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Definovanie problému</w:t>
            </w:r>
          </w:p>
        </w:tc>
      </w:tr>
      <w:tr w:rsidR="00612E08" w:rsidRPr="00BF2C7C" w14:paraId="2D2C1A00"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3F445F1" w14:textId="2BBA7623" w:rsidR="001B23B7" w:rsidRPr="00D07DD0" w:rsidRDefault="00E77DB2" w:rsidP="009A09E1">
            <w:pPr>
              <w:jc w:val="both"/>
              <w:rPr>
                <w:rFonts w:ascii="Times New Roman" w:eastAsia="Times New Roman" w:hAnsi="Times New Roman" w:cs="Times New Roman"/>
                <w:lang w:eastAsia="sk-SK"/>
              </w:rPr>
            </w:pPr>
            <w:r w:rsidRPr="00D07DD0">
              <w:rPr>
                <w:rFonts w:ascii="Times New Roman" w:hAnsi="Times New Roman" w:cs="Times New Roman"/>
              </w:rPr>
              <w:t>Návrh zákona vychádza z rozsiahlej diskusie s oblastnými organizáciami cestovného ruchu, krajskými organizáciami cestovného ruchu, samosprávami a profesijnými združeniami.</w:t>
            </w:r>
            <w:r w:rsidRPr="00D07DD0">
              <w:rPr>
                <w:rFonts w:ascii="Times New Roman" w:hAnsi="Times New Roman" w:cs="Times New Roman"/>
                <w:bCs/>
              </w:rPr>
              <w:t xml:space="preserve"> Navrhovaná právna úprava </w:t>
            </w:r>
            <w:r w:rsidR="006575A3" w:rsidRPr="00D07DD0">
              <w:rPr>
                <w:rFonts w:ascii="Times New Roman" w:hAnsi="Times New Roman" w:cs="Times New Roman"/>
                <w:bCs/>
              </w:rPr>
              <w:t xml:space="preserve">reaguje </w:t>
            </w:r>
            <w:r w:rsidR="009A09E1" w:rsidRPr="00D07DD0">
              <w:rPr>
                <w:rFonts w:ascii="Times New Roman" w:hAnsi="Times New Roman" w:cs="Times New Roman"/>
                <w:bCs/>
              </w:rPr>
              <w:t>na potrebu reštartu sektora cestovného ruchu v dôsledku následkov nepriaznivej situácie spojenej s ochorením COVID-19, následkami vojny na Ukrajine, energetickou krízou, infláciou a</w:t>
            </w:r>
            <w:r w:rsidR="00D07DD0">
              <w:rPr>
                <w:rFonts w:ascii="Times New Roman" w:hAnsi="Times New Roman" w:cs="Times New Roman"/>
                <w:bCs/>
              </w:rPr>
              <w:t> </w:t>
            </w:r>
            <w:r w:rsidR="005150DF" w:rsidRPr="00D07DD0">
              <w:rPr>
                <w:rFonts w:ascii="Times New Roman" w:hAnsi="Times New Roman" w:cs="Times New Roman"/>
                <w:bCs/>
              </w:rPr>
              <w:t xml:space="preserve">reflektuje </w:t>
            </w:r>
            <w:r w:rsidRPr="00D07DD0">
              <w:rPr>
                <w:rFonts w:ascii="Times New Roman" w:hAnsi="Times New Roman" w:cs="Times New Roman"/>
                <w:bCs/>
              </w:rPr>
              <w:t>aktuálne potreby sektora cestovného ruchu</w:t>
            </w:r>
            <w:r w:rsidR="009A09E1" w:rsidRPr="00D07DD0">
              <w:rPr>
                <w:rFonts w:ascii="Times New Roman" w:hAnsi="Times New Roman" w:cs="Times New Roman"/>
                <w:bCs/>
              </w:rPr>
              <w:t>.</w:t>
            </w:r>
            <w:r w:rsidRPr="00D07DD0">
              <w:rPr>
                <w:rFonts w:ascii="Times New Roman" w:hAnsi="Times New Roman" w:cs="Times New Roman"/>
                <w:bCs/>
              </w:rPr>
              <w:t xml:space="preserve"> </w:t>
            </w:r>
          </w:p>
        </w:tc>
      </w:tr>
      <w:tr w:rsidR="00612E08" w:rsidRPr="00BF2C7C" w14:paraId="40D82BB2"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0FEE379D"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Ciele a výsledný stav</w:t>
            </w:r>
          </w:p>
        </w:tc>
      </w:tr>
      <w:tr w:rsidR="00612E08" w:rsidRPr="00BF2C7C" w14:paraId="13209499"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CCD180D" w14:textId="5C5D3FF8" w:rsidR="001B23B7" w:rsidRPr="00BF2C7C" w:rsidRDefault="00AC44FB" w:rsidP="00214113">
            <w:pPr>
              <w:jc w:val="both"/>
              <w:rPr>
                <w:rFonts w:ascii="Times New Roman" w:hAnsi="Times New Roman" w:cs="Times New Roman"/>
              </w:rPr>
            </w:pPr>
            <w:r w:rsidRPr="00681EE4">
              <w:rPr>
                <w:rFonts w:ascii="Times New Roman" w:hAnsi="Times New Roman" w:cs="Times New Roman"/>
                <w:bCs/>
              </w:rPr>
              <w:t xml:space="preserve">Zámerom </w:t>
            </w:r>
            <w:r w:rsidR="00264941" w:rsidRPr="00681EE4">
              <w:rPr>
                <w:rFonts w:ascii="Times New Roman" w:hAnsi="Times New Roman" w:cs="Times New Roman"/>
                <w:bCs/>
              </w:rPr>
              <w:t xml:space="preserve">návrhu zákona je úprava a harmonizácia legislatívneho rámca s aktuálnymi potrebami sektora cestovného ruchu. </w:t>
            </w:r>
            <w:r w:rsidR="00E21DA7" w:rsidRPr="00681EE4">
              <w:rPr>
                <w:rFonts w:ascii="Times New Roman" w:hAnsi="Times New Roman" w:cs="Times New Roman"/>
                <w:bCs/>
              </w:rPr>
              <w:t xml:space="preserve">Ministerstvo cestovného ruchu a športu Slovenskej republiky týmto </w:t>
            </w:r>
            <w:r w:rsidR="00E21DA7" w:rsidRPr="00681EE4">
              <w:rPr>
                <w:rFonts w:ascii="Times New Roman" w:hAnsi="Times New Roman" w:cs="Times New Roman"/>
                <w:bCs/>
                <w:color w:val="000000" w:themeColor="text1"/>
              </w:rPr>
              <w:t xml:space="preserve">návrhom plní úlohu, ktorá mu bola definovaná </w:t>
            </w:r>
            <w:r w:rsidR="00055815" w:rsidRPr="00681EE4">
              <w:rPr>
                <w:rFonts w:ascii="Times New Roman" w:hAnsi="Times New Roman" w:cs="Times New Roman"/>
                <w:bCs/>
                <w:color w:val="000000" w:themeColor="text1"/>
              </w:rPr>
              <w:t xml:space="preserve">v </w:t>
            </w:r>
            <w:r w:rsidR="0077634F" w:rsidRPr="00681EE4">
              <w:rPr>
                <w:rFonts w:ascii="Times New Roman" w:hAnsi="Times New Roman" w:cs="Times New Roman"/>
                <w:bCs/>
                <w:color w:val="000000" w:themeColor="text1"/>
              </w:rPr>
              <w:t>Plán</w:t>
            </w:r>
            <w:r w:rsidR="00E93752" w:rsidRPr="00681EE4">
              <w:rPr>
                <w:rFonts w:ascii="Times New Roman" w:hAnsi="Times New Roman" w:cs="Times New Roman"/>
                <w:bCs/>
                <w:color w:val="000000" w:themeColor="text1"/>
              </w:rPr>
              <w:t>e</w:t>
            </w:r>
            <w:r w:rsidR="0077634F" w:rsidRPr="00681EE4">
              <w:rPr>
                <w:rFonts w:ascii="Times New Roman" w:hAnsi="Times New Roman" w:cs="Times New Roman"/>
                <w:bCs/>
                <w:color w:val="000000" w:themeColor="text1"/>
              </w:rPr>
              <w:t xml:space="preserve"> l</w:t>
            </w:r>
            <w:r w:rsidR="00E21DA7" w:rsidRPr="00681EE4">
              <w:rPr>
                <w:rFonts w:ascii="Times New Roman" w:hAnsi="Times New Roman" w:cs="Times New Roman"/>
                <w:bCs/>
                <w:color w:val="000000" w:themeColor="text1"/>
              </w:rPr>
              <w:t>egislatívn</w:t>
            </w:r>
            <w:r w:rsidR="0077634F" w:rsidRPr="00681EE4">
              <w:rPr>
                <w:rFonts w:ascii="Times New Roman" w:hAnsi="Times New Roman" w:cs="Times New Roman"/>
                <w:bCs/>
                <w:color w:val="000000" w:themeColor="text1"/>
              </w:rPr>
              <w:t>ych</w:t>
            </w:r>
            <w:r w:rsidR="00E21DA7" w:rsidRPr="00681EE4">
              <w:rPr>
                <w:rFonts w:ascii="Times New Roman" w:hAnsi="Times New Roman" w:cs="Times New Roman"/>
                <w:bCs/>
                <w:color w:val="000000" w:themeColor="text1"/>
              </w:rPr>
              <w:t xml:space="preserve"> úloh vlády Slovenskej republiky na mesiac september 2024.</w:t>
            </w:r>
            <w:r w:rsidR="00E45C80">
              <w:rPr>
                <w:rFonts w:ascii="Times New Roman" w:hAnsi="Times New Roman" w:cs="Times New Roman"/>
                <w:bCs/>
                <w:color w:val="000000" w:themeColor="text1"/>
              </w:rPr>
              <w:t xml:space="preserve"> </w:t>
            </w:r>
            <w:r w:rsidR="00264941" w:rsidRPr="00681EE4">
              <w:rPr>
                <w:rFonts w:ascii="Times New Roman" w:hAnsi="Times New Roman" w:cs="Times New Roman"/>
                <w:bCs/>
                <w:color w:val="000000" w:themeColor="text1"/>
              </w:rPr>
              <w:t xml:space="preserve">Cieľom </w:t>
            </w:r>
            <w:r w:rsidR="00264941" w:rsidRPr="00681EE4">
              <w:rPr>
                <w:rFonts w:ascii="Times New Roman" w:eastAsiaTheme="minorEastAsia" w:hAnsi="Times New Roman" w:cs="Times New Roman"/>
                <w:bCs/>
                <w:color w:val="000000" w:themeColor="text1"/>
                <w:lang w:eastAsia="sk-SK"/>
              </w:rPr>
              <w:t>návrhu zákona je priblížiť a</w:t>
            </w:r>
            <w:r w:rsidR="00BF5885" w:rsidRPr="00681EE4">
              <w:rPr>
                <w:rFonts w:ascii="Times New Roman" w:eastAsiaTheme="minorEastAsia" w:hAnsi="Times New Roman" w:cs="Times New Roman"/>
                <w:bCs/>
                <w:color w:val="000000" w:themeColor="text1"/>
                <w:lang w:eastAsia="sk-SK"/>
              </w:rPr>
              <w:t xml:space="preserve"> </w:t>
            </w:r>
            <w:r w:rsidR="00264941" w:rsidRPr="00681EE4">
              <w:rPr>
                <w:rFonts w:ascii="Times New Roman" w:eastAsiaTheme="minorEastAsia" w:hAnsi="Times New Roman" w:cs="Times New Roman"/>
                <w:bCs/>
                <w:color w:val="000000" w:themeColor="text1"/>
                <w:lang w:eastAsia="sk-SK"/>
              </w:rPr>
              <w:t>sprístupniť zrozumiteľnejšiu politiku pre budovanie produktu</w:t>
            </w:r>
            <w:r w:rsidR="004D7201" w:rsidRPr="00681EE4">
              <w:rPr>
                <w:rFonts w:ascii="Times New Roman" w:eastAsiaTheme="minorEastAsia" w:hAnsi="Times New Roman" w:cs="Times New Roman"/>
                <w:bCs/>
                <w:color w:val="000000" w:themeColor="text1"/>
                <w:lang w:eastAsia="sk-SK"/>
              </w:rPr>
              <w:t xml:space="preserve"> cestovného ruchu</w:t>
            </w:r>
            <w:r w:rsidR="00264941" w:rsidRPr="00681EE4">
              <w:rPr>
                <w:rFonts w:ascii="Times New Roman" w:eastAsiaTheme="minorEastAsia" w:hAnsi="Times New Roman" w:cs="Times New Roman"/>
                <w:bCs/>
                <w:color w:val="000000" w:themeColor="text1"/>
                <w:lang w:eastAsia="sk-SK"/>
              </w:rPr>
              <w:t xml:space="preserve"> a znížiť obavu samospráv pri investovaní zdrojov do cestovného ruchu.</w:t>
            </w:r>
            <w:r w:rsidR="00E45C80">
              <w:rPr>
                <w:rFonts w:ascii="Times New Roman" w:eastAsiaTheme="minorEastAsia" w:hAnsi="Times New Roman" w:cs="Times New Roman"/>
                <w:bCs/>
                <w:color w:val="000000" w:themeColor="text1"/>
                <w:lang w:eastAsia="sk-SK"/>
              </w:rPr>
              <w:t xml:space="preserve"> </w:t>
            </w:r>
            <w:r w:rsidR="008E3420" w:rsidRPr="00681EE4">
              <w:rPr>
                <w:rFonts w:ascii="Times New Roman" w:hAnsi="Times New Roman" w:cs="Times New Roman"/>
                <w:bCs/>
                <w:color w:val="000000" w:themeColor="text1"/>
              </w:rPr>
              <w:t>Prostredníctvom</w:t>
            </w:r>
            <w:r w:rsidR="00437639" w:rsidRPr="00681EE4">
              <w:rPr>
                <w:rFonts w:ascii="Times New Roman" w:hAnsi="Times New Roman" w:cs="Times New Roman"/>
                <w:bCs/>
                <w:color w:val="000000" w:themeColor="text1"/>
              </w:rPr>
              <w:t xml:space="preserve"> adresnej</w:t>
            </w:r>
            <w:r w:rsidR="000F416D" w:rsidRPr="00681EE4">
              <w:rPr>
                <w:rFonts w:ascii="Times New Roman" w:hAnsi="Times New Roman" w:cs="Times New Roman"/>
                <w:bCs/>
                <w:color w:val="000000" w:themeColor="text1"/>
              </w:rPr>
              <w:t xml:space="preserve"> podpory</w:t>
            </w:r>
            <w:r w:rsidR="008E3420" w:rsidRPr="00681EE4">
              <w:rPr>
                <w:rFonts w:ascii="Times New Roman" w:hAnsi="Times New Roman" w:cs="Times New Roman"/>
                <w:bCs/>
                <w:color w:val="000000" w:themeColor="text1"/>
              </w:rPr>
              <w:t xml:space="preserve"> </w:t>
            </w:r>
            <w:r w:rsidR="00F124E7" w:rsidRPr="00681EE4">
              <w:rPr>
                <w:rFonts w:ascii="Times New Roman" w:eastAsia="Aptos" w:hAnsi="Times New Roman" w:cs="Times New Roman"/>
                <w:bCs/>
                <w:color w:val="000000" w:themeColor="text1"/>
                <w:kern w:val="2"/>
                <w14:ligatures w14:val="standardContextual"/>
              </w:rPr>
              <w:t>príjazdového cestovného ruchu s</w:t>
            </w:r>
            <w:r w:rsidR="00B87A8A" w:rsidRPr="00681EE4">
              <w:rPr>
                <w:rFonts w:ascii="Times New Roman" w:eastAsia="Aptos" w:hAnsi="Times New Roman" w:cs="Times New Roman"/>
                <w:bCs/>
                <w:color w:val="000000" w:themeColor="text1"/>
                <w:kern w:val="2"/>
                <w14:ligatures w14:val="standardContextual"/>
              </w:rPr>
              <w:t xml:space="preserve"> </w:t>
            </w:r>
            <w:r w:rsidR="00F124E7" w:rsidRPr="00681EE4">
              <w:rPr>
                <w:rFonts w:ascii="Times New Roman" w:eastAsia="Aptos" w:hAnsi="Times New Roman" w:cs="Times New Roman"/>
                <w:bCs/>
                <w:color w:val="000000" w:themeColor="text1"/>
                <w:kern w:val="2"/>
                <w14:ligatures w14:val="standardContextual"/>
              </w:rPr>
              <w:t>akcento</w:t>
            </w:r>
            <w:r w:rsidR="00F124E7" w:rsidRPr="00681EE4">
              <w:rPr>
                <w:rFonts w:ascii="Times New Roman" w:eastAsia="Aptos" w:hAnsi="Times New Roman" w:cs="Times New Roman"/>
                <w:bCs/>
                <w:color w:val="000000" w:themeColor="text1"/>
              </w:rPr>
              <w:t>m</w:t>
            </w:r>
            <w:r w:rsidR="00F124E7" w:rsidRPr="00681EE4">
              <w:rPr>
                <w:rFonts w:ascii="Times New Roman" w:eastAsia="Aptos" w:hAnsi="Times New Roman" w:cs="Times New Roman"/>
                <w:bCs/>
                <w:color w:val="000000" w:themeColor="text1"/>
                <w:kern w:val="2"/>
                <w14:ligatures w14:val="standardContextual"/>
              </w:rPr>
              <w:t xml:space="preserve"> na hromadnú prepravu </w:t>
            </w:r>
            <w:r w:rsidR="00CA52D9" w:rsidRPr="00681EE4">
              <w:rPr>
                <w:rFonts w:ascii="Times New Roman" w:eastAsia="Aptos" w:hAnsi="Times New Roman" w:cs="Times New Roman"/>
                <w:bCs/>
                <w:color w:val="000000" w:themeColor="text1"/>
                <w:kern w:val="2"/>
                <w14:ligatures w14:val="standardContextual"/>
              </w:rPr>
              <w:t xml:space="preserve">i </w:t>
            </w:r>
            <w:r w:rsidR="00F124E7" w:rsidRPr="00681EE4">
              <w:rPr>
                <w:rFonts w:ascii="Times New Roman" w:eastAsia="Aptos" w:hAnsi="Times New Roman" w:cs="Times New Roman"/>
                <w:bCs/>
                <w:color w:val="000000" w:themeColor="text1"/>
                <w:kern w:val="2"/>
                <w14:ligatures w14:val="standardContextual"/>
              </w:rPr>
              <w:t>zavádzanie nových leteckých liniek</w:t>
            </w:r>
            <w:r w:rsidR="008E3420" w:rsidRPr="00681EE4">
              <w:rPr>
                <w:rFonts w:ascii="Times New Roman" w:hAnsi="Times New Roman" w:cs="Times New Roman"/>
                <w:bCs/>
                <w:color w:val="000000" w:themeColor="text1"/>
              </w:rPr>
              <w:t xml:space="preserve"> </w:t>
            </w:r>
            <w:r w:rsidR="00D767AE" w:rsidRPr="00681EE4">
              <w:rPr>
                <w:rFonts w:ascii="Times New Roman" w:hAnsi="Times New Roman" w:cs="Times New Roman"/>
                <w:bCs/>
                <w:color w:val="000000" w:themeColor="text1"/>
              </w:rPr>
              <w:t>vytvoriť vhodné podmienky</w:t>
            </w:r>
            <w:r w:rsidR="00F47E2A" w:rsidRPr="00681EE4">
              <w:rPr>
                <w:rFonts w:ascii="Times New Roman" w:hAnsi="Times New Roman" w:cs="Times New Roman"/>
                <w:bCs/>
                <w:color w:val="000000" w:themeColor="text1"/>
              </w:rPr>
              <w:t xml:space="preserve"> </w:t>
            </w:r>
            <w:r w:rsidR="000B31AD" w:rsidRPr="00681EE4">
              <w:rPr>
                <w:rFonts w:ascii="Times New Roman" w:hAnsi="Times New Roman" w:cs="Times New Roman"/>
                <w:bCs/>
                <w:color w:val="000000" w:themeColor="text1"/>
              </w:rPr>
              <w:t>k</w:t>
            </w:r>
            <w:r w:rsidR="00E45C80">
              <w:rPr>
                <w:rFonts w:ascii="Times New Roman" w:hAnsi="Times New Roman" w:cs="Times New Roman"/>
                <w:bCs/>
                <w:color w:val="000000" w:themeColor="text1"/>
              </w:rPr>
              <w:t xml:space="preserve"> </w:t>
            </w:r>
            <w:r w:rsidR="000B31AD" w:rsidRPr="00681EE4">
              <w:rPr>
                <w:rFonts w:ascii="Times New Roman" w:hAnsi="Times New Roman" w:cs="Times New Roman"/>
                <w:bCs/>
                <w:color w:val="000000" w:themeColor="text1"/>
              </w:rPr>
              <w:t xml:space="preserve">zvyšovaniu </w:t>
            </w:r>
            <w:r w:rsidR="00F47E2A" w:rsidRPr="00681EE4">
              <w:rPr>
                <w:rFonts w:ascii="Times New Roman" w:hAnsi="Times New Roman" w:cs="Times New Roman"/>
                <w:bCs/>
                <w:color w:val="000000" w:themeColor="text1"/>
              </w:rPr>
              <w:t xml:space="preserve"> konkurencieschopnosti</w:t>
            </w:r>
            <w:r w:rsidR="000B31AD" w:rsidRPr="00681EE4">
              <w:rPr>
                <w:rFonts w:ascii="Times New Roman" w:hAnsi="Times New Roman" w:cs="Times New Roman"/>
                <w:bCs/>
                <w:color w:val="000000" w:themeColor="text1"/>
              </w:rPr>
              <w:t xml:space="preserve"> Slovenska v</w:t>
            </w:r>
            <w:r w:rsidR="00E45C80">
              <w:rPr>
                <w:rFonts w:ascii="Times New Roman" w:hAnsi="Times New Roman" w:cs="Times New Roman"/>
                <w:bCs/>
                <w:color w:val="000000" w:themeColor="text1"/>
              </w:rPr>
              <w:t xml:space="preserve"> </w:t>
            </w:r>
            <w:r w:rsidR="000B31AD" w:rsidRPr="00681EE4">
              <w:rPr>
                <w:rFonts w:ascii="Times New Roman" w:hAnsi="Times New Roman" w:cs="Times New Roman"/>
                <w:bCs/>
                <w:color w:val="000000" w:themeColor="text1"/>
              </w:rPr>
              <w:t>stredoeurópskom regióne</w:t>
            </w:r>
            <w:r w:rsidR="0092295F" w:rsidRPr="00681EE4">
              <w:rPr>
                <w:rFonts w:ascii="Times New Roman" w:hAnsi="Times New Roman" w:cs="Times New Roman"/>
                <w:bCs/>
                <w:color w:val="000000" w:themeColor="text1"/>
              </w:rPr>
              <w:t xml:space="preserve"> s</w:t>
            </w:r>
            <w:r w:rsidR="00E45C80">
              <w:rPr>
                <w:rFonts w:ascii="Times New Roman" w:hAnsi="Times New Roman" w:cs="Times New Roman"/>
                <w:bCs/>
                <w:color w:val="000000" w:themeColor="text1"/>
              </w:rPr>
              <w:t xml:space="preserve"> </w:t>
            </w:r>
            <w:r w:rsidR="00545BB5" w:rsidRPr="00681EE4">
              <w:rPr>
                <w:rFonts w:ascii="Times New Roman" w:hAnsi="Times New Roman" w:cs="Times New Roman"/>
                <w:bCs/>
                <w:color w:val="000000" w:themeColor="text1"/>
              </w:rPr>
              <w:t>priamym</w:t>
            </w:r>
            <w:r w:rsidR="0092295F" w:rsidRPr="00681EE4">
              <w:rPr>
                <w:rFonts w:ascii="Times New Roman" w:hAnsi="Times New Roman" w:cs="Times New Roman"/>
                <w:bCs/>
                <w:color w:val="000000" w:themeColor="text1"/>
              </w:rPr>
              <w:t xml:space="preserve"> </w:t>
            </w:r>
            <w:r w:rsidR="00545BB5" w:rsidRPr="00681EE4">
              <w:rPr>
                <w:rFonts w:ascii="Times New Roman" w:hAnsi="Times New Roman" w:cs="Times New Roman"/>
                <w:bCs/>
                <w:color w:val="000000" w:themeColor="text1"/>
              </w:rPr>
              <w:t>dopadom</w:t>
            </w:r>
            <w:r w:rsidR="0092295F" w:rsidRPr="00681EE4">
              <w:rPr>
                <w:rFonts w:ascii="Times New Roman" w:hAnsi="Times New Roman" w:cs="Times New Roman"/>
                <w:bCs/>
                <w:color w:val="000000" w:themeColor="text1"/>
              </w:rPr>
              <w:t xml:space="preserve"> na </w:t>
            </w:r>
            <w:r w:rsidR="00545BB5" w:rsidRPr="00681EE4">
              <w:rPr>
                <w:rFonts w:ascii="Times New Roman" w:hAnsi="Times New Roman" w:cs="Times New Roman"/>
                <w:bCs/>
                <w:color w:val="000000" w:themeColor="text1"/>
              </w:rPr>
              <w:t>zvýšenie počtu prenocovaní</w:t>
            </w:r>
            <w:r w:rsidR="00F011F8" w:rsidRPr="00681EE4">
              <w:rPr>
                <w:rFonts w:ascii="Times New Roman" w:hAnsi="Times New Roman" w:cs="Times New Roman"/>
                <w:bCs/>
                <w:color w:val="000000" w:themeColor="text1"/>
              </w:rPr>
              <w:t xml:space="preserve"> v</w:t>
            </w:r>
            <w:r w:rsidR="00E45C80">
              <w:rPr>
                <w:rFonts w:ascii="Times New Roman" w:hAnsi="Times New Roman" w:cs="Times New Roman"/>
                <w:bCs/>
                <w:color w:val="000000" w:themeColor="text1"/>
              </w:rPr>
              <w:t xml:space="preserve"> </w:t>
            </w:r>
            <w:r w:rsidR="00F011F8" w:rsidRPr="00681EE4">
              <w:rPr>
                <w:rFonts w:ascii="Times New Roman" w:hAnsi="Times New Roman" w:cs="Times New Roman"/>
                <w:bCs/>
                <w:color w:val="000000" w:themeColor="text1"/>
              </w:rPr>
              <w:t>ubytovacích zariadeniach.</w:t>
            </w:r>
            <w:r w:rsidR="00CD5A0C" w:rsidRPr="00681EE4">
              <w:rPr>
                <w:rFonts w:ascii="Times New Roman" w:hAnsi="Times New Roman" w:cs="Times New Roman"/>
                <w:bCs/>
                <w:color w:val="000000" w:themeColor="text1"/>
              </w:rPr>
              <w:t xml:space="preserve"> </w:t>
            </w:r>
            <w:r w:rsidR="00E21DA7" w:rsidRPr="00681EE4">
              <w:rPr>
                <w:rFonts w:ascii="Times New Roman" w:hAnsi="Times New Roman" w:cs="Times New Roman"/>
                <w:bCs/>
              </w:rPr>
              <w:t>Návrh zákona vytvára</w:t>
            </w:r>
            <w:r w:rsidR="0055108B" w:rsidRPr="00681EE4">
              <w:rPr>
                <w:rFonts w:ascii="Times New Roman" w:hAnsi="Times New Roman" w:cs="Times New Roman"/>
                <w:bCs/>
              </w:rPr>
              <w:t xml:space="preserve"> priestor na</w:t>
            </w:r>
            <w:r w:rsidR="00E21DA7" w:rsidRPr="00681EE4">
              <w:rPr>
                <w:rFonts w:ascii="Times New Roman" w:hAnsi="Times New Roman" w:cs="Times New Roman"/>
                <w:bCs/>
              </w:rPr>
              <w:t xml:space="preserve"> </w:t>
            </w:r>
            <w:r w:rsidR="007304C7" w:rsidRPr="00681EE4">
              <w:rPr>
                <w:rFonts w:ascii="Times New Roman" w:eastAsia="Aptos" w:hAnsi="Times New Roman" w:cs="Times New Roman"/>
                <w:bCs/>
                <w:color w:val="000000"/>
              </w:rPr>
              <w:t>p</w:t>
            </w:r>
            <w:r w:rsidR="00706D1C" w:rsidRPr="00681EE4">
              <w:rPr>
                <w:rFonts w:ascii="Times New Roman" w:eastAsia="Aptos" w:hAnsi="Times New Roman" w:cs="Times New Roman"/>
                <w:bCs/>
                <w:color w:val="000000"/>
              </w:rPr>
              <w:t>odpor</w:t>
            </w:r>
            <w:r w:rsidR="004E3BD3" w:rsidRPr="00681EE4">
              <w:rPr>
                <w:rFonts w:ascii="Times New Roman" w:eastAsia="Aptos" w:hAnsi="Times New Roman" w:cs="Times New Roman"/>
                <w:bCs/>
                <w:color w:val="000000"/>
              </w:rPr>
              <w:t xml:space="preserve">u </w:t>
            </w:r>
            <w:r w:rsidR="00706D1C" w:rsidRPr="00681EE4">
              <w:rPr>
                <w:rFonts w:ascii="Times New Roman" w:eastAsia="Aptos" w:hAnsi="Times New Roman" w:cs="Times New Roman"/>
                <w:bCs/>
                <w:color w:val="000000"/>
              </w:rPr>
              <w:t>a rozvoj  inteligentného riadenia cestovného ruchu v</w:t>
            </w:r>
            <w:r w:rsidR="007B74F5">
              <w:rPr>
                <w:rFonts w:ascii="Times New Roman" w:eastAsia="Aptos" w:hAnsi="Times New Roman" w:cs="Times New Roman"/>
                <w:bCs/>
                <w:color w:val="000000"/>
              </w:rPr>
              <w:t xml:space="preserve"> </w:t>
            </w:r>
            <w:r w:rsidR="00706D1C" w:rsidRPr="00681EE4">
              <w:rPr>
                <w:rFonts w:ascii="Times New Roman" w:eastAsia="Aptos" w:hAnsi="Times New Roman" w:cs="Times New Roman"/>
                <w:bCs/>
                <w:color w:val="000000"/>
              </w:rPr>
              <w:t>regiónoch</w:t>
            </w:r>
            <w:r w:rsidR="004E3BD3" w:rsidRPr="00681EE4">
              <w:rPr>
                <w:rFonts w:ascii="Times New Roman" w:eastAsia="Aptos" w:hAnsi="Times New Roman" w:cs="Times New Roman"/>
                <w:bCs/>
                <w:color w:val="000000"/>
              </w:rPr>
              <w:t xml:space="preserve"> Slovenska, zámerom ktorého je</w:t>
            </w:r>
            <w:r w:rsidR="00641B6D" w:rsidRPr="00681EE4">
              <w:rPr>
                <w:rFonts w:ascii="Times New Roman" w:eastAsia="Aptos" w:hAnsi="Times New Roman" w:cs="Times New Roman"/>
                <w:bCs/>
                <w:color w:val="000000"/>
              </w:rPr>
              <w:t xml:space="preserve"> </w:t>
            </w:r>
            <w:r w:rsidR="004E3BD3" w:rsidRPr="00681EE4">
              <w:rPr>
                <w:rFonts w:ascii="Times New Roman" w:eastAsia="Aptos" w:hAnsi="Times New Roman" w:cs="Times New Roman"/>
                <w:bCs/>
                <w:color w:val="000000"/>
              </w:rPr>
              <w:t>d</w:t>
            </w:r>
            <w:r w:rsidR="00641B6D" w:rsidRPr="00681EE4">
              <w:rPr>
                <w:rFonts w:ascii="Times New Roman" w:eastAsia="Aptos" w:hAnsi="Times New Roman" w:cs="Times New Roman"/>
                <w:bCs/>
                <w:color w:val="000000"/>
              </w:rPr>
              <w:t xml:space="preserve">osahovanie priaznivých ekonomických výsledkov všetkých zainteresovaných strán </w:t>
            </w:r>
            <w:r w:rsidR="00CB1F62" w:rsidRPr="00681EE4">
              <w:rPr>
                <w:rFonts w:ascii="Times New Roman" w:eastAsia="Aptos" w:hAnsi="Times New Roman" w:cs="Times New Roman"/>
                <w:bCs/>
                <w:color w:val="000000"/>
              </w:rPr>
              <w:t>pôsobiacich v</w:t>
            </w:r>
            <w:r w:rsidR="007B74F5">
              <w:rPr>
                <w:rFonts w:ascii="Times New Roman" w:eastAsia="Aptos" w:hAnsi="Times New Roman" w:cs="Times New Roman"/>
                <w:bCs/>
                <w:color w:val="000000"/>
              </w:rPr>
              <w:t xml:space="preserve"> </w:t>
            </w:r>
            <w:r w:rsidR="00641B6D" w:rsidRPr="00681EE4">
              <w:rPr>
                <w:rFonts w:ascii="Times New Roman" w:eastAsia="Aptos" w:hAnsi="Times New Roman" w:cs="Times New Roman"/>
                <w:bCs/>
                <w:color w:val="000000"/>
              </w:rPr>
              <w:t>regiónoch</w:t>
            </w:r>
            <w:r w:rsidR="00CB1F62" w:rsidRPr="00681EE4">
              <w:rPr>
                <w:rFonts w:ascii="Times New Roman" w:eastAsia="Aptos" w:hAnsi="Times New Roman" w:cs="Times New Roman"/>
                <w:bCs/>
                <w:color w:val="000000"/>
              </w:rPr>
              <w:t xml:space="preserve"> </w:t>
            </w:r>
            <w:r w:rsidR="00AD5685">
              <w:rPr>
                <w:rFonts w:ascii="Times New Roman" w:eastAsia="Aptos" w:hAnsi="Times New Roman" w:cs="Times New Roman"/>
                <w:bCs/>
                <w:color w:val="000000"/>
              </w:rPr>
              <w:t>a</w:t>
            </w:r>
            <w:r w:rsidR="006309C4">
              <w:rPr>
                <w:rFonts w:ascii="Times New Roman" w:eastAsia="Aptos" w:hAnsi="Times New Roman" w:cs="Times New Roman"/>
                <w:bCs/>
                <w:color w:val="000000"/>
              </w:rPr>
              <w:t> </w:t>
            </w:r>
            <w:r w:rsidR="00CB1F62" w:rsidRPr="00681EE4">
              <w:rPr>
                <w:rFonts w:ascii="Times New Roman" w:eastAsia="Aptos" w:hAnsi="Times New Roman" w:cs="Times New Roman"/>
                <w:bCs/>
                <w:color w:val="000000"/>
              </w:rPr>
              <w:t>ktoré</w:t>
            </w:r>
            <w:r w:rsidR="00641B6D" w:rsidRPr="00681EE4">
              <w:rPr>
                <w:rFonts w:ascii="Times New Roman" w:eastAsia="Aptos" w:hAnsi="Times New Roman" w:cs="Times New Roman"/>
                <w:bCs/>
                <w:color w:val="000000"/>
              </w:rPr>
              <w:t xml:space="preserve"> je závislé od funkčnosti organizácií cestovného ruchu a ich schopnosti spravovať územie v súlade s najnovšími trendmi</w:t>
            </w:r>
            <w:r w:rsidR="00011C0D" w:rsidRPr="00681EE4">
              <w:rPr>
                <w:rFonts w:ascii="Times New Roman" w:eastAsia="Aptos" w:hAnsi="Times New Roman" w:cs="Times New Roman"/>
                <w:bCs/>
                <w:color w:val="000000"/>
              </w:rPr>
              <w:t>.</w:t>
            </w:r>
            <w:r w:rsidR="00214113">
              <w:rPr>
                <w:rFonts w:ascii="Times New Roman" w:eastAsia="Aptos" w:hAnsi="Times New Roman" w:cs="Times New Roman"/>
                <w:bCs/>
                <w:color w:val="000000"/>
              </w:rPr>
              <w:t xml:space="preserve"> </w:t>
            </w:r>
            <w:r w:rsidR="00AC09C6" w:rsidRPr="00681EE4">
              <w:rPr>
                <w:rFonts w:ascii="Times New Roman" w:hAnsi="Times New Roman" w:cs="Times New Roman"/>
                <w:bCs/>
              </w:rPr>
              <w:t>V</w:t>
            </w:r>
            <w:r w:rsidR="00E21DA7" w:rsidRPr="00681EE4">
              <w:rPr>
                <w:rFonts w:ascii="Times New Roman" w:hAnsi="Times New Roman" w:cs="Times New Roman"/>
                <w:bCs/>
              </w:rPr>
              <w:t>ychádzajúc z</w:t>
            </w:r>
            <w:r w:rsidR="00214113">
              <w:rPr>
                <w:rFonts w:ascii="Times New Roman" w:hAnsi="Times New Roman" w:cs="Times New Roman"/>
                <w:bCs/>
              </w:rPr>
              <w:t xml:space="preserve"> </w:t>
            </w:r>
            <w:r w:rsidR="00E21DA7" w:rsidRPr="00681EE4">
              <w:rPr>
                <w:rFonts w:ascii="Times New Roman" w:hAnsi="Times New Roman" w:cs="Times New Roman"/>
                <w:bCs/>
              </w:rPr>
              <w:t xml:space="preserve">aplikačnej praxe </w:t>
            </w:r>
            <w:r w:rsidR="005A4162" w:rsidRPr="00681EE4">
              <w:rPr>
                <w:rFonts w:ascii="Times New Roman" w:hAnsi="Times New Roman" w:cs="Times New Roman"/>
                <w:bCs/>
              </w:rPr>
              <w:t xml:space="preserve">sa </w:t>
            </w:r>
            <w:r w:rsidR="00E21DA7" w:rsidRPr="00681EE4">
              <w:rPr>
                <w:rFonts w:ascii="Times New Roman" w:hAnsi="Times New Roman" w:cs="Times New Roman"/>
                <w:bCs/>
              </w:rPr>
              <w:t xml:space="preserve">dopĺňa právna úprava vo vzťahu </w:t>
            </w:r>
            <w:r w:rsidR="00E21DA7" w:rsidRPr="00681EE4">
              <w:rPr>
                <w:rFonts w:ascii="Times New Roman" w:hAnsi="Times New Roman" w:cs="Times New Roman"/>
                <w:bCs/>
              </w:rPr>
              <w:br/>
              <w:t>k dotácii na podporu realizácie aktivít organizácie cestovného ruchu tak, aby mala komplexný charakter.</w:t>
            </w:r>
            <w:r w:rsidR="00BB0E95" w:rsidRPr="00681EE4">
              <w:rPr>
                <w:rFonts w:ascii="Times New Roman" w:hAnsi="Times New Roman" w:cs="Times New Roman"/>
                <w:bCs/>
              </w:rPr>
              <w:t xml:space="preserve"> </w:t>
            </w:r>
            <w:r w:rsidR="00BB0E95" w:rsidRPr="00681EE4">
              <w:rPr>
                <w:rFonts w:ascii="Times New Roman" w:hAnsi="Times New Roman" w:cs="Times New Roman"/>
              </w:rPr>
              <w:t>R</w:t>
            </w:r>
            <w:r w:rsidR="00BF2C7C" w:rsidRPr="00681EE4">
              <w:rPr>
                <w:rFonts w:ascii="Times New Roman" w:hAnsi="Times New Roman" w:cs="Times New Roman"/>
              </w:rPr>
              <w:t>ozširuje možnosť poskytnutia d</w:t>
            </w:r>
            <w:r w:rsidR="00BF2C7C" w:rsidRPr="00681EE4">
              <w:rPr>
                <w:rFonts w:ascii="Times New Roman" w:hAnsi="Times New Roman" w:cs="Times New Roman"/>
                <w:color w:val="000000"/>
              </w:rPr>
              <w:t>otácie prostredníctvom už</w:t>
            </w:r>
            <w:r w:rsidR="00BF2C7C" w:rsidRPr="00681EE4">
              <w:rPr>
                <w:rFonts w:ascii="Times New Roman" w:hAnsi="Times New Roman" w:cs="Times New Roman"/>
              </w:rPr>
              <w:t xml:space="preserve"> existujúceho funkčného nástroja financovania cestovného ruchu</w:t>
            </w:r>
            <w:r w:rsidR="00ED5075" w:rsidRPr="00681EE4">
              <w:rPr>
                <w:rFonts w:ascii="Times New Roman" w:hAnsi="Times New Roman" w:cs="Times New Roman"/>
              </w:rPr>
              <w:t>, s</w:t>
            </w:r>
            <w:r w:rsidR="00BF2C7C" w:rsidRPr="00681EE4">
              <w:rPr>
                <w:rFonts w:ascii="Times New Roman" w:hAnsi="Times New Roman" w:cs="Times New Roman"/>
              </w:rPr>
              <w:t xml:space="preserve"> </w:t>
            </w:r>
            <w:r w:rsidR="00ED5075" w:rsidRPr="00681EE4">
              <w:rPr>
                <w:rFonts w:ascii="Times New Roman" w:hAnsi="Times New Roman" w:cs="Times New Roman"/>
              </w:rPr>
              <w:t>c</w:t>
            </w:r>
            <w:r w:rsidR="00BF2C7C" w:rsidRPr="00681EE4">
              <w:rPr>
                <w:rFonts w:ascii="Times New Roman" w:hAnsi="Times New Roman" w:cs="Times New Roman"/>
              </w:rPr>
              <w:t xml:space="preserve">ieľom motivovať organizácie cestovného </w:t>
            </w:r>
            <w:r w:rsidR="00ED5075" w:rsidRPr="00681EE4">
              <w:rPr>
                <w:rFonts w:ascii="Times New Roman" w:hAnsi="Times New Roman" w:cs="Times New Roman"/>
              </w:rPr>
              <w:t xml:space="preserve">ruchu </w:t>
            </w:r>
            <w:r w:rsidR="00BF2C7C" w:rsidRPr="00681EE4">
              <w:rPr>
                <w:rFonts w:ascii="Times New Roman" w:hAnsi="Times New Roman" w:cs="Times New Roman"/>
                <w:color w:val="000000"/>
              </w:rPr>
              <w:t xml:space="preserve">k realizácii partnerských aktivít, vytváraniu produktov líniového charakteru za účelom rozširovania a zvyšovania atraktivity spravovaného </w:t>
            </w:r>
            <w:r w:rsidR="00BF2C7C" w:rsidRPr="00681EE4">
              <w:rPr>
                <w:rFonts w:ascii="Times New Roman" w:hAnsi="Times New Roman" w:cs="Times New Roman"/>
              </w:rPr>
              <w:t>územia v pôsobnosti participujúcich organizácii cestovného ruchu.</w:t>
            </w:r>
          </w:p>
        </w:tc>
      </w:tr>
      <w:tr w:rsidR="00612E08" w:rsidRPr="00BF2C7C" w14:paraId="428A5669"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63F17E62"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Dotknuté subjekty</w:t>
            </w:r>
          </w:p>
        </w:tc>
      </w:tr>
      <w:tr w:rsidR="00612E08" w:rsidRPr="00BF2C7C" w14:paraId="29CD33AB"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3AF6D16E" w14:textId="7CCA3F1B" w:rsidR="001B23B7" w:rsidRPr="00C642D6" w:rsidRDefault="00E77DB2" w:rsidP="00E77DB2">
            <w:pPr>
              <w:jc w:val="both"/>
              <w:rPr>
                <w:rFonts w:ascii="Times New Roman" w:eastAsia="Times New Roman" w:hAnsi="Times New Roman" w:cs="Times New Roman"/>
                <w:b/>
                <w:lang w:eastAsia="sk-SK"/>
              </w:rPr>
            </w:pPr>
            <w:r w:rsidRPr="00C642D6">
              <w:rPr>
                <w:rFonts w:ascii="Times New Roman" w:hAnsi="Times New Roman" w:cs="Times New Roman"/>
              </w:rPr>
              <w:t>Oblastné organizácie cestovného ruchu,</w:t>
            </w:r>
            <w:r w:rsidR="00C642D6">
              <w:rPr>
                <w:rFonts w:ascii="Times New Roman" w:hAnsi="Times New Roman" w:cs="Times New Roman"/>
              </w:rPr>
              <w:t xml:space="preserve"> </w:t>
            </w:r>
            <w:r w:rsidRPr="00C642D6">
              <w:rPr>
                <w:rFonts w:ascii="Times New Roman" w:hAnsi="Times New Roman" w:cs="Times New Roman"/>
              </w:rPr>
              <w:t>krajské organizácie cestovného ruchu, samosprávy, podnikateľská sféra v cestovnom ruchu a profesijné združenia v cestovnom ruchu</w:t>
            </w:r>
            <w:r w:rsidR="00264941" w:rsidRPr="00C642D6">
              <w:rPr>
                <w:rFonts w:ascii="Times New Roman" w:hAnsi="Times New Roman" w:cs="Times New Roman"/>
              </w:rPr>
              <w:t>.</w:t>
            </w:r>
          </w:p>
        </w:tc>
      </w:tr>
      <w:tr w:rsidR="00612E08" w:rsidRPr="00BF2C7C" w14:paraId="06B2CAEC"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043DE45"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Alternatívne riešenia</w:t>
            </w:r>
          </w:p>
        </w:tc>
      </w:tr>
      <w:tr w:rsidR="00612E08" w:rsidRPr="00BF2C7C" w14:paraId="79467F10" w14:textId="77777777" w:rsidTr="00E77DB2">
        <w:trPr>
          <w:trHeight w:val="416"/>
        </w:trPr>
        <w:tc>
          <w:tcPr>
            <w:tcW w:w="9180" w:type="dxa"/>
            <w:gridSpan w:val="11"/>
            <w:tcBorders>
              <w:top w:val="nil"/>
              <w:left w:val="single" w:sz="4" w:space="0" w:color="auto"/>
              <w:bottom w:val="single" w:sz="4" w:space="0" w:color="auto"/>
              <w:right w:val="single" w:sz="4" w:space="0" w:color="auto"/>
            </w:tcBorders>
            <w:shd w:val="clear" w:color="auto" w:fill="FFFFFF"/>
          </w:tcPr>
          <w:p w14:paraId="21168DB1" w14:textId="5244A27E" w:rsidR="00D27157" w:rsidRPr="00C642D6" w:rsidRDefault="00D27157" w:rsidP="00D27157">
            <w:pPr>
              <w:jc w:val="both"/>
              <w:rPr>
                <w:rFonts w:ascii="Times New Roman" w:eastAsia="Times New Roman" w:hAnsi="Times New Roman" w:cs="Times New Roman"/>
                <w:lang w:eastAsia="sk-SK"/>
              </w:rPr>
            </w:pPr>
            <w:r w:rsidRPr="00C642D6">
              <w:rPr>
                <w:rFonts w:ascii="Times New Roman" w:eastAsia="Times New Roman" w:hAnsi="Times New Roman" w:cs="Times New Roman"/>
                <w:lang w:eastAsia="sk-SK"/>
              </w:rPr>
              <w:t>Alternatívnym riešením je nulový variant, t. j. neprijatie návrhu právneho predpisu. Tým by sa však n</w:t>
            </w:r>
            <w:r w:rsidR="00EE28EF" w:rsidRPr="00C642D6">
              <w:rPr>
                <w:rFonts w:ascii="Times New Roman" w:eastAsia="Times New Roman" w:hAnsi="Times New Roman" w:cs="Times New Roman"/>
                <w:lang w:eastAsia="sk-SK"/>
              </w:rPr>
              <w:t>e</w:t>
            </w:r>
            <w:r w:rsidRPr="00C642D6">
              <w:rPr>
                <w:rFonts w:ascii="Times New Roman" w:eastAsia="Times New Roman" w:hAnsi="Times New Roman" w:cs="Times New Roman"/>
                <w:lang w:eastAsia="sk-SK"/>
              </w:rPr>
              <w:t>realizoval reštart sektora cestovného ruchu a nesplnila by sa úloha, ktorá bola</w:t>
            </w:r>
            <w:r w:rsidR="00DD3D72" w:rsidRPr="00C642D6">
              <w:rPr>
                <w:rFonts w:ascii="Times New Roman" w:eastAsia="Times New Roman" w:hAnsi="Times New Roman" w:cs="Times New Roman"/>
                <w:lang w:eastAsia="sk-SK"/>
              </w:rPr>
              <w:t xml:space="preserve"> Ministerstvu cestovného r</w:t>
            </w:r>
            <w:r w:rsidR="00A62F16" w:rsidRPr="00C642D6">
              <w:rPr>
                <w:rFonts w:ascii="Times New Roman" w:eastAsia="Times New Roman" w:hAnsi="Times New Roman" w:cs="Times New Roman"/>
                <w:lang w:eastAsia="sk-SK"/>
              </w:rPr>
              <w:t>uchu a</w:t>
            </w:r>
            <w:r w:rsidR="00C1301A" w:rsidRPr="00C642D6">
              <w:rPr>
                <w:rFonts w:ascii="Times New Roman" w:eastAsia="Times New Roman" w:hAnsi="Times New Roman" w:cs="Times New Roman"/>
                <w:lang w:eastAsia="sk-SK"/>
              </w:rPr>
              <w:t xml:space="preserve"> </w:t>
            </w:r>
            <w:r w:rsidR="00A62F16" w:rsidRPr="00C642D6">
              <w:rPr>
                <w:rFonts w:ascii="Times New Roman" w:eastAsia="Times New Roman" w:hAnsi="Times New Roman" w:cs="Times New Roman"/>
                <w:lang w:eastAsia="sk-SK"/>
              </w:rPr>
              <w:t xml:space="preserve">športu </w:t>
            </w:r>
            <w:r w:rsidR="00C1301A" w:rsidRPr="00C642D6">
              <w:rPr>
                <w:rFonts w:ascii="Times New Roman" w:eastAsia="Times New Roman" w:hAnsi="Times New Roman" w:cs="Times New Roman"/>
                <w:lang w:eastAsia="sk-SK"/>
              </w:rPr>
              <w:t xml:space="preserve">Slovenskej republiky </w:t>
            </w:r>
            <w:r w:rsidR="00A62F16" w:rsidRPr="00C642D6">
              <w:rPr>
                <w:rFonts w:ascii="Times New Roman" w:eastAsia="Times New Roman" w:hAnsi="Times New Roman" w:cs="Times New Roman"/>
                <w:lang w:eastAsia="sk-SK"/>
              </w:rPr>
              <w:t>stanovená</w:t>
            </w:r>
            <w:r w:rsidRPr="00C642D6">
              <w:rPr>
                <w:rFonts w:ascii="Times New Roman" w:eastAsia="Times New Roman" w:hAnsi="Times New Roman" w:cs="Times New Roman"/>
                <w:lang w:eastAsia="sk-SK"/>
              </w:rPr>
              <w:t xml:space="preserve"> v</w:t>
            </w:r>
            <w:r w:rsidR="0077671C" w:rsidRPr="00C642D6">
              <w:rPr>
                <w:rFonts w:ascii="Times New Roman" w:eastAsia="Times New Roman" w:hAnsi="Times New Roman" w:cs="Times New Roman"/>
                <w:lang w:eastAsia="sk-SK"/>
              </w:rPr>
              <w:t xml:space="preserve"> úlohe č. 1 </w:t>
            </w:r>
            <w:r w:rsidR="00493249">
              <w:rPr>
                <w:rFonts w:ascii="Times New Roman" w:eastAsia="Times New Roman" w:hAnsi="Times New Roman" w:cs="Times New Roman"/>
                <w:lang w:eastAsia="sk-SK"/>
              </w:rPr>
              <w:t xml:space="preserve">na mesiac september </w:t>
            </w:r>
            <w:r w:rsidR="0077671C" w:rsidRPr="00C642D6">
              <w:rPr>
                <w:rFonts w:ascii="Times New Roman" w:eastAsia="Times New Roman" w:hAnsi="Times New Roman" w:cs="Times New Roman"/>
                <w:lang w:eastAsia="sk-SK"/>
              </w:rPr>
              <w:t>Plánu l</w:t>
            </w:r>
            <w:r w:rsidRPr="00C642D6">
              <w:rPr>
                <w:rFonts w:ascii="Times New Roman" w:eastAsia="Times New Roman" w:hAnsi="Times New Roman" w:cs="Times New Roman"/>
                <w:lang w:eastAsia="sk-SK"/>
              </w:rPr>
              <w:t>egislatívn</w:t>
            </w:r>
            <w:r w:rsidR="0077671C" w:rsidRPr="00C642D6">
              <w:rPr>
                <w:rFonts w:ascii="Times New Roman" w:eastAsia="Times New Roman" w:hAnsi="Times New Roman" w:cs="Times New Roman"/>
                <w:lang w:eastAsia="sk-SK"/>
              </w:rPr>
              <w:t>ych</w:t>
            </w:r>
            <w:r w:rsidRPr="00C642D6">
              <w:rPr>
                <w:rFonts w:ascii="Times New Roman" w:eastAsia="Times New Roman" w:hAnsi="Times New Roman" w:cs="Times New Roman"/>
                <w:lang w:eastAsia="sk-SK"/>
              </w:rPr>
              <w:t xml:space="preserve"> úloh vlády Slovenskej republiky na </w:t>
            </w:r>
            <w:r w:rsidR="00493249">
              <w:rPr>
                <w:rFonts w:ascii="Times New Roman" w:eastAsia="Times New Roman" w:hAnsi="Times New Roman" w:cs="Times New Roman"/>
                <w:lang w:eastAsia="sk-SK"/>
              </w:rPr>
              <w:t>rok</w:t>
            </w:r>
            <w:r w:rsidRPr="00C642D6">
              <w:rPr>
                <w:rFonts w:ascii="Times New Roman" w:eastAsia="Times New Roman" w:hAnsi="Times New Roman" w:cs="Times New Roman"/>
                <w:lang w:eastAsia="sk-SK"/>
              </w:rPr>
              <w:t xml:space="preserve"> 2024. </w:t>
            </w:r>
          </w:p>
        </w:tc>
      </w:tr>
      <w:tr w:rsidR="00612E08" w:rsidRPr="00BF2C7C" w14:paraId="3B766C5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08578C2"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lastRenderedPageBreak/>
              <w:t>Vykonávacie predpisy</w:t>
            </w:r>
          </w:p>
        </w:tc>
      </w:tr>
      <w:tr w:rsidR="00612E08" w:rsidRPr="00BF2C7C" w14:paraId="5CE5B5BF" w14:textId="77777777" w:rsidTr="000800FC">
        <w:tc>
          <w:tcPr>
            <w:tcW w:w="6203" w:type="dxa"/>
            <w:gridSpan w:val="7"/>
            <w:tcBorders>
              <w:top w:val="single" w:sz="4" w:space="0" w:color="FFFFFF"/>
              <w:left w:val="single" w:sz="4" w:space="0" w:color="auto"/>
              <w:bottom w:val="nil"/>
              <w:right w:val="nil"/>
            </w:tcBorders>
            <w:shd w:val="clear" w:color="auto" w:fill="FFFFFF"/>
          </w:tcPr>
          <w:p w14:paraId="4927127B" w14:textId="0161E155" w:rsidR="001B23B7" w:rsidRPr="00BF2C7C" w:rsidRDefault="001B23B7" w:rsidP="000800FC">
            <w:pPr>
              <w:rPr>
                <w:rFonts w:ascii="Times New Roman" w:eastAsia="Times New Roman" w:hAnsi="Times New Roman" w:cs="Times New Roman"/>
                <w:i/>
                <w:sz w:val="20"/>
                <w:szCs w:val="20"/>
                <w:lang w:eastAsia="sk-SK"/>
              </w:rPr>
            </w:pPr>
            <w:r w:rsidRPr="00BF2C7C">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AFCE075" w14:textId="214503E9" w:rsidR="001B23B7" w:rsidRPr="00BF2C7C" w:rsidRDefault="006D3DFD"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BF2C7C" w:rsidRPr="00BF2C7C">
                  <w:rPr>
                    <w:rFonts w:ascii="Segoe UI Symbol" w:eastAsia="MS Gothic" w:hAnsi="Segoe UI Symbol" w:cs="Segoe UI Symbol"/>
                    <w:b/>
                    <w:sz w:val="20"/>
                    <w:szCs w:val="20"/>
                    <w:lang w:eastAsia="sk-SK"/>
                  </w:rPr>
                  <w:t>☒</w:t>
                </w:r>
              </w:sdtContent>
            </w:sdt>
            <w:r w:rsidR="001B23B7" w:rsidRPr="00BF2C7C">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23BD84C" w14:textId="77777777" w:rsidR="001B23B7" w:rsidRPr="00BF2C7C" w:rsidRDefault="006D3DFD"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BF2C7C">
                  <w:rPr>
                    <w:rFonts w:ascii="Segoe UI Symbol" w:eastAsia="MS Gothic" w:hAnsi="Segoe UI Symbol" w:cs="Segoe UI Symbol"/>
                    <w:b/>
                    <w:sz w:val="20"/>
                    <w:szCs w:val="20"/>
                    <w:lang w:eastAsia="sk-SK"/>
                  </w:rPr>
                  <w:t>☐</w:t>
                </w:r>
              </w:sdtContent>
            </w:sdt>
            <w:r w:rsidR="001B23B7" w:rsidRPr="00BF2C7C">
              <w:rPr>
                <w:rFonts w:ascii="Times New Roman" w:eastAsia="Times New Roman" w:hAnsi="Times New Roman" w:cs="Times New Roman"/>
                <w:b/>
                <w:sz w:val="20"/>
                <w:szCs w:val="20"/>
                <w:lang w:eastAsia="sk-SK"/>
              </w:rPr>
              <w:t xml:space="preserve">  Nie</w:t>
            </w:r>
          </w:p>
        </w:tc>
      </w:tr>
      <w:tr w:rsidR="00612E08" w:rsidRPr="00BF2C7C" w14:paraId="1B65DFBC"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360C92BB" w14:textId="5214819C" w:rsidR="001B23B7" w:rsidRPr="00125DD6" w:rsidRDefault="00BF2C7C" w:rsidP="00BF2C7C">
            <w:pPr>
              <w:jc w:val="both"/>
              <w:rPr>
                <w:rFonts w:ascii="Times New Roman" w:hAnsi="Times New Roman" w:cs="Times New Roman"/>
              </w:rPr>
            </w:pPr>
            <w:r w:rsidRPr="00125DD6">
              <w:rPr>
                <w:rFonts w:ascii="Times New Roman" w:hAnsi="Times New Roman" w:cs="Times New Roman"/>
              </w:rPr>
              <w:t>Zrušuje sa výnos z 10. februára 2014 č. 04210/2014/B710-SCR/8331-M, ktorým sa ustanovuje vzor žiadosti o poskytnutie dotácie organizáciám cestovného ruchu a náležitosti projektu (oznámenie č.</w:t>
            </w:r>
            <w:r w:rsidR="00125DD6">
              <w:rPr>
                <w:rFonts w:ascii="Times New Roman" w:hAnsi="Times New Roman" w:cs="Times New Roman"/>
              </w:rPr>
              <w:t> </w:t>
            </w:r>
            <w:r w:rsidRPr="00125DD6">
              <w:rPr>
                <w:rFonts w:ascii="Times New Roman" w:hAnsi="Times New Roman" w:cs="Times New Roman"/>
              </w:rPr>
              <w:t>33/2014 Z. z.), nakoľko vzor žiadosti o</w:t>
            </w:r>
            <w:r w:rsidR="00125DD6">
              <w:rPr>
                <w:rFonts w:ascii="Times New Roman" w:hAnsi="Times New Roman" w:cs="Times New Roman"/>
              </w:rPr>
              <w:t xml:space="preserve"> </w:t>
            </w:r>
            <w:r w:rsidRPr="00125DD6">
              <w:rPr>
                <w:rFonts w:ascii="Times New Roman" w:hAnsi="Times New Roman" w:cs="Times New Roman"/>
              </w:rPr>
              <w:t xml:space="preserve">poskytnutie dotácie, náležitosti projektu </w:t>
            </w:r>
            <w:r w:rsidR="0093663C" w:rsidRPr="00125DD6">
              <w:rPr>
                <w:rFonts w:ascii="Times New Roman" w:hAnsi="Times New Roman" w:cs="Times New Roman"/>
              </w:rPr>
              <w:t xml:space="preserve">a podmienky použitia dotácie </w:t>
            </w:r>
            <w:r w:rsidRPr="00125DD6">
              <w:rPr>
                <w:rFonts w:ascii="Times New Roman" w:hAnsi="Times New Roman" w:cs="Times New Roman"/>
              </w:rPr>
              <w:t>budú súčasťou výzvy a</w:t>
            </w:r>
            <w:r w:rsidR="0093663C" w:rsidRPr="00125DD6">
              <w:rPr>
                <w:rFonts w:ascii="Times New Roman" w:hAnsi="Times New Roman" w:cs="Times New Roman"/>
              </w:rPr>
              <w:t xml:space="preserve"> zároveň </w:t>
            </w:r>
            <w:r w:rsidRPr="00125DD6">
              <w:rPr>
                <w:rFonts w:ascii="Times New Roman" w:hAnsi="Times New Roman" w:cs="Times New Roman"/>
              </w:rPr>
              <w:t xml:space="preserve">podmienky použitia dotácie budú </w:t>
            </w:r>
            <w:r w:rsidR="0093663C" w:rsidRPr="00125DD6">
              <w:rPr>
                <w:rFonts w:ascii="Times New Roman" w:hAnsi="Times New Roman" w:cs="Times New Roman"/>
              </w:rPr>
              <w:t xml:space="preserve">aj </w:t>
            </w:r>
            <w:r w:rsidRPr="00125DD6">
              <w:rPr>
                <w:rFonts w:ascii="Times New Roman" w:hAnsi="Times New Roman" w:cs="Times New Roman"/>
              </w:rPr>
              <w:t>súčasťou zmluvy o poskytnutí dotácie.</w:t>
            </w:r>
          </w:p>
        </w:tc>
      </w:tr>
      <w:tr w:rsidR="00612E08" w:rsidRPr="00BF2C7C" w14:paraId="264ED9FD"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E44F3EF" w14:textId="77777777" w:rsidR="001B23B7" w:rsidRPr="00BF2C7C" w:rsidRDefault="001B23B7" w:rsidP="007C5312">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Transpozícia</w:t>
            </w:r>
            <w:r w:rsidR="007C5312" w:rsidRPr="00BF2C7C">
              <w:rPr>
                <w:rFonts w:ascii="Times New Roman" w:eastAsia="Calibri" w:hAnsi="Times New Roman" w:cs="Times New Roman"/>
                <w:b/>
              </w:rPr>
              <w:t>/</w:t>
            </w:r>
            <w:r w:rsidR="00C94E4E" w:rsidRPr="00BF2C7C">
              <w:rPr>
                <w:rFonts w:ascii="Times New Roman" w:eastAsia="Calibri" w:hAnsi="Times New Roman" w:cs="Times New Roman"/>
                <w:b/>
              </w:rPr>
              <w:t xml:space="preserve">implementácia </w:t>
            </w:r>
            <w:r w:rsidRPr="00BF2C7C">
              <w:rPr>
                <w:rFonts w:ascii="Times New Roman" w:eastAsia="Calibri" w:hAnsi="Times New Roman" w:cs="Times New Roman"/>
                <w:b/>
              </w:rPr>
              <w:t xml:space="preserve">práva EÚ </w:t>
            </w:r>
          </w:p>
        </w:tc>
      </w:tr>
      <w:tr w:rsidR="00612E08" w:rsidRPr="00BF2C7C" w14:paraId="2F38985D"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BF2C7C" w14:paraId="332617E7" w14:textId="77777777">
              <w:trPr>
                <w:trHeight w:val="90"/>
              </w:trPr>
              <w:tc>
                <w:tcPr>
                  <w:tcW w:w="8643" w:type="dxa"/>
                </w:tcPr>
                <w:p w14:paraId="3A0D814C" w14:textId="77777777" w:rsidR="00A7788F" w:rsidRPr="00BF2C7C" w:rsidRDefault="00A7788F" w:rsidP="007C5312">
                  <w:pPr>
                    <w:pStyle w:val="Default"/>
                    <w:rPr>
                      <w:color w:val="auto"/>
                      <w:sz w:val="20"/>
                      <w:szCs w:val="20"/>
                    </w:rPr>
                  </w:pPr>
                  <w:r w:rsidRPr="00BF2C7C">
                    <w:rPr>
                      <w:i/>
                      <w:iCs/>
                      <w:color w:val="auto"/>
                      <w:sz w:val="20"/>
                      <w:szCs w:val="20"/>
                    </w:rPr>
                    <w:t>Uveďte, či v predkladanom návrhu právneho predpisu dochádza ku goldplatingu</w:t>
                  </w:r>
                  <w:r w:rsidR="007C5312" w:rsidRPr="00BF2C7C">
                    <w:rPr>
                      <w:i/>
                      <w:iCs/>
                      <w:color w:val="auto"/>
                      <w:sz w:val="20"/>
                      <w:szCs w:val="20"/>
                    </w:rPr>
                    <w:t xml:space="preserve"> podľa tabuľky zhody</w:t>
                  </w:r>
                  <w:r w:rsidR="00C86714" w:rsidRPr="00BF2C7C">
                    <w:rPr>
                      <w:i/>
                      <w:iCs/>
                      <w:color w:val="auto"/>
                      <w:sz w:val="20"/>
                      <w:szCs w:val="20"/>
                    </w:rPr>
                    <w:t>, resp. či ku goldplatingu dochádza pri implementácii práva EÚ</w:t>
                  </w:r>
                  <w:r w:rsidRPr="00BF2C7C">
                    <w:rPr>
                      <w:i/>
                      <w:iCs/>
                      <w:color w:val="auto"/>
                      <w:sz w:val="20"/>
                      <w:szCs w:val="20"/>
                    </w:rPr>
                    <w:t xml:space="preserve">. </w:t>
                  </w:r>
                </w:p>
              </w:tc>
            </w:tr>
            <w:tr w:rsidR="00612E08" w:rsidRPr="00BF2C7C" w14:paraId="25979131" w14:textId="77777777">
              <w:trPr>
                <w:trHeight w:val="296"/>
              </w:trPr>
              <w:tc>
                <w:tcPr>
                  <w:tcW w:w="8643" w:type="dxa"/>
                </w:tcPr>
                <w:p w14:paraId="576FC3D8" w14:textId="7F83715A" w:rsidR="00A7788F" w:rsidRPr="00BF2C7C" w:rsidRDefault="00A7788F" w:rsidP="00A7788F">
                  <w:pPr>
                    <w:pStyle w:val="Default"/>
                    <w:rPr>
                      <w:b/>
                      <w:iCs/>
                      <w:color w:val="auto"/>
                      <w:sz w:val="20"/>
                      <w:szCs w:val="20"/>
                    </w:rPr>
                  </w:pPr>
                  <w:r w:rsidRPr="00BF2C7C">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BF2C7C">
                        <w:rPr>
                          <w:rFonts w:ascii="Segoe UI Symbol" w:eastAsia="MS Gothic" w:hAnsi="Segoe UI Symbol" w:cs="Segoe UI Symbol"/>
                          <w:b/>
                          <w:iCs/>
                          <w:color w:val="auto"/>
                          <w:sz w:val="20"/>
                          <w:szCs w:val="20"/>
                        </w:rPr>
                        <w:t>☐</w:t>
                      </w:r>
                    </w:sdtContent>
                  </w:sdt>
                  <w:r w:rsidRPr="00BF2C7C">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E77DB2" w:rsidRPr="00BF2C7C">
                        <w:rPr>
                          <w:rFonts w:ascii="Segoe UI Symbol" w:eastAsia="MS Gothic" w:hAnsi="Segoe UI Symbol" w:cs="Segoe UI Symbol"/>
                          <w:b/>
                          <w:iCs/>
                          <w:color w:val="auto"/>
                          <w:sz w:val="20"/>
                          <w:szCs w:val="20"/>
                        </w:rPr>
                        <w:t>☒</w:t>
                      </w:r>
                    </w:sdtContent>
                  </w:sdt>
                  <w:r w:rsidRPr="00BF2C7C">
                    <w:rPr>
                      <w:b/>
                      <w:iCs/>
                      <w:color w:val="auto"/>
                      <w:sz w:val="20"/>
                      <w:szCs w:val="20"/>
                    </w:rPr>
                    <w:t xml:space="preserve"> Nie</w:t>
                  </w:r>
                </w:p>
                <w:p w14:paraId="75B927E2" w14:textId="77777777" w:rsidR="00A7788F" w:rsidRPr="00BF2C7C" w:rsidRDefault="00A7788F" w:rsidP="00A7788F">
                  <w:pPr>
                    <w:pStyle w:val="Default"/>
                    <w:rPr>
                      <w:i/>
                      <w:iCs/>
                      <w:color w:val="auto"/>
                      <w:sz w:val="20"/>
                      <w:szCs w:val="20"/>
                    </w:rPr>
                  </w:pPr>
                </w:p>
                <w:p w14:paraId="5B3BF0F3" w14:textId="77BD2718" w:rsidR="00A7788F" w:rsidRPr="00BF2C7C" w:rsidRDefault="00A7788F" w:rsidP="00A7788F">
                  <w:pPr>
                    <w:pStyle w:val="Default"/>
                    <w:rPr>
                      <w:color w:val="auto"/>
                      <w:sz w:val="20"/>
                      <w:szCs w:val="20"/>
                    </w:rPr>
                  </w:pPr>
                  <w:r w:rsidRPr="00BF2C7C">
                    <w:rPr>
                      <w:i/>
                      <w:iCs/>
                      <w:color w:val="auto"/>
                      <w:sz w:val="20"/>
                      <w:szCs w:val="20"/>
                    </w:rPr>
                    <w:t>Ak áno, uveďte, ktorých vplyvov podľa bodu 9 sa goldplating týka:</w:t>
                  </w:r>
                </w:p>
              </w:tc>
            </w:tr>
            <w:tr w:rsidR="00612E08" w:rsidRPr="00BF2C7C" w14:paraId="05935C02" w14:textId="77777777">
              <w:trPr>
                <w:trHeight w:val="296"/>
              </w:trPr>
              <w:tc>
                <w:tcPr>
                  <w:tcW w:w="8643" w:type="dxa"/>
                </w:tcPr>
                <w:p w14:paraId="42A9C264" w14:textId="77777777" w:rsidR="00A7788F" w:rsidRPr="00BF2C7C" w:rsidRDefault="00A7788F" w:rsidP="00A7788F">
                  <w:pPr>
                    <w:pStyle w:val="Default"/>
                    <w:rPr>
                      <w:color w:val="auto"/>
                      <w:sz w:val="20"/>
                      <w:szCs w:val="20"/>
                    </w:rPr>
                  </w:pPr>
                </w:p>
              </w:tc>
            </w:tr>
          </w:tbl>
          <w:p w14:paraId="013D7EDD" w14:textId="77777777" w:rsidR="001B23B7" w:rsidRPr="00BF2C7C" w:rsidRDefault="001B23B7" w:rsidP="000800FC">
            <w:pPr>
              <w:jc w:val="both"/>
              <w:rPr>
                <w:rFonts w:ascii="Times New Roman" w:eastAsia="Times New Roman" w:hAnsi="Times New Roman" w:cs="Times New Roman"/>
                <w:i/>
                <w:sz w:val="20"/>
                <w:szCs w:val="20"/>
                <w:lang w:eastAsia="sk-SK"/>
              </w:rPr>
            </w:pPr>
          </w:p>
        </w:tc>
      </w:tr>
      <w:tr w:rsidR="00612E08" w:rsidRPr="00BF2C7C" w14:paraId="2CFF069C"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939E47B" w14:textId="77777777" w:rsidR="001B23B7" w:rsidRPr="00BF2C7C" w:rsidRDefault="001B23B7" w:rsidP="000800FC">
            <w:pPr>
              <w:jc w:val="center"/>
              <w:rPr>
                <w:rFonts w:ascii="Times New Roman" w:eastAsia="Times New Roman" w:hAnsi="Times New Roman" w:cs="Times New Roman"/>
                <w:sz w:val="20"/>
                <w:szCs w:val="20"/>
                <w:lang w:eastAsia="sk-SK"/>
              </w:rPr>
            </w:pPr>
          </w:p>
        </w:tc>
      </w:tr>
      <w:tr w:rsidR="00612E08" w:rsidRPr="00BF2C7C" w14:paraId="68B6E31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EAD482E"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Preskúmanie účelnosti</w:t>
            </w:r>
          </w:p>
        </w:tc>
      </w:tr>
      <w:tr w:rsidR="00612E08" w:rsidRPr="00BF2C7C" w14:paraId="11F84C42"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B31D6F2" w14:textId="77777777" w:rsidR="001B23B7" w:rsidRPr="00BF2C7C" w:rsidRDefault="001B23B7" w:rsidP="000800FC">
            <w:pPr>
              <w:rPr>
                <w:rFonts w:ascii="Times New Roman" w:eastAsia="Times New Roman" w:hAnsi="Times New Roman" w:cs="Times New Roman"/>
                <w:i/>
                <w:sz w:val="20"/>
                <w:szCs w:val="20"/>
                <w:lang w:eastAsia="sk-SK"/>
              </w:rPr>
            </w:pPr>
            <w:r w:rsidRPr="00BF2C7C">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520FDE99" w14:textId="77777777" w:rsidR="001B23B7" w:rsidRPr="00BF2C7C" w:rsidRDefault="001B23B7" w:rsidP="000800FC">
            <w:pPr>
              <w:rPr>
                <w:rFonts w:ascii="Times New Roman" w:eastAsia="Times New Roman" w:hAnsi="Times New Roman" w:cs="Times New Roman"/>
                <w:i/>
                <w:sz w:val="20"/>
                <w:szCs w:val="20"/>
                <w:lang w:eastAsia="sk-SK"/>
              </w:rPr>
            </w:pPr>
            <w:r w:rsidRPr="00BF2C7C">
              <w:rPr>
                <w:rFonts w:ascii="Times New Roman" w:eastAsia="Times New Roman" w:hAnsi="Times New Roman" w:cs="Times New Roman"/>
                <w:i/>
                <w:sz w:val="20"/>
                <w:szCs w:val="20"/>
                <w:lang w:eastAsia="sk-SK"/>
              </w:rPr>
              <w:t>Uveďte kritériá, na základe ktorých bude preskúmanie vykonané.</w:t>
            </w:r>
          </w:p>
          <w:p w14:paraId="45DB87DF" w14:textId="201A6362" w:rsidR="001B23B7" w:rsidRPr="00125DD6" w:rsidRDefault="00D27157" w:rsidP="00F56FCE">
            <w:pPr>
              <w:jc w:val="both"/>
              <w:rPr>
                <w:rFonts w:ascii="Times New Roman" w:eastAsia="Times New Roman" w:hAnsi="Times New Roman" w:cs="Times New Roman"/>
                <w:lang w:eastAsia="sk-SK"/>
              </w:rPr>
            </w:pPr>
            <w:r w:rsidRPr="00125DD6">
              <w:rPr>
                <w:rFonts w:ascii="Times New Roman" w:eastAsia="Times New Roman" w:hAnsi="Times New Roman" w:cs="Times New Roman"/>
                <w:lang w:eastAsia="sk-SK"/>
              </w:rPr>
              <w:t xml:space="preserve">Preskúmanie účinnosti a účelnosti </w:t>
            </w:r>
            <w:r w:rsidR="0093663C" w:rsidRPr="00125DD6">
              <w:rPr>
                <w:rFonts w:ascii="Times New Roman" w:eastAsia="Times New Roman" w:hAnsi="Times New Roman" w:cs="Times New Roman"/>
                <w:lang w:eastAsia="sk-SK"/>
              </w:rPr>
              <w:t xml:space="preserve">návrhu zákona </w:t>
            </w:r>
            <w:r w:rsidRPr="00125DD6">
              <w:rPr>
                <w:rFonts w:ascii="Times New Roman" w:eastAsia="Times New Roman" w:hAnsi="Times New Roman" w:cs="Times New Roman"/>
                <w:lang w:eastAsia="sk-SK"/>
              </w:rPr>
              <w:t>bude vykonané o </w:t>
            </w:r>
            <w:r w:rsidR="00105FCC" w:rsidRPr="00125DD6">
              <w:rPr>
                <w:rFonts w:ascii="Times New Roman" w:eastAsia="Times New Roman" w:hAnsi="Times New Roman" w:cs="Times New Roman"/>
                <w:lang w:eastAsia="sk-SK"/>
              </w:rPr>
              <w:t>tri</w:t>
            </w:r>
            <w:r w:rsidRPr="00125DD6">
              <w:rPr>
                <w:rFonts w:ascii="Times New Roman" w:eastAsia="Times New Roman" w:hAnsi="Times New Roman" w:cs="Times New Roman"/>
                <w:lang w:eastAsia="sk-SK"/>
              </w:rPr>
              <w:t xml:space="preserve"> roky po nadobudnutí účinnosti </w:t>
            </w:r>
            <w:r w:rsidR="00C857C1" w:rsidRPr="00125DD6">
              <w:rPr>
                <w:rFonts w:ascii="Times New Roman" w:eastAsia="Times New Roman" w:hAnsi="Times New Roman" w:cs="Times New Roman"/>
                <w:lang w:eastAsia="sk-SK"/>
              </w:rPr>
              <w:t>zákona</w:t>
            </w:r>
            <w:r w:rsidRPr="00125DD6">
              <w:rPr>
                <w:rFonts w:ascii="Times New Roman" w:eastAsia="Times New Roman" w:hAnsi="Times New Roman" w:cs="Times New Roman"/>
                <w:lang w:eastAsia="sk-SK"/>
              </w:rPr>
              <w:t>. Kritériom pre preskúmanie bude počet slovenských a zahraničných turistov v jednotlivých regiónoch a ich porovnanie s predchádzajúcimi rokmi.</w:t>
            </w:r>
          </w:p>
        </w:tc>
      </w:tr>
      <w:tr w:rsidR="00612E08" w:rsidRPr="00BF2C7C" w14:paraId="24FAF082" w14:textId="77777777" w:rsidTr="000800FC">
        <w:tc>
          <w:tcPr>
            <w:tcW w:w="9180" w:type="dxa"/>
            <w:gridSpan w:val="11"/>
            <w:tcBorders>
              <w:top w:val="nil"/>
              <w:left w:val="nil"/>
              <w:bottom w:val="single" w:sz="4" w:space="0" w:color="auto"/>
              <w:right w:val="nil"/>
            </w:tcBorders>
            <w:shd w:val="clear" w:color="auto" w:fill="FFFFFF"/>
          </w:tcPr>
          <w:p w14:paraId="6D315649" w14:textId="77777777" w:rsidR="001B23B7" w:rsidRPr="00BF2C7C" w:rsidRDefault="001B23B7" w:rsidP="00A7788F">
            <w:pPr>
              <w:jc w:val="both"/>
              <w:rPr>
                <w:rFonts w:ascii="Times New Roman" w:eastAsia="Times New Roman" w:hAnsi="Times New Roman" w:cs="Times New Roman"/>
                <w:b/>
                <w:sz w:val="20"/>
                <w:szCs w:val="20"/>
                <w:lang w:eastAsia="sk-SK"/>
              </w:rPr>
            </w:pPr>
          </w:p>
          <w:p w14:paraId="18C81134" w14:textId="77777777" w:rsidR="001B23B7" w:rsidRPr="00BF2C7C" w:rsidRDefault="001B23B7" w:rsidP="00A7788F">
            <w:pPr>
              <w:ind w:left="142" w:hanging="142"/>
              <w:jc w:val="both"/>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4E48B3E8" w14:textId="77777777" w:rsidR="00A340BB" w:rsidRPr="00BF2C7C" w:rsidRDefault="001B23B7" w:rsidP="00A7788F">
            <w:pPr>
              <w:jc w:val="both"/>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 vyplniť iba v prípade, ak sa záverečné posúdenie</w:t>
            </w:r>
            <w:r w:rsidR="00A340BB" w:rsidRPr="00BF2C7C">
              <w:rPr>
                <w:rFonts w:ascii="Times New Roman" w:eastAsia="Times New Roman" w:hAnsi="Times New Roman" w:cs="Times New Roman"/>
                <w:sz w:val="20"/>
                <w:szCs w:val="20"/>
                <w:lang w:eastAsia="sk-SK"/>
              </w:rPr>
              <w:t xml:space="preserve"> vybraných vplyvov</w:t>
            </w:r>
            <w:r w:rsidRPr="00BF2C7C">
              <w:rPr>
                <w:rFonts w:ascii="Times New Roman" w:eastAsia="Times New Roman" w:hAnsi="Times New Roman" w:cs="Times New Roman"/>
                <w:sz w:val="20"/>
                <w:szCs w:val="20"/>
                <w:lang w:eastAsia="sk-SK"/>
              </w:rPr>
              <w:t xml:space="preserve"> uskutočnilo v zmysle bodu 9.1. </w:t>
            </w:r>
            <w:r w:rsidR="00A340BB" w:rsidRPr="00BF2C7C">
              <w:rPr>
                <w:rFonts w:ascii="Times New Roman" w:eastAsia="Times New Roman" w:hAnsi="Times New Roman" w:cs="Times New Roman"/>
                <w:sz w:val="20"/>
                <w:szCs w:val="20"/>
                <w:lang w:eastAsia="sk-SK"/>
              </w:rPr>
              <w:t>j</w:t>
            </w:r>
            <w:r w:rsidRPr="00BF2C7C">
              <w:rPr>
                <w:rFonts w:ascii="Times New Roman" w:eastAsia="Times New Roman" w:hAnsi="Times New Roman" w:cs="Times New Roman"/>
                <w:sz w:val="20"/>
                <w:szCs w:val="20"/>
                <w:lang w:eastAsia="sk-SK"/>
              </w:rPr>
              <w:t>ednotnej metodiky</w:t>
            </w:r>
            <w:r w:rsidR="00A340BB" w:rsidRPr="00BF2C7C">
              <w:rPr>
                <w:rFonts w:ascii="Times New Roman" w:eastAsia="Times New Roman" w:hAnsi="Times New Roman" w:cs="Times New Roman"/>
                <w:sz w:val="20"/>
                <w:szCs w:val="20"/>
                <w:lang w:eastAsia="sk-SK"/>
              </w:rPr>
              <w:t>.</w:t>
            </w:r>
          </w:p>
          <w:p w14:paraId="562AB813" w14:textId="77777777" w:rsidR="00A7788F" w:rsidRPr="00BF2C7C" w:rsidRDefault="00A7788F" w:rsidP="00A7788F">
            <w:pPr>
              <w:jc w:val="both"/>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41EFBB8D" w14:textId="77777777" w:rsidR="001B23B7" w:rsidRPr="00BF2C7C" w:rsidRDefault="001B23B7" w:rsidP="00A7788F">
            <w:pPr>
              <w:jc w:val="both"/>
              <w:rPr>
                <w:rFonts w:ascii="Times New Roman" w:eastAsia="Times New Roman" w:hAnsi="Times New Roman" w:cs="Times New Roman"/>
                <w:b/>
                <w:sz w:val="20"/>
                <w:szCs w:val="20"/>
                <w:lang w:eastAsia="sk-SK"/>
              </w:rPr>
            </w:pPr>
          </w:p>
        </w:tc>
      </w:tr>
      <w:tr w:rsidR="00612E08" w:rsidRPr="00BF2C7C" w14:paraId="1B3BB609"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9E96E5D"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Vybrané vplyvy  materiálu</w:t>
            </w:r>
          </w:p>
        </w:tc>
      </w:tr>
      <w:tr w:rsidR="00612E08" w:rsidRPr="00BF2C7C" w14:paraId="487A61ED"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CC33F59" w14:textId="77777777" w:rsidR="001B23B7" w:rsidRPr="000C1A16" w:rsidRDefault="001B23B7" w:rsidP="000800FC">
            <w:pPr>
              <w:rPr>
                <w:rFonts w:ascii="Times New Roman" w:eastAsia="Times New Roman" w:hAnsi="Times New Roman" w:cs="Times New Roman"/>
                <w:b/>
                <w:sz w:val="20"/>
                <w:szCs w:val="20"/>
                <w:lang w:eastAsia="sk-SK"/>
              </w:rPr>
            </w:pPr>
            <w:r w:rsidRPr="000C1A16">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49622F7E" w14:textId="77777777" w:rsidR="001B23B7" w:rsidRPr="000C1A16" w:rsidRDefault="003145AE" w:rsidP="000800FC">
                <w:pPr>
                  <w:jc w:val="center"/>
                  <w:rPr>
                    <w:rFonts w:ascii="Times New Roman" w:eastAsia="Times New Roman" w:hAnsi="Times New Roman" w:cs="Times New Roman"/>
                    <w:b/>
                    <w:sz w:val="20"/>
                    <w:szCs w:val="20"/>
                    <w:lang w:eastAsia="sk-SK"/>
                  </w:rPr>
                </w:pPr>
                <w:r w:rsidRPr="000C1A16">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6C4DFC5" w14:textId="77777777" w:rsidR="001B23B7" w:rsidRPr="000C1A16" w:rsidRDefault="001B23B7" w:rsidP="000800FC">
            <w:pPr>
              <w:rPr>
                <w:rFonts w:ascii="Times New Roman" w:eastAsia="Times New Roman" w:hAnsi="Times New Roman" w:cs="Times New Roman"/>
                <w:b/>
                <w:sz w:val="20"/>
                <w:szCs w:val="20"/>
                <w:lang w:eastAsia="sk-SK"/>
              </w:rPr>
            </w:pPr>
            <w:r w:rsidRPr="000C1A16">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9C97117" w14:textId="404519A1" w:rsidR="001B23B7" w:rsidRPr="000C1A16" w:rsidRDefault="0009700C" w:rsidP="000800FC">
                <w:pPr>
                  <w:jc w:val="center"/>
                  <w:rPr>
                    <w:rFonts w:ascii="Times New Roman" w:eastAsia="Times New Roman" w:hAnsi="Times New Roman" w:cs="Times New Roman"/>
                    <w:b/>
                    <w:sz w:val="20"/>
                    <w:szCs w:val="20"/>
                    <w:lang w:eastAsia="sk-SK"/>
                  </w:rPr>
                </w:pPr>
                <w:r w:rsidRPr="000C1A16">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2004681C" w14:textId="77777777" w:rsidR="001B23B7" w:rsidRPr="000C1A16" w:rsidRDefault="001B23B7" w:rsidP="000800FC">
            <w:pPr>
              <w:rPr>
                <w:rFonts w:ascii="Times New Roman" w:eastAsia="Times New Roman" w:hAnsi="Times New Roman" w:cs="Times New Roman"/>
                <w:b/>
                <w:sz w:val="20"/>
                <w:szCs w:val="20"/>
                <w:lang w:eastAsia="sk-SK"/>
              </w:rPr>
            </w:pPr>
            <w:r w:rsidRPr="000C1A16">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41AAB19" w14:textId="6EE420EC" w:rsidR="001B23B7" w:rsidRPr="000C1A16" w:rsidRDefault="0009700C" w:rsidP="000800FC">
                <w:pPr>
                  <w:ind w:left="-107" w:right="-108"/>
                  <w:jc w:val="center"/>
                  <w:rPr>
                    <w:rFonts w:ascii="Times New Roman" w:eastAsia="Times New Roman" w:hAnsi="Times New Roman" w:cs="Times New Roman"/>
                    <w:b/>
                    <w:sz w:val="20"/>
                    <w:szCs w:val="20"/>
                    <w:lang w:eastAsia="sk-SK"/>
                  </w:rPr>
                </w:pPr>
                <w:r w:rsidRPr="000C1A16">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E22CF5F" w14:textId="77777777" w:rsidR="001B23B7" w:rsidRPr="000C1A16" w:rsidRDefault="001B23B7" w:rsidP="000800FC">
            <w:pPr>
              <w:ind w:left="34"/>
              <w:rPr>
                <w:rFonts w:ascii="Times New Roman" w:eastAsia="Times New Roman" w:hAnsi="Times New Roman" w:cs="Times New Roman"/>
                <w:b/>
                <w:sz w:val="20"/>
                <w:szCs w:val="20"/>
                <w:lang w:eastAsia="sk-SK"/>
              </w:rPr>
            </w:pPr>
            <w:r w:rsidRPr="000C1A16">
              <w:rPr>
                <w:rFonts w:ascii="Times New Roman" w:eastAsia="Times New Roman" w:hAnsi="Times New Roman" w:cs="Times New Roman"/>
                <w:b/>
                <w:sz w:val="20"/>
                <w:szCs w:val="20"/>
                <w:lang w:eastAsia="sk-SK"/>
              </w:rPr>
              <w:t>Negatívne</w:t>
            </w:r>
          </w:p>
        </w:tc>
      </w:tr>
      <w:tr w:rsidR="00612E08" w:rsidRPr="00BF2C7C" w14:paraId="6B81A53D" w14:textId="77777777" w:rsidTr="004C6831">
        <w:tc>
          <w:tcPr>
            <w:tcW w:w="3812" w:type="dxa"/>
            <w:tcBorders>
              <w:top w:val="nil"/>
              <w:left w:val="single" w:sz="4" w:space="0" w:color="auto"/>
              <w:bottom w:val="nil"/>
              <w:right w:val="single" w:sz="4" w:space="0" w:color="auto"/>
            </w:tcBorders>
            <w:shd w:val="clear" w:color="auto" w:fill="E2E2E2"/>
          </w:tcPr>
          <w:p w14:paraId="1A0BA907" w14:textId="77777777" w:rsidR="00B84F87" w:rsidRPr="000C1A16" w:rsidRDefault="00B84F87">
            <w:pPr>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 xml:space="preserve">    </w:t>
            </w:r>
            <w:r w:rsidR="001B23B7" w:rsidRPr="000C1A16">
              <w:rPr>
                <w:rFonts w:ascii="Times New Roman" w:eastAsia="Times New Roman" w:hAnsi="Times New Roman" w:cs="Times New Roman"/>
                <w:sz w:val="20"/>
                <w:szCs w:val="20"/>
                <w:lang w:eastAsia="sk-SK"/>
              </w:rPr>
              <w:t xml:space="preserve">z toho rozpočtovo zabezpečené vplyvy, </w:t>
            </w:r>
            <w:r w:rsidR="00A340BB" w:rsidRPr="000C1A16">
              <w:rPr>
                <w:rFonts w:ascii="Times New Roman" w:eastAsia="Times New Roman" w:hAnsi="Times New Roman" w:cs="Times New Roman"/>
                <w:sz w:val="20"/>
                <w:szCs w:val="20"/>
                <w:lang w:eastAsia="sk-SK"/>
              </w:rPr>
              <w:t xml:space="preserve">    </w:t>
            </w:r>
            <w:r w:rsidRPr="000C1A16">
              <w:rPr>
                <w:rFonts w:ascii="Times New Roman" w:eastAsia="Times New Roman" w:hAnsi="Times New Roman" w:cs="Times New Roman"/>
                <w:sz w:val="20"/>
                <w:szCs w:val="20"/>
                <w:lang w:eastAsia="sk-SK"/>
              </w:rPr>
              <w:t xml:space="preserve">    </w:t>
            </w:r>
          </w:p>
          <w:p w14:paraId="4C60228C" w14:textId="77777777" w:rsidR="00B84F87" w:rsidRPr="000C1A16" w:rsidRDefault="00B84F87">
            <w:pPr>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 xml:space="preserve">    </w:t>
            </w:r>
            <w:r w:rsidR="001B23B7" w:rsidRPr="000C1A16">
              <w:rPr>
                <w:rFonts w:ascii="Times New Roman" w:eastAsia="Times New Roman" w:hAnsi="Times New Roman" w:cs="Times New Roman"/>
                <w:sz w:val="20"/>
                <w:szCs w:val="20"/>
                <w:lang w:eastAsia="sk-SK"/>
              </w:rPr>
              <w:t xml:space="preserve">v prípade identifikovaného negatívneho </w:t>
            </w:r>
          </w:p>
          <w:p w14:paraId="1F1A26C2" w14:textId="77777777" w:rsidR="003145AE" w:rsidRPr="000C1A16" w:rsidRDefault="00B84F87">
            <w:pPr>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 xml:space="preserve">    </w:t>
            </w:r>
            <w:r w:rsidR="001B23B7" w:rsidRPr="000C1A16">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494DA868" w14:textId="00D8A494" w:rsidR="001B23B7" w:rsidRPr="000C1A16" w:rsidRDefault="006D3DF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3428602" w14:textId="77777777" w:rsidR="001B23B7" w:rsidRPr="000C1A16" w:rsidRDefault="001B23B7" w:rsidP="00203EE3">
            <w:pPr>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A1BC79A" w14:textId="1D9F02D1" w:rsidR="001B23B7" w:rsidRPr="000C1A16" w:rsidRDefault="006D3DF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6C546B9" w14:textId="77777777" w:rsidR="001B23B7" w:rsidRPr="000C1A16" w:rsidRDefault="001B23B7" w:rsidP="00203EE3">
            <w:pPr>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936F0A4" w14:textId="77777777" w:rsidR="001B23B7" w:rsidRPr="000C1A16" w:rsidRDefault="00203EE3" w:rsidP="00203EE3">
                <w:pPr>
                  <w:ind w:left="-107" w:right="-108"/>
                  <w:jc w:val="center"/>
                  <w:rPr>
                    <w:rFonts w:ascii="Times New Roman" w:eastAsia="Times New Roman" w:hAnsi="Times New Roman" w:cs="Times New Roman"/>
                    <w:sz w:val="20"/>
                    <w:szCs w:val="20"/>
                    <w:lang w:eastAsia="sk-SK"/>
                  </w:rPr>
                </w:pPr>
                <w:r w:rsidRPr="000C1A16">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BBA775A" w14:textId="77777777" w:rsidR="001B23B7" w:rsidRPr="000C1A16" w:rsidRDefault="001B23B7" w:rsidP="00203EE3">
            <w:pPr>
              <w:ind w:left="34"/>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Čiastočne</w:t>
            </w:r>
          </w:p>
        </w:tc>
      </w:tr>
      <w:tr w:rsidR="00612E08" w:rsidRPr="00BF2C7C" w14:paraId="32D9C127" w14:textId="77777777" w:rsidTr="004C6831">
        <w:tc>
          <w:tcPr>
            <w:tcW w:w="3812" w:type="dxa"/>
            <w:tcBorders>
              <w:top w:val="nil"/>
              <w:left w:val="single" w:sz="4" w:space="0" w:color="auto"/>
              <w:bottom w:val="nil"/>
              <w:right w:val="single" w:sz="4" w:space="0" w:color="auto"/>
            </w:tcBorders>
            <w:shd w:val="clear" w:color="auto" w:fill="E2E2E2"/>
          </w:tcPr>
          <w:p w14:paraId="67AD0494" w14:textId="77777777" w:rsidR="003145AE" w:rsidRPr="000C1A16" w:rsidRDefault="003145AE" w:rsidP="003145AE">
            <w:pPr>
              <w:rPr>
                <w:rFonts w:ascii="Times New Roman" w:eastAsia="Times New Roman" w:hAnsi="Times New Roman" w:cs="Times New Roman"/>
                <w:b/>
                <w:sz w:val="20"/>
                <w:szCs w:val="20"/>
                <w:lang w:eastAsia="sk-SK"/>
              </w:rPr>
            </w:pPr>
            <w:r w:rsidRPr="000C1A16">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3957F80" w14:textId="798FB204" w:rsidR="003145AE" w:rsidRPr="000C1A16" w:rsidRDefault="00264941" w:rsidP="003145AE">
                <w:pPr>
                  <w:jc w:val="center"/>
                  <w:rPr>
                    <w:rFonts w:ascii="Times New Roman" w:eastAsia="Times New Roman" w:hAnsi="Times New Roman" w:cs="Times New Roman"/>
                    <w:b/>
                    <w:sz w:val="20"/>
                    <w:szCs w:val="20"/>
                    <w:lang w:eastAsia="sk-SK"/>
                  </w:rPr>
                </w:pPr>
                <w:r w:rsidRPr="000C1A16">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9493441" w14:textId="77777777" w:rsidR="003145AE" w:rsidRPr="000C1A16" w:rsidRDefault="003145AE" w:rsidP="003145AE">
            <w:pPr>
              <w:rPr>
                <w:rFonts w:ascii="Times New Roman" w:eastAsia="Times New Roman" w:hAnsi="Times New Roman" w:cs="Times New Roman"/>
                <w:b/>
                <w:sz w:val="20"/>
                <w:szCs w:val="20"/>
                <w:lang w:eastAsia="sk-SK"/>
              </w:rPr>
            </w:pPr>
            <w:r w:rsidRPr="000C1A16">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8668B0A" w14:textId="1D52983B" w:rsidR="003145AE" w:rsidRPr="000C1A16" w:rsidRDefault="00BF2C7C" w:rsidP="003145AE">
                <w:pPr>
                  <w:jc w:val="center"/>
                  <w:rPr>
                    <w:rFonts w:ascii="Times New Roman" w:eastAsia="Times New Roman" w:hAnsi="Times New Roman" w:cs="Times New Roman"/>
                    <w:b/>
                    <w:sz w:val="20"/>
                    <w:szCs w:val="20"/>
                    <w:lang w:eastAsia="sk-SK"/>
                  </w:rPr>
                </w:pPr>
                <w:r w:rsidRPr="000C1A16">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30F0C7EA" w14:textId="77777777" w:rsidR="003145AE" w:rsidRPr="000C1A16" w:rsidRDefault="003145AE" w:rsidP="003145AE">
            <w:pPr>
              <w:rPr>
                <w:rFonts w:ascii="Times New Roman" w:eastAsia="Times New Roman" w:hAnsi="Times New Roman" w:cs="Times New Roman"/>
                <w:b/>
                <w:sz w:val="20"/>
                <w:szCs w:val="20"/>
                <w:lang w:eastAsia="sk-SK"/>
              </w:rPr>
            </w:pPr>
            <w:r w:rsidRPr="000C1A16">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0322836" w14:textId="77777777" w:rsidR="003145AE" w:rsidRPr="000C1A16" w:rsidRDefault="003145AE" w:rsidP="003145AE">
                <w:pPr>
                  <w:ind w:left="-107" w:right="-108"/>
                  <w:jc w:val="center"/>
                  <w:rPr>
                    <w:rFonts w:ascii="Times New Roman" w:eastAsia="Times New Roman" w:hAnsi="Times New Roman" w:cs="Times New Roman"/>
                    <w:b/>
                    <w:sz w:val="20"/>
                    <w:szCs w:val="20"/>
                    <w:lang w:eastAsia="sk-SK"/>
                  </w:rPr>
                </w:pPr>
                <w:r w:rsidRPr="000C1A16">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F3D6F0B" w14:textId="77777777" w:rsidR="003145AE" w:rsidRPr="000C1A16" w:rsidRDefault="003145AE" w:rsidP="003145AE">
            <w:pPr>
              <w:ind w:left="34"/>
              <w:rPr>
                <w:rFonts w:ascii="Times New Roman" w:eastAsia="Times New Roman" w:hAnsi="Times New Roman" w:cs="Times New Roman"/>
                <w:b/>
                <w:sz w:val="20"/>
                <w:szCs w:val="20"/>
                <w:lang w:eastAsia="sk-SK"/>
              </w:rPr>
            </w:pPr>
            <w:r w:rsidRPr="000C1A16">
              <w:rPr>
                <w:rFonts w:ascii="Times New Roman" w:eastAsia="Times New Roman" w:hAnsi="Times New Roman" w:cs="Times New Roman"/>
                <w:b/>
                <w:sz w:val="20"/>
                <w:szCs w:val="20"/>
                <w:lang w:eastAsia="sk-SK"/>
              </w:rPr>
              <w:t>Negatívne</w:t>
            </w:r>
          </w:p>
        </w:tc>
      </w:tr>
      <w:tr w:rsidR="00612E08" w:rsidRPr="00BF2C7C" w14:paraId="06D0203F"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66D3CBEF" w14:textId="77777777" w:rsidR="003145AE" w:rsidRPr="000C1A16" w:rsidRDefault="003145AE" w:rsidP="003145AE">
            <w:pPr>
              <w:ind w:left="171"/>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z toho rozpočtovo zabezpečené vplyvy,</w:t>
            </w:r>
          </w:p>
          <w:p w14:paraId="664376B3" w14:textId="77777777" w:rsidR="003145AE" w:rsidRPr="000C1A16" w:rsidRDefault="003145AE" w:rsidP="003145AE">
            <w:pPr>
              <w:ind w:left="171"/>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52D99ED" w14:textId="77777777" w:rsidR="003145AE" w:rsidRPr="000C1A16" w:rsidRDefault="003145AE" w:rsidP="003145AE">
                <w:pPr>
                  <w:jc w:val="center"/>
                  <w:rPr>
                    <w:rFonts w:ascii="Times New Roman" w:eastAsia="Times New Roman" w:hAnsi="Times New Roman" w:cs="Times New Roman"/>
                    <w:sz w:val="20"/>
                    <w:szCs w:val="20"/>
                    <w:lang w:eastAsia="sk-SK"/>
                  </w:rPr>
                </w:pPr>
                <w:r w:rsidRPr="000C1A16">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0176FE54" w14:textId="77777777" w:rsidR="003145AE" w:rsidRPr="000C1A16" w:rsidRDefault="003145AE" w:rsidP="003145AE">
            <w:pPr>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D079F34" w14:textId="4B4C92E3" w:rsidR="003145AE" w:rsidRPr="000C1A16" w:rsidRDefault="006E79BB"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38735AB2" w14:textId="77777777" w:rsidR="003145AE" w:rsidRPr="000C1A16" w:rsidRDefault="003145AE" w:rsidP="003145AE">
            <w:pPr>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C6B2493" w14:textId="38C59FB6" w:rsidR="003145AE" w:rsidRPr="000C1A16" w:rsidRDefault="00CD3546" w:rsidP="003145AE">
                <w:pPr>
                  <w:ind w:left="-107" w:right="-108"/>
                  <w:jc w:val="center"/>
                  <w:rPr>
                    <w:rFonts w:ascii="Times New Roman" w:eastAsia="Times New Roman" w:hAnsi="Times New Roman" w:cs="Times New Roman"/>
                    <w:sz w:val="20"/>
                    <w:szCs w:val="20"/>
                    <w:lang w:eastAsia="sk-SK"/>
                  </w:rPr>
                </w:pPr>
                <w:r w:rsidRPr="000C1A16">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566E0EF" w14:textId="77777777" w:rsidR="003145AE" w:rsidRPr="000C1A16" w:rsidRDefault="003145AE" w:rsidP="003145AE">
            <w:pPr>
              <w:ind w:left="34"/>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Čiastočne</w:t>
            </w:r>
          </w:p>
        </w:tc>
      </w:tr>
      <w:tr w:rsidR="00612E08" w:rsidRPr="00BF2C7C" w14:paraId="3DA00BBD"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7971C841" w14:textId="77777777" w:rsidR="00A7788F" w:rsidRPr="000C1A16" w:rsidRDefault="00A7788F" w:rsidP="001B4FB5">
            <w:pPr>
              <w:ind w:left="171"/>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D1C6EBC" w14:textId="77777777" w:rsidR="00A7788F" w:rsidRPr="000C1A16" w:rsidRDefault="00CD6E04" w:rsidP="001B4FB5">
                <w:pPr>
                  <w:jc w:val="center"/>
                  <w:rPr>
                    <w:rFonts w:ascii="Times New Roman" w:eastAsia="Times New Roman" w:hAnsi="Times New Roman" w:cs="Times New Roman"/>
                    <w:sz w:val="20"/>
                    <w:szCs w:val="20"/>
                    <w:lang w:eastAsia="sk-SK"/>
                  </w:rPr>
                </w:pPr>
                <w:r w:rsidRPr="000C1A16">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6D0E55B" w14:textId="77777777" w:rsidR="00A7788F" w:rsidRPr="000C1A16" w:rsidRDefault="00A7788F" w:rsidP="001B4FB5">
            <w:pPr>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6FBC3B3" w14:textId="77777777" w:rsidR="00A7788F" w:rsidRPr="000C1A16"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38F9C98" w14:textId="77777777" w:rsidR="00A7788F" w:rsidRPr="000C1A16"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77742B8" w14:textId="6CC573A9" w:rsidR="00A7788F" w:rsidRPr="000C1A16" w:rsidRDefault="009804A1" w:rsidP="001B4FB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475BF8" w14:textId="77777777" w:rsidR="00A7788F" w:rsidRPr="000C1A16" w:rsidRDefault="00A7788F" w:rsidP="001B4FB5">
            <w:pPr>
              <w:ind w:left="34"/>
              <w:rPr>
                <w:rFonts w:ascii="Times New Roman" w:eastAsia="Times New Roman" w:hAnsi="Times New Roman" w:cs="Times New Roman"/>
                <w:sz w:val="20"/>
                <w:szCs w:val="20"/>
                <w:lang w:eastAsia="sk-SK"/>
              </w:rPr>
            </w:pPr>
            <w:r w:rsidRPr="000C1A16">
              <w:rPr>
                <w:rFonts w:ascii="Times New Roman" w:eastAsia="Times New Roman" w:hAnsi="Times New Roman" w:cs="Times New Roman"/>
                <w:sz w:val="20"/>
                <w:szCs w:val="20"/>
                <w:lang w:eastAsia="sk-SK"/>
              </w:rPr>
              <w:t>Nie</w:t>
            </w:r>
          </w:p>
        </w:tc>
      </w:tr>
      <w:tr w:rsidR="00612E08" w:rsidRPr="00BF2C7C" w14:paraId="22F12825"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3FEF38E9" w14:textId="77777777" w:rsidR="007F587A" w:rsidRPr="00BF2C7C" w:rsidRDefault="007F587A" w:rsidP="00B00B6E">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7672805" w14:textId="77777777" w:rsidR="007F587A" w:rsidRPr="00BF2C7C" w:rsidRDefault="007F587A" w:rsidP="007F587A">
                <w:pPr>
                  <w:jc w:val="center"/>
                  <w:rPr>
                    <w:rFonts w:ascii="Times New Roman" w:eastAsia="Times New Roman" w:hAnsi="Times New Roman" w:cs="Times New Roman"/>
                    <w:sz w:val="20"/>
                    <w:szCs w:val="20"/>
                    <w:lang w:eastAsia="sk-SK"/>
                  </w:rPr>
                </w:pPr>
                <w:r w:rsidRPr="00BF2C7C">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B773ECE" w14:textId="77777777" w:rsidR="007F587A" w:rsidRPr="00BF2C7C" w:rsidRDefault="007F587A" w:rsidP="007F587A">
            <w:pPr>
              <w:rPr>
                <w:rFonts w:ascii="Times New Roman" w:eastAsia="Times New Roman" w:hAnsi="Times New Roman" w:cs="Times New Roman"/>
                <w:sz w:val="20"/>
                <w:szCs w:val="20"/>
                <w:lang w:eastAsia="sk-SK"/>
              </w:rPr>
            </w:pPr>
            <w:r w:rsidRPr="00BF2C7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18B12966" w14:textId="29511B53" w:rsidR="007F587A" w:rsidRPr="00BF2C7C" w:rsidRDefault="006D3DFD"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F8DE93F" w14:textId="77777777" w:rsidR="007F587A" w:rsidRPr="00BF2C7C" w:rsidRDefault="007F587A" w:rsidP="007F587A">
            <w:pPr>
              <w:rPr>
                <w:rFonts w:ascii="Times New Roman" w:eastAsia="Times New Roman" w:hAnsi="Times New Roman" w:cs="Times New Roman"/>
                <w:sz w:val="20"/>
                <w:szCs w:val="20"/>
                <w:lang w:eastAsia="sk-SK"/>
              </w:rPr>
            </w:pPr>
            <w:r w:rsidRPr="00BF2C7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23A02C1" w14:textId="2A5CDF61" w:rsidR="007F587A" w:rsidRPr="00BF2C7C" w:rsidRDefault="006D3DFD"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688A364" w14:textId="77777777" w:rsidR="007F587A" w:rsidRPr="00BF2C7C" w:rsidRDefault="007F587A" w:rsidP="007F587A">
            <w:pPr>
              <w:ind w:left="34"/>
              <w:rPr>
                <w:rFonts w:ascii="Times New Roman" w:eastAsia="Times New Roman" w:hAnsi="Times New Roman" w:cs="Times New Roman"/>
                <w:sz w:val="20"/>
                <w:szCs w:val="20"/>
                <w:lang w:eastAsia="sk-SK"/>
              </w:rPr>
            </w:pPr>
            <w:r w:rsidRPr="00BF2C7C">
              <w:rPr>
                <w:rFonts w:ascii="Times New Roman" w:eastAsia="Times New Roman" w:hAnsi="Times New Roman" w:cs="Times New Roman"/>
                <w:b/>
                <w:sz w:val="20"/>
                <w:szCs w:val="20"/>
                <w:lang w:eastAsia="sk-SK"/>
              </w:rPr>
              <w:t>Negatívne</w:t>
            </w:r>
          </w:p>
        </w:tc>
      </w:tr>
      <w:tr w:rsidR="00612E08" w:rsidRPr="00BF2C7C" w14:paraId="56567BAF"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189DCDBD" w14:textId="77777777" w:rsidR="007F587A" w:rsidRPr="00BF2C7C" w:rsidRDefault="007F587A" w:rsidP="007F587A">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8EA8B45" w14:textId="468E3DDE" w:rsidR="007F587A" w:rsidRPr="00BF2C7C" w:rsidRDefault="00264941"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8EDDE6F" w14:textId="77777777" w:rsidR="007F587A" w:rsidRPr="00BF2C7C" w:rsidRDefault="007F587A" w:rsidP="007F587A">
            <w:pPr>
              <w:ind w:right="-108"/>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87B38A4" w14:textId="726EC9E8" w:rsidR="007F587A" w:rsidRPr="00BF2C7C" w:rsidRDefault="00264941"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A38D021" w14:textId="77777777" w:rsidR="007F587A" w:rsidRPr="00BF2C7C" w:rsidRDefault="007F587A" w:rsidP="007F587A">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095790D" w14:textId="2C46DD15" w:rsidR="007F587A" w:rsidRPr="00BF2C7C" w:rsidRDefault="00752C9D"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151B341" w14:textId="77777777" w:rsidR="007F587A" w:rsidRPr="00BF2C7C" w:rsidRDefault="007F587A" w:rsidP="007F587A">
            <w:pPr>
              <w:ind w:left="54"/>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Negatívne</w:t>
            </w:r>
          </w:p>
        </w:tc>
      </w:tr>
      <w:tr w:rsidR="00612E08" w:rsidRPr="00BF2C7C" w14:paraId="4017F6CD" w14:textId="77777777" w:rsidTr="00203EE3">
        <w:tc>
          <w:tcPr>
            <w:tcW w:w="3812" w:type="dxa"/>
            <w:tcBorders>
              <w:top w:val="nil"/>
              <w:left w:val="single" w:sz="4" w:space="0" w:color="000000"/>
              <w:bottom w:val="nil"/>
              <w:right w:val="single" w:sz="4" w:space="0" w:color="000000"/>
            </w:tcBorders>
            <w:shd w:val="clear" w:color="auto" w:fill="E2E2E2"/>
          </w:tcPr>
          <w:p w14:paraId="4ED3D5D2" w14:textId="77777777" w:rsidR="007F587A" w:rsidRPr="00BF2C7C" w:rsidRDefault="007F587A" w:rsidP="007F587A">
            <w:pPr>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 xml:space="preserve">    z toho vplyvy na MSP</w:t>
            </w:r>
          </w:p>
          <w:p w14:paraId="2FBEACB0" w14:textId="77777777" w:rsidR="007F587A" w:rsidRPr="00BF2C7C"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0F395C8" w14:textId="5DBDD059" w:rsidR="007F587A" w:rsidRPr="00BF2C7C" w:rsidRDefault="00D27157" w:rsidP="007F587A">
                <w:pPr>
                  <w:jc w:val="center"/>
                  <w:rPr>
                    <w:rFonts w:ascii="Times New Roman" w:eastAsia="Times New Roman" w:hAnsi="Times New Roman" w:cs="Times New Roman"/>
                    <w:sz w:val="20"/>
                    <w:szCs w:val="20"/>
                    <w:lang w:eastAsia="sk-SK"/>
                  </w:rPr>
                </w:pPr>
                <w:r w:rsidRPr="00BF2C7C">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BC5FC30" w14:textId="77777777" w:rsidR="007F587A" w:rsidRPr="00BF2C7C" w:rsidRDefault="007F587A" w:rsidP="007F587A">
            <w:pPr>
              <w:ind w:right="-108"/>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56891CE" w14:textId="760DDAE9" w:rsidR="007F587A" w:rsidRPr="00BF2C7C" w:rsidRDefault="00D27157" w:rsidP="007F587A">
                <w:pPr>
                  <w:jc w:val="center"/>
                  <w:rPr>
                    <w:rFonts w:ascii="Times New Roman" w:eastAsia="Times New Roman" w:hAnsi="Times New Roman" w:cs="Times New Roman"/>
                    <w:sz w:val="20"/>
                    <w:szCs w:val="20"/>
                    <w:lang w:eastAsia="sk-SK"/>
                  </w:rPr>
                </w:pPr>
                <w:r w:rsidRPr="00BF2C7C">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7AE79E8" w14:textId="77777777" w:rsidR="007F587A" w:rsidRPr="00BF2C7C" w:rsidRDefault="007F587A" w:rsidP="007F587A">
            <w:pPr>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B878C99" w14:textId="72F5FB38" w:rsidR="007F587A" w:rsidRPr="00BF2C7C" w:rsidRDefault="00D27157" w:rsidP="007F587A">
                <w:pPr>
                  <w:jc w:val="center"/>
                  <w:rPr>
                    <w:rFonts w:ascii="Times New Roman" w:eastAsia="Times New Roman" w:hAnsi="Times New Roman" w:cs="Times New Roman"/>
                    <w:sz w:val="20"/>
                    <w:szCs w:val="20"/>
                    <w:lang w:eastAsia="sk-SK"/>
                  </w:rPr>
                </w:pPr>
                <w:r w:rsidRPr="00BF2C7C">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A29C92F" w14:textId="77777777" w:rsidR="007F587A" w:rsidRPr="00BF2C7C" w:rsidRDefault="007F587A" w:rsidP="007F587A">
            <w:pPr>
              <w:ind w:left="54"/>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Negatívne</w:t>
            </w:r>
          </w:p>
        </w:tc>
      </w:tr>
      <w:tr w:rsidR="00612E08" w:rsidRPr="00BF2C7C" w14:paraId="1E6AA082"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263F16F" w14:textId="77777777" w:rsidR="007F587A" w:rsidRPr="00BF2C7C" w:rsidRDefault="007F587A" w:rsidP="007F587A">
            <w:pPr>
              <w:rPr>
                <w:rFonts w:ascii="Times New Roman" w:eastAsia="Times New Roman" w:hAnsi="Times New Roman" w:cs="Times New Roman"/>
                <w:sz w:val="20"/>
                <w:szCs w:val="20"/>
                <w:lang w:eastAsia="sk-SK"/>
              </w:rPr>
            </w:pPr>
            <w:r w:rsidRPr="00BF2C7C">
              <w:rPr>
                <w:rFonts w:ascii="Times New Roman" w:eastAsia="Times New Roman" w:hAnsi="Times New Roman" w:cs="Times New Roman"/>
                <w:sz w:val="20"/>
                <w:szCs w:val="20"/>
                <w:lang w:eastAsia="sk-SK"/>
              </w:rPr>
              <w:t xml:space="preserve">    Mechanizmus znižovania byrokracie    </w:t>
            </w:r>
          </w:p>
          <w:p w14:paraId="7F321CCA" w14:textId="77777777" w:rsidR="007F587A" w:rsidRPr="00BF2C7C" w:rsidRDefault="007F587A" w:rsidP="007F587A">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087801F" w14:textId="77777777" w:rsidR="007F587A" w:rsidRPr="00BF2C7C" w:rsidRDefault="007F587A"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294B0027" w14:textId="77777777" w:rsidR="007F587A" w:rsidRPr="00BF2C7C" w:rsidRDefault="007F587A" w:rsidP="007F587A">
            <w:pPr>
              <w:ind w:right="-108"/>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D51984F" w14:textId="77777777" w:rsidR="007F587A" w:rsidRPr="00BF2C7C"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E4CD4C1" w14:textId="77777777" w:rsidR="007F587A" w:rsidRPr="00BF2C7C"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48AE9F2" w14:textId="46AEDD4D" w:rsidR="007F587A" w:rsidRPr="00BF2C7C" w:rsidRDefault="00D27157"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03DD03E" w14:textId="77777777" w:rsidR="007F587A" w:rsidRPr="00BF2C7C" w:rsidRDefault="007F587A" w:rsidP="007F587A">
            <w:pPr>
              <w:ind w:left="54"/>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sz w:val="20"/>
                <w:szCs w:val="20"/>
                <w:lang w:eastAsia="sk-SK"/>
              </w:rPr>
              <w:t>Nie</w:t>
            </w:r>
          </w:p>
        </w:tc>
      </w:tr>
      <w:tr w:rsidR="00612E08" w:rsidRPr="00BF2C7C" w14:paraId="44C63461"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7B9C67BA" w14:textId="77777777" w:rsidR="007F587A" w:rsidRPr="00BF2C7C" w:rsidRDefault="007F587A" w:rsidP="007F587A">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A4435DE" w14:textId="77777777" w:rsidR="007F587A" w:rsidRPr="00BF2C7C" w:rsidRDefault="007F587A"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5D363AE" w14:textId="77777777" w:rsidR="007F587A" w:rsidRPr="00BF2C7C" w:rsidRDefault="007F587A" w:rsidP="007F587A">
            <w:pPr>
              <w:ind w:right="-108"/>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9A408D6" w14:textId="59F867EB" w:rsidR="007F587A" w:rsidRPr="00BF2C7C" w:rsidRDefault="00E77DB2"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24F3F8E6" w14:textId="77777777" w:rsidR="007F587A" w:rsidRPr="00BF2C7C" w:rsidRDefault="007F587A" w:rsidP="007F587A">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EA04C79" w14:textId="77777777" w:rsidR="007F587A" w:rsidRPr="00BF2C7C" w:rsidRDefault="007F587A"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6A28B49" w14:textId="77777777" w:rsidR="007F587A" w:rsidRPr="00BF2C7C" w:rsidRDefault="007F587A" w:rsidP="007F587A">
            <w:pPr>
              <w:ind w:left="54"/>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Negatívne</w:t>
            </w:r>
          </w:p>
        </w:tc>
      </w:tr>
      <w:tr w:rsidR="00612E08" w:rsidRPr="00BF2C7C" w14:paraId="6EE7762C"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02D4444F" w14:textId="77777777" w:rsidR="007F587A" w:rsidRPr="00BF2C7C" w:rsidRDefault="007F587A" w:rsidP="007F587A">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44D40B9" w14:textId="77777777" w:rsidR="007F587A" w:rsidRPr="00BF2C7C" w:rsidRDefault="007F587A"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2B8D1A0" w14:textId="77777777" w:rsidR="007F587A" w:rsidRPr="00BF2C7C" w:rsidRDefault="007F587A" w:rsidP="007F587A">
            <w:pPr>
              <w:ind w:right="-108"/>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74EBE7E" w14:textId="03BCA066" w:rsidR="007F587A" w:rsidRPr="00BF2C7C" w:rsidRDefault="00E77DB2"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2EEB9AC" w14:textId="77777777" w:rsidR="007F587A" w:rsidRPr="00BF2C7C" w:rsidRDefault="007F587A" w:rsidP="007F587A">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B55C36B" w14:textId="77777777" w:rsidR="007F587A" w:rsidRPr="00BF2C7C" w:rsidRDefault="007F587A"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436A1BB" w14:textId="77777777" w:rsidR="007F587A" w:rsidRPr="00BF2C7C" w:rsidRDefault="007F587A" w:rsidP="007F587A">
            <w:pPr>
              <w:ind w:left="54"/>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Negatívne</w:t>
            </w:r>
          </w:p>
        </w:tc>
      </w:tr>
      <w:tr w:rsidR="00612E08" w:rsidRPr="00BF2C7C" w14:paraId="53076F0A"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40AD5DE9" w14:textId="77777777" w:rsidR="007F587A" w:rsidRPr="00BF2C7C" w:rsidRDefault="007F587A" w:rsidP="007F587A">
            <w:pPr>
              <w:rPr>
                <w:rFonts w:ascii="Times New Roman" w:eastAsia="Times New Roman" w:hAnsi="Times New Roman" w:cs="Times New Roman"/>
                <w:sz w:val="20"/>
                <w:szCs w:val="20"/>
                <w:lang w:eastAsia="sk-SK"/>
              </w:rPr>
            </w:pPr>
          </w:p>
          <w:p w14:paraId="55F88B16" w14:textId="77777777" w:rsidR="007F587A" w:rsidRPr="00BF2C7C" w:rsidRDefault="007F587A" w:rsidP="007F587A">
            <w:pPr>
              <w:ind w:left="164"/>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BF2C7C">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AFCA3DC" w14:textId="77777777" w:rsidR="007F587A" w:rsidRPr="00BF2C7C" w:rsidRDefault="007F587A"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926F2BC" w14:textId="77777777" w:rsidR="007F587A" w:rsidRPr="00BF2C7C" w:rsidRDefault="007F587A" w:rsidP="007F587A">
            <w:pPr>
              <w:ind w:right="-108"/>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63AD889" w14:textId="77777777" w:rsidR="007F587A" w:rsidRPr="00BF2C7C"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A91C921" w14:textId="77777777" w:rsidR="007F587A" w:rsidRPr="00BF2C7C"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5DDA3CC" w14:textId="77777777" w:rsidR="007F587A" w:rsidRPr="00BF2C7C" w:rsidRDefault="007F587A"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2E19469" w14:textId="77777777" w:rsidR="007F587A" w:rsidRPr="00BF2C7C" w:rsidRDefault="007F587A" w:rsidP="007F587A">
            <w:pPr>
              <w:ind w:left="54"/>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sz w:val="20"/>
                <w:szCs w:val="20"/>
                <w:lang w:eastAsia="sk-SK"/>
              </w:rPr>
              <w:t>Nie</w:t>
            </w:r>
          </w:p>
        </w:tc>
      </w:tr>
      <w:tr w:rsidR="00612E08" w:rsidRPr="00BF2C7C" w14:paraId="679DB165"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5F3BA5E0" w14:textId="77777777" w:rsidR="007F587A" w:rsidRPr="00BF2C7C" w:rsidRDefault="007F587A" w:rsidP="007F587A">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lastRenderedPageBreak/>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E577B03" w14:textId="77777777" w:rsidR="007F587A" w:rsidRPr="00BF2C7C" w:rsidRDefault="007F587A"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D16E680" w14:textId="77777777" w:rsidR="007F587A" w:rsidRPr="00BF2C7C" w:rsidRDefault="007F587A" w:rsidP="007F587A">
            <w:pPr>
              <w:ind w:right="-108"/>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2959020" w14:textId="2D3AFB96" w:rsidR="007F587A" w:rsidRPr="00BF2C7C" w:rsidRDefault="00E77DB2"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EC6C403" w14:textId="77777777" w:rsidR="007F587A" w:rsidRPr="00BF2C7C" w:rsidRDefault="007F587A" w:rsidP="007F587A">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A5A7D42" w14:textId="77777777" w:rsidR="007F587A" w:rsidRPr="00BF2C7C" w:rsidRDefault="007F587A" w:rsidP="007F587A">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C843979" w14:textId="77777777" w:rsidR="007F587A" w:rsidRPr="00BF2C7C" w:rsidRDefault="007F587A" w:rsidP="007F587A">
            <w:pPr>
              <w:ind w:left="54"/>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BF2C7C" w14:paraId="04C8FD33"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27AB52C0" w14:textId="77777777" w:rsidR="000F2BE9" w:rsidRPr="00BF2C7C" w:rsidRDefault="000F2BE9" w:rsidP="000800FC">
            <w:pPr>
              <w:spacing w:after="0" w:line="240" w:lineRule="auto"/>
              <w:rPr>
                <w:rFonts w:ascii="Times New Roman" w:eastAsia="Times New Roman" w:hAnsi="Times New Roman" w:cs="Times New Roman"/>
                <w:b/>
                <w:sz w:val="20"/>
                <w:szCs w:val="20"/>
                <w:lang w:eastAsia="sk-SK"/>
              </w:rPr>
            </w:pPr>
            <w:r w:rsidRPr="00BF2C7C">
              <w:rPr>
                <w:rFonts w:ascii="Times New Roman" w:eastAsia="Calibri" w:hAnsi="Times New Roman" w:cs="Times New Roman"/>
                <w:b/>
                <w:sz w:val="20"/>
                <w:szCs w:val="20"/>
              </w:rPr>
              <w:t>Vplyvy na služby verejnej správy pre občana, z</w:t>
            </w:r>
            <w:r w:rsidR="00CE6AAE" w:rsidRPr="00BF2C7C">
              <w:rPr>
                <w:rFonts w:ascii="Times New Roman" w:eastAsia="Calibri" w:hAnsi="Times New Roman" w:cs="Times New Roman"/>
                <w:b/>
                <w:sz w:val="20"/>
                <w:szCs w:val="20"/>
              </w:rPr>
              <w:t> </w:t>
            </w:r>
            <w:r w:rsidRPr="00BF2C7C">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7292482B" w14:textId="77777777" w:rsidR="000F2BE9" w:rsidRPr="00BF2C7C"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0E79134" w14:textId="77777777" w:rsidR="000F2BE9" w:rsidRPr="00BF2C7C"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7EBA7431" w14:textId="77777777" w:rsidR="000F2BE9" w:rsidRPr="00BF2C7C"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2088931" w14:textId="77777777" w:rsidR="000F2BE9" w:rsidRPr="00BF2C7C"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2C83ED5A" w14:textId="77777777" w:rsidR="000F2BE9" w:rsidRPr="00BF2C7C"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C355349" w14:textId="77777777" w:rsidR="000F2BE9" w:rsidRPr="00BF2C7C"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BF2C7C" w14:paraId="1264E337" w14:textId="77777777" w:rsidTr="00B547F5">
        <w:tc>
          <w:tcPr>
            <w:tcW w:w="3812" w:type="dxa"/>
            <w:tcBorders>
              <w:top w:val="nil"/>
              <w:left w:val="single" w:sz="4" w:space="0" w:color="auto"/>
              <w:bottom w:val="nil"/>
              <w:right w:val="single" w:sz="4" w:space="0" w:color="auto"/>
            </w:tcBorders>
            <w:shd w:val="clear" w:color="auto" w:fill="E2E2E2"/>
          </w:tcPr>
          <w:p w14:paraId="2DA653A9" w14:textId="77777777" w:rsidR="000F2BE9" w:rsidRPr="00BF2C7C" w:rsidRDefault="000F2BE9" w:rsidP="000800FC">
            <w:pPr>
              <w:spacing w:after="0" w:line="240" w:lineRule="auto"/>
              <w:ind w:left="196" w:hanging="196"/>
              <w:rPr>
                <w:rFonts w:ascii="Times New Roman" w:eastAsia="Calibri" w:hAnsi="Times New Roman" w:cs="Times New Roman"/>
                <w:b/>
                <w:sz w:val="20"/>
                <w:szCs w:val="20"/>
              </w:rPr>
            </w:pPr>
            <w:r w:rsidRPr="00BF2C7C">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0E454D5" w14:textId="77777777" w:rsidR="000F2BE9" w:rsidRPr="00BF2C7C" w:rsidRDefault="0023360B" w:rsidP="00B547F5">
                <w:pPr>
                  <w:spacing w:after="0" w:line="240" w:lineRule="auto"/>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3297526F" w14:textId="77777777" w:rsidR="000F2BE9" w:rsidRPr="00BF2C7C" w:rsidRDefault="000F2BE9" w:rsidP="00B547F5">
            <w:pPr>
              <w:spacing w:after="0" w:line="240" w:lineRule="auto"/>
              <w:ind w:right="-108"/>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2424B1B" w14:textId="09895F9B" w:rsidR="000F2BE9" w:rsidRPr="00BF2C7C" w:rsidRDefault="00E77DB2" w:rsidP="00B547F5">
                <w:pPr>
                  <w:spacing w:after="0" w:line="240" w:lineRule="auto"/>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74484264" w14:textId="77777777" w:rsidR="000F2BE9" w:rsidRPr="00BF2C7C" w:rsidRDefault="000F2BE9" w:rsidP="00B547F5">
            <w:pPr>
              <w:spacing w:after="0" w:line="240" w:lineRule="auto"/>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327F2A3" w14:textId="77777777" w:rsidR="000F2BE9" w:rsidRPr="00BF2C7C" w:rsidRDefault="0023360B" w:rsidP="00B547F5">
                <w:pPr>
                  <w:spacing w:after="0" w:line="240" w:lineRule="auto"/>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E9417E0" w14:textId="77777777" w:rsidR="000F2BE9" w:rsidRPr="00BF2C7C" w:rsidRDefault="000F2BE9" w:rsidP="00B547F5">
            <w:pPr>
              <w:spacing w:after="0" w:line="240" w:lineRule="auto"/>
              <w:ind w:left="54"/>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Negatívne</w:t>
            </w:r>
          </w:p>
        </w:tc>
      </w:tr>
      <w:tr w:rsidR="00612E08" w:rsidRPr="00BF2C7C" w14:paraId="035792A0" w14:textId="77777777" w:rsidTr="00B547F5">
        <w:tc>
          <w:tcPr>
            <w:tcW w:w="3812" w:type="dxa"/>
            <w:tcBorders>
              <w:top w:val="nil"/>
              <w:left w:val="single" w:sz="4" w:space="0" w:color="auto"/>
              <w:bottom w:val="nil"/>
              <w:right w:val="single" w:sz="4" w:space="0" w:color="auto"/>
            </w:tcBorders>
            <w:shd w:val="clear" w:color="auto" w:fill="E2E2E2"/>
          </w:tcPr>
          <w:p w14:paraId="436D6BC1" w14:textId="77777777" w:rsidR="000F2BE9" w:rsidRPr="00BF2C7C" w:rsidRDefault="000F2BE9" w:rsidP="000800FC">
            <w:pPr>
              <w:spacing w:after="0" w:line="240" w:lineRule="auto"/>
              <w:ind w:left="168" w:hanging="168"/>
              <w:rPr>
                <w:rFonts w:ascii="Times New Roman" w:eastAsia="Calibri" w:hAnsi="Times New Roman" w:cs="Times New Roman"/>
                <w:b/>
                <w:sz w:val="20"/>
                <w:szCs w:val="20"/>
              </w:rPr>
            </w:pPr>
            <w:r w:rsidRPr="00BF2C7C">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7CB9C7C" w14:textId="77777777" w:rsidR="000F2BE9" w:rsidRPr="00BF2C7C" w:rsidRDefault="0023360B" w:rsidP="00B547F5">
                <w:pPr>
                  <w:spacing w:after="0" w:line="240" w:lineRule="auto"/>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93F24ED" w14:textId="77777777" w:rsidR="000F2BE9" w:rsidRPr="00BF2C7C" w:rsidRDefault="000F2BE9" w:rsidP="00B547F5">
            <w:pPr>
              <w:spacing w:after="0" w:line="240" w:lineRule="auto"/>
              <w:ind w:right="-108"/>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67876CF" w14:textId="15A99D97" w:rsidR="000F2BE9" w:rsidRPr="00BF2C7C" w:rsidRDefault="00E77DB2" w:rsidP="00B547F5">
                <w:pPr>
                  <w:spacing w:after="0" w:line="240" w:lineRule="auto"/>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672AD75" w14:textId="77777777" w:rsidR="000F2BE9" w:rsidRPr="00BF2C7C" w:rsidRDefault="000F2BE9" w:rsidP="00B547F5">
            <w:pPr>
              <w:spacing w:after="0" w:line="240" w:lineRule="auto"/>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8751534" w14:textId="77777777" w:rsidR="000F2BE9" w:rsidRPr="00BF2C7C" w:rsidRDefault="0023360B" w:rsidP="00B547F5">
                <w:pPr>
                  <w:spacing w:after="0" w:line="240" w:lineRule="auto"/>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EBB5278" w14:textId="77777777" w:rsidR="000F2BE9" w:rsidRPr="00BF2C7C" w:rsidRDefault="000F2BE9" w:rsidP="00B547F5">
            <w:pPr>
              <w:spacing w:after="0" w:line="240" w:lineRule="auto"/>
              <w:ind w:left="54"/>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BF2C7C" w14:paraId="0F3AF18D"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51A0AD1C" w14:textId="77777777" w:rsidR="00A340BB" w:rsidRPr="00BF2C7C" w:rsidRDefault="00A340BB" w:rsidP="00AA592B">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rPr>
              <w:t>Vplyvy na manželstvo</w:t>
            </w:r>
            <w:r w:rsidR="00DF357C" w:rsidRPr="00BF2C7C">
              <w:rPr>
                <w:rFonts w:ascii="Times New Roman" w:eastAsia="Times New Roman" w:hAnsi="Times New Roman" w:cs="Times New Roman"/>
                <w:b/>
                <w:sz w:val="20"/>
                <w:szCs w:val="20"/>
              </w:rPr>
              <w:t>,</w:t>
            </w:r>
            <w:r w:rsidRPr="00BF2C7C">
              <w:rPr>
                <w:rFonts w:ascii="Times New Roman" w:eastAsia="Times New Roman" w:hAnsi="Times New Roman" w:cs="Times New Roman"/>
                <w:b/>
                <w:sz w:val="20"/>
                <w:szCs w:val="20"/>
              </w:rPr>
              <w:t xml:space="preserve"> rodičovstvo a</w:t>
            </w:r>
            <w:r w:rsidR="00CE6AAE" w:rsidRPr="00BF2C7C">
              <w:rPr>
                <w:rFonts w:ascii="Times New Roman" w:eastAsia="Times New Roman" w:hAnsi="Times New Roman" w:cs="Times New Roman"/>
                <w:b/>
                <w:sz w:val="20"/>
                <w:szCs w:val="20"/>
              </w:rPr>
              <w:t> </w:t>
            </w:r>
            <w:r w:rsidRPr="00BF2C7C">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1C1DF2BA" w14:textId="77777777" w:rsidR="00A340BB" w:rsidRPr="00BF2C7C" w:rsidRDefault="0023360B" w:rsidP="0023360B">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3F57E18" w14:textId="77777777" w:rsidR="00A340BB" w:rsidRPr="00BF2C7C" w:rsidRDefault="00A340BB" w:rsidP="0023360B">
            <w:pPr>
              <w:ind w:right="-108"/>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3BF34539" w14:textId="15DDBC23" w:rsidR="00A340BB" w:rsidRPr="00BF2C7C" w:rsidRDefault="00E77DB2" w:rsidP="0023360B">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EB361C3" w14:textId="77777777" w:rsidR="00A340BB" w:rsidRPr="00BF2C7C" w:rsidRDefault="00A340BB" w:rsidP="0023360B">
            <w:pPr>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2BA6FAC" w14:textId="77777777" w:rsidR="00A340BB" w:rsidRPr="00BF2C7C" w:rsidRDefault="0023360B" w:rsidP="0023360B">
                <w:pPr>
                  <w:jc w:val="center"/>
                  <w:rPr>
                    <w:rFonts w:ascii="Times New Roman" w:eastAsia="Times New Roman" w:hAnsi="Times New Roman" w:cs="Times New Roman"/>
                    <w:b/>
                    <w:sz w:val="20"/>
                    <w:szCs w:val="20"/>
                    <w:lang w:eastAsia="sk-SK"/>
                  </w:rPr>
                </w:pPr>
                <w:r w:rsidRPr="00BF2C7C">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55B00D0" w14:textId="77777777" w:rsidR="00A340BB" w:rsidRPr="00BF2C7C" w:rsidRDefault="00A340BB" w:rsidP="0023360B">
            <w:pPr>
              <w:ind w:left="54"/>
              <w:rPr>
                <w:rFonts w:ascii="Times New Roman" w:eastAsia="Times New Roman" w:hAnsi="Times New Roman" w:cs="Times New Roman"/>
                <w:b/>
                <w:sz w:val="20"/>
                <w:szCs w:val="20"/>
                <w:lang w:eastAsia="sk-SK"/>
              </w:rPr>
            </w:pPr>
            <w:r w:rsidRPr="00BF2C7C">
              <w:rPr>
                <w:rFonts w:ascii="Times New Roman" w:eastAsia="Times New Roman" w:hAnsi="Times New Roman" w:cs="Times New Roman"/>
                <w:b/>
                <w:sz w:val="20"/>
                <w:szCs w:val="20"/>
                <w:lang w:eastAsia="sk-SK"/>
              </w:rPr>
              <w:t>Negatívne</w:t>
            </w:r>
          </w:p>
        </w:tc>
      </w:tr>
    </w:tbl>
    <w:p w14:paraId="6351545C" w14:textId="77777777" w:rsidR="001B23B7" w:rsidRPr="00BF2C7C"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BF2C7C" w14:paraId="1C72C8E2"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421E38B8"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Poznámky</w:t>
            </w:r>
          </w:p>
        </w:tc>
      </w:tr>
      <w:tr w:rsidR="00612E08" w:rsidRPr="00BF2C7C" w14:paraId="379B38E2"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B5E5FDE" w14:textId="135B6092" w:rsidR="00525DEE" w:rsidRDefault="00525DEE" w:rsidP="00A65C2C">
            <w:pPr>
              <w:jc w:val="both"/>
              <w:rPr>
                <w:rFonts w:ascii="Times New Roman" w:eastAsia="Calibri" w:hAnsi="Times New Roman" w:cs="Times New Roman"/>
                <w:bCs/>
                <w:sz w:val="20"/>
                <w:szCs w:val="20"/>
              </w:rPr>
            </w:pPr>
            <w:r w:rsidRPr="00525DEE">
              <w:rPr>
                <w:rFonts w:ascii="Times New Roman" w:eastAsia="Calibri" w:hAnsi="Times New Roman" w:cs="Times New Roman"/>
                <w:bCs/>
                <w:sz w:val="20"/>
                <w:szCs w:val="20"/>
              </w:rPr>
              <w:t xml:space="preserve">Navrhovaná právna úprava </w:t>
            </w:r>
            <w:r>
              <w:rPr>
                <w:rFonts w:ascii="Times New Roman" w:eastAsia="Calibri" w:hAnsi="Times New Roman" w:cs="Times New Roman"/>
                <w:bCs/>
                <w:sz w:val="20"/>
                <w:szCs w:val="20"/>
              </w:rPr>
              <w:t xml:space="preserve">viažuca sa k dotácii </w:t>
            </w:r>
            <w:r w:rsidRPr="00525DEE">
              <w:rPr>
                <w:rFonts w:ascii="Times New Roman" w:eastAsia="Calibri" w:hAnsi="Times New Roman" w:cs="Times New Roman"/>
                <w:bCs/>
                <w:sz w:val="20"/>
                <w:szCs w:val="20"/>
              </w:rPr>
              <w:t xml:space="preserve">rozširuje možnosť poskytnutia dotácie prostredníctvom už existujúceho funkčného nástroja financovania cestovného ruchu. Cieľom tejto právnej úpravy je motivovať organizácie cestovného ruchu k realizácii partnerských aktivít, vytváraniu produktov líniového charakteru za účelom rozširovania a zvyšovania atraktivity spravovaného územia v pôsobnosti participujúcich organizácií cestovného ruchu. </w:t>
            </w:r>
            <w:r w:rsidR="00E13BDD">
              <w:rPr>
                <w:rFonts w:ascii="Times New Roman" w:eastAsia="Calibri" w:hAnsi="Times New Roman" w:cs="Times New Roman"/>
                <w:bCs/>
                <w:sz w:val="20"/>
                <w:szCs w:val="20"/>
              </w:rPr>
              <w:t>Predpoklad na uvedený typ spolupráce je vyčíslený v sume 5,3 mil. EUR</w:t>
            </w:r>
            <w:r w:rsidR="004A1677">
              <w:rPr>
                <w:rFonts w:ascii="Times New Roman" w:eastAsia="Calibri" w:hAnsi="Times New Roman" w:cs="Times New Roman"/>
                <w:bCs/>
                <w:sz w:val="20"/>
                <w:szCs w:val="20"/>
              </w:rPr>
              <w:t>.</w:t>
            </w:r>
          </w:p>
          <w:p w14:paraId="60E20901" w14:textId="12457318" w:rsidR="004A663B" w:rsidRDefault="004A663B" w:rsidP="00A65C2C">
            <w:pPr>
              <w:jc w:val="both"/>
              <w:rPr>
                <w:rFonts w:ascii="Times New Roman" w:eastAsia="Calibri" w:hAnsi="Times New Roman" w:cs="Times New Roman"/>
                <w:bCs/>
                <w:sz w:val="20"/>
                <w:szCs w:val="20"/>
              </w:rPr>
            </w:pPr>
            <w:r w:rsidRPr="004A663B">
              <w:rPr>
                <w:rFonts w:ascii="Times New Roman" w:eastAsia="Calibri" w:hAnsi="Times New Roman" w:cs="Times New Roman"/>
                <w:bCs/>
                <w:sz w:val="20"/>
                <w:szCs w:val="20"/>
              </w:rPr>
              <w:t>Podpora zavádzania nových leteckých spojení bude zameraná na 4 medzinárodné letiská v SR (Bratislava, Košice, Poprad a Piešťany). Ide o región s rozvinutou ponukou a službami cestovného ruchu. Cieľom je  každoročne podporiť 8-10 takýchto leteckých spojení, pričom na základe empirických zistení a prepočtov z iných krajín, by takáto podpora zvýšila počet zahraničných turistov a ich prenocovaní o viac ako 330</w:t>
            </w:r>
            <w:r w:rsidR="001074D0">
              <w:rPr>
                <w:rFonts w:ascii="Times New Roman" w:eastAsia="Calibri" w:hAnsi="Times New Roman" w:cs="Times New Roman"/>
                <w:bCs/>
                <w:sz w:val="20"/>
                <w:szCs w:val="20"/>
              </w:rPr>
              <w:t xml:space="preserve"> </w:t>
            </w:r>
            <w:r w:rsidRPr="004A663B">
              <w:rPr>
                <w:rFonts w:ascii="Times New Roman" w:eastAsia="Calibri" w:hAnsi="Times New Roman" w:cs="Times New Roman"/>
                <w:bCs/>
                <w:sz w:val="20"/>
                <w:szCs w:val="20"/>
              </w:rPr>
              <w:t>000, čo predstavuje nárast v porovnaní s rokom 2022 o takmer 7%. Toto navýšenie zabezpečí zvýšenie príjmov predovšetkým v ubytovacích zariadeniach o viac ako 11 mil. EUR, ako aj zvýšenie príjmov vyplývajúce zo spotreby ďalších nadväzujúcich služieb, ako napr. stravovacie služby a pod. Podpora bude v trvaní 3 rokov na linku.</w:t>
            </w:r>
          </w:p>
          <w:p w14:paraId="4A090582" w14:textId="26352367" w:rsidR="00A65C2C" w:rsidRDefault="00724C24" w:rsidP="00A65C2C">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t>Ďalej p</w:t>
            </w:r>
            <w:r w:rsidR="00A65C2C" w:rsidRPr="00A65C2C">
              <w:rPr>
                <w:rFonts w:ascii="Times New Roman" w:eastAsia="Calibri" w:hAnsi="Times New Roman" w:cs="Times New Roman"/>
                <w:bCs/>
                <w:sz w:val="20"/>
                <w:szCs w:val="20"/>
              </w:rPr>
              <w:t>rostredníctvom nástrojov na podporu rozvoja cestovného ruchu sa navrhuje vytvorenie podmienok pre inteligentné riadenie cestovného ruchu v slovenských regiónoch organizáciami cestovného ruchu, ktoré umožní vysporiadať sa s poklesom konkurencieschopnosti a ďalšími negatívnymi následkami na sektor cestovného ruchu, a to prostredníctvom efektívneho nastavenia strategicko-plánovacích a rozvojových aktivít v území založených na dátach.</w:t>
            </w:r>
            <w:r>
              <w:rPr>
                <w:rFonts w:ascii="Times New Roman" w:eastAsia="Calibri" w:hAnsi="Times New Roman" w:cs="Times New Roman"/>
                <w:bCs/>
                <w:sz w:val="20"/>
                <w:szCs w:val="20"/>
              </w:rPr>
              <w:t xml:space="preserve"> </w:t>
            </w:r>
            <w:r w:rsidR="00A65C2C" w:rsidRPr="00A65C2C">
              <w:rPr>
                <w:rFonts w:ascii="Times New Roman" w:eastAsia="Calibri" w:hAnsi="Times New Roman" w:cs="Times New Roman"/>
                <w:bCs/>
                <w:sz w:val="20"/>
                <w:szCs w:val="20"/>
              </w:rPr>
              <w:t>Finančné príspevky budú  určené najmä na podporu tvorby, spracovania, využívania a prepájania dát, ktoré vytvárajú podmienky pre efektívne prijímanie rozhodnutí v rámci zavádzania princípov inteligentného spravovania destinácií.  Dosahovanie priaznivých ekonomických výsledkov všetkých zainteresovaných strán v cestovnom ruchu v regiónoch je závislé od funkčnosti organizácií cestovného ruchu a ich schopnosti spravovať územie v súlade s najnovšími trendmi.</w:t>
            </w:r>
          </w:p>
          <w:p w14:paraId="7BF9D5B8" w14:textId="3FFA9364" w:rsidR="00724C24" w:rsidRPr="00A65C2C" w:rsidRDefault="00724C24" w:rsidP="00A65C2C">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t>Vyčíslenie finančných nákladov je bližšie rozpracované v Analýze vplyvov na rozpočet.</w:t>
            </w:r>
          </w:p>
          <w:p w14:paraId="77DEC0E6" w14:textId="2C466294" w:rsidR="001B23B7" w:rsidRPr="00BF2C7C" w:rsidRDefault="001B23B7" w:rsidP="00C61756">
            <w:pPr>
              <w:jc w:val="both"/>
              <w:rPr>
                <w:rFonts w:ascii="Times New Roman" w:eastAsia="Calibri" w:hAnsi="Times New Roman" w:cs="Times New Roman"/>
                <w:b/>
              </w:rPr>
            </w:pPr>
          </w:p>
        </w:tc>
      </w:tr>
      <w:tr w:rsidR="00612E08" w:rsidRPr="00BF2C7C" w14:paraId="70C1824B"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8E1FD5B"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Kontakt na spracovateľa</w:t>
            </w:r>
          </w:p>
        </w:tc>
      </w:tr>
      <w:tr w:rsidR="00612E08" w:rsidRPr="00BF2C7C" w14:paraId="6CC12118"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0262C1D" w14:textId="77777777" w:rsidR="00135CD9" w:rsidRDefault="00E77DB2" w:rsidP="00264941">
            <w:pPr>
              <w:jc w:val="both"/>
              <w:rPr>
                <w:rFonts w:ascii="Times New Roman" w:hAnsi="Times New Roman" w:cs="Times New Roman"/>
              </w:rPr>
            </w:pPr>
            <w:r w:rsidRPr="00BF2C7C">
              <w:rPr>
                <w:rFonts w:ascii="Times New Roman" w:hAnsi="Times New Roman" w:cs="Times New Roman"/>
              </w:rPr>
              <w:t xml:space="preserve">Mgr. František Morong, </w:t>
            </w:r>
          </w:p>
          <w:p w14:paraId="777E1830" w14:textId="77777777" w:rsidR="00135CD9" w:rsidRDefault="00E77DB2" w:rsidP="00264941">
            <w:pPr>
              <w:jc w:val="both"/>
              <w:rPr>
                <w:rFonts w:ascii="Times New Roman" w:hAnsi="Times New Roman" w:cs="Times New Roman"/>
              </w:rPr>
            </w:pPr>
            <w:r w:rsidRPr="00BF2C7C">
              <w:rPr>
                <w:rFonts w:ascii="Times New Roman" w:hAnsi="Times New Roman" w:cs="Times New Roman"/>
              </w:rPr>
              <w:t xml:space="preserve">sekcia destinačného manažmentu cestovného ruchu, </w:t>
            </w:r>
          </w:p>
          <w:p w14:paraId="6DBE230D" w14:textId="77777777" w:rsidR="00135CD9" w:rsidRDefault="00E77DB2" w:rsidP="00264941">
            <w:pPr>
              <w:jc w:val="both"/>
              <w:rPr>
                <w:rFonts w:ascii="Times New Roman" w:hAnsi="Times New Roman" w:cs="Times New Roman"/>
              </w:rPr>
            </w:pPr>
            <w:r w:rsidRPr="00BF2C7C">
              <w:rPr>
                <w:rFonts w:ascii="Times New Roman" w:hAnsi="Times New Roman" w:cs="Times New Roman"/>
              </w:rPr>
              <w:t xml:space="preserve">Ministerstvo cestovného ruchu a športu Slovenskej republiky, </w:t>
            </w:r>
          </w:p>
          <w:p w14:paraId="4AB06936" w14:textId="6563CCB3" w:rsidR="001B23B7" w:rsidRPr="00BF2C7C" w:rsidRDefault="006D3DFD" w:rsidP="00264941">
            <w:pPr>
              <w:jc w:val="both"/>
              <w:rPr>
                <w:rFonts w:ascii="Times New Roman" w:eastAsia="Times New Roman" w:hAnsi="Times New Roman" w:cs="Times New Roman"/>
                <w:i/>
                <w:sz w:val="20"/>
                <w:szCs w:val="20"/>
                <w:lang w:eastAsia="sk-SK"/>
              </w:rPr>
            </w:pPr>
            <w:hyperlink r:id="rId9" w:history="1">
              <w:r w:rsidR="00735FFE" w:rsidRPr="00013BCF">
                <w:rPr>
                  <w:rStyle w:val="Hypertextovprepojenie"/>
                  <w:rFonts w:ascii="Times New Roman" w:hAnsi="Times New Roman" w:cs="Times New Roman"/>
                </w:rPr>
                <w:t>Frantisek.Morong@mincrs.sk</w:t>
              </w:r>
            </w:hyperlink>
            <w:r w:rsidR="00735FFE">
              <w:rPr>
                <w:rFonts w:ascii="Times New Roman" w:hAnsi="Times New Roman" w:cs="Times New Roman"/>
              </w:rPr>
              <w:t>, 0947</w:t>
            </w:r>
            <w:r w:rsidR="00757E9D">
              <w:rPr>
                <w:rFonts w:ascii="Times New Roman" w:hAnsi="Times New Roman" w:cs="Times New Roman"/>
              </w:rPr>
              <w:t xml:space="preserve"> 749 749</w:t>
            </w:r>
          </w:p>
        </w:tc>
      </w:tr>
      <w:tr w:rsidR="00612E08" w:rsidRPr="00BF2C7C" w14:paraId="7C5D4C35"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481F85D0" w14:textId="77777777" w:rsidR="001B23B7" w:rsidRPr="00BF2C7C" w:rsidRDefault="001B23B7" w:rsidP="000800FC">
            <w:pPr>
              <w:numPr>
                <w:ilvl w:val="0"/>
                <w:numId w:val="1"/>
              </w:numPr>
              <w:ind w:left="426"/>
              <w:contextualSpacing/>
              <w:rPr>
                <w:rFonts w:ascii="Times New Roman" w:eastAsia="Calibri" w:hAnsi="Times New Roman" w:cs="Times New Roman"/>
                <w:b/>
              </w:rPr>
            </w:pPr>
            <w:r w:rsidRPr="00BF2C7C">
              <w:rPr>
                <w:rFonts w:ascii="Times New Roman" w:eastAsia="Calibri" w:hAnsi="Times New Roman" w:cs="Times New Roman"/>
                <w:b/>
              </w:rPr>
              <w:t>Zdroje</w:t>
            </w:r>
          </w:p>
        </w:tc>
      </w:tr>
      <w:tr w:rsidR="00264941" w:rsidRPr="00BF2C7C" w14:paraId="35C5B363"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9E087C6" w14:textId="52B10619" w:rsidR="00264941" w:rsidRPr="00BF2C7C" w:rsidRDefault="00264941" w:rsidP="00264941">
            <w:pPr>
              <w:jc w:val="both"/>
              <w:rPr>
                <w:rFonts w:ascii="Times New Roman" w:eastAsia="Times New Roman" w:hAnsi="Times New Roman" w:cs="Times New Roman"/>
                <w:b/>
                <w:sz w:val="20"/>
                <w:szCs w:val="20"/>
                <w:lang w:eastAsia="sk-SK"/>
              </w:rPr>
            </w:pPr>
            <w:r w:rsidRPr="00BF2C7C">
              <w:rPr>
                <w:rFonts w:ascii="Times New Roman" w:hAnsi="Times New Roman" w:cs="Times New Roman"/>
              </w:rPr>
              <w:t>Konzultácie s riaditeľmi oblastných organizácií cestovného ruchu, Radou riaditeľov krajských organizácií cestovného ruchu, asociáciami organizácií cestovného ruchu, sprievodcov, turistických informačných kancelárií združených v platforme samosprávnych krajov pod názvom SK8, Združenie miest a obcí Slovenska, Zväz cestovného ruchu</w:t>
            </w:r>
            <w:r w:rsidR="00022AFF">
              <w:rPr>
                <w:rFonts w:ascii="Times New Roman" w:hAnsi="Times New Roman" w:cs="Times New Roman"/>
              </w:rPr>
              <w:t xml:space="preserve"> Slovenskej republiky</w:t>
            </w:r>
            <w:r w:rsidRPr="00BF2C7C">
              <w:rPr>
                <w:rFonts w:ascii="Times New Roman" w:hAnsi="Times New Roman" w:cs="Times New Roman"/>
              </w:rPr>
              <w:t>, Klub500, Bez bariéry</w:t>
            </w:r>
            <w:r w:rsidR="00F13E96">
              <w:rPr>
                <w:rFonts w:ascii="Times New Roman" w:hAnsi="Times New Roman" w:cs="Times New Roman"/>
              </w:rPr>
              <w:t xml:space="preserve"> </w:t>
            </w:r>
            <w:r w:rsidRPr="00BF2C7C">
              <w:rPr>
                <w:rFonts w:ascii="Times New Roman" w:hAnsi="Times New Roman" w:cs="Times New Roman"/>
              </w:rPr>
              <w:t>- národná platforma proti bariéram, odborná akademická obec v cestovnom ruchu, Vidiecky parlament</w:t>
            </w:r>
            <w:r w:rsidR="00402054">
              <w:rPr>
                <w:rFonts w:ascii="Times New Roman" w:hAnsi="Times New Roman" w:cs="Times New Roman"/>
              </w:rPr>
              <w:t xml:space="preserve"> na Slovensku</w:t>
            </w:r>
            <w:r w:rsidRPr="00BF2C7C">
              <w:rPr>
                <w:rFonts w:ascii="Times New Roman" w:hAnsi="Times New Roman" w:cs="Times New Roman"/>
              </w:rPr>
              <w:t>, Ministerstvo investícií, regionálneho rozvoja a informatizácie Slovenskej republiky</w:t>
            </w:r>
            <w:r w:rsidR="00D14F6D" w:rsidRPr="00BF2C7C">
              <w:rPr>
                <w:rFonts w:ascii="Times New Roman" w:hAnsi="Times New Roman" w:cs="Times New Roman"/>
              </w:rPr>
              <w:t xml:space="preserve">. </w:t>
            </w:r>
            <w:r w:rsidRPr="00BF2C7C">
              <w:rPr>
                <w:rFonts w:ascii="Times New Roman" w:hAnsi="Times New Roman" w:cs="Times New Roman"/>
              </w:rPr>
              <w:t>Pripomienky krajských poslancov vyššieho územného celku Trnava, pripomienky niektorých miestnych akčných skupín MAS.</w:t>
            </w:r>
          </w:p>
        </w:tc>
      </w:tr>
      <w:tr w:rsidR="00264941" w:rsidRPr="00BF2C7C" w14:paraId="2C811F05"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C7FAB90" w14:textId="59BEEE0C" w:rsidR="00264941" w:rsidRPr="00BF2C7C" w:rsidRDefault="00264941" w:rsidP="00264941">
            <w:pPr>
              <w:numPr>
                <w:ilvl w:val="0"/>
                <w:numId w:val="1"/>
              </w:numPr>
              <w:ind w:left="447" w:hanging="425"/>
              <w:contextualSpacing/>
              <w:rPr>
                <w:rFonts w:ascii="Times New Roman" w:eastAsia="Calibri" w:hAnsi="Times New Roman" w:cs="Times New Roman"/>
                <w:b/>
              </w:rPr>
            </w:pPr>
            <w:r w:rsidRPr="00BF2C7C">
              <w:rPr>
                <w:rFonts w:ascii="Times New Roman" w:eastAsia="Calibri" w:hAnsi="Times New Roman" w:cs="Times New Roman"/>
                <w:b/>
              </w:rPr>
              <w:t xml:space="preserve">Stanovisko Komisie na posudzovanie vybraných vplyvov z PPK č. </w:t>
            </w:r>
            <w:r w:rsidR="00B9190B">
              <w:rPr>
                <w:rFonts w:ascii="Times New Roman" w:eastAsia="Calibri" w:hAnsi="Times New Roman" w:cs="Times New Roman"/>
                <w:b/>
              </w:rPr>
              <w:t>10</w:t>
            </w:r>
            <w:r w:rsidR="00192E71">
              <w:rPr>
                <w:rFonts w:ascii="Times New Roman" w:eastAsia="Calibri" w:hAnsi="Times New Roman" w:cs="Times New Roman"/>
                <w:b/>
              </w:rPr>
              <w:t>7</w:t>
            </w:r>
            <w:r w:rsidR="00B9190B">
              <w:rPr>
                <w:rFonts w:ascii="Times New Roman" w:eastAsia="Calibri" w:hAnsi="Times New Roman" w:cs="Times New Roman"/>
                <w:b/>
              </w:rPr>
              <w:t>/2024</w:t>
            </w:r>
          </w:p>
          <w:p w14:paraId="48E5A1E8" w14:textId="77777777" w:rsidR="00264941" w:rsidRPr="00BF2C7C" w:rsidRDefault="00264941" w:rsidP="00264941">
            <w:pPr>
              <w:ind w:left="502"/>
              <w:rPr>
                <w:rFonts w:ascii="Times New Roman" w:eastAsia="Times New Roman" w:hAnsi="Times New Roman" w:cs="Times New Roman"/>
                <w:b/>
                <w:sz w:val="20"/>
                <w:szCs w:val="20"/>
                <w:lang w:eastAsia="sk-SK"/>
              </w:rPr>
            </w:pPr>
            <w:r w:rsidRPr="00BF2C7C">
              <w:rPr>
                <w:rFonts w:ascii="Times New Roman" w:eastAsia="Calibri" w:hAnsi="Times New Roman" w:cs="Times New Roman"/>
              </w:rPr>
              <w:t>(v prípade, ak sa uskutočnilo v zmysle bodu 8.1 Jednotnej metodiky)</w:t>
            </w:r>
          </w:p>
        </w:tc>
      </w:tr>
      <w:tr w:rsidR="00E2647F" w:rsidRPr="00E2647F" w14:paraId="3D9243B0"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08FBF35" w14:textId="77777777" w:rsidR="00264941" w:rsidRPr="00192E71" w:rsidRDefault="00264941" w:rsidP="00264941">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647F" w:rsidRPr="00192E71" w14:paraId="51EAD5BB" w14:textId="77777777" w:rsidTr="000800FC">
              <w:trPr>
                <w:trHeight w:val="396"/>
              </w:trPr>
              <w:tc>
                <w:tcPr>
                  <w:tcW w:w="2552" w:type="dxa"/>
                </w:tcPr>
                <w:p w14:paraId="55A73D87" w14:textId="77777777" w:rsidR="00264941" w:rsidRPr="00192E71" w:rsidRDefault="006D3DFD" w:rsidP="00264941">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64941" w:rsidRPr="00192E71">
                        <w:rPr>
                          <w:rFonts w:ascii="Segoe UI Symbol" w:eastAsia="MS Gothic" w:hAnsi="Segoe UI Symbol" w:cs="Segoe UI Symbol"/>
                          <w:b/>
                          <w:sz w:val="20"/>
                          <w:szCs w:val="20"/>
                          <w:lang w:eastAsia="sk-SK"/>
                        </w:rPr>
                        <w:t>☐</w:t>
                      </w:r>
                    </w:sdtContent>
                  </w:sdt>
                  <w:r w:rsidR="00264941" w:rsidRPr="00192E71">
                    <w:rPr>
                      <w:rFonts w:ascii="Times New Roman" w:eastAsia="Times New Roman" w:hAnsi="Times New Roman" w:cs="Times New Roman"/>
                      <w:b/>
                      <w:sz w:val="20"/>
                      <w:szCs w:val="20"/>
                      <w:lang w:eastAsia="sk-SK"/>
                    </w:rPr>
                    <w:t xml:space="preserve">  Súhlasné </w:t>
                  </w:r>
                </w:p>
              </w:tc>
              <w:tc>
                <w:tcPr>
                  <w:tcW w:w="3827" w:type="dxa"/>
                </w:tcPr>
                <w:p w14:paraId="0BF045D4" w14:textId="77777777" w:rsidR="00264941" w:rsidRPr="00192E71" w:rsidRDefault="006D3DFD" w:rsidP="00264941">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64941" w:rsidRPr="00192E71">
                        <w:rPr>
                          <w:rFonts w:ascii="Segoe UI Symbol" w:eastAsia="MS Gothic" w:hAnsi="Segoe UI Symbol" w:cs="Segoe UI Symbol"/>
                          <w:b/>
                          <w:sz w:val="20"/>
                          <w:szCs w:val="20"/>
                          <w:lang w:eastAsia="sk-SK"/>
                        </w:rPr>
                        <w:t>☐</w:t>
                      </w:r>
                    </w:sdtContent>
                  </w:sdt>
                  <w:r w:rsidR="00264941" w:rsidRPr="00192E71">
                    <w:rPr>
                      <w:rFonts w:ascii="Times New Roman" w:eastAsia="Times New Roman" w:hAnsi="Times New Roman" w:cs="Times New Roman"/>
                      <w:b/>
                      <w:sz w:val="20"/>
                      <w:szCs w:val="20"/>
                      <w:lang w:eastAsia="sk-SK"/>
                    </w:rPr>
                    <w:t xml:space="preserve">  Súhlasné s návrhom na dopracovanie</w:t>
                  </w:r>
                </w:p>
              </w:tc>
              <w:tc>
                <w:tcPr>
                  <w:tcW w:w="2534" w:type="dxa"/>
                </w:tcPr>
                <w:p w14:paraId="1BB38B11" w14:textId="0F1211F7" w:rsidR="00264941" w:rsidRPr="00192E71" w:rsidRDefault="006D3DFD" w:rsidP="00264941">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F4511B" w:rsidRPr="00192E71">
                        <w:rPr>
                          <w:rFonts w:ascii="Segoe UI Symbol" w:eastAsia="MS Gothic" w:hAnsi="Segoe UI Symbol" w:cs="Segoe UI Symbol"/>
                          <w:b/>
                          <w:sz w:val="20"/>
                          <w:szCs w:val="20"/>
                          <w:lang w:eastAsia="sk-SK"/>
                        </w:rPr>
                        <w:t>☒</w:t>
                      </w:r>
                    </w:sdtContent>
                  </w:sdt>
                  <w:r w:rsidR="00264941" w:rsidRPr="00192E71">
                    <w:rPr>
                      <w:rFonts w:ascii="Times New Roman" w:eastAsia="Times New Roman" w:hAnsi="Times New Roman" w:cs="Times New Roman"/>
                      <w:b/>
                      <w:sz w:val="20"/>
                      <w:szCs w:val="20"/>
                      <w:lang w:eastAsia="sk-SK"/>
                    </w:rPr>
                    <w:t xml:space="preserve">  Nesúhlasné</w:t>
                  </w:r>
                </w:p>
              </w:tc>
            </w:tr>
          </w:tbl>
          <w:p w14:paraId="39163682" w14:textId="77777777" w:rsidR="00264941" w:rsidRPr="00192E71" w:rsidRDefault="00264941" w:rsidP="00264941">
            <w:pPr>
              <w:jc w:val="both"/>
              <w:rPr>
                <w:rFonts w:ascii="Times New Roman" w:eastAsia="Times New Roman" w:hAnsi="Times New Roman" w:cs="Times New Roman"/>
                <w:b/>
                <w:sz w:val="20"/>
                <w:szCs w:val="20"/>
                <w:lang w:eastAsia="sk-SK"/>
              </w:rPr>
            </w:pPr>
            <w:r w:rsidRPr="00192E71">
              <w:rPr>
                <w:rFonts w:ascii="Times New Roman" w:eastAsia="Times New Roman" w:hAnsi="Times New Roman" w:cs="Times New Roman"/>
                <w:b/>
                <w:sz w:val="20"/>
                <w:szCs w:val="20"/>
                <w:lang w:eastAsia="sk-SK"/>
              </w:rPr>
              <w:t>Uveďte pripomienky zo stanoviska Komisie z časti II. spolu s Vaším vyhodnotením:</w:t>
            </w:r>
          </w:p>
          <w:p w14:paraId="236B7A46" w14:textId="77777777" w:rsidR="009059F3" w:rsidRPr="005675F5" w:rsidRDefault="009059F3" w:rsidP="009059F3">
            <w:pPr>
              <w:jc w:val="both"/>
              <w:rPr>
                <w:rFonts w:ascii="Times New Roman" w:hAnsi="Times New Roman" w:cs="Times New Roman"/>
                <w:b/>
                <w:bCs/>
              </w:rPr>
            </w:pPr>
          </w:p>
          <w:p w14:paraId="6D3E95B6" w14:textId="26332AF2" w:rsidR="009059F3" w:rsidRPr="005675F5" w:rsidRDefault="009059F3" w:rsidP="009059F3">
            <w:pPr>
              <w:jc w:val="both"/>
              <w:rPr>
                <w:rFonts w:ascii="Times New Roman" w:hAnsi="Times New Roman" w:cs="Times New Roman"/>
                <w:b/>
                <w:bCs/>
              </w:rPr>
            </w:pPr>
            <w:r w:rsidRPr="005675F5">
              <w:rPr>
                <w:rFonts w:ascii="Times New Roman" w:hAnsi="Times New Roman" w:cs="Times New Roman"/>
                <w:b/>
                <w:bCs/>
              </w:rPr>
              <w:t xml:space="preserve">I. Úvod: </w:t>
            </w:r>
            <w:r w:rsidRPr="005675F5">
              <w:rPr>
                <w:rFonts w:ascii="Times New Roman" w:hAnsi="Times New Roman" w:cs="Times New Roman"/>
                <w:bCs/>
              </w:rPr>
              <w:t>Ministerstvo cestovného ruchu a športu Slovenskej republiky dňa 13. júna 2024 predložilo na PPK materiál: „</w:t>
            </w:r>
            <w:r w:rsidRPr="005675F5">
              <w:rPr>
                <w:rFonts w:ascii="Times New Roman" w:hAnsi="Times New Roman" w:cs="Times New Roman"/>
                <w:bCs/>
                <w:i/>
                <w:lang w:eastAsia="sk-SK"/>
              </w:rPr>
              <w:t xml:space="preserve">Návrh zákona, ktorým sa mení a dopĺňa zákon č. 91/2010 Z. z. o podpore cestovného </w:t>
            </w:r>
            <w:r w:rsidRPr="005675F5">
              <w:rPr>
                <w:rFonts w:ascii="Times New Roman" w:hAnsi="Times New Roman" w:cs="Times New Roman"/>
                <w:bCs/>
                <w:i/>
                <w:lang w:eastAsia="sk-SK"/>
              </w:rPr>
              <w:lastRenderedPageBreak/>
              <w:t>ruchu v znení neskorších predpisov a ktorým sa mení zákon č. 57/2018 Z. z. o regionálnej investičnej pomoci a o zmene a doplnení niektorých zákonov v znení neskorších predpisov“</w:t>
            </w:r>
            <w:r w:rsidRPr="005675F5">
              <w:rPr>
                <w:rFonts w:ascii="Times New Roman" w:hAnsi="Times New Roman" w:cs="Times New Roman"/>
                <w:bCs/>
                <w:iCs/>
              </w:rPr>
              <w:t>. Materiál predpokladá negatívne vplyvy na rozpočet verejnej správy, ktoré nie sú rozpočtovo zabezpečené a pozitívno-negatívne vplyvy na podnikateľské prostredie, vrátane pozitívno-negatívnych vplyvov na malé a</w:t>
            </w:r>
            <w:r w:rsidR="00AB4E0B">
              <w:rPr>
                <w:rFonts w:ascii="Times New Roman" w:hAnsi="Times New Roman" w:cs="Times New Roman"/>
                <w:bCs/>
                <w:iCs/>
              </w:rPr>
              <w:t> </w:t>
            </w:r>
            <w:r w:rsidRPr="005675F5">
              <w:rPr>
                <w:rFonts w:ascii="Times New Roman" w:hAnsi="Times New Roman" w:cs="Times New Roman"/>
                <w:bCs/>
                <w:iCs/>
              </w:rPr>
              <w:t>stredné podniky.</w:t>
            </w:r>
          </w:p>
          <w:p w14:paraId="15024F7F" w14:textId="77777777" w:rsidR="009059F3" w:rsidRPr="005675F5" w:rsidRDefault="009059F3" w:rsidP="009059F3">
            <w:pPr>
              <w:jc w:val="both"/>
              <w:rPr>
                <w:rFonts w:ascii="Times New Roman" w:hAnsi="Times New Roman" w:cs="Times New Roman"/>
                <w:b/>
                <w:bCs/>
              </w:rPr>
            </w:pPr>
          </w:p>
          <w:p w14:paraId="14B06FAA" w14:textId="77777777" w:rsidR="009059F3" w:rsidRPr="005675F5" w:rsidRDefault="009059F3" w:rsidP="009059F3">
            <w:pPr>
              <w:jc w:val="both"/>
              <w:rPr>
                <w:rFonts w:ascii="Times New Roman" w:hAnsi="Times New Roman" w:cs="Times New Roman"/>
              </w:rPr>
            </w:pPr>
            <w:r w:rsidRPr="005675F5">
              <w:rPr>
                <w:rFonts w:ascii="Times New Roman" w:hAnsi="Times New Roman" w:cs="Times New Roman"/>
                <w:b/>
                <w:bCs/>
              </w:rPr>
              <w:t>II. P</w:t>
            </w:r>
            <w:r w:rsidRPr="005675F5">
              <w:rPr>
                <w:rFonts w:ascii="Times New Roman" w:hAnsi="Times New Roman" w:cs="Times New Roman"/>
                <w:b/>
              </w:rPr>
              <w:t>r</w:t>
            </w:r>
            <w:r w:rsidRPr="005675F5">
              <w:rPr>
                <w:rFonts w:ascii="Times New Roman" w:hAnsi="Times New Roman" w:cs="Times New Roman"/>
                <w:b/>
                <w:bCs/>
              </w:rPr>
              <w:t>ipomienky a návrhy zm</w:t>
            </w:r>
            <w:r w:rsidRPr="005675F5">
              <w:rPr>
                <w:rFonts w:ascii="Times New Roman" w:hAnsi="Times New Roman" w:cs="Times New Roman"/>
                <w:b/>
              </w:rPr>
              <w:t>ie</w:t>
            </w:r>
            <w:r w:rsidRPr="005675F5">
              <w:rPr>
                <w:rFonts w:ascii="Times New Roman" w:hAnsi="Times New Roman" w:cs="Times New Roman"/>
                <w:b/>
                <w:bCs/>
              </w:rPr>
              <w:t xml:space="preserve">n: </w:t>
            </w:r>
            <w:r w:rsidRPr="005675F5">
              <w:rPr>
                <w:rFonts w:ascii="Times New Roman" w:hAnsi="Times New Roman" w:cs="Times New Roman"/>
                <w:bCs/>
              </w:rPr>
              <w:t>Komisia uplatňuje k materiálu nasledovné pripomienky a odporúčania:</w:t>
            </w:r>
          </w:p>
          <w:p w14:paraId="4FB88CE5" w14:textId="77777777" w:rsidR="009059F3" w:rsidRPr="005675F5" w:rsidRDefault="009059F3" w:rsidP="009059F3">
            <w:pPr>
              <w:jc w:val="both"/>
              <w:rPr>
                <w:rFonts w:ascii="Times New Roman" w:hAnsi="Times New Roman" w:cs="Times New Roman"/>
                <w:bCs/>
              </w:rPr>
            </w:pPr>
          </w:p>
          <w:p w14:paraId="7602199C" w14:textId="77777777" w:rsidR="009059F3" w:rsidRPr="005675F5" w:rsidRDefault="009059F3" w:rsidP="009059F3">
            <w:pPr>
              <w:jc w:val="both"/>
              <w:rPr>
                <w:rStyle w:val="norm00e1lnychar1"/>
                <w:b/>
                <w:bCs/>
                <w:sz w:val="22"/>
                <w:szCs w:val="22"/>
              </w:rPr>
            </w:pPr>
            <w:r w:rsidRPr="005675F5">
              <w:rPr>
                <w:rStyle w:val="norm00e1lnychar1"/>
                <w:b/>
                <w:bCs/>
                <w:sz w:val="22"/>
                <w:szCs w:val="22"/>
              </w:rPr>
              <w:t>K doložke vybraných vplyvov</w:t>
            </w:r>
          </w:p>
          <w:p w14:paraId="499D6F81" w14:textId="77777777" w:rsidR="009059F3" w:rsidRPr="005675F5" w:rsidRDefault="009059F3" w:rsidP="009059F3">
            <w:pPr>
              <w:jc w:val="both"/>
              <w:rPr>
                <w:rStyle w:val="norm00e1lnychar1"/>
                <w:bCs/>
                <w:sz w:val="22"/>
                <w:szCs w:val="22"/>
              </w:rPr>
            </w:pPr>
            <w:r w:rsidRPr="005675F5">
              <w:rPr>
                <w:rStyle w:val="norm00e1lnychar1"/>
                <w:bCs/>
                <w:sz w:val="22"/>
                <w:szCs w:val="22"/>
              </w:rPr>
              <w:t>Komisia odporúča predkladateľovi Doložke vybraných vplyvov v časti 11. Kontakt na spracovateľa doplniť telefonický kontakt.</w:t>
            </w:r>
          </w:p>
          <w:p w14:paraId="37CB8F31" w14:textId="77777777" w:rsidR="009059F3" w:rsidRPr="005675F5" w:rsidRDefault="009059F3" w:rsidP="009059F3">
            <w:pPr>
              <w:jc w:val="both"/>
              <w:rPr>
                <w:rStyle w:val="norm00e1lnychar1"/>
                <w:bCs/>
                <w:sz w:val="22"/>
                <w:szCs w:val="22"/>
              </w:rPr>
            </w:pPr>
            <w:r w:rsidRPr="005675F5">
              <w:rPr>
                <w:rStyle w:val="norm00e1lnychar1"/>
                <w:bCs/>
                <w:sz w:val="22"/>
                <w:szCs w:val="22"/>
                <w:u w:val="single"/>
              </w:rPr>
              <w:t>Odôvodnenie:</w:t>
            </w:r>
            <w:r w:rsidRPr="005675F5">
              <w:rPr>
                <w:rStyle w:val="norm00e1lnychar1"/>
                <w:bCs/>
                <w:sz w:val="22"/>
                <w:szCs w:val="22"/>
              </w:rPr>
              <w:t xml:space="preserve"> Odporúča sa uviesť meno, priezvisko a funkciu spracovateľa, emailový a telefonický kontakt.</w:t>
            </w:r>
          </w:p>
          <w:p w14:paraId="07DA8333" w14:textId="42E642D1" w:rsidR="003B059D" w:rsidRPr="005675F5" w:rsidRDefault="003F6F57" w:rsidP="009059F3">
            <w:pPr>
              <w:jc w:val="both"/>
              <w:rPr>
                <w:rStyle w:val="norm00e1lnychar1"/>
                <w:b/>
                <w:bCs/>
                <w:sz w:val="22"/>
                <w:szCs w:val="22"/>
              </w:rPr>
            </w:pPr>
            <w:r w:rsidRPr="005675F5">
              <w:rPr>
                <w:rStyle w:val="norm00e1lnychar1"/>
                <w:b/>
                <w:bCs/>
                <w:sz w:val="22"/>
                <w:szCs w:val="22"/>
              </w:rPr>
              <w:t>V</w:t>
            </w:r>
            <w:r w:rsidR="001C13CE" w:rsidRPr="005675F5">
              <w:rPr>
                <w:rStyle w:val="norm00e1lnychar1"/>
                <w:b/>
                <w:bCs/>
                <w:sz w:val="22"/>
                <w:szCs w:val="22"/>
              </w:rPr>
              <w:t>yhodnotenie</w:t>
            </w:r>
            <w:r w:rsidRPr="005675F5">
              <w:rPr>
                <w:rStyle w:val="norm00e1lnychar1"/>
                <w:b/>
                <w:bCs/>
                <w:sz w:val="22"/>
                <w:szCs w:val="22"/>
              </w:rPr>
              <w:t>: akceptované</w:t>
            </w:r>
          </w:p>
          <w:p w14:paraId="22F09764" w14:textId="77777777" w:rsidR="003F6F57" w:rsidRPr="005675F5" w:rsidRDefault="003F6F57" w:rsidP="009059F3">
            <w:pPr>
              <w:jc w:val="both"/>
              <w:rPr>
                <w:rStyle w:val="norm00e1lnychar1"/>
                <w:b/>
                <w:bCs/>
                <w:sz w:val="22"/>
                <w:szCs w:val="22"/>
              </w:rPr>
            </w:pPr>
          </w:p>
          <w:p w14:paraId="362DBB86" w14:textId="77777777" w:rsidR="009059F3" w:rsidRPr="005675F5" w:rsidRDefault="009059F3" w:rsidP="009059F3">
            <w:pPr>
              <w:jc w:val="both"/>
              <w:rPr>
                <w:rStyle w:val="norm00e1lnychar1"/>
                <w:b/>
                <w:bCs/>
                <w:sz w:val="22"/>
                <w:szCs w:val="22"/>
              </w:rPr>
            </w:pPr>
            <w:r w:rsidRPr="005675F5">
              <w:rPr>
                <w:rStyle w:val="norm00e1lnychar1"/>
                <w:b/>
                <w:bCs/>
                <w:sz w:val="22"/>
                <w:szCs w:val="22"/>
              </w:rPr>
              <w:t>K vplyvom na podnikateľské prostredie</w:t>
            </w:r>
          </w:p>
          <w:p w14:paraId="137FC89E" w14:textId="77777777" w:rsidR="009059F3" w:rsidRPr="005675F5" w:rsidRDefault="009059F3" w:rsidP="009059F3">
            <w:pPr>
              <w:jc w:val="both"/>
              <w:rPr>
                <w:rStyle w:val="norm00e1lnychar1"/>
                <w:bCs/>
                <w:sz w:val="22"/>
                <w:szCs w:val="22"/>
              </w:rPr>
            </w:pPr>
            <w:r w:rsidRPr="005675F5">
              <w:rPr>
                <w:rStyle w:val="norm00e1lnychar1"/>
                <w:bCs/>
                <w:sz w:val="22"/>
                <w:szCs w:val="22"/>
              </w:rPr>
              <w:t>Komisia žiada predkladateľa, aby v Analýze vplyvov na podnikateľské prostredie v časti 3.3 Produktivita vyznačil zvyšovanie produktivity.</w:t>
            </w:r>
          </w:p>
          <w:p w14:paraId="28400D12" w14:textId="77777777" w:rsidR="009059F3" w:rsidRPr="005675F5" w:rsidRDefault="009059F3" w:rsidP="009059F3">
            <w:pPr>
              <w:jc w:val="both"/>
              <w:rPr>
                <w:rStyle w:val="norm00e1lnychar1"/>
                <w:bCs/>
                <w:sz w:val="22"/>
                <w:szCs w:val="22"/>
              </w:rPr>
            </w:pPr>
            <w:r w:rsidRPr="005675F5">
              <w:rPr>
                <w:rStyle w:val="norm00e1lnychar1"/>
                <w:bCs/>
                <w:sz w:val="22"/>
                <w:szCs w:val="22"/>
                <w:u w:val="single"/>
              </w:rPr>
              <w:t>Odôvodnenie:</w:t>
            </w:r>
            <w:r w:rsidRPr="005675F5">
              <w:rPr>
                <w:rStyle w:val="norm00e1lnychar1"/>
                <w:bCs/>
                <w:sz w:val="22"/>
                <w:szCs w:val="22"/>
              </w:rPr>
              <w:t xml:space="preserve"> Navrhovaná právna úprava rozširuje možnosť poskytnutia dotácie prostredníctvom už existujúceho, funkčného nástroja financovania cestovného ruchu. Cieľom právnej úpravy je motivovať organizácie cestovného ruchu k realizácii partnerských aktivít, vytváraniu produktov líniového charakteru za účelom rozširovania a zvyšovania atraktivity spravovaného územia v pôsobnosti participujúcich organizácii cestovného ruchu. Vo všeobecnosti, ak daný návrh zákona nevplýva na produktivitu, predkladateľ by mal vyznačiť, že sa produktivita nemení. V prípade, ak materiál bude vplývať na produktivitu, je potrebné napísať aj krátky popis akým spôsobom.</w:t>
            </w:r>
          </w:p>
          <w:p w14:paraId="3C4243CE" w14:textId="74940162" w:rsidR="009059F3" w:rsidRPr="005675F5" w:rsidRDefault="009059F3" w:rsidP="009059F3">
            <w:pPr>
              <w:jc w:val="both"/>
              <w:rPr>
                <w:rStyle w:val="norm00e1lnychar1"/>
                <w:bCs/>
                <w:sz w:val="22"/>
                <w:szCs w:val="22"/>
              </w:rPr>
            </w:pPr>
          </w:p>
          <w:p w14:paraId="2EAD58F2" w14:textId="77777777" w:rsidR="0000280C" w:rsidRPr="005675F5" w:rsidRDefault="0000280C" w:rsidP="0000280C">
            <w:pPr>
              <w:jc w:val="both"/>
              <w:rPr>
                <w:rStyle w:val="norm00e1lnychar1"/>
                <w:b/>
                <w:bCs/>
                <w:sz w:val="22"/>
                <w:szCs w:val="22"/>
              </w:rPr>
            </w:pPr>
            <w:r w:rsidRPr="005675F5">
              <w:rPr>
                <w:rStyle w:val="norm00e1lnychar1"/>
                <w:b/>
                <w:bCs/>
                <w:sz w:val="22"/>
                <w:szCs w:val="22"/>
              </w:rPr>
              <w:t>Vyhodnotenie: akceptované</w:t>
            </w:r>
          </w:p>
          <w:p w14:paraId="6D06005D" w14:textId="77777777" w:rsidR="0000280C" w:rsidRPr="005675F5" w:rsidRDefault="0000280C" w:rsidP="009059F3">
            <w:pPr>
              <w:jc w:val="both"/>
              <w:rPr>
                <w:rStyle w:val="norm00e1lnychar1"/>
                <w:bCs/>
                <w:sz w:val="22"/>
                <w:szCs w:val="22"/>
              </w:rPr>
            </w:pPr>
          </w:p>
          <w:p w14:paraId="55300EA0" w14:textId="77777777" w:rsidR="009059F3" w:rsidRPr="005675F5" w:rsidRDefault="009059F3" w:rsidP="009059F3">
            <w:pPr>
              <w:jc w:val="both"/>
              <w:rPr>
                <w:rStyle w:val="norm00e1lnychar1"/>
                <w:bCs/>
                <w:sz w:val="22"/>
                <w:szCs w:val="22"/>
              </w:rPr>
            </w:pPr>
            <w:r w:rsidRPr="005675F5">
              <w:rPr>
                <w:rStyle w:val="norm00e1lnychar1"/>
                <w:bCs/>
                <w:sz w:val="22"/>
                <w:szCs w:val="22"/>
              </w:rPr>
              <w:t>Komisia žiada predkladateľa o vyčíslenie nákladov, resp. úspor regulácie na podnikateľské prostredie v časti 3.1 Náklady regulácie Analýzy vplyvov na podnikateľské prostredie.</w:t>
            </w:r>
          </w:p>
          <w:p w14:paraId="2FADF355" w14:textId="77777777" w:rsidR="009059F3" w:rsidRPr="005675F5" w:rsidRDefault="009059F3" w:rsidP="009059F3">
            <w:pPr>
              <w:jc w:val="both"/>
              <w:rPr>
                <w:rStyle w:val="norm00e1lnychar1"/>
                <w:bCs/>
                <w:sz w:val="22"/>
                <w:szCs w:val="22"/>
              </w:rPr>
            </w:pPr>
          </w:p>
          <w:p w14:paraId="1BB41CC6" w14:textId="647AE658" w:rsidR="003F6F57" w:rsidRPr="005675F5" w:rsidRDefault="003F6F57" w:rsidP="003F6F57">
            <w:pPr>
              <w:jc w:val="both"/>
              <w:rPr>
                <w:rStyle w:val="norm00e1lnychar1"/>
                <w:b/>
                <w:bCs/>
                <w:sz w:val="22"/>
                <w:szCs w:val="22"/>
              </w:rPr>
            </w:pPr>
            <w:r w:rsidRPr="005675F5">
              <w:rPr>
                <w:rStyle w:val="norm00e1lnychar1"/>
                <w:b/>
                <w:bCs/>
                <w:sz w:val="22"/>
                <w:szCs w:val="22"/>
              </w:rPr>
              <w:t xml:space="preserve">Vyhodnotenie: </w:t>
            </w:r>
            <w:r w:rsidR="0000280C" w:rsidRPr="005675F5">
              <w:rPr>
                <w:rStyle w:val="norm00e1lnychar1"/>
                <w:b/>
                <w:bCs/>
                <w:sz w:val="22"/>
                <w:szCs w:val="22"/>
              </w:rPr>
              <w:t>ne</w:t>
            </w:r>
            <w:r w:rsidRPr="005675F5">
              <w:rPr>
                <w:rStyle w:val="norm00e1lnychar1"/>
                <w:b/>
                <w:bCs/>
                <w:sz w:val="22"/>
                <w:szCs w:val="22"/>
              </w:rPr>
              <w:t>akceptované</w:t>
            </w:r>
          </w:p>
          <w:p w14:paraId="59E3B4BB" w14:textId="5C89F4D4" w:rsidR="0000280C" w:rsidRPr="005675F5" w:rsidRDefault="0000280C" w:rsidP="003F6F57">
            <w:pPr>
              <w:jc w:val="both"/>
              <w:rPr>
                <w:rStyle w:val="norm00e1lnychar1"/>
                <w:bCs/>
                <w:sz w:val="22"/>
                <w:szCs w:val="22"/>
              </w:rPr>
            </w:pPr>
            <w:r w:rsidRPr="005675F5">
              <w:rPr>
                <w:rStyle w:val="norm00e1lnychar1"/>
                <w:bCs/>
                <w:sz w:val="22"/>
                <w:szCs w:val="22"/>
                <w:u w:val="single"/>
              </w:rPr>
              <w:t>Odôvodnenie:</w:t>
            </w:r>
            <w:r w:rsidRPr="005675F5">
              <w:rPr>
                <w:rStyle w:val="norm00e1lnychar1"/>
                <w:bCs/>
                <w:sz w:val="22"/>
                <w:szCs w:val="22"/>
              </w:rPr>
              <w:t xml:space="preserve"> </w:t>
            </w:r>
            <w:r w:rsidR="003E3352" w:rsidRPr="005675F5">
              <w:rPr>
                <w:rStyle w:val="norm00e1lnychar1"/>
                <w:bCs/>
                <w:sz w:val="22"/>
                <w:szCs w:val="22"/>
              </w:rPr>
              <w:t>Navrhovaná právna úprava rozširuje možnosť poskytnutia dotácie prostredníctvom už existujúceho, funkčného nástroja financovania cestovného ruchu a tiež zavádza nový nástroj – príspevok na podporu cestovného ruchu. Ide o vplyvy súvisiace so žiadosťami o alebo prijímaním dotácií, fondov, štátnej pomoci a čerpaním iných obdobných foriem podpory zo strany štátu. Sú sprievodným javom uchádzania sa či získania benefitov, na ktoré nie je právny nárok priamo zo zákona. Tieto vplyvy vznikajú na základe prejavu vôle dotknutého subjektu. Tieto vplyvy boli uvedené v časti 3.4 Analýzy vplyvov na podnikateľské prostredie a v zmysle Jednotnej metodiky na posudzovanie vybraných vplyvov ich nie je potrebné kvantifikovať.</w:t>
            </w:r>
          </w:p>
          <w:p w14:paraId="4B373876" w14:textId="77777777" w:rsidR="003F6F57" w:rsidRPr="005675F5" w:rsidRDefault="003F6F57" w:rsidP="009059F3">
            <w:pPr>
              <w:jc w:val="both"/>
              <w:rPr>
                <w:rStyle w:val="norm00e1lnychar1"/>
                <w:bCs/>
                <w:sz w:val="22"/>
                <w:szCs w:val="22"/>
              </w:rPr>
            </w:pPr>
          </w:p>
          <w:p w14:paraId="3F5CCA3D" w14:textId="77777777" w:rsidR="009059F3" w:rsidRPr="005675F5" w:rsidRDefault="009059F3" w:rsidP="009059F3">
            <w:pPr>
              <w:jc w:val="both"/>
              <w:rPr>
                <w:rStyle w:val="norm00e1lnychar1"/>
                <w:b/>
                <w:bCs/>
                <w:sz w:val="22"/>
                <w:szCs w:val="22"/>
              </w:rPr>
            </w:pPr>
            <w:r w:rsidRPr="005675F5">
              <w:rPr>
                <w:rStyle w:val="norm00e1lnychar1"/>
                <w:b/>
                <w:bCs/>
                <w:sz w:val="22"/>
                <w:szCs w:val="22"/>
              </w:rPr>
              <w:t>K vplyvom na rozpočet verejnej správy</w:t>
            </w:r>
          </w:p>
          <w:p w14:paraId="65C74F23" w14:textId="77777777" w:rsidR="009059F3" w:rsidRPr="005675F5" w:rsidRDefault="009059F3" w:rsidP="009059F3">
            <w:pPr>
              <w:jc w:val="both"/>
              <w:rPr>
                <w:rStyle w:val="norm00e1lnychar1"/>
                <w:bCs/>
                <w:sz w:val="22"/>
                <w:szCs w:val="22"/>
              </w:rPr>
            </w:pPr>
            <w:r w:rsidRPr="005675F5">
              <w:rPr>
                <w:rStyle w:val="norm00e1lnychar1"/>
                <w:bCs/>
                <w:sz w:val="22"/>
                <w:szCs w:val="22"/>
              </w:rPr>
              <w:t>V doložke vybraných vplyvov je označený negatívny, rozpočtovo nezabezpečený vplyv na rozpočet verejnej správy, žiadny vplyv na rozpočet VÚC a obcí a žiadny vplyv na limit verejných výdavkov. V analýze vplyvov v tabuľke č. 1/A je kvantifikovaný nárast výdavkov v sume 5,3 mil. eur ročne od roku 2025 v kapitole MCRŠ SR v súvislosti so zvýšením finančných prostriedkov na dotácie pre organizácie cestovného ruchu. Celý vplyv je uvedený ako nekrytý.</w:t>
            </w:r>
          </w:p>
          <w:p w14:paraId="2A33EEC6" w14:textId="77777777" w:rsidR="009059F3" w:rsidRPr="005675F5" w:rsidRDefault="009059F3" w:rsidP="009059F3">
            <w:pPr>
              <w:jc w:val="both"/>
              <w:rPr>
                <w:rStyle w:val="norm00e1lnychar1"/>
                <w:bCs/>
                <w:sz w:val="22"/>
                <w:szCs w:val="22"/>
              </w:rPr>
            </w:pPr>
          </w:p>
          <w:p w14:paraId="255BDB7A" w14:textId="77777777" w:rsidR="009059F3" w:rsidRPr="005675F5" w:rsidRDefault="009059F3" w:rsidP="009059F3">
            <w:pPr>
              <w:jc w:val="both"/>
              <w:rPr>
                <w:rStyle w:val="norm00e1lnychar1"/>
                <w:bCs/>
                <w:sz w:val="22"/>
                <w:szCs w:val="22"/>
              </w:rPr>
            </w:pPr>
            <w:r w:rsidRPr="005675F5">
              <w:rPr>
                <w:rStyle w:val="norm00e1lnychar1"/>
                <w:bCs/>
                <w:sz w:val="22"/>
                <w:szCs w:val="22"/>
              </w:rPr>
              <w:t xml:space="preserve">V časti 2.2.4. Výpočty vplyvov na verejné financie sa uvádza, že detailný prepočet dotácii je uvedený v samostatnej prílohe. V nadväznosti na uvedenú informáciu Komisia uvádza, že materiál neobsahuje prílohu s detailným prepočtom. V tejto súvislosti Komisia žiada o doplnenie výpočtu očakávaného vplyvu návrhu na rozpočet verejnej správy. Zároveň je potrebné v analýze vplyvov vo všetkých tabuľkách uvádzať sumy v celých číslach v zmysle Jednotnej metodiky na posudzovanie vybraných vplyvov. </w:t>
            </w:r>
          </w:p>
          <w:p w14:paraId="4FFF9DFA" w14:textId="77777777" w:rsidR="009059F3" w:rsidRPr="005675F5" w:rsidRDefault="009059F3" w:rsidP="009059F3">
            <w:pPr>
              <w:jc w:val="both"/>
              <w:rPr>
                <w:rStyle w:val="norm00e1lnychar1"/>
                <w:bCs/>
                <w:sz w:val="22"/>
                <w:szCs w:val="22"/>
              </w:rPr>
            </w:pPr>
          </w:p>
          <w:p w14:paraId="1C5C64AD" w14:textId="77777777" w:rsidR="009059F3" w:rsidRPr="005675F5" w:rsidRDefault="009059F3" w:rsidP="009059F3">
            <w:pPr>
              <w:jc w:val="both"/>
              <w:rPr>
                <w:rStyle w:val="norm00e1lnychar1"/>
                <w:bCs/>
                <w:sz w:val="22"/>
                <w:szCs w:val="22"/>
              </w:rPr>
            </w:pPr>
            <w:r w:rsidRPr="005675F5">
              <w:rPr>
                <w:rStyle w:val="norm00e1lnychar1"/>
                <w:bCs/>
                <w:sz w:val="22"/>
                <w:szCs w:val="22"/>
              </w:rPr>
              <w:t>Vo vlastnom materiáli sa menia ustanovenia týkajúce sa informačného systému. Komisia žiada jednoznačné vyjadrenie predkladateľa, či z uvedeného nevyplýva vplyv na rozpočet verejnej správy.</w:t>
            </w:r>
          </w:p>
          <w:p w14:paraId="1F8F070F" w14:textId="77777777" w:rsidR="009059F3" w:rsidRPr="005675F5" w:rsidRDefault="009059F3" w:rsidP="009059F3">
            <w:pPr>
              <w:jc w:val="both"/>
              <w:rPr>
                <w:rStyle w:val="norm00e1lnychar1"/>
                <w:bCs/>
                <w:sz w:val="22"/>
                <w:szCs w:val="22"/>
              </w:rPr>
            </w:pPr>
          </w:p>
          <w:p w14:paraId="4D0E857E" w14:textId="77777777" w:rsidR="009059F3" w:rsidRPr="005675F5" w:rsidRDefault="009059F3" w:rsidP="009059F3">
            <w:pPr>
              <w:jc w:val="both"/>
              <w:rPr>
                <w:rStyle w:val="norm00e1lnychar1"/>
                <w:bCs/>
                <w:sz w:val="22"/>
                <w:szCs w:val="22"/>
              </w:rPr>
            </w:pPr>
            <w:r w:rsidRPr="005675F5">
              <w:rPr>
                <w:rStyle w:val="norm00e1lnychar1"/>
                <w:bCs/>
                <w:sz w:val="22"/>
                <w:szCs w:val="22"/>
              </w:rPr>
              <w:t>S materiálom, z ktorého bude vyplývať nekrytý vplyv, nebude možné zo strany Komisie súhlasiť. Všetky vplyvy vyplývajúce z návrhu zákona bude potrebné zabezpečiť v rámci schválených limitov rozpočtu kapitoly MCRŠ SR na príslušný rozpočtový rok, bez dodatočných požiadaviek na rozpočet verejnej správy.</w:t>
            </w:r>
          </w:p>
          <w:p w14:paraId="412411B5" w14:textId="77777777" w:rsidR="009059F3" w:rsidRPr="005675F5" w:rsidRDefault="009059F3" w:rsidP="009059F3">
            <w:pPr>
              <w:jc w:val="both"/>
              <w:rPr>
                <w:rStyle w:val="norm00e1lnychar1"/>
                <w:bCs/>
                <w:sz w:val="22"/>
                <w:szCs w:val="22"/>
              </w:rPr>
            </w:pPr>
          </w:p>
          <w:p w14:paraId="1FC82BEA" w14:textId="77777777" w:rsidR="009059F3" w:rsidRPr="005675F5" w:rsidRDefault="009059F3" w:rsidP="009059F3">
            <w:pPr>
              <w:jc w:val="both"/>
              <w:rPr>
                <w:rStyle w:val="norm00e1lnychar1"/>
                <w:bCs/>
                <w:sz w:val="22"/>
                <w:szCs w:val="22"/>
              </w:rPr>
            </w:pPr>
            <w:r w:rsidRPr="005675F5">
              <w:rPr>
                <w:rStyle w:val="norm00e1lnychar1"/>
                <w:bCs/>
                <w:sz w:val="22"/>
                <w:szCs w:val="22"/>
              </w:rPr>
              <w:t>Komisia upozorňuje, že v prípade, ak predkladateľ označí v doložke vybraných vplyvov žiadne vplyvy na rozpočet verejnej správy a rozpočty obcí a VÚC, sa rozpočtová zabezpečenosť neoznačuje. Komisia zároveň upozorňuje, že vplyv na dlhodobú udržateľnosť verejných financií v prípade vybraných opatrení sa v zmysle Jednotnej metodiky na posudzovanie vybraných vplyvov posudzuje len pri zmenách v I. a II. pilieri univerzálneho systému dôchodkového zabezpečenia s identifikovaným dopadom od 0,1 % HDP (vrátane) na dlhodobom horizonte. Komisia taktiež upozorňuje, že je potrebné zosúladiť označenie vplyvu na limit verejných výdavkov s údajmi uvedenými v analýze vplyvov.</w:t>
            </w:r>
          </w:p>
          <w:p w14:paraId="68A7F64A" w14:textId="77777777" w:rsidR="003F13C0" w:rsidRPr="005675F5" w:rsidRDefault="003F13C0" w:rsidP="009059F3">
            <w:pPr>
              <w:jc w:val="both"/>
              <w:rPr>
                <w:rStyle w:val="norm00e1lnychar1"/>
                <w:bCs/>
                <w:sz w:val="22"/>
                <w:szCs w:val="22"/>
              </w:rPr>
            </w:pPr>
          </w:p>
          <w:p w14:paraId="442AEB50" w14:textId="594461BC" w:rsidR="00264941" w:rsidRPr="00192E71" w:rsidRDefault="003F13C0" w:rsidP="00FE1FEE">
            <w:pPr>
              <w:jc w:val="both"/>
            </w:pPr>
            <w:r w:rsidRPr="005675F5">
              <w:rPr>
                <w:rStyle w:val="norm00e1lnychar1"/>
                <w:b/>
                <w:bCs/>
                <w:sz w:val="22"/>
                <w:szCs w:val="22"/>
              </w:rPr>
              <w:t>Vyhodnotenie: akceptované</w:t>
            </w:r>
          </w:p>
        </w:tc>
      </w:tr>
      <w:tr w:rsidR="00E2647F" w:rsidRPr="00E2647F" w14:paraId="1C618621"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F3B98CC" w14:textId="77777777" w:rsidR="00264941" w:rsidRPr="00192E71" w:rsidRDefault="00264941" w:rsidP="00264941">
            <w:pPr>
              <w:numPr>
                <w:ilvl w:val="0"/>
                <w:numId w:val="1"/>
              </w:numPr>
              <w:ind w:left="450" w:hanging="425"/>
              <w:contextualSpacing/>
              <w:jc w:val="both"/>
              <w:rPr>
                <w:rFonts w:ascii="Times New Roman" w:eastAsia="Calibri" w:hAnsi="Times New Roman" w:cs="Times New Roman"/>
                <w:b/>
              </w:rPr>
            </w:pPr>
            <w:r w:rsidRPr="00192E71">
              <w:rPr>
                <w:rFonts w:ascii="Times New Roman" w:eastAsia="Calibri" w:hAnsi="Times New Roman" w:cs="Times New Roman"/>
                <w:b/>
              </w:rPr>
              <w:lastRenderedPageBreak/>
              <w:t>Stanovisko Komisie na posudzovanie vybraných vplyvov zo záverečného posúdenia č. ..........</w:t>
            </w:r>
            <w:r w:rsidRPr="00192E71">
              <w:rPr>
                <w:rFonts w:ascii="Times New Roman" w:eastAsia="Calibri" w:hAnsi="Times New Roman" w:cs="Times New Roman"/>
              </w:rPr>
              <w:t xml:space="preserve"> (v prípade, ak sa uskutočnilo v zmysle bodu 9.1. Jednotnej metodiky) </w:t>
            </w:r>
          </w:p>
        </w:tc>
      </w:tr>
      <w:tr w:rsidR="00E2647F" w:rsidRPr="00E2647F" w14:paraId="4E632F02" w14:textId="77777777" w:rsidTr="000800FC">
        <w:tblPrEx>
          <w:tblBorders>
            <w:insideH w:val="single" w:sz="4" w:space="0" w:color="FFFFFF"/>
            <w:insideV w:val="single" w:sz="4" w:space="0" w:color="FFFFFF"/>
          </w:tblBorders>
        </w:tblPrEx>
        <w:tc>
          <w:tcPr>
            <w:tcW w:w="9176" w:type="dxa"/>
            <w:shd w:val="clear" w:color="auto" w:fill="FFFFFF"/>
          </w:tcPr>
          <w:p w14:paraId="6463666B" w14:textId="77777777" w:rsidR="00264941" w:rsidRPr="00192E71" w:rsidRDefault="00264941" w:rsidP="00264941">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647F" w:rsidRPr="00192E71" w14:paraId="6B552C34" w14:textId="77777777" w:rsidTr="000800FC">
              <w:trPr>
                <w:trHeight w:val="396"/>
              </w:trPr>
              <w:tc>
                <w:tcPr>
                  <w:tcW w:w="2552" w:type="dxa"/>
                </w:tcPr>
                <w:p w14:paraId="545D0D2F" w14:textId="77777777" w:rsidR="00264941" w:rsidRPr="00192E71" w:rsidRDefault="006D3DFD" w:rsidP="00264941">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264941" w:rsidRPr="00192E71">
                        <w:rPr>
                          <w:rFonts w:ascii="Segoe UI Symbol" w:eastAsia="MS Gothic" w:hAnsi="Segoe UI Symbol" w:cs="Segoe UI Symbol"/>
                          <w:b/>
                          <w:sz w:val="20"/>
                          <w:szCs w:val="20"/>
                          <w:lang w:eastAsia="sk-SK"/>
                        </w:rPr>
                        <w:t>☐</w:t>
                      </w:r>
                    </w:sdtContent>
                  </w:sdt>
                  <w:r w:rsidR="00264941" w:rsidRPr="00192E71">
                    <w:rPr>
                      <w:rFonts w:ascii="Times New Roman" w:eastAsia="Times New Roman" w:hAnsi="Times New Roman" w:cs="Times New Roman"/>
                      <w:b/>
                      <w:sz w:val="20"/>
                      <w:szCs w:val="20"/>
                      <w:lang w:eastAsia="sk-SK"/>
                    </w:rPr>
                    <w:t xml:space="preserve">   Súhlasné </w:t>
                  </w:r>
                </w:p>
              </w:tc>
              <w:tc>
                <w:tcPr>
                  <w:tcW w:w="3827" w:type="dxa"/>
                </w:tcPr>
                <w:p w14:paraId="10CF96A6" w14:textId="77777777" w:rsidR="00264941" w:rsidRPr="00192E71" w:rsidRDefault="006D3DFD" w:rsidP="00264941">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264941" w:rsidRPr="00192E71">
                        <w:rPr>
                          <w:rFonts w:ascii="Segoe UI Symbol" w:eastAsia="MS Gothic" w:hAnsi="Segoe UI Symbol" w:cs="Segoe UI Symbol"/>
                          <w:b/>
                          <w:sz w:val="20"/>
                          <w:szCs w:val="20"/>
                          <w:lang w:eastAsia="sk-SK"/>
                        </w:rPr>
                        <w:t>☐</w:t>
                      </w:r>
                    </w:sdtContent>
                  </w:sdt>
                  <w:r w:rsidR="00264941" w:rsidRPr="00192E71">
                    <w:rPr>
                      <w:rFonts w:ascii="Times New Roman" w:eastAsia="Times New Roman" w:hAnsi="Times New Roman" w:cs="Times New Roman"/>
                      <w:b/>
                      <w:sz w:val="20"/>
                      <w:szCs w:val="20"/>
                      <w:lang w:eastAsia="sk-SK"/>
                    </w:rPr>
                    <w:t xml:space="preserve">  Súhlasné s  návrhom na dopracovanie</w:t>
                  </w:r>
                </w:p>
              </w:tc>
              <w:tc>
                <w:tcPr>
                  <w:tcW w:w="2534" w:type="dxa"/>
                </w:tcPr>
                <w:p w14:paraId="06D3183A" w14:textId="77777777" w:rsidR="00264941" w:rsidRPr="00192E71" w:rsidRDefault="006D3DFD" w:rsidP="00264941">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264941" w:rsidRPr="00192E71">
                        <w:rPr>
                          <w:rFonts w:ascii="Segoe UI Symbol" w:eastAsia="MS Gothic" w:hAnsi="Segoe UI Symbol" w:cs="Segoe UI Symbol"/>
                          <w:b/>
                          <w:sz w:val="20"/>
                          <w:szCs w:val="20"/>
                          <w:lang w:eastAsia="sk-SK"/>
                        </w:rPr>
                        <w:t>☐</w:t>
                      </w:r>
                    </w:sdtContent>
                  </w:sdt>
                  <w:r w:rsidR="00264941" w:rsidRPr="00192E71">
                    <w:rPr>
                      <w:rFonts w:ascii="Times New Roman" w:eastAsia="Times New Roman" w:hAnsi="Times New Roman" w:cs="Times New Roman"/>
                      <w:b/>
                      <w:sz w:val="20"/>
                      <w:szCs w:val="20"/>
                      <w:lang w:eastAsia="sk-SK"/>
                    </w:rPr>
                    <w:t xml:space="preserve">  Nesúhlasné</w:t>
                  </w:r>
                </w:p>
              </w:tc>
            </w:tr>
          </w:tbl>
          <w:p w14:paraId="01ABC606" w14:textId="01BABCE2" w:rsidR="00264941" w:rsidRPr="00192E71" w:rsidRDefault="00264941" w:rsidP="00FC6F9E">
            <w:pPr>
              <w:jc w:val="both"/>
              <w:rPr>
                <w:rFonts w:ascii="Times New Roman" w:eastAsia="Times New Roman" w:hAnsi="Times New Roman" w:cs="Times New Roman"/>
                <w:b/>
                <w:sz w:val="20"/>
                <w:szCs w:val="20"/>
                <w:lang w:eastAsia="sk-SK"/>
              </w:rPr>
            </w:pPr>
            <w:r w:rsidRPr="00192E71">
              <w:rPr>
                <w:rFonts w:ascii="Times New Roman" w:eastAsia="Times New Roman" w:hAnsi="Times New Roman" w:cs="Times New Roman"/>
                <w:b/>
                <w:sz w:val="20"/>
                <w:szCs w:val="20"/>
                <w:lang w:eastAsia="sk-SK"/>
              </w:rPr>
              <w:t>Uveďte pripomienky zo stanoviska Komisie z časti II. spolu s Vaším vyhodnotením:</w:t>
            </w:r>
          </w:p>
          <w:p w14:paraId="35D88496" w14:textId="77777777" w:rsidR="00264941" w:rsidRPr="00192E71" w:rsidRDefault="00264941" w:rsidP="00264941">
            <w:pPr>
              <w:rPr>
                <w:rFonts w:ascii="Times New Roman" w:eastAsia="Times New Roman" w:hAnsi="Times New Roman" w:cs="Times New Roman"/>
                <w:b/>
                <w:sz w:val="20"/>
                <w:szCs w:val="20"/>
                <w:lang w:eastAsia="sk-SK"/>
              </w:rPr>
            </w:pPr>
          </w:p>
        </w:tc>
      </w:tr>
    </w:tbl>
    <w:p w14:paraId="4E0F3944" w14:textId="77777777" w:rsidR="005A20BD" w:rsidRPr="00E2647F" w:rsidRDefault="005A20BD">
      <w:pPr>
        <w:rPr>
          <w:rFonts w:ascii="Times New Roman" w:hAnsi="Times New Roman" w:cs="Times New Roman"/>
        </w:rPr>
      </w:pPr>
    </w:p>
    <w:sectPr w:rsidR="005A20BD" w:rsidRPr="00E2647F" w:rsidSect="00510224">
      <w:footerReference w:type="default" r:id="rId10"/>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98DE9" w14:textId="77777777" w:rsidR="001459E2" w:rsidRDefault="001459E2" w:rsidP="001B23B7">
      <w:pPr>
        <w:spacing w:after="0" w:line="240" w:lineRule="auto"/>
      </w:pPr>
      <w:r>
        <w:separator/>
      </w:r>
    </w:p>
  </w:endnote>
  <w:endnote w:type="continuationSeparator" w:id="0">
    <w:p w14:paraId="72FF211A" w14:textId="77777777" w:rsidR="001459E2" w:rsidRDefault="001459E2"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191730"/>
      <w:docPartObj>
        <w:docPartGallery w:val="Page Numbers (Bottom of Page)"/>
        <w:docPartUnique/>
      </w:docPartObj>
    </w:sdtPr>
    <w:sdtEndPr>
      <w:rPr>
        <w:rFonts w:ascii="Times New Roman" w:hAnsi="Times New Roman" w:cs="Times New Roman"/>
      </w:rPr>
    </w:sdtEndPr>
    <w:sdtContent>
      <w:p w14:paraId="204C96DE" w14:textId="534574A9" w:rsidR="001B23B7" w:rsidRPr="00510224" w:rsidRDefault="008B222D" w:rsidP="001B23B7">
        <w:pPr>
          <w:pStyle w:val="Pta"/>
          <w:jc w:val="right"/>
          <w:rPr>
            <w:rFonts w:ascii="Times New Roman" w:hAnsi="Times New Roman" w:cs="Times New Roman"/>
          </w:rPr>
        </w:pPr>
        <w:r w:rsidRPr="00510224">
          <w:rPr>
            <w:rFonts w:ascii="Times New Roman" w:hAnsi="Times New Roman" w:cs="Times New Roman"/>
          </w:rPr>
          <w:fldChar w:fldCharType="begin"/>
        </w:r>
        <w:r w:rsidR="001B23B7" w:rsidRPr="00510224">
          <w:rPr>
            <w:rFonts w:ascii="Times New Roman" w:hAnsi="Times New Roman" w:cs="Times New Roman"/>
          </w:rPr>
          <w:instrText>PAGE   \* MERGEFORMAT</w:instrText>
        </w:r>
        <w:r w:rsidRPr="00510224">
          <w:rPr>
            <w:rFonts w:ascii="Times New Roman" w:hAnsi="Times New Roman" w:cs="Times New Roman"/>
          </w:rPr>
          <w:fldChar w:fldCharType="separate"/>
        </w:r>
        <w:r w:rsidR="003E3352" w:rsidRPr="00510224">
          <w:rPr>
            <w:rFonts w:ascii="Times New Roman" w:hAnsi="Times New Roman" w:cs="Times New Roman"/>
            <w:noProof/>
          </w:rPr>
          <w:t>5</w:t>
        </w:r>
        <w:r w:rsidRPr="00510224">
          <w:rPr>
            <w:rFonts w:ascii="Times New Roman" w:hAnsi="Times New Roman" w:cs="Times New Roman"/>
          </w:rPr>
          <w:fldChar w:fldCharType="end"/>
        </w:r>
      </w:p>
    </w:sdtContent>
  </w:sdt>
  <w:p w14:paraId="3544784C"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A1D97" w14:textId="77777777" w:rsidR="001459E2" w:rsidRDefault="001459E2" w:rsidP="001B23B7">
      <w:pPr>
        <w:spacing w:after="0" w:line="240" w:lineRule="auto"/>
      </w:pPr>
      <w:r>
        <w:separator/>
      </w:r>
    </w:p>
  </w:footnote>
  <w:footnote w:type="continuationSeparator" w:id="0">
    <w:p w14:paraId="04B3E109" w14:textId="77777777" w:rsidR="001459E2" w:rsidRDefault="001459E2"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8B07C7B"/>
    <w:multiLevelType w:val="multilevel"/>
    <w:tmpl w:val="C0365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0755F"/>
    <w:multiLevelType w:val="multilevel"/>
    <w:tmpl w:val="03DC5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414D6"/>
    <w:multiLevelType w:val="multilevel"/>
    <w:tmpl w:val="21DAF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164FD"/>
    <w:multiLevelType w:val="multilevel"/>
    <w:tmpl w:val="17E05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593779075">
    <w:abstractNumId w:val="6"/>
  </w:num>
  <w:num w:numId="2" w16cid:durableId="635719618">
    <w:abstractNumId w:val="0"/>
  </w:num>
  <w:num w:numId="3" w16cid:durableId="1217818553">
    <w:abstractNumId w:val="1"/>
  </w:num>
  <w:num w:numId="4" w16cid:durableId="1387685092">
    <w:abstractNumId w:val="2"/>
  </w:num>
  <w:num w:numId="5" w16cid:durableId="712585185">
    <w:abstractNumId w:val="3"/>
  </w:num>
  <w:num w:numId="6" w16cid:durableId="1781992822">
    <w:abstractNumId w:val="5"/>
  </w:num>
  <w:num w:numId="7" w16cid:durableId="1063992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0280C"/>
    <w:rsid w:val="00011C0D"/>
    <w:rsid w:val="00013924"/>
    <w:rsid w:val="00022AFF"/>
    <w:rsid w:val="0004018C"/>
    <w:rsid w:val="00043706"/>
    <w:rsid w:val="00055815"/>
    <w:rsid w:val="00065B1E"/>
    <w:rsid w:val="00074C08"/>
    <w:rsid w:val="0009700C"/>
    <w:rsid w:val="00097069"/>
    <w:rsid w:val="000B31AD"/>
    <w:rsid w:val="000B34F9"/>
    <w:rsid w:val="000C1A16"/>
    <w:rsid w:val="000D348F"/>
    <w:rsid w:val="000D3E84"/>
    <w:rsid w:val="000E509F"/>
    <w:rsid w:val="000F2BE9"/>
    <w:rsid w:val="000F416D"/>
    <w:rsid w:val="00105FCC"/>
    <w:rsid w:val="00106656"/>
    <w:rsid w:val="001074D0"/>
    <w:rsid w:val="00113AE4"/>
    <w:rsid w:val="00125DD6"/>
    <w:rsid w:val="001265E8"/>
    <w:rsid w:val="00135CD9"/>
    <w:rsid w:val="001459E2"/>
    <w:rsid w:val="00152ED0"/>
    <w:rsid w:val="00156064"/>
    <w:rsid w:val="00164BA8"/>
    <w:rsid w:val="00171772"/>
    <w:rsid w:val="00187182"/>
    <w:rsid w:val="0019030B"/>
    <w:rsid w:val="001911DC"/>
    <w:rsid w:val="00192E71"/>
    <w:rsid w:val="001B164A"/>
    <w:rsid w:val="001B23B7"/>
    <w:rsid w:val="001C13CE"/>
    <w:rsid w:val="001E3562"/>
    <w:rsid w:val="00203EE3"/>
    <w:rsid w:val="00206225"/>
    <w:rsid w:val="00214113"/>
    <w:rsid w:val="002243BB"/>
    <w:rsid w:val="0023360B"/>
    <w:rsid w:val="00240CAB"/>
    <w:rsid w:val="00243652"/>
    <w:rsid w:val="00264941"/>
    <w:rsid w:val="00270DE4"/>
    <w:rsid w:val="002743D3"/>
    <w:rsid w:val="002C4A65"/>
    <w:rsid w:val="002D3D49"/>
    <w:rsid w:val="002F6ADB"/>
    <w:rsid w:val="003145AE"/>
    <w:rsid w:val="00326062"/>
    <w:rsid w:val="003553ED"/>
    <w:rsid w:val="00360930"/>
    <w:rsid w:val="003A057B"/>
    <w:rsid w:val="003A381E"/>
    <w:rsid w:val="003A3DF6"/>
    <w:rsid w:val="003B059D"/>
    <w:rsid w:val="003B47E0"/>
    <w:rsid w:val="003D4E71"/>
    <w:rsid w:val="003E3352"/>
    <w:rsid w:val="003F13C0"/>
    <w:rsid w:val="003F6F57"/>
    <w:rsid w:val="00402054"/>
    <w:rsid w:val="00411898"/>
    <w:rsid w:val="00416A9B"/>
    <w:rsid w:val="0043202B"/>
    <w:rsid w:val="00437639"/>
    <w:rsid w:val="0046109D"/>
    <w:rsid w:val="004670D0"/>
    <w:rsid w:val="00493249"/>
    <w:rsid w:val="0049338C"/>
    <w:rsid w:val="0049476D"/>
    <w:rsid w:val="004A1677"/>
    <w:rsid w:val="004A4383"/>
    <w:rsid w:val="004A663B"/>
    <w:rsid w:val="004C5E3D"/>
    <w:rsid w:val="004C6831"/>
    <w:rsid w:val="004D7201"/>
    <w:rsid w:val="004E3BD3"/>
    <w:rsid w:val="004F4325"/>
    <w:rsid w:val="00510224"/>
    <w:rsid w:val="005150DF"/>
    <w:rsid w:val="00515F44"/>
    <w:rsid w:val="005247F8"/>
    <w:rsid w:val="00525DEE"/>
    <w:rsid w:val="00544269"/>
    <w:rsid w:val="00545BB5"/>
    <w:rsid w:val="0055108B"/>
    <w:rsid w:val="0055613D"/>
    <w:rsid w:val="005675F5"/>
    <w:rsid w:val="005721BA"/>
    <w:rsid w:val="00591EC6"/>
    <w:rsid w:val="00591ED3"/>
    <w:rsid w:val="005A20BD"/>
    <w:rsid w:val="005A4162"/>
    <w:rsid w:val="005B6EC2"/>
    <w:rsid w:val="005C376B"/>
    <w:rsid w:val="005E18BE"/>
    <w:rsid w:val="00612E08"/>
    <w:rsid w:val="00627ABB"/>
    <w:rsid w:val="006309C4"/>
    <w:rsid w:val="00640D1F"/>
    <w:rsid w:val="00641B6D"/>
    <w:rsid w:val="006575A3"/>
    <w:rsid w:val="006718C9"/>
    <w:rsid w:val="00676D8D"/>
    <w:rsid w:val="00681EE4"/>
    <w:rsid w:val="00682DE9"/>
    <w:rsid w:val="00693593"/>
    <w:rsid w:val="0069409D"/>
    <w:rsid w:val="006C0B0C"/>
    <w:rsid w:val="006D22B4"/>
    <w:rsid w:val="006D3DFD"/>
    <w:rsid w:val="006D7600"/>
    <w:rsid w:val="006E5306"/>
    <w:rsid w:val="006E79BB"/>
    <w:rsid w:val="006F678E"/>
    <w:rsid w:val="006F6B62"/>
    <w:rsid w:val="00702CC4"/>
    <w:rsid w:val="00706D1C"/>
    <w:rsid w:val="00720322"/>
    <w:rsid w:val="00721557"/>
    <w:rsid w:val="00724C24"/>
    <w:rsid w:val="00725C7E"/>
    <w:rsid w:val="007304C7"/>
    <w:rsid w:val="00735FFE"/>
    <w:rsid w:val="0075197E"/>
    <w:rsid w:val="00752C9D"/>
    <w:rsid w:val="00757E9D"/>
    <w:rsid w:val="00761208"/>
    <w:rsid w:val="007756BE"/>
    <w:rsid w:val="0077634F"/>
    <w:rsid w:val="0077671C"/>
    <w:rsid w:val="007A44FE"/>
    <w:rsid w:val="007A521F"/>
    <w:rsid w:val="007B40C1"/>
    <w:rsid w:val="007B74F5"/>
    <w:rsid w:val="007C5312"/>
    <w:rsid w:val="007D6F2C"/>
    <w:rsid w:val="007E4135"/>
    <w:rsid w:val="007F07F0"/>
    <w:rsid w:val="007F587A"/>
    <w:rsid w:val="0080042A"/>
    <w:rsid w:val="00807773"/>
    <w:rsid w:val="00813211"/>
    <w:rsid w:val="0081407C"/>
    <w:rsid w:val="00831FF9"/>
    <w:rsid w:val="00855EF5"/>
    <w:rsid w:val="00865E81"/>
    <w:rsid w:val="008801B5"/>
    <w:rsid w:val="00881E07"/>
    <w:rsid w:val="008B222D"/>
    <w:rsid w:val="008B4BC1"/>
    <w:rsid w:val="008C1018"/>
    <w:rsid w:val="008C79B7"/>
    <w:rsid w:val="008C79CF"/>
    <w:rsid w:val="008E3420"/>
    <w:rsid w:val="009059F3"/>
    <w:rsid w:val="0092295F"/>
    <w:rsid w:val="0093663C"/>
    <w:rsid w:val="009431E3"/>
    <w:rsid w:val="009475F5"/>
    <w:rsid w:val="00952B47"/>
    <w:rsid w:val="009717F5"/>
    <w:rsid w:val="00977B6B"/>
    <w:rsid w:val="009804A1"/>
    <w:rsid w:val="0098472E"/>
    <w:rsid w:val="009852CF"/>
    <w:rsid w:val="009A09E1"/>
    <w:rsid w:val="009C424C"/>
    <w:rsid w:val="009C51B6"/>
    <w:rsid w:val="009D530D"/>
    <w:rsid w:val="009E09F7"/>
    <w:rsid w:val="009E2CC7"/>
    <w:rsid w:val="009F4832"/>
    <w:rsid w:val="00A012F4"/>
    <w:rsid w:val="00A340BB"/>
    <w:rsid w:val="00A522F2"/>
    <w:rsid w:val="00A532BC"/>
    <w:rsid w:val="00A60413"/>
    <w:rsid w:val="00A62F16"/>
    <w:rsid w:val="00A65C2C"/>
    <w:rsid w:val="00A7788F"/>
    <w:rsid w:val="00A86AAE"/>
    <w:rsid w:val="00A95416"/>
    <w:rsid w:val="00AA4876"/>
    <w:rsid w:val="00AB4E0B"/>
    <w:rsid w:val="00AC09C6"/>
    <w:rsid w:val="00AC30D6"/>
    <w:rsid w:val="00AC44FB"/>
    <w:rsid w:val="00AD5685"/>
    <w:rsid w:val="00AE5AF1"/>
    <w:rsid w:val="00AF69C0"/>
    <w:rsid w:val="00B00B6E"/>
    <w:rsid w:val="00B0749B"/>
    <w:rsid w:val="00B14510"/>
    <w:rsid w:val="00B52909"/>
    <w:rsid w:val="00B53666"/>
    <w:rsid w:val="00B547F5"/>
    <w:rsid w:val="00B84F87"/>
    <w:rsid w:val="00B87A8A"/>
    <w:rsid w:val="00B9190B"/>
    <w:rsid w:val="00BA2BF4"/>
    <w:rsid w:val="00BB0E95"/>
    <w:rsid w:val="00BB3AE7"/>
    <w:rsid w:val="00BD351A"/>
    <w:rsid w:val="00BF2C7C"/>
    <w:rsid w:val="00BF5885"/>
    <w:rsid w:val="00C1301A"/>
    <w:rsid w:val="00C61756"/>
    <w:rsid w:val="00C642D6"/>
    <w:rsid w:val="00C64D4A"/>
    <w:rsid w:val="00C66A1E"/>
    <w:rsid w:val="00C678C0"/>
    <w:rsid w:val="00C81E44"/>
    <w:rsid w:val="00C857C1"/>
    <w:rsid w:val="00C86714"/>
    <w:rsid w:val="00C94E4E"/>
    <w:rsid w:val="00CA52D9"/>
    <w:rsid w:val="00CB08AE"/>
    <w:rsid w:val="00CB1F62"/>
    <w:rsid w:val="00CB41AC"/>
    <w:rsid w:val="00CD3546"/>
    <w:rsid w:val="00CD5A0C"/>
    <w:rsid w:val="00CD6E04"/>
    <w:rsid w:val="00CE695C"/>
    <w:rsid w:val="00CE6AAE"/>
    <w:rsid w:val="00CF1A25"/>
    <w:rsid w:val="00D07DD0"/>
    <w:rsid w:val="00D12F3F"/>
    <w:rsid w:val="00D14F6D"/>
    <w:rsid w:val="00D2313B"/>
    <w:rsid w:val="00D27157"/>
    <w:rsid w:val="00D50F1E"/>
    <w:rsid w:val="00D767AE"/>
    <w:rsid w:val="00DD3D72"/>
    <w:rsid w:val="00DE7B9B"/>
    <w:rsid w:val="00DF0281"/>
    <w:rsid w:val="00DF22CC"/>
    <w:rsid w:val="00DF357C"/>
    <w:rsid w:val="00E07757"/>
    <w:rsid w:val="00E13BDD"/>
    <w:rsid w:val="00E21C6B"/>
    <w:rsid w:val="00E21DA7"/>
    <w:rsid w:val="00E2647F"/>
    <w:rsid w:val="00E440B4"/>
    <w:rsid w:val="00E45C80"/>
    <w:rsid w:val="00E60B51"/>
    <w:rsid w:val="00E77DB2"/>
    <w:rsid w:val="00E83CD9"/>
    <w:rsid w:val="00E93752"/>
    <w:rsid w:val="00E945B2"/>
    <w:rsid w:val="00E9481C"/>
    <w:rsid w:val="00EB506F"/>
    <w:rsid w:val="00ED165A"/>
    <w:rsid w:val="00ED1AC0"/>
    <w:rsid w:val="00ED5075"/>
    <w:rsid w:val="00EE28EF"/>
    <w:rsid w:val="00F011F8"/>
    <w:rsid w:val="00F124E7"/>
    <w:rsid w:val="00F13E96"/>
    <w:rsid w:val="00F270AA"/>
    <w:rsid w:val="00F4511B"/>
    <w:rsid w:val="00F47E2A"/>
    <w:rsid w:val="00F50A84"/>
    <w:rsid w:val="00F5670C"/>
    <w:rsid w:val="00F56FCE"/>
    <w:rsid w:val="00F57F25"/>
    <w:rsid w:val="00F87681"/>
    <w:rsid w:val="00FA02DB"/>
    <w:rsid w:val="00FA0783"/>
    <w:rsid w:val="00FA1643"/>
    <w:rsid w:val="00FA3A41"/>
    <w:rsid w:val="00FC6F9E"/>
    <w:rsid w:val="00FD609B"/>
    <w:rsid w:val="00FE0A76"/>
    <w:rsid w:val="00FE1F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0499"/>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23B7"/>
  </w:style>
  <w:style w:type="paragraph" w:styleId="Nadpis4">
    <w:name w:val="heading 4"/>
    <w:basedOn w:val="Normlny"/>
    <w:next w:val="Zkladntext"/>
    <w:link w:val="Nadpis4Char"/>
    <w:qFormat/>
    <w:rsid w:val="009059F3"/>
    <w:pPr>
      <w:keepNext/>
      <w:numPr>
        <w:ilvl w:val="3"/>
        <w:numId w:val="2"/>
      </w:numPr>
      <w:suppressAutoHyphens/>
      <w:spacing w:after="0" w:line="100" w:lineRule="atLeast"/>
      <w:ind w:right="-2"/>
      <w:jc w:val="center"/>
      <w:outlineLvl w:val="3"/>
    </w:pPr>
    <w:rPr>
      <w:rFonts w:ascii="Times New Roman" w:eastAsia="Times New Roman" w:hAnsi="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3D4E71"/>
    <w:pPr>
      <w:spacing w:after="0" w:line="240" w:lineRule="auto"/>
    </w:pPr>
  </w:style>
  <w:style w:type="character" w:styleId="Odkaznakomentr">
    <w:name w:val="annotation reference"/>
    <w:basedOn w:val="Predvolenpsmoodseku"/>
    <w:uiPriority w:val="99"/>
    <w:semiHidden/>
    <w:unhideWhenUsed/>
    <w:rsid w:val="002743D3"/>
    <w:rPr>
      <w:sz w:val="16"/>
      <w:szCs w:val="16"/>
    </w:rPr>
  </w:style>
  <w:style w:type="paragraph" w:styleId="Textkomentra">
    <w:name w:val="annotation text"/>
    <w:basedOn w:val="Normlny"/>
    <w:link w:val="TextkomentraChar"/>
    <w:uiPriority w:val="99"/>
    <w:unhideWhenUsed/>
    <w:rsid w:val="002743D3"/>
    <w:pPr>
      <w:spacing w:line="240" w:lineRule="auto"/>
    </w:pPr>
    <w:rPr>
      <w:sz w:val="20"/>
      <w:szCs w:val="20"/>
    </w:rPr>
  </w:style>
  <w:style w:type="character" w:customStyle="1" w:styleId="TextkomentraChar">
    <w:name w:val="Text komentára Char"/>
    <w:basedOn w:val="Predvolenpsmoodseku"/>
    <w:link w:val="Textkomentra"/>
    <w:uiPriority w:val="99"/>
    <w:rsid w:val="002743D3"/>
    <w:rPr>
      <w:sz w:val="20"/>
      <w:szCs w:val="20"/>
    </w:rPr>
  </w:style>
  <w:style w:type="paragraph" w:styleId="Predmetkomentra">
    <w:name w:val="annotation subject"/>
    <w:basedOn w:val="Textkomentra"/>
    <w:next w:val="Textkomentra"/>
    <w:link w:val="PredmetkomentraChar"/>
    <w:uiPriority w:val="99"/>
    <w:semiHidden/>
    <w:unhideWhenUsed/>
    <w:rsid w:val="002743D3"/>
    <w:rPr>
      <w:b/>
      <w:bCs/>
    </w:rPr>
  </w:style>
  <w:style w:type="character" w:customStyle="1" w:styleId="PredmetkomentraChar">
    <w:name w:val="Predmet komentára Char"/>
    <w:basedOn w:val="TextkomentraChar"/>
    <w:link w:val="Predmetkomentra"/>
    <w:uiPriority w:val="99"/>
    <w:semiHidden/>
    <w:rsid w:val="002743D3"/>
    <w:rPr>
      <w:b/>
      <w:bCs/>
      <w:sz w:val="20"/>
      <w:szCs w:val="20"/>
    </w:rPr>
  </w:style>
  <w:style w:type="character" w:styleId="Hypertextovprepojenie">
    <w:name w:val="Hyperlink"/>
    <w:basedOn w:val="Predvolenpsmoodseku"/>
    <w:uiPriority w:val="99"/>
    <w:unhideWhenUsed/>
    <w:rsid w:val="00735FFE"/>
    <w:rPr>
      <w:color w:val="0563C1" w:themeColor="hyperlink"/>
      <w:u w:val="single"/>
    </w:rPr>
  </w:style>
  <w:style w:type="character" w:customStyle="1" w:styleId="Nevyrieenzmienka1">
    <w:name w:val="Nevyriešená zmienka1"/>
    <w:basedOn w:val="Predvolenpsmoodseku"/>
    <w:uiPriority w:val="99"/>
    <w:semiHidden/>
    <w:unhideWhenUsed/>
    <w:rsid w:val="00735FFE"/>
    <w:rPr>
      <w:color w:val="605E5C"/>
      <w:shd w:val="clear" w:color="auto" w:fill="E1DFDD"/>
    </w:rPr>
  </w:style>
  <w:style w:type="character" w:customStyle="1" w:styleId="Nadpis4Char">
    <w:name w:val="Nadpis 4 Char"/>
    <w:basedOn w:val="Predvolenpsmoodseku"/>
    <w:link w:val="Nadpis4"/>
    <w:rsid w:val="009059F3"/>
    <w:rPr>
      <w:rFonts w:ascii="Times New Roman" w:eastAsia="Times New Roman" w:hAnsi="Times New Roman" w:cs="Times New Roman"/>
      <w:b/>
      <w:smallCaps/>
      <w:sz w:val="26"/>
      <w:szCs w:val="20"/>
      <w:lang w:eastAsia="ar-SA"/>
    </w:rPr>
  </w:style>
  <w:style w:type="character" w:styleId="Jemnodkaz">
    <w:name w:val="Subtle Reference"/>
    <w:basedOn w:val="Predvolenpsmoodseku"/>
    <w:uiPriority w:val="31"/>
    <w:qFormat/>
    <w:rsid w:val="009059F3"/>
    <w:rPr>
      <w:smallCaps/>
      <w:color w:val="5A5A5A" w:themeColor="text1" w:themeTint="A5"/>
    </w:rPr>
  </w:style>
  <w:style w:type="character" w:customStyle="1" w:styleId="norm00e1lnychar1">
    <w:name w:val="norm_00e1lny__char1"/>
    <w:rsid w:val="009059F3"/>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9059F3"/>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9059F3"/>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9059F3"/>
    <w:pPr>
      <w:spacing w:after="120" w:line="200" w:lineRule="atLeast"/>
    </w:pPr>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semiHidden/>
    <w:unhideWhenUsed/>
    <w:rsid w:val="009059F3"/>
    <w:pPr>
      <w:spacing w:after="120"/>
    </w:pPr>
  </w:style>
  <w:style w:type="character" w:customStyle="1" w:styleId="ZkladntextChar">
    <w:name w:val="Základný text Char"/>
    <w:basedOn w:val="Predvolenpsmoodseku"/>
    <w:link w:val="Zkladntext"/>
    <w:uiPriority w:val="99"/>
    <w:semiHidden/>
    <w:rsid w:val="00905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62196">
      <w:bodyDiv w:val="1"/>
      <w:marLeft w:val="0"/>
      <w:marRight w:val="0"/>
      <w:marTop w:val="0"/>
      <w:marBottom w:val="0"/>
      <w:divBdr>
        <w:top w:val="none" w:sz="0" w:space="0" w:color="auto"/>
        <w:left w:val="none" w:sz="0" w:space="0" w:color="auto"/>
        <w:bottom w:val="none" w:sz="0" w:space="0" w:color="auto"/>
        <w:right w:val="none" w:sz="0" w:space="0" w:color="auto"/>
      </w:divBdr>
    </w:div>
    <w:div w:id="2078900022">
      <w:bodyDiv w:val="1"/>
      <w:marLeft w:val="0"/>
      <w:marRight w:val="0"/>
      <w:marTop w:val="0"/>
      <w:marBottom w:val="0"/>
      <w:divBdr>
        <w:top w:val="none" w:sz="0" w:space="0" w:color="auto"/>
        <w:left w:val="none" w:sz="0" w:space="0" w:color="auto"/>
        <w:bottom w:val="none" w:sz="0" w:space="0" w:color="auto"/>
        <w:right w:val="none" w:sz="0" w:space="0" w:color="auto"/>
      </w:divBdr>
    </w:div>
    <w:div w:id="21377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rantisek.Morong@mincr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6.-Doložka-vybraných-vplyvov"/>
    <f:field ref="objsubject" par="" edit="true" text=""/>
    <f:field ref="objcreatedby" par="" text="Adamcová, Barbora, Ing. Mgr."/>
    <f:field ref="objcreatedat" par="" text="8.7.2024 21:20:32"/>
    <f:field ref="objchangedby" par="" text="Administrator, System"/>
    <f:field ref="objmodifiedat" par="" text="8.7.2024 21:20:3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CCC240F-1C89-42C9-8260-9F4FA99A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2362</Words>
  <Characters>13467</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Lenka Horváth Bodáková</cp:lastModifiedBy>
  <cp:revision>50</cp:revision>
  <dcterms:created xsi:type="dcterms:W3CDTF">2024-07-08T10:24:00Z</dcterms:created>
  <dcterms:modified xsi:type="dcterms:W3CDTF">2024-08-15T19:13:00Z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Cestovný ruch_x000d_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Adamcová</vt:lpwstr>
  </property>
  <property fmtid="{D5CDD505-2E9C-101B-9397-08002B2CF9AE}" pid="12" name="FSC#SKEDITIONSLOVLEX@103.510:zodppredkladatel">
    <vt:lpwstr>Ing. Dušan Keketi</vt:lpwstr>
  </property>
  <property fmtid="{D5CDD505-2E9C-101B-9397-08002B2CF9AE}" pid="13" name="FSC#SKEDITIONSLOVLEX@103.510:dalsipredkladatel">
    <vt:lpwstr/>
  </property>
  <property fmtid="{D5CDD505-2E9C-101B-9397-08002B2CF9AE}" pid="14" name="FSC#SKEDITIONSLOVLEX@103.510:nazovpredpis">
    <vt:lpwstr> z ... 2024, ktorým sa mení a dopĺňa zákon č. 91/2010 Z. z. o podpore cestovného ruchu v znení neskorších predpisov a ktorým sa mení zákon č. 57/2018 Z. z. o regionálnej investičnej pomoci a o zmene a doplnení niektorých zákonov v znení neskorších predpis</vt:lpwstr>
  </property>
  <property fmtid="{D5CDD505-2E9C-101B-9397-08002B2CF9AE}" pid="15" name="FSC#SKEDITIONSLOVLEX@103.510:nazovpredpis1">
    <vt:lpwstr>ov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cestovného ruchu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č. 1 na mesiac september z Plánu legislatívnych úloh vlády Slovenskej republiky na rok 2024</vt:lpwstr>
  </property>
  <property fmtid="{D5CDD505-2E9C-101B-9397-08002B2CF9AE}" pid="23" name="FSC#SKEDITIONSLOVLEX@103.510:plnynazovpredpis">
    <vt:lpwstr> Zákon z ... 2024, ktorým sa mení a dopĺňa zákon č. 91/2010 Z. z. o podpore cestovného ruchu v znení neskorších predpisov a ktorým sa mení zákon č. 57/2018 Z. z. o regionálnej investičnej pomoci a o zmene a doplnení niektorých zákonov v znení neskorších p</vt:lpwstr>
  </property>
  <property fmtid="{D5CDD505-2E9C-101B-9397-08002B2CF9AE}" pid="24" name="FSC#SKEDITIONSLOVLEX@103.510:plnynazovpredpis1">
    <vt:lpwstr>redpisov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MCRS-2024-SP-00664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LP/2024/357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cestovného ruchu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cestovného ruchu a športu Slovenskej republiky</vt:lpwstr>
  </property>
  <property fmtid="{D5CDD505-2E9C-101B-9397-08002B2CF9AE}" pid="142" name="FSC#SKEDITIONSLOVLEX@103.510:funkciaZodpPredAkuzativ">
    <vt:lpwstr>Ministra cestovného ruchu a športu Slovenskej republiky</vt:lpwstr>
  </property>
  <property fmtid="{D5CDD505-2E9C-101B-9397-08002B2CF9AE}" pid="143" name="FSC#SKEDITIONSLOVLEX@103.510:funkciaZodpPredDativ">
    <vt:lpwstr>Ministrovi cestovného ruchu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Dušan Keketi_x000d_
Minister cestovného ruchu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8. 7. 2024</vt:lpwstr>
  </property>
  <property fmtid="{D5CDD505-2E9C-101B-9397-08002B2CF9AE}" pid="151" name="FSC#COOSYSTEM@1.1:Container">
    <vt:lpwstr>COO.2145.1000.3.6253689</vt:lpwstr>
  </property>
  <property fmtid="{D5CDD505-2E9C-101B-9397-08002B2CF9AE}" pid="152" name="FSC#FSCFOLIO@1.1001:docpropproject">
    <vt:lpwstr/>
  </property>
  <property fmtid="{D5CDD505-2E9C-101B-9397-08002B2CF9AE}" pid="153" name="MSIP_Label_defa4170-0d19-0005-0004-bc88714345d2_Enabled">
    <vt:lpwstr>true</vt:lpwstr>
  </property>
  <property fmtid="{D5CDD505-2E9C-101B-9397-08002B2CF9AE}" pid="154" name="MSIP_Label_defa4170-0d19-0005-0004-bc88714345d2_SetDate">
    <vt:lpwstr>2024-05-23T11:46:16Z</vt:lpwstr>
  </property>
  <property fmtid="{D5CDD505-2E9C-101B-9397-08002B2CF9AE}" pid="155" name="MSIP_Label_defa4170-0d19-0005-0004-bc88714345d2_Method">
    <vt:lpwstr>Standard</vt:lpwstr>
  </property>
  <property fmtid="{D5CDD505-2E9C-101B-9397-08002B2CF9AE}" pid="156" name="MSIP_Label_defa4170-0d19-0005-0004-bc88714345d2_Name">
    <vt:lpwstr>defa4170-0d19-0005-0004-bc88714345d2</vt:lpwstr>
  </property>
  <property fmtid="{D5CDD505-2E9C-101B-9397-08002B2CF9AE}" pid="157" name="MSIP_Label_defa4170-0d19-0005-0004-bc88714345d2_SiteId">
    <vt:lpwstr>8e9b86cd-3ff9-4412-b358-62fa272e1859</vt:lpwstr>
  </property>
  <property fmtid="{D5CDD505-2E9C-101B-9397-08002B2CF9AE}" pid="158" name="MSIP_Label_defa4170-0d19-0005-0004-bc88714345d2_ActionId">
    <vt:lpwstr>aa2b7f99-8273-4572-ad01-25c962198950</vt:lpwstr>
  </property>
  <property fmtid="{D5CDD505-2E9C-101B-9397-08002B2CF9AE}" pid="159" name="MSIP_Label_defa4170-0d19-0005-0004-bc88714345d2_ContentBits">
    <vt:lpwstr>0</vt:lpwstr>
  </property>
</Properties>
</file>