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38564BA9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405B18" w:rsidRPr="00405B18">
        <w:t xml:space="preserve"> </w:t>
      </w:r>
      <w:r w:rsidR="00BC7813">
        <w:rPr>
          <w:rFonts w:ascii="Times New Roman" w:eastAsia="Calibri" w:hAnsi="Times New Roman" w:cs="Times New Roman"/>
          <w:bCs/>
          <w:sz w:val="24"/>
          <w:szCs w:val="24"/>
        </w:rPr>
        <w:t>Návrh zá</w:t>
      </w:r>
      <w:r w:rsidR="00405B18" w:rsidRPr="00405B18">
        <w:rPr>
          <w:rFonts w:ascii="Times New Roman" w:eastAsia="Calibri" w:hAnsi="Times New Roman" w:cs="Times New Roman"/>
          <w:bCs/>
          <w:sz w:val="24"/>
          <w:szCs w:val="24"/>
        </w:rPr>
        <w:t>kon</w:t>
      </w:r>
      <w:r w:rsidR="00BC7813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405B18" w:rsidRPr="00405B1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r w:rsidR="00BC7813">
        <w:rPr>
          <w:rFonts w:ascii="Times New Roman" w:eastAsia="Calibri" w:hAnsi="Times New Roman" w:cs="Times New Roman"/>
          <w:bCs/>
          <w:sz w:val="24"/>
          <w:szCs w:val="24"/>
        </w:rPr>
        <w:t>F</w:t>
      </w:r>
      <w:r w:rsidR="00405B18" w:rsidRPr="00405B18">
        <w:rPr>
          <w:rFonts w:ascii="Times New Roman" w:eastAsia="Calibri" w:hAnsi="Times New Roman" w:cs="Times New Roman"/>
          <w:bCs/>
          <w:sz w:val="24"/>
          <w:szCs w:val="24"/>
        </w:rPr>
        <w:t>onde na podporu cestovného ruchu</w:t>
      </w:r>
    </w:p>
    <w:p w14:paraId="2711DC2C" w14:textId="26BDB6B6" w:rsidR="00054C41" w:rsidRPr="00405B18" w:rsidRDefault="00054C41" w:rsidP="00054C4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405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5B18">
        <w:rPr>
          <w:rFonts w:ascii="Times New Roman" w:eastAsia="Calibri" w:hAnsi="Times New Roman" w:cs="Times New Roman"/>
          <w:bCs/>
          <w:sz w:val="24"/>
          <w:szCs w:val="24"/>
        </w:rPr>
        <w:t>Ministerstvo cestovného ruchu a športu Slovenskej republiky</w:t>
      </w:r>
    </w:p>
    <w:p w14:paraId="7338493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77777777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4D85A0D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Dane, odvody, clá a poplatky, ktorých cieľom je znižovať negatívne externality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054D7995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083DFB7C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1A831D37" w:rsidR="00C929AE" w:rsidRPr="00C929AE" w:rsidRDefault="00567F30" w:rsidP="0056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4CE579EB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510547B5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628E9946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529CB8E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139AF2F1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1AA3A4A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616E6110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3A66B93B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(okrem daní, odvodov, ciel a poplatkov, ktorých cieľom je znižovať negatívne externality)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10BE9F8F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5F30A2FE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Goldplating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BFBF8BA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0C81F83A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11C77E6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6C30A08C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default" r:id="rId10"/>
          <w:footerReference w:type="default" r:id="rId11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goldplatngom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/EÚ úplná harm./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kateg. dotk.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 celkom</w:t>
            </w:r>
          </w:p>
        </w:tc>
      </w:tr>
      <w:tr w:rsidR="00DE6ACB" w:rsidRPr="00895898" w14:paraId="609FED73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41FDC667" w14:textId="668FE7AA" w:rsidR="00054C41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link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a poplatky, ktorých cieľom je znižovať negatívne externality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Nepriame finančné náklady</w:t>
      </w:r>
      <w:r w:rsidR="00A94A0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3FB1450B" w14:textId="77777777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49EC593" w14:textId="77777777" w:rsidR="000C5419" w:rsidRPr="000C5419" w:rsidRDefault="000C5419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 w:rsidR="00F153D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goldplatingu (ku každej hodnotenej regulácii s goldplatingom osobitne). </w:t>
      </w:r>
    </w:p>
    <w:p w14:paraId="0A0E8534" w14:textId="77777777" w:rsidR="0016512E" w:rsidRPr="000C5419" w:rsidRDefault="0016512E" w:rsidP="0016512E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goldplatingu 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nákladov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5D39D8"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A18C579" w14:textId="0633763E" w:rsidR="000C5419" w:rsidRPr="000C5419" w:rsidRDefault="00990813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</w:t>
      </w:r>
      <w:r w:rsidR="00D5309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</w:t>
      </w:r>
      <w:r w:rsidR="00D114E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jednotnej metodiky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="000C5419"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535CABE4" w14:textId="77777777" w:rsidR="00D114ED" w:rsidRPr="00F244DC" w:rsidRDefault="00D114ED" w:rsidP="00751DA9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Využitie goldplatingu pri transpozícii alebo implementácii legislatívy EÚ je v zásade nežiadúce, keďže takýto postup môže viesť k zníženiu konkurencieschopnosti domácich podnikov v porovnaní s podnikmi z krajín, kde právne predpisy nie sú natoľko prísne. Využitie goldplatingu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69CB5DA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70770F83" w14:textId="7849A30E" w:rsidR="00D03AC1" w:rsidRDefault="00D03AC1" w:rsidP="00D03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Zástupcovia Ministerstva cestovného ruchu a športu Slovenskej republiky vypracovali návrh zákona o Fonde na podporu cestovného ruchu</w:t>
      </w:r>
      <w:r w:rsidR="00173802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="003C4B80">
        <w:rPr>
          <w:rFonts w:ascii="Times New Roman" w:eastAsia="Calibri" w:hAnsi="Times New Roman" w:cs="Times New Roman"/>
          <w:sz w:val="24"/>
          <w:szCs w:val="24"/>
        </w:rPr>
        <w:t>návrh zákona“)</w:t>
      </w:r>
      <w:r>
        <w:rPr>
          <w:rFonts w:ascii="Times New Roman" w:eastAsia="Calibri" w:hAnsi="Times New Roman" w:cs="Times New Roman"/>
          <w:sz w:val="24"/>
          <w:szCs w:val="24"/>
        </w:rPr>
        <w:t>, ktorý elektronickou formou zaslali dotknutým subjektom. Konzultácie boli realizované</w:t>
      </w:r>
      <w:r w:rsidRPr="00D03AC1">
        <w:t xml:space="preserve"> </w:t>
      </w:r>
      <w:r w:rsidRPr="00D03AC1">
        <w:rPr>
          <w:rFonts w:ascii="Times New Roman" w:eastAsia="Calibri" w:hAnsi="Times New Roman" w:cs="Times New Roman"/>
          <w:sz w:val="24"/>
          <w:szCs w:val="24"/>
        </w:rPr>
        <w:t>prostredníctvom elektronickej komunikácie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ako aj  formou pracovného stretnutia (05. 06. 2024), ktorého sa zúčastnili zástupcovia nasledovných subjektov: </w:t>
      </w:r>
      <w:r w:rsidRPr="00D03AC1">
        <w:rPr>
          <w:rFonts w:ascii="Times New Roman" w:eastAsia="Calibri" w:hAnsi="Times New Roman" w:cs="Times New Roman"/>
          <w:sz w:val="24"/>
          <w:szCs w:val="24"/>
        </w:rPr>
        <w:t>Zväz cestovného ruchu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Slovenská asociácia cestovných kancelárií a cestovných agentúr, 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>Asociácia hotelov a reštaurácií Slovenska</w:t>
      </w:r>
      <w:r w:rsidR="00C34339">
        <w:rPr>
          <w:rFonts w:ascii="Times New Roman" w:eastAsia="Calibri" w:hAnsi="Times New Roman" w:cs="Times New Roman"/>
          <w:sz w:val="24"/>
          <w:szCs w:val="24"/>
        </w:rPr>
        <w:t xml:space="preserve">, LAVEX, Asociácia slovenských kúpeľov, 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 xml:space="preserve">Slovenská </w:t>
      </w:r>
      <w:r w:rsidR="00C34339">
        <w:rPr>
          <w:rFonts w:ascii="Times New Roman" w:eastAsia="Calibri" w:hAnsi="Times New Roman" w:cs="Times New Roman"/>
          <w:sz w:val="24"/>
          <w:szCs w:val="24"/>
        </w:rPr>
        <w:t>a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 xml:space="preserve">sociácia </w:t>
      </w:r>
      <w:r w:rsidR="00C34339">
        <w:rPr>
          <w:rFonts w:ascii="Times New Roman" w:eastAsia="Calibri" w:hAnsi="Times New Roman" w:cs="Times New Roman"/>
          <w:sz w:val="24"/>
          <w:szCs w:val="24"/>
        </w:rPr>
        <w:t>a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 xml:space="preserve">kvaparkov, </w:t>
      </w:r>
      <w:r w:rsidR="00C34339">
        <w:rPr>
          <w:rFonts w:ascii="Times New Roman" w:eastAsia="Calibri" w:hAnsi="Times New Roman" w:cs="Times New Roman"/>
          <w:sz w:val="24"/>
          <w:szCs w:val="24"/>
        </w:rPr>
        <w:t>k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>úpalísk a</w:t>
      </w:r>
      <w:r w:rsidR="00C34339">
        <w:rPr>
          <w:rFonts w:ascii="Times New Roman" w:eastAsia="Calibri" w:hAnsi="Times New Roman" w:cs="Times New Roman"/>
          <w:sz w:val="24"/>
          <w:szCs w:val="24"/>
        </w:rPr>
        <w:t> p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>lavární</w:t>
      </w:r>
      <w:r w:rsidR="00C34339">
        <w:rPr>
          <w:rFonts w:ascii="Times New Roman" w:eastAsia="Calibri" w:hAnsi="Times New Roman" w:cs="Times New Roman"/>
          <w:sz w:val="24"/>
          <w:szCs w:val="24"/>
        </w:rPr>
        <w:t>,</w:t>
      </w:r>
      <w:r w:rsidR="00C34339" w:rsidRPr="00C343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339">
        <w:rPr>
          <w:rFonts w:ascii="Times New Roman" w:eastAsia="Calibri" w:hAnsi="Times New Roman" w:cs="Times New Roman"/>
          <w:sz w:val="24"/>
          <w:szCs w:val="24"/>
        </w:rPr>
        <w:t>Slovenská asociácia campingu a caravaningu, Trinity hotels, Slovenský zväz vidieckej turistiky a</w:t>
      </w:r>
      <w:r w:rsidR="00B81B1A">
        <w:rPr>
          <w:rFonts w:ascii="Times New Roman" w:eastAsia="Calibri" w:hAnsi="Times New Roman" w:cs="Times New Roman"/>
          <w:sz w:val="24"/>
          <w:szCs w:val="24"/>
        </w:rPr>
        <w:t> </w:t>
      </w:r>
      <w:r w:rsidR="00C34339">
        <w:rPr>
          <w:rFonts w:ascii="Times New Roman" w:eastAsia="Calibri" w:hAnsi="Times New Roman" w:cs="Times New Roman"/>
          <w:sz w:val="24"/>
          <w:szCs w:val="24"/>
        </w:rPr>
        <w:t>agroturistiky</w:t>
      </w:r>
      <w:r w:rsidR="00B81B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ED215F" w14:textId="08F8D936" w:rsidR="00D03AC1" w:rsidRDefault="001C70C5" w:rsidP="00D03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C5">
        <w:rPr>
          <w:rFonts w:ascii="Times New Roman" w:eastAsia="Calibri" w:hAnsi="Times New Roman" w:cs="Times New Roman"/>
          <w:sz w:val="24"/>
          <w:szCs w:val="24"/>
        </w:rPr>
        <w:t xml:space="preserve">Predmetom konzultácii neboli návrhy na zníženie nákladov regulácie na podnikateľské prostredie.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Keďže dotknuté subjekty vyjadrili súhlas s návrhom zákona a nemali k nemu žiadne pripomienky ani návrhy, došlo k spoločnej dohode o predčasnom ukončení konzultácií s podnikateľskými subjektmi. </w:t>
      </w:r>
    </w:p>
    <w:p w14:paraId="08FCAD96" w14:textId="22714DC1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0"/>
    <w:p w14:paraId="5D65C028" w14:textId="085766F5" w:rsidR="00B555C1" w:rsidRPr="00B555C1" w:rsidRDefault="00B555C1" w:rsidP="00B555C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5C1">
        <w:rPr>
          <w:rFonts w:ascii="Times New Roman" w:eastAsia="Calibri" w:hAnsi="Times New Roman" w:cs="Times New Roman"/>
          <w:iCs/>
          <w:sz w:val="24"/>
          <w:szCs w:val="24"/>
        </w:rPr>
        <w:t>Cieľom návrhu zákona je zvýšenie konkurencieschopnosti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subjektov cestovného ruchu 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pôsobiacich na území Slovenskej republiky s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existujúcou ponukou služieb cestovného ruchu okolitých krajín. Prostredníctvom </w:t>
      </w:r>
      <w:r w:rsidR="00BF5919">
        <w:rPr>
          <w:rFonts w:ascii="Times New Roman" w:eastAsia="Calibri" w:hAnsi="Times New Roman" w:cs="Times New Roman"/>
          <w:iCs/>
          <w:sz w:val="24"/>
          <w:szCs w:val="24"/>
        </w:rPr>
        <w:t xml:space="preserve">poskytnutia 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finančných </w:t>
      </w:r>
      <w:r w:rsidR="00173802">
        <w:rPr>
          <w:rFonts w:ascii="Times New Roman" w:eastAsia="Calibri" w:hAnsi="Times New Roman" w:cs="Times New Roman"/>
          <w:iCs/>
          <w:sz w:val="24"/>
          <w:szCs w:val="24"/>
        </w:rPr>
        <w:t>prostriedkov formou príspevku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sa očakáva zvýšenie kvality služieb a rozšírenie ponuky v prospech konečných </w:t>
      </w:r>
      <w:r w:rsidRPr="00125EB7">
        <w:rPr>
          <w:rFonts w:ascii="Times New Roman" w:eastAsia="Calibri" w:hAnsi="Times New Roman" w:cs="Times New Roman"/>
          <w:iCs/>
          <w:sz w:val="24"/>
          <w:szCs w:val="24"/>
        </w:rPr>
        <w:t>spotrebiteľov</w:t>
      </w:r>
      <w:r w:rsidR="00125EB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1456BF7" w14:textId="294AB2D9" w:rsidR="004F7866" w:rsidRPr="004F7866" w:rsidRDefault="00B555C1" w:rsidP="00B555C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5C1">
        <w:rPr>
          <w:rFonts w:ascii="Times New Roman" w:eastAsia="Calibri" w:hAnsi="Times New Roman" w:cs="Times New Roman"/>
          <w:iCs/>
          <w:sz w:val="24"/>
          <w:szCs w:val="24"/>
        </w:rPr>
        <w:t>Implementáciou opatrenia očakávame pozitívny vplyv aj na podniky zamerané na poskytovanie služieb a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125EB7">
        <w:rPr>
          <w:rFonts w:ascii="Times New Roman" w:eastAsia="Calibri" w:hAnsi="Times New Roman" w:cs="Times New Roman"/>
          <w:iCs/>
          <w:sz w:val="24"/>
          <w:szCs w:val="24"/>
        </w:rPr>
        <w:t>atrakci</w:t>
      </w:r>
      <w:r w:rsidR="00125EB7">
        <w:rPr>
          <w:rFonts w:ascii="Times New Roman" w:eastAsia="Calibri" w:hAnsi="Times New Roman" w:cs="Times New Roman"/>
          <w:iCs/>
          <w:sz w:val="24"/>
          <w:szCs w:val="24"/>
        </w:rPr>
        <w:t>í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v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sektore cestovného ruchu, ktoré na základe implementácie princípov zodpovedného cestovného ruchu, digitalizácie a akceptácie princípov udržateľnosti dokážu zabezpečiť ekonomickú prosperitu podnikov a tým i životnej úrovne lokálneho obyvateľstva.</w:t>
      </w:r>
    </w:p>
    <w:p w14:paraId="2346CFFC" w14:textId="77777777" w:rsidR="004F7866" w:rsidRDefault="004F7866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AF52B4" w14:textId="4F4BA005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4D049DE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mikro, malé a stredné podniky tzv. MSP)? </w:t>
      </w:r>
    </w:p>
    <w:p w14:paraId="452A90F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0D07483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6B6A3793" w14:textId="7777777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64E2FB2F" w14:textId="77777777" w:rsidR="00BA19B0" w:rsidRPr="00D8247C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Ak bol identifikovaný goldplating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72CB32C8" w14:textId="7BE6F844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599DB9C5" w:rsidR="00054C41" w:rsidRPr="001C70C5" w:rsidRDefault="00BC781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426CFF" w:rsidRPr="00125EB7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X </w:t>
              </w:r>
            </w:sdtContent>
          </w:sdt>
        </w:sdtContent>
      </w:sdt>
      <w:r w:rsidR="00054C41" w:rsidRPr="00125EB7">
        <w:rPr>
          <w:rFonts w:ascii="Times New Roman" w:eastAsia="Calibri" w:hAnsi="Times New Roman" w:cs="Times New Roman"/>
          <w:i/>
          <w:sz w:val="24"/>
          <w:szCs w:val="24"/>
        </w:rPr>
        <w:t xml:space="preserve"> zvyšuje</w:t>
      </w:r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054C41" w:rsidRPr="001C70C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1C70C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77777777" w:rsidR="00054C41" w:rsidRPr="001C70C5" w:rsidRDefault="00054C41" w:rsidP="00054C4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61187D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FCCF527" w14:textId="77777777" w:rsidR="00A42CB6" w:rsidRPr="00D03CDB" w:rsidRDefault="00A42CB6" w:rsidP="00A42CB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3CDB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Vplyv na produktivitu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bude závisieť od obsahu konkrétnych výziev, v ktorých budú už zadefinované konkrétne subjekty cestovného ruchu (nie vždy sa bude jednať o podniky) ako možní žiadatelia/prijímatelia finančných prostriedkov.   </w:t>
      </w:r>
    </w:p>
    <w:p w14:paraId="18A36263" w14:textId="77777777" w:rsidR="00A42CB6" w:rsidRPr="00A42CB6" w:rsidRDefault="00A42CB6" w:rsidP="00054C41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31E71F74" w:rsidR="00054C41" w:rsidRPr="00D8247C" w:rsidRDefault="00BC781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id w:val="-729765063"/>
                </w:sdtPr>
                <w:sdtEndPr/>
                <w:sdtContent>
                  <w:sdt>
                    <w:sdtPr>
                      <w:rPr>
                        <w:rFonts w:ascii="Times New Roman" w:eastAsia="Calibri" w:hAnsi="Times New Roman" w:cs="Times New Roman"/>
                        <w:i/>
                        <w:sz w:val="24"/>
                        <w:szCs w:val="24"/>
                      </w:rPr>
                      <w:id w:val="124593117"/>
                    </w:sdtPr>
                    <w:sdtEndPr/>
                    <w:sdtContent>
                      <w:r w:rsidR="005F3BCA">
                        <w:rPr>
                          <w:rFonts w:ascii="Segoe UI Symbol" w:eastAsia="Calibri" w:hAnsi="Segoe UI Symbol" w:cs="Segoe UI Symbol"/>
                          <w:i/>
                          <w:sz w:val="24"/>
                          <w:szCs w:val="24"/>
                        </w:rPr>
                        <w:t>X</w:t>
                      </w:r>
                    </w:sdtContent>
                  </w:sdt>
                </w:sdtContent>
              </w:sdt>
              <w:r w:rsidR="005F3BCA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96287E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  <w:r w:rsidR="0096287E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107C73" w14:textId="1E3E2370" w:rsidR="001449F4" w:rsidRDefault="00C530B7" w:rsidP="00054C41">
      <w:pPr>
        <w:spacing w:after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Navrhovaná právna úprava zvyšuje produktivitu tým, že ponúka možnosť poskytnutia </w:t>
      </w:r>
      <w:r w:rsidR="0025431A">
        <w:rPr>
          <w:rFonts w:ascii="Times" w:hAnsi="Times" w:cs="Times"/>
          <w:sz w:val="25"/>
          <w:szCs w:val="25"/>
        </w:rPr>
        <w:t>finančných</w:t>
      </w:r>
      <w:r w:rsidR="005D3562">
        <w:rPr>
          <w:rFonts w:ascii="Times" w:hAnsi="Times" w:cs="Times"/>
          <w:sz w:val="25"/>
          <w:szCs w:val="25"/>
        </w:rPr>
        <w:t xml:space="preserve"> prostriedkov </w:t>
      </w:r>
      <w:r>
        <w:rPr>
          <w:rFonts w:ascii="Times" w:hAnsi="Times" w:cs="Times"/>
          <w:sz w:val="25"/>
          <w:szCs w:val="25"/>
        </w:rPr>
        <w:t xml:space="preserve">na podporu cestovného ruchu. Cieľom právnej úpravy je motivovať </w:t>
      </w:r>
      <w:r w:rsidR="00B36FF2">
        <w:rPr>
          <w:rFonts w:ascii="Times" w:hAnsi="Times" w:cs="Times"/>
          <w:sz w:val="25"/>
          <w:szCs w:val="25"/>
        </w:rPr>
        <w:t>fyzické a</w:t>
      </w:r>
      <w:r w:rsidR="00FC1B48">
        <w:rPr>
          <w:rFonts w:ascii="Times" w:hAnsi="Times" w:cs="Times"/>
          <w:sz w:val="25"/>
          <w:szCs w:val="25"/>
        </w:rPr>
        <w:t> </w:t>
      </w:r>
      <w:r w:rsidR="00B36FF2">
        <w:rPr>
          <w:rFonts w:ascii="Times" w:hAnsi="Times" w:cs="Times"/>
          <w:sz w:val="25"/>
          <w:szCs w:val="25"/>
        </w:rPr>
        <w:t>pr</w:t>
      </w:r>
      <w:r w:rsidR="00FC1B48">
        <w:rPr>
          <w:rFonts w:ascii="Times" w:hAnsi="Times" w:cs="Times"/>
          <w:sz w:val="25"/>
          <w:szCs w:val="25"/>
        </w:rPr>
        <w:t xml:space="preserve">ávnické </w:t>
      </w:r>
      <w:r w:rsidR="00B36FF2">
        <w:rPr>
          <w:rFonts w:ascii="Times" w:hAnsi="Times" w:cs="Times"/>
          <w:sz w:val="25"/>
          <w:szCs w:val="25"/>
        </w:rPr>
        <w:t xml:space="preserve">osoby </w:t>
      </w:r>
      <w:r w:rsidR="004539E5">
        <w:rPr>
          <w:rFonts w:ascii="Times" w:hAnsi="Times" w:cs="Times"/>
          <w:sz w:val="25"/>
          <w:szCs w:val="25"/>
        </w:rPr>
        <w:t xml:space="preserve">pôsobiace v oblasti </w:t>
      </w:r>
      <w:r w:rsidR="00FC1B48">
        <w:rPr>
          <w:rFonts w:ascii="Times" w:hAnsi="Times" w:cs="Times"/>
          <w:sz w:val="25"/>
          <w:szCs w:val="25"/>
        </w:rPr>
        <w:t>cestovného ruchu</w:t>
      </w:r>
      <w:r w:rsidR="008E08AF">
        <w:rPr>
          <w:rFonts w:ascii="Times" w:hAnsi="Times" w:cs="Times"/>
          <w:sz w:val="25"/>
          <w:szCs w:val="25"/>
        </w:rPr>
        <w:t xml:space="preserve"> k realizácií </w:t>
      </w:r>
      <w:r w:rsidR="003C5840">
        <w:rPr>
          <w:rFonts w:ascii="Times" w:hAnsi="Times" w:cs="Times"/>
          <w:sz w:val="25"/>
          <w:szCs w:val="25"/>
        </w:rPr>
        <w:t>projektov</w:t>
      </w:r>
      <w:r w:rsidR="005177FC">
        <w:rPr>
          <w:rFonts w:ascii="Times" w:hAnsi="Times" w:cs="Times"/>
          <w:sz w:val="25"/>
          <w:szCs w:val="25"/>
        </w:rPr>
        <w:t xml:space="preserve"> zameraných </w:t>
      </w:r>
      <w:r w:rsidR="00CC5201">
        <w:rPr>
          <w:rFonts w:ascii="Times" w:hAnsi="Times" w:cs="Times"/>
          <w:sz w:val="25"/>
          <w:szCs w:val="25"/>
        </w:rPr>
        <w:t xml:space="preserve">na účely podpory ekonomickej, </w:t>
      </w:r>
      <w:r w:rsidR="00E45A26">
        <w:rPr>
          <w:rFonts w:ascii="Times" w:hAnsi="Times" w:cs="Times"/>
          <w:sz w:val="25"/>
          <w:szCs w:val="25"/>
        </w:rPr>
        <w:t>environmentálnej</w:t>
      </w:r>
      <w:r w:rsidR="00CC5201">
        <w:rPr>
          <w:rFonts w:ascii="Times" w:hAnsi="Times" w:cs="Times"/>
          <w:sz w:val="25"/>
          <w:szCs w:val="25"/>
        </w:rPr>
        <w:t xml:space="preserve"> a sociálnej u</w:t>
      </w:r>
      <w:r w:rsidR="00E6736E">
        <w:rPr>
          <w:rFonts w:ascii="Times" w:hAnsi="Times" w:cs="Times"/>
          <w:sz w:val="25"/>
          <w:szCs w:val="25"/>
        </w:rPr>
        <w:t>držate</w:t>
      </w:r>
      <w:r w:rsidR="006C51B3">
        <w:rPr>
          <w:rFonts w:ascii="Times" w:hAnsi="Times" w:cs="Times"/>
          <w:sz w:val="25"/>
          <w:szCs w:val="25"/>
        </w:rPr>
        <w:t>ľnosti a</w:t>
      </w:r>
      <w:r w:rsidR="00B24C03">
        <w:rPr>
          <w:rFonts w:ascii="Times" w:hAnsi="Times" w:cs="Times"/>
          <w:sz w:val="25"/>
          <w:szCs w:val="25"/>
        </w:rPr>
        <w:t xml:space="preserve"> podpory </w:t>
      </w:r>
      <w:r w:rsidR="00982C30">
        <w:rPr>
          <w:rFonts w:ascii="Times" w:hAnsi="Times" w:cs="Times"/>
          <w:sz w:val="25"/>
          <w:szCs w:val="25"/>
        </w:rPr>
        <w:t xml:space="preserve">výstavby, modernizácie a rekonštrukcie infraštruktúry </w:t>
      </w:r>
      <w:r w:rsidR="00F05256">
        <w:rPr>
          <w:rFonts w:ascii="Times" w:hAnsi="Times" w:cs="Times"/>
          <w:sz w:val="25"/>
          <w:szCs w:val="25"/>
        </w:rPr>
        <w:t xml:space="preserve">cestovného ruchu </w:t>
      </w:r>
      <w:r w:rsidR="00982C30">
        <w:rPr>
          <w:rFonts w:ascii="Times" w:hAnsi="Times" w:cs="Times"/>
          <w:sz w:val="25"/>
          <w:szCs w:val="25"/>
        </w:rPr>
        <w:t xml:space="preserve">na </w:t>
      </w:r>
      <w:r w:rsidR="00F05256">
        <w:rPr>
          <w:rFonts w:ascii="Times" w:hAnsi="Times" w:cs="Times"/>
          <w:sz w:val="25"/>
          <w:szCs w:val="25"/>
        </w:rPr>
        <w:t xml:space="preserve">účel </w:t>
      </w:r>
      <w:r>
        <w:rPr>
          <w:rFonts w:ascii="Times" w:hAnsi="Times" w:cs="Times"/>
          <w:sz w:val="25"/>
          <w:szCs w:val="25"/>
        </w:rPr>
        <w:t xml:space="preserve">rozširovania a zvyšovania atraktivity </w:t>
      </w:r>
      <w:r w:rsidR="001449F4">
        <w:rPr>
          <w:rFonts w:ascii="Times" w:hAnsi="Times" w:cs="Times"/>
          <w:sz w:val="25"/>
          <w:szCs w:val="25"/>
        </w:rPr>
        <w:t>územia Slovenskej republiky</w:t>
      </w:r>
      <w:r w:rsidR="00543711">
        <w:rPr>
          <w:rFonts w:ascii="Times" w:hAnsi="Times" w:cs="Times"/>
          <w:sz w:val="25"/>
          <w:szCs w:val="25"/>
        </w:rPr>
        <w:t xml:space="preserve">. </w:t>
      </w:r>
    </w:p>
    <w:p w14:paraId="7F7A40ED" w14:textId="77777777" w:rsidR="001449F4" w:rsidRDefault="001449F4" w:rsidP="00054C41">
      <w:pPr>
        <w:spacing w:after="0"/>
        <w:jc w:val="both"/>
        <w:rPr>
          <w:rFonts w:ascii="Times" w:hAnsi="Times" w:cs="Times"/>
          <w:sz w:val="25"/>
          <w:szCs w:val="25"/>
        </w:rPr>
      </w:pPr>
    </w:p>
    <w:p w14:paraId="707F35BD" w14:textId="77777777" w:rsidR="005E50F0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3.4  Iné vplyvy na podnikateľské prostredie</w:t>
      </w:r>
    </w:p>
    <w:p w14:paraId="7261BB50" w14:textId="75D2ECDF" w:rsidR="00085B0B" w:rsidRDefault="006C045C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Pozitívny</w:t>
      </w:r>
      <w:r w:rsidR="00085B0B">
        <w:rPr>
          <w:rFonts w:ascii="Times New Roman" w:eastAsia="Calibri" w:hAnsi="Times New Roman" w:cs="Times New Roman"/>
          <w:bCs/>
          <w:sz w:val="24"/>
          <w:szCs w:val="24"/>
        </w:rPr>
        <w:t xml:space="preserve"> vplyv na podnikateľské prostredie:</w:t>
      </w:r>
    </w:p>
    <w:p w14:paraId="5576FEF9" w14:textId="402C8432" w:rsidR="006C045C" w:rsidRDefault="005E50F0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Prijatím návrhu zákona vznikne možnosť pre prijímateľov čerpať na základe vyhlásených výziev z predpokladaného objemu</w:t>
      </w:r>
      <w:r w:rsidR="006C045C">
        <w:rPr>
          <w:rFonts w:ascii="Times New Roman" w:eastAsia="Calibri" w:hAnsi="Times New Roman" w:cs="Times New Roman"/>
          <w:bCs/>
          <w:sz w:val="24"/>
          <w:szCs w:val="24"/>
        </w:rPr>
        <w:t xml:space="preserve"> finančných prostriedkov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1DD2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 mil. </w:t>
      </w:r>
      <w:r w:rsidR="000E3B5B">
        <w:rPr>
          <w:rFonts w:ascii="Times New Roman" w:eastAsia="Calibri" w:hAnsi="Times New Roman" w:cs="Times New Roman"/>
          <w:bCs/>
          <w:sz w:val="24"/>
          <w:szCs w:val="24"/>
        </w:rPr>
        <w:t>eur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 rok. </w:t>
      </w:r>
      <w:r w:rsidR="00A14055">
        <w:rPr>
          <w:rFonts w:ascii="Times New Roman" w:eastAsia="Calibri" w:hAnsi="Times New Roman" w:cs="Times New Roman"/>
          <w:bCs/>
          <w:sz w:val="24"/>
          <w:szCs w:val="24"/>
        </w:rPr>
        <w:t>Návrh zákona</w:t>
      </w:r>
      <w:r w:rsidR="00A14055"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stanovuje bližšie podmienky poskytnutia príspevku na projekt, pričom rozlišuje tieto podmienky v závislosti od výšky poskytnutého príspevku, a to do a nad </w:t>
      </w:r>
      <w:r w:rsidR="00EA1D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14055"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000 000 eur. Na poskytnutie oboch príspevkov sa vyžaduje súhlas najmenej </w:t>
      </w:r>
      <w:r w:rsidR="00664811">
        <w:rPr>
          <w:rFonts w:ascii="Times New Roman" w:eastAsia="Calibri" w:hAnsi="Times New Roman" w:cs="Times New Roman"/>
          <w:bCs/>
          <w:sz w:val="24"/>
          <w:szCs w:val="24"/>
        </w:rPr>
        <w:t xml:space="preserve">siedmich </w:t>
      </w:r>
      <w:r w:rsidR="00A14055"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členov správnej rady. Na poskytnutie príspevku na projekt v sume vyššej ako </w:t>
      </w:r>
      <w:r w:rsidR="00EA1D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14055"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000 000 eur sa okrem tejto podmienky vyžaduje ešte schválenie poskytnutia príspevku vládou Slovenskej republiky</w:t>
      </w:r>
      <w:r w:rsidR="00886B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37032E" w14:textId="7C4E987C" w:rsidR="00085B0B" w:rsidRDefault="00085B0B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Negatívny vplyv na podnikateľské prostredie:</w:t>
      </w:r>
    </w:p>
    <w:p w14:paraId="2E5B7969" w14:textId="6E066C4C" w:rsidR="00085B0B" w:rsidRDefault="00085B0B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Návrh zákona </w:t>
      </w:r>
      <w:r w:rsidRPr="00085B0B">
        <w:rPr>
          <w:rFonts w:ascii="Times New Roman" w:eastAsia="Calibri" w:hAnsi="Times New Roman" w:cs="Times New Roman"/>
          <w:bCs/>
          <w:sz w:val="24"/>
          <w:szCs w:val="24"/>
        </w:rPr>
        <w:t>zavádza administratívny poplatok za konanie fondu pri spracovaní žiadosti, ktorý predstavuje úhradu nákladov fondu spojených s administráciou a vyhodnocovaním žiadostí. Z</w:t>
      </w:r>
      <w:r w:rsidR="005519A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85B0B">
        <w:rPr>
          <w:rFonts w:ascii="Times New Roman" w:eastAsia="Calibri" w:hAnsi="Times New Roman" w:cs="Times New Roman"/>
          <w:bCs/>
          <w:sz w:val="24"/>
          <w:szCs w:val="24"/>
        </w:rPr>
        <w:t>ekonomických dôvodov sa ďalej navrhuje nevracať preplatok z poplatku, ak jeho výška nepresiahne 5 eur. Administratívny poplatok sa platí vo výške 0,1 % z požadovaných finančných prostriedkov, najmenej však 20 eur a najviac 1 000 eur.</w:t>
      </w:r>
      <w:r w:rsidR="00D25B95">
        <w:rPr>
          <w:rFonts w:ascii="Times New Roman" w:eastAsia="Calibri" w:hAnsi="Times New Roman" w:cs="Times New Roman"/>
          <w:bCs/>
          <w:sz w:val="24"/>
          <w:szCs w:val="24"/>
        </w:rPr>
        <w:t xml:space="preserve"> Administratívnu záťaž predstavuje aj podmienka uchádzania sa o príspevok a s tým spojené vypracovanie žiadosti a štúdie uskutočniteľnosti</w:t>
      </w:r>
      <w:r w:rsidR="00070E7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F14EF" w:rsidRPr="008F14EF">
        <w:rPr>
          <w:rFonts w:ascii="Times New Roman" w:eastAsia="Calibri" w:hAnsi="Times New Roman" w:cs="Times New Roman"/>
          <w:bCs/>
          <w:sz w:val="24"/>
          <w:szCs w:val="24"/>
        </w:rPr>
        <w:t>ak je žiadateľ o poskytnutie príspevku na projekt povinný štúdiu uskutočniteľnosti podľa navrhovanej právnej úpravy vypracovať.</w:t>
      </w:r>
    </w:p>
    <w:p w14:paraId="424DBDFC" w14:textId="77777777" w:rsidR="00B21D1F" w:rsidRDefault="00B21D1F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sectPr w:rsidR="00B21D1F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14D1E" w14:textId="77777777" w:rsidR="00C271B1" w:rsidRDefault="00C271B1" w:rsidP="00054C41">
      <w:pPr>
        <w:spacing w:after="0" w:line="240" w:lineRule="auto"/>
      </w:pPr>
      <w:r>
        <w:separator/>
      </w:r>
    </w:p>
  </w:endnote>
  <w:endnote w:type="continuationSeparator" w:id="0">
    <w:p w14:paraId="0EF90D9A" w14:textId="77777777" w:rsidR="00C271B1" w:rsidRDefault="00C271B1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69B2EF05" w:rsidR="00E87F5D" w:rsidRPr="006045CB" w:rsidRDefault="00E87F5D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40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E87F5D" w:rsidRPr="00FF7125" w:rsidRDefault="00E87F5D" w:rsidP="00054C41">
    <w:pPr>
      <w:pStyle w:val="Pta"/>
      <w:rPr>
        <w:sz w:val="24"/>
        <w:szCs w:val="24"/>
      </w:rPr>
    </w:pPr>
  </w:p>
  <w:p w14:paraId="20FE6A4A" w14:textId="77777777" w:rsidR="00E87F5D" w:rsidRDefault="00E87F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3B6B" w14:textId="77777777" w:rsidR="00C271B1" w:rsidRDefault="00C271B1" w:rsidP="00054C41">
      <w:pPr>
        <w:spacing w:after="0" w:line="240" w:lineRule="auto"/>
      </w:pPr>
      <w:r>
        <w:separator/>
      </w:r>
    </w:p>
  </w:footnote>
  <w:footnote w:type="continuationSeparator" w:id="0">
    <w:p w14:paraId="058B2AAB" w14:textId="77777777" w:rsidR="00C271B1" w:rsidRDefault="00C271B1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E87F5D" w:rsidRPr="000A6B7F" w:rsidRDefault="00E87F5D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goldplatingu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E87F5D" w:rsidRPr="00804BC8" w:rsidRDefault="00E87F5D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goldplating podľa tabuľky zhody alebo sa vykonáva implementácia nariadenia EÚ s goldplatingom.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>, ak sa predloženým návrhom odstraňuje goldplating, ktorého pôvod je v skoršom zachovaní existujúcej právnej úpravy (existujúcich vnútroštátnych požiadaviek).</w:t>
      </w:r>
    </w:p>
    <w:p w14:paraId="5D313DAF" w14:textId="77777777" w:rsidR="00E87F5D" w:rsidRDefault="00E87F5D" w:rsidP="00512BA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8E6B" w14:textId="432F3AF9" w:rsidR="00E87F5D" w:rsidRPr="006045CB" w:rsidRDefault="00E87F5D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4B2D726A" w14:textId="77777777" w:rsidR="00E87F5D" w:rsidRPr="006045CB" w:rsidRDefault="00E87F5D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112671736">
    <w:abstractNumId w:val="1"/>
  </w:num>
  <w:num w:numId="2" w16cid:durableId="1214972386">
    <w:abstractNumId w:val="9"/>
  </w:num>
  <w:num w:numId="3" w16cid:durableId="609434719">
    <w:abstractNumId w:val="10"/>
  </w:num>
  <w:num w:numId="4" w16cid:durableId="1987277371">
    <w:abstractNumId w:val="8"/>
  </w:num>
  <w:num w:numId="5" w16cid:durableId="336421849">
    <w:abstractNumId w:val="6"/>
  </w:num>
  <w:num w:numId="6" w16cid:durableId="1992981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524458">
    <w:abstractNumId w:val="10"/>
  </w:num>
  <w:num w:numId="8" w16cid:durableId="131494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317296">
    <w:abstractNumId w:val="7"/>
  </w:num>
  <w:num w:numId="10" w16cid:durableId="1178160032">
    <w:abstractNumId w:val="3"/>
  </w:num>
  <w:num w:numId="11" w16cid:durableId="1222672235">
    <w:abstractNumId w:val="4"/>
  </w:num>
  <w:num w:numId="12" w16cid:durableId="1987464852">
    <w:abstractNumId w:val="0"/>
  </w:num>
  <w:num w:numId="13" w16cid:durableId="1759134982">
    <w:abstractNumId w:val="11"/>
  </w:num>
  <w:num w:numId="14" w16cid:durableId="94669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70E70"/>
    <w:rsid w:val="000820E0"/>
    <w:rsid w:val="00085B0B"/>
    <w:rsid w:val="00091A43"/>
    <w:rsid w:val="00093F90"/>
    <w:rsid w:val="0009490E"/>
    <w:rsid w:val="000975DC"/>
    <w:rsid w:val="000A6B7F"/>
    <w:rsid w:val="000C3EE6"/>
    <w:rsid w:val="000C5419"/>
    <w:rsid w:val="000C5E9A"/>
    <w:rsid w:val="000D15F0"/>
    <w:rsid w:val="000E3B5B"/>
    <w:rsid w:val="000F0EAC"/>
    <w:rsid w:val="000F64EC"/>
    <w:rsid w:val="0011003B"/>
    <w:rsid w:val="001133DA"/>
    <w:rsid w:val="00125EB7"/>
    <w:rsid w:val="00126A2B"/>
    <w:rsid w:val="00142154"/>
    <w:rsid w:val="001449F4"/>
    <w:rsid w:val="001476A4"/>
    <w:rsid w:val="00162C6C"/>
    <w:rsid w:val="0016512E"/>
    <w:rsid w:val="00173802"/>
    <w:rsid w:val="00186A8C"/>
    <w:rsid w:val="0018715C"/>
    <w:rsid w:val="001A1561"/>
    <w:rsid w:val="001A389D"/>
    <w:rsid w:val="001B4C03"/>
    <w:rsid w:val="001C70C5"/>
    <w:rsid w:val="001C7B91"/>
    <w:rsid w:val="001D1083"/>
    <w:rsid w:val="001D3FA0"/>
    <w:rsid w:val="001E24E8"/>
    <w:rsid w:val="001E53CB"/>
    <w:rsid w:val="00202941"/>
    <w:rsid w:val="00207F43"/>
    <w:rsid w:val="00211737"/>
    <w:rsid w:val="002232D3"/>
    <w:rsid w:val="00225A83"/>
    <w:rsid w:val="00231B8F"/>
    <w:rsid w:val="0025431A"/>
    <w:rsid w:val="0027045F"/>
    <w:rsid w:val="00270EA5"/>
    <w:rsid w:val="002712B9"/>
    <w:rsid w:val="00284B8C"/>
    <w:rsid w:val="0029483F"/>
    <w:rsid w:val="002C2FC0"/>
    <w:rsid w:val="00302A17"/>
    <w:rsid w:val="00314D25"/>
    <w:rsid w:val="00315BE2"/>
    <w:rsid w:val="003322EE"/>
    <w:rsid w:val="00337630"/>
    <w:rsid w:val="00340CFD"/>
    <w:rsid w:val="003413D5"/>
    <w:rsid w:val="00342621"/>
    <w:rsid w:val="00357F22"/>
    <w:rsid w:val="0036748D"/>
    <w:rsid w:val="00376039"/>
    <w:rsid w:val="0038255E"/>
    <w:rsid w:val="00383A0B"/>
    <w:rsid w:val="00391648"/>
    <w:rsid w:val="0039304E"/>
    <w:rsid w:val="0039334E"/>
    <w:rsid w:val="00394AD2"/>
    <w:rsid w:val="003A02AF"/>
    <w:rsid w:val="003A3124"/>
    <w:rsid w:val="003A686F"/>
    <w:rsid w:val="003C4B80"/>
    <w:rsid w:val="003C5840"/>
    <w:rsid w:val="003C6F7C"/>
    <w:rsid w:val="003E2CE6"/>
    <w:rsid w:val="003E583E"/>
    <w:rsid w:val="003E58B8"/>
    <w:rsid w:val="003F06D7"/>
    <w:rsid w:val="00400224"/>
    <w:rsid w:val="00400BA5"/>
    <w:rsid w:val="00405B18"/>
    <w:rsid w:val="00410E62"/>
    <w:rsid w:val="00414FA7"/>
    <w:rsid w:val="00420090"/>
    <w:rsid w:val="004239D1"/>
    <w:rsid w:val="00426CFF"/>
    <w:rsid w:val="00445638"/>
    <w:rsid w:val="00446432"/>
    <w:rsid w:val="00446512"/>
    <w:rsid w:val="004539E5"/>
    <w:rsid w:val="00466D7A"/>
    <w:rsid w:val="0048237B"/>
    <w:rsid w:val="00484D16"/>
    <w:rsid w:val="00491853"/>
    <w:rsid w:val="004A14CD"/>
    <w:rsid w:val="004A2C6B"/>
    <w:rsid w:val="004D20CB"/>
    <w:rsid w:val="004D65B2"/>
    <w:rsid w:val="004D681D"/>
    <w:rsid w:val="004E2324"/>
    <w:rsid w:val="004F63E6"/>
    <w:rsid w:val="004F7866"/>
    <w:rsid w:val="005103DA"/>
    <w:rsid w:val="00511F8F"/>
    <w:rsid w:val="00512BA7"/>
    <w:rsid w:val="00515726"/>
    <w:rsid w:val="005177FC"/>
    <w:rsid w:val="00543711"/>
    <w:rsid w:val="005519A5"/>
    <w:rsid w:val="00562527"/>
    <w:rsid w:val="00562A1E"/>
    <w:rsid w:val="00563427"/>
    <w:rsid w:val="00567F30"/>
    <w:rsid w:val="005760FE"/>
    <w:rsid w:val="00581EB9"/>
    <w:rsid w:val="005B4E6E"/>
    <w:rsid w:val="005B56E4"/>
    <w:rsid w:val="005C795C"/>
    <w:rsid w:val="005D0E50"/>
    <w:rsid w:val="005D3562"/>
    <w:rsid w:val="005D39D8"/>
    <w:rsid w:val="005E50F0"/>
    <w:rsid w:val="005F3BCA"/>
    <w:rsid w:val="005F48A4"/>
    <w:rsid w:val="0061097B"/>
    <w:rsid w:val="0061612F"/>
    <w:rsid w:val="006177C8"/>
    <w:rsid w:val="0062600A"/>
    <w:rsid w:val="00631AC3"/>
    <w:rsid w:val="0063777D"/>
    <w:rsid w:val="00643358"/>
    <w:rsid w:val="00646084"/>
    <w:rsid w:val="006564C3"/>
    <w:rsid w:val="006578CB"/>
    <w:rsid w:val="00664811"/>
    <w:rsid w:val="006A4E85"/>
    <w:rsid w:val="006A60C0"/>
    <w:rsid w:val="006A712F"/>
    <w:rsid w:val="006B5D74"/>
    <w:rsid w:val="006C045C"/>
    <w:rsid w:val="006C25BE"/>
    <w:rsid w:val="006C51B3"/>
    <w:rsid w:val="006D46BF"/>
    <w:rsid w:val="006D7AD8"/>
    <w:rsid w:val="006E5306"/>
    <w:rsid w:val="006F1D57"/>
    <w:rsid w:val="0070364C"/>
    <w:rsid w:val="00710EDF"/>
    <w:rsid w:val="0072221D"/>
    <w:rsid w:val="0072357C"/>
    <w:rsid w:val="007259CB"/>
    <w:rsid w:val="00726031"/>
    <w:rsid w:val="00751DA9"/>
    <w:rsid w:val="00755E69"/>
    <w:rsid w:val="007648EE"/>
    <w:rsid w:val="0077106D"/>
    <w:rsid w:val="00780ACC"/>
    <w:rsid w:val="00787A11"/>
    <w:rsid w:val="00793D4A"/>
    <w:rsid w:val="00797B40"/>
    <w:rsid w:val="007A0C9D"/>
    <w:rsid w:val="007B40FB"/>
    <w:rsid w:val="007B62AF"/>
    <w:rsid w:val="007E24B2"/>
    <w:rsid w:val="007E2DA4"/>
    <w:rsid w:val="007E6815"/>
    <w:rsid w:val="007E7632"/>
    <w:rsid w:val="007F1C84"/>
    <w:rsid w:val="007F4579"/>
    <w:rsid w:val="00801596"/>
    <w:rsid w:val="00804BC8"/>
    <w:rsid w:val="00806E23"/>
    <w:rsid w:val="00807981"/>
    <w:rsid w:val="00823F5A"/>
    <w:rsid w:val="00845D3B"/>
    <w:rsid w:val="008634E9"/>
    <w:rsid w:val="00864DBE"/>
    <w:rsid w:val="008801B5"/>
    <w:rsid w:val="00880578"/>
    <w:rsid w:val="00882407"/>
    <w:rsid w:val="00886BD1"/>
    <w:rsid w:val="008920C3"/>
    <w:rsid w:val="00894052"/>
    <w:rsid w:val="008A7B87"/>
    <w:rsid w:val="008B4AA1"/>
    <w:rsid w:val="008C1C71"/>
    <w:rsid w:val="008E08AF"/>
    <w:rsid w:val="008E1AD0"/>
    <w:rsid w:val="008E315F"/>
    <w:rsid w:val="008E6B82"/>
    <w:rsid w:val="008F14EF"/>
    <w:rsid w:val="008F6ADE"/>
    <w:rsid w:val="0091269B"/>
    <w:rsid w:val="00923C0C"/>
    <w:rsid w:val="0095170D"/>
    <w:rsid w:val="00952CF6"/>
    <w:rsid w:val="00960413"/>
    <w:rsid w:val="0096287E"/>
    <w:rsid w:val="0096530D"/>
    <w:rsid w:val="00981995"/>
    <w:rsid w:val="00981C7F"/>
    <w:rsid w:val="00982C30"/>
    <w:rsid w:val="00985515"/>
    <w:rsid w:val="00990813"/>
    <w:rsid w:val="0099544D"/>
    <w:rsid w:val="00997513"/>
    <w:rsid w:val="009A0E2C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4055"/>
    <w:rsid w:val="00A1736E"/>
    <w:rsid w:val="00A216DF"/>
    <w:rsid w:val="00A33F2C"/>
    <w:rsid w:val="00A42CB6"/>
    <w:rsid w:val="00A50EE3"/>
    <w:rsid w:val="00A83E11"/>
    <w:rsid w:val="00A94A0F"/>
    <w:rsid w:val="00AA2E65"/>
    <w:rsid w:val="00AA3C6D"/>
    <w:rsid w:val="00AB57C4"/>
    <w:rsid w:val="00B11CF5"/>
    <w:rsid w:val="00B209FA"/>
    <w:rsid w:val="00B21D1F"/>
    <w:rsid w:val="00B24C03"/>
    <w:rsid w:val="00B36FF2"/>
    <w:rsid w:val="00B410BA"/>
    <w:rsid w:val="00B43D68"/>
    <w:rsid w:val="00B44038"/>
    <w:rsid w:val="00B44A3A"/>
    <w:rsid w:val="00B555C1"/>
    <w:rsid w:val="00B5600C"/>
    <w:rsid w:val="00B66E33"/>
    <w:rsid w:val="00B72FB1"/>
    <w:rsid w:val="00B81B1A"/>
    <w:rsid w:val="00B953DA"/>
    <w:rsid w:val="00BA19B0"/>
    <w:rsid w:val="00BB3870"/>
    <w:rsid w:val="00BB45A7"/>
    <w:rsid w:val="00BC7813"/>
    <w:rsid w:val="00BD0EF7"/>
    <w:rsid w:val="00BD4788"/>
    <w:rsid w:val="00BD6778"/>
    <w:rsid w:val="00BF5919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271B1"/>
    <w:rsid w:val="00C34339"/>
    <w:rsid w:val="00C3472E"/>
    <w:rsid w:val="00C446E2"/>
    <w:rsid w:val="00C530B7"/>
    <w:rsid w:val="00C535F5"/>
    <w:rsid w:val="00C560C4"/>
    <w:rsid w:val="00C6748F"/>
    <w:rsid w:val="00C74337"/>
    <w:rsid w:val="00C75DC8"/>
    <w:rsid w:val="00C929AE"/>
    <w:rsid w:val="00C9523F"/>
    <w:rsid w:val="00CA4344"/>
    <w:rsid w:val="00CA6348"/>
    <w:rsid w:val="00CB1232"/>
    <w:rsid w:val="00CB17A0"/>
    <w:rsid w:val="00CC3B7D"/>
    <w:rsid w:val="00CC5201"/>
    <w:rsid w:val="00CD385D"/>
    <w:rsid w:val="00CD5AE4"/>
    <w:rsid w:val="00CD5E86"/>
    <w:rsid w:val="00CE3B21"/>
    <w:rsid w:val="00CF4D09"/>
    <w:rsid w:val="00D005F2"/>
    <w:rsid w:val="00D03A8E"/>
    <w:rsid w:val="00D03AC1"/>
    <w:rsid w:val="00D114ED"/>
    <w:rsid w:val="00D25B95"/>
    <w:rsid w:val="00D3032C"/>
    <w:rsid w:val="00D31771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6ACB"/>
    <w:rsid w:val="00DF02CE"/>
    <w:rsid w:val="00DF1462"/>
    <w:rsid w:val="00E030DA"/>
    <w:rsid w:val="00E0407C"/>
    <w:rsid w:val="00E214C0"/>
    <w:rsid w:val="00E30D85"/>
    <w:rsid w:val="00E444EB"/>
    <w:rsid w:val="00E45A26"/>
    <w:rsid w:val="00E6736E"/>
    <w:rsid w:val="00E73928"/>
    <w:rsid w:val="00E77A69"/>
    <w:rsid w:val="00E81A42"/>
    <w:rsid w:val="00E82E5D"/>
    <w:rsid w:val="00E87F5D"/>
    <w:rsid w:val="00E961E8"/>
    <w:rsid w:val="00E96244"/>
    <w:rsid w:val="00E96DE0"/>
    <w:rsid w:val="00EA1DD2"/>
    <w:rsid w:val="00EB2BEC"/>
    <w:rsid w:val="00EB74BF"/>
    <w:rsid w:val="00EC0704"/>
    <w:rsid w:val="00EC508B"/>
    <w:rsid w:val="00ED1EA1"/>
    <w:rsid w:val="00ED6B5D"/>
    <w:rsid w:val="00EE4C99"/>
    <w:rsid w:val="00F05256"/>
    <w:rsid w:val="00F153D7"/>
    <w:rsid w:val="00F1599C"/>
    <w:rsid w:val="00F2433F"/>
    <w:rsid w:val="00F244DC"/>
    <w:rsid w:val="00F35D77"/>
    <w:rsid w:val="00F378F4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C1B48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D03A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4D2697-204B-4706-977B-9CC0770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Lenka Horváth Bodáková</cp:lastModifiedBy>
  <cp:revision>30</cp:revision>
  <dcterms:created xsi:type="dcterms:W3CDTF">2024-08-15T15:50:00Z</dcterms:created>
  <dcterms:modified xsi:type="dcterms:W3CDTF">2024-08-15T20:39:00Z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2024-06-06T14:09:37Z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6ad55fd5-f002-4386-a013-8f9e928629b1</vt:lpwstr>
  </property>
  <property fmtid="{D5CDD505-2E9C-101B-9397-08002B2CF9AE}" pid="159" name="MSIP_Label_defa4170-0d19-0005-0004-bc88714345d2_ContentBits">
    <vt:lpwstr>0</vt:lpwstr>
  </property>
</Properties>
</file>