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D73" w:rsidRPr="008E146D" w:rsidRDefault="00694D73" w:rsidP="00694D73">
      <w:pPr>
        <w:jc w:val="center"/>
        <w:rPr>
          <w:b/>
          <w:bCs/>
        </w:rPr>
      </w:pPr>
      <w:r w:rsidRPr="008E146D">
        <w:rPr>
          <w:b/>
          <w:bCs/>
        </w:rPr>
        <w:t>DOLOŽKA ZLUČITEĽNOSTI</w:t>
      </w:r>
    </w:p>
    <w:p w:rsidR="00694D73" w:rsidRPr="008E146D" w:rsidRDefault="003564FE" w:rsidP="00694D73">
      <w:pPr>
        <w:pBdr>
          <w:bottom w:val="single" w:sz="6" w:space="1" w:color="auto"/>
        </w:pBdr>
        <w:jc w:val="center"/>
        <w:rPr>
          <w:b/>
          <w:bCs/>
        </w:rPr>
      </w:pPr>
      <w:r w:rsidRPr="008E146D">
        <w:rPr>
          <w:b/>
          <w:bCs/>
        </w:rPr>
        <w:t>k návrhu zákona</w:t>
      </w:r>
      <w:r w:rsidR="006F07AC" w:rsidRPr="008E146D">
        <w:t xml:space="preserve"> </w:t>
      </w:r>
      <w:r w:rsidR="00694D73" w:rsidRPr="008E146D">
        <w:rPr>
          <w:b/>
          <w:bCs/>
        </w:rPr>
        <w:t>s právom Európskej únie</w:t>
      </w:r>
    </w:p>
    <w:p w:rsidR="00694D73" w:rsidRPr="008E146D" w:rsidRDefault="00694D73" w:rsidP="00694D73">
      <w:pPr>
        <w:rPr>
          <w:b/>
          <w:bCs/>
        </w:rPr>
      </w:pPr>
    </w:p>
    <w:p w:rsidR="001D37AE" w:rsidRPr="001D37AE" w:rsidRDefault="001D37AE" w:rsidP="001D37AE">
      <w:pPr>
        <w:numPr>
          <w:ilvl w:val="0"/>
          <w:numId w:val="1"/>
        </w:numPr>
        <w:spacing w:after="120"/>
        <w:jc w:val="both"/>
      </w:pPr>
      <w:r w:rsidRPr="001D37AE">
        <w:rPr>
          <w:b/>
          <w:bCs/>
        </w:rPr>
        <w:t>Navrhovateľ zákona:</w:t>
      </w:r>
    </w:p>
    <w:p w:rsidR="001D37AE" w:rsidRDefault="001D37AE" w:rsidP="001D37AE">
      <w:pPr>
        <w:ind w:left="426"/>
        <w:jc w:val="both"/>
      </w:pPr>
      <w:r w:rsidRPr="001D37AE">
        <w:t>Vláda Slovenskej republiky.</w:t>
      </w:r>
    </w:p>
    <w:p w:rsidR="005F491B" w:rsidRPr="008E146D" w:rsidRDefault="005F491B" w:rsidP="00556CA9">
      <w:pPr>
        <w:ind w:left="426"/>
        <w:jc w:val="both"/>
        <w:rPr>
          <w:b/>
          <w:bCs/>
        </w:rPr>
      </w:pPr>
    </w:p>
    <w:p w:rsidR="00694D73" w:rsidRPr="008E146D" w:rsidRDefault="00694D73" w:rsidP="00694D73">
      <w:pPr>
        <w:numPr>
          <w:ilvl w:val="0"/>
          <w:numId w:val="1"/>
        </w:numPr>
        <w:spacing w:after="120"/>
        <w:jc w:val="both"/>
        <w:rPr>
          <w:b/>
          <w:bCs/>
        </w:rPr>
      </w:pPr>
      <w:r w:rsidRPr="008E146D">
        <w:rPr>
          <w:b/>
          <w:bCs/>
        </w:rPr>
        <w:t>Názov návrhu zákona:</w:t>
      </w:r>
    </w:p>
    <w:p w:rsidR="003C7D65" w:rsidRDefault="00D54DE5" w:rsidP="00D54DE5">
      <w:pPr>
        <w:ind w:left="426"/>
        <w:jc w:val="both"/>
        <w:rPr>
          <w:bCs/>
        </w:rPr>
      </w:pPr>
      <w:r>
        <w:rPr>
          <w:bCs/>
        </w:rPr>
        <w:t>Návrh</w:t>
      </w:r>
      <w:r w:rsidRPr="00D54DE5">
        <w:rPr>
          <w:bCs/>
        </w:rPr>
        <w:t xml:space="preserve"> zákona, ktorým sa mení a dopĺňa zákon č. 507/2023 Z. z o </w:t>
      </w:r>
      <w:proofErr w:type="spellStart"/>
      <w:r w:rsidRPr="00D54DE5">
        <w:rPr>
          <w:bCs/>
        </w:rPr>
        <w:t>dorovnávacej</w:t>
      </w:r>
      <w:proofErr w:type="spellEnd"/>
      <w:r w:rsidRPr="00D54DE5">
        <w:rPr>
          <w:bCs/>
        </w:rPr>
        <w:t xml:space="preserve"> dani na zabezpečenie minimálnej úrovne zdanenia nadnárodných skupín podnikov a veľkých vnútroštátnych skupín a o doplnení zákona č. 563/2009 Z. z. o správe daní (daňový poriadok) a o zmene a doplnení niektorých zákonov v znení neskorších predpisov</w:t>
      </w:r>
      <w:r>
        <w:rPr>
          <w:bCs/>
        </w:rPr>
        <w:t>.</w:t>
      </w:r>
    </w:p>
    <w:p w:rsidR="00D54DE5" w:rsidRPr="008E146D" w:rsidRDefault="00D54DE5" w:rsidP="00D54DE5">
      <w:pPr>
        <w:ind w:left="426"/>
        <w:jc w:val="both"/>
        <w:rPr>
          <w:bCs/>
        </w:rPr>
      </w:pPr>
    </w:p>
    <w:p w:rsidR="00694D73" w:rsidRPr="008E146D" w:rsidRDefault="00694D73" w:rsidP="00E007E2">
      <w:pPr>
        <w:numPr>
          <w:ilvl w:val="0"/>
          <w:numId w:val="1"/>
        </w:numPr>
        <w:spacing w:after="120"/>
        <w:jc w:val="both"/>
        <w:rPr>
          <w:b/>
          <w:bCs/>
        </w:rPr>
      </w:pPr>
      <w:r w:rsidRPr="008E146D">
        <w:rPr>
          <w:b/>
          <w:bCs/>
        </w:rPr>
        <w:t>Pr</w:t>
      </w:r>
      <w:r w:rsidR="00E007E2" w:rsidRPr="008E146D">
        <w:rPr>
          <w:b/>
          <w:bCs/>
        </w:rPr>
        <w:t xml:space="preserve">edmet návrhu zákona </w:t>
      </w:r>
      <w:r w:rsidR="00E007E2" w:rsidRPr="008E146D">
        <w:rPr>
          <w:b/>
          <w:lang w:eastAsia="cs-CZ"/>
        </w:rPr>
        <w:t>je upravený</w:t>
      </w:r>
      <w:r w:rsidRPr="008E146D">
        <w:rPr>
          <w:b/>
          <w:lang w:eastAsia="cs-CZ"/>
        </w:rPr>
        <w:t xml:space="preserve"> v práve Európskej únie:</w:t>
      </w:r>
    </w:p>
    <w:p w:rsidR="00694D73" w:rsidRPr="008E146D" w:rsidRDefault="00694D73" w:rsidP="001C0DCA">
      <w:pPr>
        <w:pStyle w:val="Odsekzoznamu"/>
        <w:numPr>
          <w:ilvl w:val="1"/>
          <w:numId w:val="1"/>
        </w:numPr>
        <w:spacing w:after="120"/>
        <w:jc w:val="both"/>
        <w:rPr>
          <w:rFonts w:ascii="Times New Roman" w:hAnsi="Times New Roman"/>
          <w:b/>
          <w:bCs/>
          <w:iCs/>
          <w:lang w:eastAsia="cs-CZ"/>
        </w:rPr>
      </w:pPr>
      <w:r w:rsidRPr="008E146D">
        <w:rPr>
          <w:rFonts w:ascii="Times New Roman" w:hAnsi="Times New Roman"/>
          <w:b/>
          <w:bCs/>
          <w:iCs/>
          <w:lang w:eastAsia="cs-CZ"/>
        </w:rPr>
        <w:t xml:space="preserve">Primárne právo: </w:t>
      </w:r>
    </w:p>
    <w:p w:rsidR="00694D73" w:rsidRPr="008E146D" w:rsidRDefault="0029164C" w:rsidP="001C0DCA">
      <w:pPr>
        <w:pStyle w:val="Odsekzoznamu"/>
        <w:numPr>
          <w:ilvl w:val="0"/>
          <w:numId w:val="2"/>
        </w:numPr>
        <w:tabs>
          <w:tab w:val="clear" w:pos="900"/>
        </w:tabs>
        <w:ind w:left="426" w:firstLine="0"/>
        <w:jc w:val="both"/>
        <w:rPr>
          <w:rFonts w:ascii="Times New Roman" w:hAnsi="Times New Roman"/>
          <w:sz w:val="24"/>
          <w:szCs w:val="24"/>
          <w:lang w:eastAsia="cs-CZ"/>
        </w:rPr>
      </w:pPr>
      <w:r w:rsidRPr="008E146D">
        <w:rPr>
          <w:rFonts w:ascii="Times New Roman" w:hAnsi="Times New Roman"/>
          <w:sz w:val="24"/>
          <w:szCs w:val="24"/>
          <w:lang w:eastAsia="cs-CZ"/>
        </w:rPr>
        <w:t xml:space="preserve">čl. </w:t>
      </w:r>
      <w:r w:rsidR="00E007E2" w:rsidRPr="008E146D">
        <w:rPr>
          <w:rFonts w:ascii="Times New Roman" w:hAnsi="Times New Roman"/>
          <w:sz w:val="24"/>
          <w:szCs w:val="24"/>
          <w:lang w:eastAsia="cs-CZ"/>
        </w:rPr>
        <w:t xml:space="preserve">110 až 112 a </w:t>
      </w:r>
      <w:r w:rsidRPr="008E146D">
        <w:rPr>
          <w:rFonts w:ascii="Times New Roman" w:hAnsi="Times New Roman"/>
          <w:sz w:val="24"/>
          <w:szCs w:val="24"/>
          <w:lang w:eastAsia="cs-CZ"/>
        </w:rPr>
        <w:t xml:space="preserve">115 </w:t>
      </w:r>
      <w:r w:rsidR="00694D73" w:rsidRPr="008E146D">
        <w:rPr>
          <w:rFonts w:ascii="Times New Roman" w:hAnsi="Times New Roman"/>
          <w:sz w:val="24"/>
          <w:szCs w:val="24"/>
          <w:lang w:eastAsia="cs-CZ"/>
        </w:rPr>
        <w:t>Zmluvy o fungovaní Európskej únie</w:t>
      </w:r>
      <w:r w:rsidR="004F25F0" w:rsidRPr="008E146D">
        <w:rPr>
          <w:rFonts w:ascii="Times New Roman" w:hAnsi="Times New Roman"/>
          <w:sz w:val="24"/>
          <w:szCs w:val="24"/>
          <w:lang w:eastAsia="cs-CZ"/>
        </w:rPr>
        <w:t xml:space="preserve"> (Ú. v. EÚ C 202, 7.6.2016)</w:t>
      </w:r>
      <w:r w:rsidR="00D46518">
        <w:rPr>
          <w:rFonts w:ascii="Times New Roman" w:hAnsi="Times New Roman"/>
          <w:sz w:val="24"/>
          <w:szCs w:val="24"/>
          <w:lang w:eastAsia="cs-CZ"/>
        </w:rPr>
        <w:t xml:space="preserve">. </w:t>
      </w:r>
    </w:p>
    <w:p w:rsidR="00E007E2" w:rsidRPr="008E146D" w:rsidRDefault="00694D73" w:rsidP="001C0DCA">
      <w:pPr>
        <w:pStyle w:val="Zarkazkladnhotextu"/>
        <w:numPr>
          <w:ilvl w:val="1"/>
          <w:numId w:val="1"/>
        </w:numPr>
        <w:spacing w:after="240"/>
        <w:jc w:val="both"/>
        <w:rPr>
          <w:b/>
          <w:bCs/>
          <w:i/>
          <w:iCs/>
        </w:rPr>
      </w:pPr>
      <w:r w:rsidRPr="008E146D">
        <w:rPr>
          <w:b/>
          <w:bCs/>
          <w:iCs/>
        </w:rPr>
        <w:t>Sekundárne právo</w:t>
      </w:r>
      <w:r w:rsidR="00E007E2" w:rsidRPr="008E146D">
        <w:rPr>
          <w:b/>
          <w:bCs/>
          <w:i/>
          <w:iCs/>
        </w:rPr>
        <w:t>:</w:t>
      </w:r>
    </w:p>
    <w:p w:rsidR="001C0DCA" w:rsidRPr="008E146D" w:rsidRDefault="001C0DCA" w:rsidP="001C0DCA">
      <w:pPr>
        <w:pStyle w:val="Zarkazkladnhotextu"/>
        <w:spacing w:after="240" w:line="276" w:lineRule="auto"/>
        <w:ind w:left="425"/>
        <w:jc w:val="both"/>
        <w:rPr>
          <w:bCs/>
          <w:iCs/>
        </w:rPr>
      </w:pPr>
      <w:r w:rsidRPr="008E146D">
        <w:rPr>
          <w:b/>
          <w:bCs/>
          <w:iCs/>
        </w:rPr>
        <w:t>-</w:t>
      </w:r>
      <w:r w:rsidRPr="008E146D">
        <w:rPr>
          <w:b/>
          <w:bCs/>
          <w:i/>
          <w:iCs/>
        </w:rPr>
        <w:t xml:space="preserve"> </w:t>
      </w:r>
      <w:r w:rsidRPr="008E146D">
        <w:rPr>
          <w:bCs/>
          <w:bdr w:val="none" w:sz="0" w:space="0" w:color="auto" w:frame="1"/>
          <w:shd w:val="clear" w:color="auto" w:fill="FFFFFF"/>
        </w:rPr>
        <w:t>smernica Rady (EÚ) 2022/2523 zo 15. decembra 2022 o zabezpečení globálnej minimálnej úrovne zdanenia nadnárodných skupín podnikov a veľký</w:t>
      </w:r>
      <w:r w:rsidR="006A3284" w:rsidRPr="008E146D">
        <w:rPr>
          <w:bCs/>
          <w:bdr w:val="none" w:sz="0" w:space="0" w:color="auto" w:frame="1"/>
          <w:shd w:val="clear" w:color="auto" w:fill="FFFFFF"/>
        </w:rPr>
        <w:t>ch vnútroštátnych skupín v Únii</w:t>
      </w:r>
      <w:r w:rsidRPr="008E146D">
        <w:rPr>
          <w:bCs/>
          <w:bdr w:val="none" w:sz="0" w:space="0" w:color="auto" w:frame="1"/>
          <w:shd w:val="clear" w:color="auto" w:fill="FFFFFF"/>
        </w:rPr>
        <w:t xml:space="preserve"> (</w:t>
      </w:r>
      <w:r w:rsidRPr="008E146D">
        <w:rPr>
          <w:iCs/>
        </w:rPr>
        <w:t>Ú. v. EÚ L  328, 22.12.2022)</w:t>
      </w:r>
      <w:r w:rsidRPr="008E146D">
        <w:rPr>
          <w:bCs/>
          <w:iCs/>
        </w:rPr>
        <w:t xml:space="preserve">, gestor: </w:t>
      </w:r>
      <w:r w:rsidR="00213882" w:rsidRPr="00213882">
        <w:rPr>
          <w:bCs/>
          <w:iCs/>
        </w:rPr>
        <w:t>Ministerstvo financií Slovenskej republiky v informatívnom materiáli „</w:t>
      </w:r>
      <w:r w:rsidR="00213882" w:rsidRPr="00213882">
        <w:rPr>
          <w:bCs/>
          <w:i/>
          <w:iCs/>
        </w:rPr>
        <w:t>Určenie gestorských ústredných orgánov štátnej správy a niektorých orgánov verejnej moci zodpovedných za prebratie a aplikáciu smerníc</w:t>
      </w:r>
      <w:r w:rsidR="00213882" w:rsidRPr="00213882">
        <w:rPr>
          <w:bCs/>
          <w:iCs/>
        </w:rPr>
        <w:t>“ vzatom na vedomie na rokovaní vlády Slovenskej republiky dňa 12. ap</w:t>
      </w:r>
      <w:r w:rsidR="009305A1">
        <w:rPr>
          <w:bCs/>
          <w:iCs/>
        </w:rPr>
        <w:t>ríla 2023 (č. m. UV-12711/2023)</w:t>
      </w:r>
      <w:r w:rsidR="00580EC7" w:rsidRPr="008E146D">
        <w:rPr>
          <w:bCs/>
          <w:iCs/>
        </w:rPr>
        <w:t>,</w:t>
      </w:r>
    </w:p>
    <w:p w:rsidR="00D46518" w:rsidRDefault="00580EC7" w:rsidP="00580EC7">
      <w:pPr>
        <w:ind w:left="426"/>
        <w:jc w:val="both"/>
      </w:pPr>
      <w:r w:rsidRPr="008E146D">
        <w:rPr>
          <w:b/>
          <w:bCs/>
          <w:iCs/>
        </w:rPr>
        <w:t xml:space="preserve">- </w:t>
      </w:r>
      <w:r w:rsidRPr="008E146D">
        <w:t>nariadenie</w:t>
      </w:r>
      <w:r w:rsidRPr="008E146D">
        <w:rPr>
          <w:spacing w:val="164"/>
        </w:rPr>
        <w:t xml:space="preserve"> </w:t>
      </w:r>
      <w:r w:rsidRPr="008E146D">
        <w:t>Európskeho</w:t>
      </w:r>
      <w:r w:rsidRPr="008E146D">
        <w:rPr>
          <w:spacing w:val="164"/>
        </w:rPr>
        <w:t xml:space="preserve"> </w:t>
      </w:r>
      <w:r w:rsidRPr="008E146D">
        <w:t>parlamentu</w:t>
      </w:r>
      <w:r w:rsidRPr="008E146D">
        <w:rPr>
          <w:spacing w:val="164"/>
        </w:rPr>
        <w:t xml:space="preserve"> </w:t>
      </w:r>
      <w:r w:rsidRPr="008E146D">
        <w:t>a Rady</w:t>
      </w:r>
      <w:r w:rsidRPr="008E146D">
        <w:rPr>
          <w:spacing w:val="164"/>
        </w:rPr>
        <w:t xml:space="preserve"> </w:t>
      </w:r>
      <w:r w:rsidRPr="008E146D">
        <w:t>(ES)</w:t>
      </w:r>
      <w:r w:rsidRPr="008E146D">
        <w:rPr>
          <w:spacing w:val="164"/>
        </w:rPr>
        <w:t xml:space="preserve"> </w:t>
      </w:r>
      <w:r w:rsidRPr="008E146D">
        <w:t>č. 1606/2002</w:t>
      </w:r>
      <w:r w:rsidRPr="008E146D">
        <w:rPr>
          <w:spacing w:val="164"/>
        </w:rPr>
        <w:t xml:space="preserve"> </w:t>
      </w:r>
      <w:r w:rsidRPr="008E146D">
        <w:t>z 19. júla 2002 o uplatňovaní medzinárodných účtovných noriem (Ú. v. ES L 243, 11.9.2002; Mimoriadne vydanie Ú. v. EÚ, kap. 13/zv. 29) v platnom znení, gestor: MF SR</w:t>
      </w:r>
      <w:r w:rsidR="00D46518">
        <w:t>,</w:t>
      </w:r>
    </w:p>
    <w:p w:rsidR="00D46518" w:rsidRPr="00D46518" w:rsidRDefault="00D46518" w:rsidP="00580EC7">
      <w:pPr>
        <w:ind w:left="426"/>
        <w:jc w:val="both"/>
      </w:pPr>
    </w:p>
    <w:p w:rsidR="00580EC7" w:rsidRPr="00D46518" w:rsidRDefault="00D46518" w:rsidP="00580EC7">
      <w:pPr>
        <w:ind w:left="426"/>
        <w:jc w:val="both"/>
      </w:pPr>
      <w:r w:rsidRPr="00D46518">
        <w:rPr>
          <w:rFonts w:ascii="Times" w:hAnsi="Times" w:cs="Times"/>
        </w:rPr>
        <w:t>- nariadenie Komisie (EÚ) 2023/1803 z 13. augusta 2023, ktorým sa v súlade s nariadením Európskeho parlamentu a Rady (ES) č. 1606/2002 prijímajú určité medzinárodné účtovné štandardy (Ú. v. EÚ L 237, 26.9.2023) v platnom znení</w:t>
      </w:r>
      <w:r w:rsidRPr="00D46518">
        <w:t>, gestor: MF SR</w:t>
      </w:r>
      <w:r>
        <w:t>.</w:t>
      </w:r>
      <w:bookmarkStart w:id="0" w:name="_GoBack"/>
      <w:bookmarkEnd w:id="0"/>
    </w:p>
    <w:p w:rsidR="008E146D" w:rsidRPr="008E146D" w:rsidRDefault="008E146D" w:rsidP="00580EC7">
      <w:pPr>
        <w:ind w:left="426"/>
        <w:jc w:val="both"/>
      </w:pPr>
    </w:p>
    <w:p w:rsidR="00694D73" w:rsidRPr="008E146D" w:rsidRDefault="006224AA" w:rsidP="001C0DCA">
      <w:pPr>
        <w:pStyle w:val="Zarkazkladnhotextu"/>
        <w:numPr>
          <w:ilvl w:val="1"/>
          <w:numId w:val="1"/>
        </w:numPr>
        <w:spacing w:after="240"/>
        <w:jc w:val="both"/>
        <w:rPr>
          <w:b/>
          <w:bCs/>
          <w:i/>
          <w:iCs/>
        </w:rPr>
      </w:pPr>
      <w:r w:rsidRPr="008E146D">
        <w:rPr>
          <w:lang w:eastAsia="cs-CZ"/>
        </w:rPr>
        <w:t>Nie je obsiahnutý v judikatúre Súdneho dvora Európskej únie.</w:t>
      </w:r>
    </w:p>
    <w:p w:rsidR="00EA5DC2" w:rsidRPr="001D37AE" w:rsidRDefault="00694D73" w:rsidP="00EA5DC2">
      <w:pPr>
        <w:numPr>
          <w:ilvl w:val="0"/>
          <w:numId w:val="1"/>
        </w:numPr>
        <w:spacing w:after="120"/>
        <w:jc w:val="both"/>
        <w:rPr>
          <w:b/>
          <w:bCs/>
        </w:rPr>
      </w:pPr>
      <w:r w:rsidRPr="001D37AE">
        <w:rPr>
          <w:b/>
          <w:bCs/>
        </w:rPr>
        <w:t>Záväzky Slovenskej republiky vo vzťahu k Európskej únii:</w:t>
      </w:r>
    </w:p>
    <w:p w:rsidR="001D37AE" w:rsidRPr="001D37AE" w:rsidRDefault="001D37AE" w:rsidP="001D37AE">
      <w:pPr>
        <w:numPr>
          <w:ilvl w:val="0"/>
          <w:numId w:val="9"/>
        </w:numPr>
        <w:tabs>
          <w:tab w:val="num" w:pos="426"/>
        </w:tabs>
        <w:spacing w:after="120"/>
        <w:ind w:left="426" w:hanging="426"/>
        <w:jc w:val="both"/>
        <w:rPr>
          <w:lang w:eastAsia="cs-CZ"/>
        </w:rPr>
      </w:pPr>
      <w:r w:rsidRPr="001D37AE">
        <w:rPr>
          <w:lang w:eastAsia="cs-CZ"/>
        </w:rPr>
        <w:t xml:space="preserve">Lehota na prebratie smernice (EÚ) 2022/2523 bola stanovená do 31.12. 2023. </w:t>
      </w:r>
      <w:r w:rsidRPr="001D37AE">
        <w:rPr>
          <w:color w:val="333333"/>
          <w:shd w:val="clear" w:color="auto" w:fill="FFFFFF"/>
        </w:rPr>
        <w:t>Opatrenia potrebné na dosiahnutie súladu s článkami 12, 13 a 14, s výnimkou mechanizmu stanoveného v článku 50 ods. 2, sa však uplatňujú v súvislosti s účtovnými obdobiami začínajúcimi od 31. 12. 2024.</w:t>
      </w:r>
    </w:p>
    <w:p w:rsidR="00F7491E" w:rsidRPr="008E146D" w:rsidRDefault="00073648" w:rsidP="001D37AE">
      <w:pPr>
        <w:spacing w:after="120"/>
        <w:ind w:left="426"/>
        <w:jc w:val="both"/>
        <w:rPr>
          <w:lang w:eastAsia="cs-CZ"/>
        </w:rPr>
      </w:pPr>
      <w:r w:rsidRPr="008E146D">
        <w:rPr>
          <w:lang w:eastAsia="cs-CZ"/>
        </w:rPr>
        <w:t xml:space="preserve">Slovenská republika pri prevzatí smernice (EÚ) 2022/2523 využila výnimku podľa čl. 50 ods. 1 smernice, na základe ktorej sa rozhodla neuplatňovať pravidlo zahrnutia príjmov a pravidlo pre nedostatočne zdanené zisky pre šesť po sebe nasledujúcich účtovných období začínajúcich sa od 31. decembra 2023. Slovenská republika splnila podmienku podľa čl. 50 ods. 1, keďže sa na území Slovenskej republiky nenachádza viac než dvanásť hlavných materských subjektov, ktoré patria do rozsahu cit. smernice. </w:t>
      </w:r>
    </w:p>
    <w:p w:rsidR="00073648" w:rsidRPr="008E146D" w:rsidRDefault="00C552EA" w:rsidP="00073648">
      <w:pPr>
        <w:numPr>
          <w:ilvl w:val="0"/>
          <w:numId w:val="9"/>
        </w:numPr>
        <w:tabs>
          <w:tab w:val="left" w:pos="425"/>
          <w:tab w:val="num" w:pos="3196"/>
        </w:tabs>
        <w:spacing w:after="120"/>
        <w:ind w:left="425" w:hanging="425"/>
        <w:jc w:val="both"/>
        <w:rPr>
          <w:lang w:eastAsia="cs-CZ"/>
        </w:rPr>
      </w:pPr>
      <w:r w:rsidRPr="008E146D">
        <w:rPr>
          <w:lang w:eastAsia="cs-CZ"/>
        </w:rPr>
        <w:lastRenderedPageBreak/>
        <w:t>Proti Slovenskej republike</w:t>
      </w:r>
      <w:r w:rsidR="004F25F0" w:rsidRPr="008E146D">
        <w:rPr>
          <w:lang w:eastAsia="cs-CZ"/>
        </w:rPr>
        <w:t xml:space="preserve"> nebolo </w:t>
      </w:r>
      <w:r w:rsidR="004F25F0" w:rsidRPr="008E146D">
        <w:t>začaté konanie v rámci „EÚ Pilot“, ani nebol začatý postup EK</w:t>
      </w:r>
      <w:r w:rsidR="00AE5952" w:rsidRPr="008E146D">
        <w:t xml:space="preserve"> a ani</w:t>
      </w:r>
      <w:r w:rsidR="004F25F0" w:rsidRPr="008E146D">
        <w:t xml:space="preserve"> nebolo </w:t>
      </w:r>
      <w:r w:rsidR="004F25F0" w:rsidRPr="008E146D">
        <w:rPr>
          <w:lang w:eastAsia="cs-CZ"/>
        </w:rPr>
        <w:t>začaté konanie o porušení Zmluvy o fungovaní Európskej únie podľa čl. 258 až 260.</w:t>
      </w:r>
    </w:p>
    <w:p w:rsidR="001D37AE" w:rsidRPr="001D37AE" w:rsidRDefault="001D37AE" w:rsidP="001D37AE">
      <w:pPr>
        <w:numPr>
          <w:ilvl w:val="0"/>
          <w:numId w:val="9"/>
        </w:numPr>
        <w:tabs>
          <w:tab w:val="left" w:pos="425"/>
          <w:tab w:val="num" w:pos="3196"/>
        </w:tabs>
        <w:spacing w:after="120"/>
        <w:ind w:left="425" w:hanging="425"/>
        <w:jc w:val="both"/>
        <w:rPr>
          <w:lang w:eastAsia="cs-CZ"/>
        </w:rPr>
      </w:pPr>
      <w:r w:rsidRPr="001D37AE">
        <w:rPr>
          <w:lang w:eastAsia="cs-CZ"/>
        </w:rPr>
        <w:t xml:space="preserve">Smernica (EÚ) 2022/2523 bola prebratá do zákona </w:t>
      </w:r>
      <w:r w:rsidRPr="001D37AE">
        <w:rPr>
          <w:bCs/>
        </w:rPr>
        <w:t xml:space="preserve">č. 507/2023 Z. z o </w:t>
      </w:r>
      <w:proofErr w:type="spellStart"/>
      <w:r w:rsidRPr="001D37AE">
        <w:rPr>
          <w:bCs/>
        </w:rPr>
        <w:t>dorovnávacej</w:t>
      </w:r>
      <w:proofErr w:type="spellEnd"/>
      <w:r w:rsidRPr="001D37AE">
        <w:rPr>
          <w:bCs/>
        </w:rPr>
        <w:t xml:space="preserve"> dani na zabezpečenie minimálnej úrovne zdanenia nadnárodných skupín podnikov a veľkých vnútroštátnych skupín a o doplnení zákona č. 563/2009 Z. z. o správe daní (daňový poriadok) a o zmene a doplnení niektorých zákonov v znení neskorších predpisov.</w:t>
      </w:r>
    </w:p>
    <w:p w:rsidR="00523AA6" w:rsidRPr="008E146D" w:rsidRDefault="00523AA6" w:rsidP="00523AA6">
      <w:pPr>
        <w:tabs>
          <w:tab w:val="left" w:pos="425"/>
        </w:tabs>
        <w:spacing w:after="120"/>
        <w:contextualSpacing/>
        <w:jc w:val="both"/>
        <w:rPr>
          <w:lang w:eastAsia="cs-CZ"/>
        </w:rPr>
      </w:pPr>
    </w:p>
    <w:p w:rsidR="00694D73" w:rsidRPr="008E146D" w:rsidRDefault="00F56E54" w:rsidP="00523AA6">
      <w:pPr>
        <w:numPr>
          <w:ilvl w:val="0"/>
          <w:numId w:val="1"/>
        </w:numPr>
        <w:spacing w:after="120"/>
        <w:jc w:val="both"/>
        <w:rPr>
          <w:b/>
          <w:bCs/>
        </w:rPr>
      </w:pPr>
      <w:r w:rsidRPr="008E146D">
        <w:rPr>
          <w:b/>
          <w:bCs/>
        </w:rPr>
        <w:t xml:space="preserve">Návrh </w:t>
      </w:r>
      <w:r w:rsidR="00694D73" w:rsidRPr="008E146D">
        <w:rPr>
          <w:b/>
          <w:bCs/>
        </w:rPr>
        <w:t xml:space="preserve">zákona </w:t>
      </w:r>
      <w:r w:rsidRPr="008E146D">
        <w:rPr>
          <w:b/>
          <w:bCs/>
        </w:rPr>
        <w:t xml:space="preserve">je zlučiteľný </w:t>
      </w:r>
      <w:r w:rsidR="00694D73" w:rsidRPr="008E146D">
        <w:rPr>
          <w:b/>
          <w:bCs/>
        </w:rPr>
        <w:t>s právom Európskej únie:</w:t>
      </w:r>
    </w:p>
    <w:p w:rsidR="00913FB6" w:rsidRDefault="00913FB6" w:rsidP="00913FB6">
      <w:pPr>
        <w:pStyle w:val="Odsekzoznamu"/>
        <w:numPr>
          <w:ilvl w:val="1"/>
          <w:numId w:val="1"/>
        </w:numPr>
        <w:spacing w:after="0" w:line="240" w:lineRule="auto"/>
        <w:jc w:val="both"/>
        <w:rPr>
          <w:rFonts w:ascii="Times New Roman" w:hAnsi="Times New Roman"/>
          <w:sz w:val="24"/>
          <w:szCs w:val="24"/>
          <w:lang w:eastAsia="cs-CZ"/>
        </w:rPr>
      </w:pPr>
      <w:r>
        <w:rPr>
          <w:rFonts w:ascii="Times New Roman" w:hAnsi="Times New Roman"/>
          <w:sz w:val="24"/>
          <w:szCs w:val="24"/>
          <w:lang w:eastAsia="cs-CZ"/>
        </w:rPr>
        <w:t>úplne</w:t>
      </w:r>
    </w:p>
    <w:p w:rsidR="00523AA6" w:rsidRPr="00CE687D" w:rsidRDefault="00516379" w:rsidP="00913FB6">
      <w:pPr>
        <w:pStyle w:val="Odsekzoznamu"/>
        <w:spacing w:after="0" w:line="240" w:lineRule="auto"/>
        <w:ind w:left="425"/>
        <w:jc w:val="both"/>
        <w:rPr>
          <w:rFonts w:ascii="Times New Roman" w:hAnsi="Times New Roman"/>
          <w:sz w:val="24"/>
          <w:szCs w:val="24"/>
          <w:lang w:eastAsia="cs-CZ"/>
        </w:rPr>
      </w:pPr>
      <w:r w:rsidRPr="00CE687D">
        <w:rPr>
          <w:rFonts w:ascii="Times New Roman" w:hAnsi="Times New Roman"/>
          <w:sz w:val="24"/>
          <w:szCs w:val="24"/>
          <w:lang w:eastAsia="cs-CZ"/>
        </w:rPr>
        <w:t>Slovenská republika si v súlade s čl. 50 ods. 1 smernice uplatnila výnimku z transponovania čl. 5 až 14 smernice (EÚ) 2022/2523 týkajúcich sa pravidla zahrnutia príjmov a pravidla pre nedostatočne zdanené zisky, ako aj ďalších ustanovení smernice priamo naviazaných na uvedené pravidlá. Transpozícia čl. 5 až 14 smernice (EÚ) 2022/2523 týkajúcich sa pravidla zahrnutia príjmov a pravidla pre nedostatočne zdanené zisky, ako aj ďalších ustanovení smernice priamo naviazaných na uvedené pravidlá, bude predmetom osobitného legislatívneho procesu.</w:t>
      </w:r>
    </w:p>
    <w:sectPr w:rsidR="00523AA6" w:rsidRPr="00CE687D" w:rsidSect="00D3362A">
      <w:footerReference w:type="default" r:id="rI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072" w:rsidRDefault="00496072" w:rsidP="001D1B41">
      <w:r>
        <w:separator/>
      </w:r>
    </w:p>
  </w:endnote>
  <w:endnote w:type="continuationSeparator" w:id="0">
    <w:p w:rsidR="00496072" w:rsidRDefault="00496072" w:rsidP="001D1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B41" w:rsidRDefault="001D1B41">
    <w:pPr>
      <w:pStyle w:val="Pta"/>
      <w:jc w:val="center"/>
    </w:pPr>
    <w:r>
      <w:fldChar w:fldCharType="begin"/>
    </w:r>
    <w:r>
      <w:instrText>PAGE   \* MERGEFORMAT</w:instrText>
    </w:r>
    <w:r>
      <w:fldChar w:fldCharType="separate"/>
    </w:r>
    <w:r w:rsidR="00E42859">
      <w:rPr>
        <w:noProof/>
      </w:rPr>
      <w:t>1</w:t>
    </w:r>
    <w:r>
      <w:fldChar w:fldCharType="end"/>
    </w:r>
  </w:p>
  <w:p w:rsidR="001D1B41" w:rsidRDefault="001D1B4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072" w:rsidRDefault="00496072" w:rsidP="001D1B41">
      <w:r>
        <w:separator/>
      </w:r>
    </w:p>
  </w:footnote>
  <w:footnote w:type="continuationSeparator" w:id="0">
    <w:p w:rsidR="00496072" w:rsidRDefault="00496072" w:rsidP="001D1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numPicBullet w:numPicBulletId="1">
    <w:pict>
      <v:shape id="_x0000_i1027" type="#_x0000_t75" style="width:3in;height:3in" o:bullet="t">
        <v:imagedata r:id="rId2" o:title=""/>
      </v:shape>
    </w:pict>
  </w:numPicBullet>
  <w:abstractNum w:abstractNumId="0" w15:restartNumberingAfterBreak="0">
    <w:nsid w:val="01A40FCF"/>
    <w:multiLevelType w:val="hybridMultilevel"/>
    <w:tmpl w:val="78608D7E"/>
    <w:lvl w:ilvl="0" w:tplc="590A2B94">
      <w:start w:val="6"/>
      <w:numFmt w:val="bullet"/>
      <w:lvlText w:val="-"/>
      <w:lvlJc w:val="left"/>
      <w:pPr>
        <w:tabs>
          <w:tab w:val="num" w:pos="870"/>
        </w:tabs>
        <w:ind w:left="870" w:hanging="360"/>
      </w:pPr>
      <w:rPr>
        <w:rFonts w:ascii="Times New Roman" w:eastAsia="Times New Roman" w:hAnsi="Times New Roman" w:hint="default"/>
      </w:rPr>
    </w:lvl>
    <w:lvl w:ilvl="1" w:tplc="041B0003">
      <w:start w:val="1"/>
      <w:numFmt w:val="bullet"/>
      <w:lvlText w:val="o"/>
      <w:lvlJc w:val="left"/>
      <w:pPr>
        <w:tabs>
          <w:tab w:val="num" w:pos="1620"/>
        </w:tabs>
        <w:ind w:left="1620" w:hanging="360"/>
      </w:pPr>
      <w:rPr>
        <w:rFonts w:ascii="Courier New" w:hAnsi="Courier New" w:hint="default"/>
      </w:rPr>
    </w:lvl>
    <w:lvl w:ilvl="2" w:tplc="041B0005">
      <w:start w:val="1"/>
      <w:numFmt w:val="bullet"/>
      <w:lvlText w:val=""/>
      <w:lvlJc w:val="left"/>
      <w:pPr>
        <w:tabs>
          <w:tab w:val="num" w:pos="2340"/>
        </w:tabs>
        <w:ind w:left="2340" w:hanging="360"/>
      </w:pPr>
      <w:rPr>
        <w:rFonts w:ascii="Wingdings" w:hAnsi="Wingdings" w:hint="default"/>
      </w:rPr>
    </w:lvl>
    <w:lvl w:ilvl="3" w:tplc="041B0001">
      <w:start w:val="1"/>
      <w:numFmt w:val="bullet"/>
      <w:lvlText w:val=""/>
      <w:lvlJc w:val="left"/>
      <w:pPr>
        <w:tabs>
          <w:tab w:val="num" w:pos="3060"/>
        </w:tabs>
        <w:ind w:left="3060" w:hanging="360"/>
      </w:pPr>
      <w:rPr>
        <w:rFonts w:ascii="Symbol" w:hAnsi="Symbol" w:hint="default"/>
      </w:rPr>
    </w:lvl>
    <w:lvl w:ilvl="4" w:tplc="041B0003">
      <w:start w:val="1"/>
      <w:numFmt w:val="bullet"/>
      <w:lvlText w:val="o"/>
      <w:lvlJc w:val="left"/>
      <w:pPr>
        <w:tabs>
          <w:tab w:val="num" w:pos="3780"/>
        </w:tabs>
        <w:ind w:left="3780" w:hanging="360"/>
      </w:pPr>
      <w:rPr>
        <w:rFonts w:ascii="Courier New" w:hAnsi="Courier New" w:hint="default"/>
      </w:rPr>
    </w:lvl>
    <w:lvl w:ilvl="5" w:tplc="041B0005">
      <w:start w:val="1"/>
      <w:numFmt w:val="bullet"/>
      <w:lvlText w:val=""/>
      <w:lvlJc w:val="left"/>
      <w:pPr>
        <w:tabs>
          <w:tab w:val="num" w:pos="4500"/>
        </w:tabs>
        <w:ind w:left="4500" w:hanging="360"/>
      </w:pPr>
      <w:rPr>
        <w:rFonts w:ascii="Wingdings" w:hAnsi="Wingdings" w:hint="default"/>
      </w:rPr>
    </w:lvl>
    <w:lvl w:ilvl="6" w:tplc="041B0001">
      <w:start w:val="1"/>
      <w:numFmt w:val="bullet"/>
      <w:lvlText w:val=""/>
      <w:lvlJc w:val="left"/>
      <w:pPr>
        <w:tabs>
          <w:tab w:val="num" w:pos="5220"/>
        </w:tabs>
        <w:ind w:left="5220" w:hanging="360"/>
      </w:pPr>
      <w:rPr>
        <w:rFonts w:ascii="Symbol" w:hAnsi="Symbol" w:hint="default"/>
      </w:rPr>
    </w:lvl>
    <w:lvl w:ilvl="7" w:tplc="041B0003">
      <w:start w:val="1"/>
      <w:numFmt w:val="bullet"/>
      <w:lvlText w:val="o"/>
      <w:lvlJc w:val="left"/>
      <w:pPr>
        <w:tabs>
          <w:tab w:val="num" w:pos="5940"/>
        </w:tabs>
        <w:ind w:left="5940" w:hanging="360"/>
      </w:pPr>
      <w:rPr>
        <w:rFonts w:ascii="Courier New" w:hAnsi="Courier New" w:hint="default"/>
      </w:rPr>
    </w:lvl>
    <w:lvl w:ilvl="8" w:tplc="041B0005">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4777D3C"/>
    <w:multiLevelType w:val="hybridMultilevel"/>
    <w:tmpl w:val="7ACA33B0"/>
    <w:lvl w:ilvl="0" w:tplc="AE6C0D66">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52E701E"/>
    <w:multiLevelType w:val="hybridMultilevel"/>
    <w:tmpl w:val="D7E27D60"/>
    <w:lvl w:ilvl="0" w:tplc="B240BA3A">
      <w:start w:val="6"/>
      <w:numFmt w:val="bullet"/>
      <w:lvlText w:val="-"/>
      <w:lvlJc w:val="left"/>
      <w:pPr>
        <w:ind w:left="1506" w:hanging="360"/>
      </w:pPr>
      <w:rPr>
        <w:rFonts w:ascii="Times New Roman" w:eastAsia="Times New Roman" w:hAnsi="Times New Roman"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3" w15:restartNumberingAfterBreak="0">
    <w:nsid w:val="08573041"/>
    <w:multiLevelType w:val="hybridMultilevel"/>
    <w:tmpl w:val="BE123A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71359D3"/>
    <w:multiLevelType w:val="hybridMultilevel"/>
    <w:tmpl w:val="EF64801E"/>
    <w:lvl w:ilvl="0" w:tplc="8C3683F0">
      <w:start w:val="1"/>
      <w:numFmt w:val="lowerLetter"/>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86D4C49"/>
    <w:multiLevelType w:val="hybridMultilevel"/>
    <w:tmpl w:val="8658866E"/>
    <w:lvl w:ilvl="0" w:tplc="402A0E40">
      <w:start w:val="6"/>
      <w:numFmt w:val="bullet"/>
      <w:lvlText w:val="-"/>
      <w:lvlJc w:val="left"/>
      <w:pPr>
        <w:tabs>
          <w:tab w:val="num" w:pos="870"/>
        </w:tabs>
        <w:ind w:left="870" w:hanging="360"/>
      </w:pPr>
      <w:rPr>
        <w:rFonts w:ascii="Times New Roman" w:eastAsia="Times New Roman" w:hAnsi="Times New Roman" w:hint="default"/>
      </w:rPr>
    </w:lvl>
    <w:lvl w:ilvl="1" w:tplc="041B0003">
      <w:start w:val="1"/>
      <w:numFmt w:val="bullet"/>
      <w:lvlText w:val="o"/>
      <w:lvlJc w:val="left"/>
      <w:pPr>
        <w:tabs>
          <w:tab w:val="num" w:pos="1620"/>
        </w:tabs>
        <w:ind w:left="1620" w:hanging="360"/>
      </w:pPr>
      <w:rPr>
        <w:rFonts w:ascii="Courier New" w:hAnsi="Courier New" w:hint="default"/>
      </w:rPr>
    </w:lvl>
    <w:lvl w:ilvl="2" w:tplc="041B0005">
      <w:start w:val="1"/>
      <w:numFmt w:val="bullet"/>
      <w:lvlText w:val=""/>
      <w:lvlJc w:val="left"/>
      <w:pPr>
        <w:tabs>
          <w:tab w:val="num" w:pos="2340"/>
        </w:tabs>
        <w:ind w:left="2340" w:hanging="360"/>
      </w:pPr>
      <w:rPr>
        <w:rFonts w:ascii="Wingdings" w:hAnsi="Wingdings" w:hint="default"/>
      </w:rPr>
    </w:lvl>
    <w:lvl w:ilvl="3" w:tplc="041B0001">
      <w:start w:val="1"/>
      <w:numFmt w:val="bullet"/>
      <w:lvlText w:val=""/>
      <w:lvlJc w:val="left"/>
      <w:pPr>
        <w:tabs>
          <w:tab w:val="num" w:pos="3060"/>
        </w:tabs>
        <w:ind w:left="3060" w:hanging="360"/>
      </w:pPr>
      <w:rPr>
        <w:rFonts w:ascii="Symbol" w:hAnsi="Symbol" w:hint="default"/>
      </w:rPr>
    </w:lvl>
    <w:lvl w:ilvl="4" w:tplc="041B0003">
      <w:start w:val="1"/>
      <w:numFmt w:val="bullet"/>
      <w:lvlText w:val="o"/>
      <w:lvlJc w:val="left"/>
      <w:pPr>
        <w:tabs>
          <w:tab w:val="num" w:pos="3780"/>
        </w:tabs>
        <w:ind w:left="3780" w:hanging="360"/>
      </w:pPr>
      <w:rPr>
        <w:rFonts w:ascii="Courier New" w:hAnsi="Courier New" w:hint="default"/>
      </w:rPr>
    </w:lvl>
    <w:lvl w:ilvl="5" w:tplc="041B0005">
      <w:start w:val="1"/>
      <w:numFmt w:val="bullet"/>
      <w:lvlText w:val=""/>
      <w:lvlJc w:val="left"/>
      <w:pPr>
        <w:tabs>
          <w:tab w:val="num" w:pos="4500"/>
        </w:tabs>
        <w:ind w:left="4500" w:hanging="360"/>
      </w:pPr>
      <w:rPr>
        <w:rFonts w:ascii="Wingdings" w:hAnsi="Wingdings" w:hint="default"/>
      </w:rPr>
    </w:lvl>
    <w:lvl w:ilvl="6" w:tplc="041B0001">
      <w:start w:val="1"/>
      <w:numFmt w:val="bullet"/>
      <w:lvlText w:val=""/>
      <w:lvlJc w:val="left"/>
      <w:pPr>
        <w:tabs>
          <w:tab w:val="num" w:pos="5220"/>
        </w:tabs>
        <w:ind w:left="5220" w:hanging="360"/>
      </w:pPr>
      <w:rPr>
        <w:rFonts w:ascii="Symbol" w:hAnsi="Symbol" w:hint="default"/>
      </w:rPr>
    </w:lvl>
    <w:lvl w:ilvl="7" w:tplc="041B0003">
      <w:start w:val="1"/>
      <w:numFmt w:val="bullet"/>
      <w:lvlText w:val="o"/>
      <w:lvlJc w:val="left"/>
      <w:pPr>
        <w:tabs>
          <w:tab w:val="num" w:pos="5940"/>
        </w:tabs>
        <w:ind w:left="5940" w:hanging="360"/>
      </w:pPr>
      <w:rPr>
        <w:rFonts w:ascii="Courier New" w:hAnsi="Courier New" w:hint="default"/>
      </w:rPr>
    </w:lvl>
    <w:lvl w:ilvl="8" w:tplc="041B0005">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19AC2269"/>
    <w:multiLevelType w:val="hybridMultilevel"/>
    <w:tmpl w:val="03869724"/>
    <w:lvl w:ilvl="0" w:tplc="041B0017">
      <w:start w:val="1"/>
      <w:numFmt w:val="lowerLetter"/>
      <w:lvlText w:val="%1)"/>
      <w:lvlJc w:val="left"/>
      <w:pPr>
        <w:ind w:left="644" w:hanging="360"/>
      </w:pPr>
      <w:rPr>
        <w:rFonts w:cs="Times New Roman"/>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7" w15:restartNumberingAfterBreak="0">
    <w:nsid w:val="3F850B32"/>
    <w:multiLevelType w:val="hybridMultilevel"/>
    <w:tmpl w:val="586A431C"/>
    <w:lvl w:ilvl="0" w:tplc="559C96E6">
      <w:start w:val="6"/>
      <w:numFmt w:val="bullet"/>
      <w:lvlText w:val="-"/>
      <w:lvlJc w:val="left"/>
      <w:pPr>
        <w:tabs>
          <w:tab w:val="num" w:pos="870"/>
        </w:tabs>
        <w:ind w:left="870" w:hanging="360"/>
      </w:pPr>
      <w:rPr>
        <w:rFonts w:ascii="Times New Roman" w:eastAsia="Times New Roman" w:hAnsi="Times New Roman" w:hint="default"/>
      </w:rPr>
    </w:lvl>
    <w:lvl w:ilvl="1" w:tplc="041B0003">
      <w:start w:val="1"/>
      <w:numFmt w:val="bullet"/>
      <w:lvlText w:val="o"/>
      <w:lvlJc w:val="left"/>
      <w:pPr>
        <w:tabs>
          <w:tab w:val="num" w:pos="1620"/>
        </w:tabs>
        <w:ind w:left="1620" w:hanging="360"/>
      </w:pPr>
      <w:rPr>
        <w:rFonts w:ascii="Courier New" w:hAnsi="Courier New" w:hint="default"/>
      </w:rPr>
    </w:lvl>
    <w:lvl w:ilvl="2" w:tplc="041B0005">
      <w:start w:val="1"/>
      <w:numFmt w:val="bullet"/>
      <w:lvlText w:val=""/>
      <w:lvlJc w:val="left"/>
      <w:pPr>
        <w:tabs>
          <w:tab w:val="num" w:pos="2340"/>
        </w:tabs>
        <w:ind w:left="2340" w:hanging="360"/>
      </w:pPr>
      <w:rPr>
        <w:rFonts w:ascii="Wingdings" w:hAnsi="Wingdings" w:hint="default"/>
      </w:rPr>
    </w:lvl>
    <w:lvl w:ilvl="3" w:tplc="041B0001">
      <w:start w:val="1"/>
      <w:numFmt w:val="bullet"/>
      <w:lvlText w:val=""/>
      <w:lvlJc w:val="left"/>
      <w:pPr>
        <w:tabs>
          <w:tab w:val="num" w:pos="3060"/>
        </w:tabs>
        <w:ind w:left="3060" w:hanging="360"/>
      </w:pPr>
      <w:rPr>
        <w:rFonts w:ascii="Symbol" w:hAnsi="Symbol" w:hint="default"/>
      </w:rPr>
    </w:lvl>
    <w:lvl w:ilvl="4" w:tplc="041B0003">
      <w:start w:val="1"/>
      <w:numFmt w:val="bullet"/>
      <w:lvlText w:val="o"/>
      <w:lvlJc w:val="left"/>
      <w:pPr>
        <w:tabs>
          <w:tab w:val="num" w:pos="3780"/>
        </w:tabs>
        <w:ind w:left="3780" w:hanging="360"/>
      </w:pPr>
      <w:rPr>
        <w:rFonts w:ascii="Courier New" w:hAnsi="Courier New" w:hint="default"/>
      </w:rPr>
    </w:lvl>
    <w:lvl w:ilvl="5" w:tplc="041B0005">
      <w:start w:val="1"/>
      <w:numFmt w:val="bullet"/>
      <w:lvlText w:val=""/>
      <w:lvlJc w:val="left"/>
      <w:pPr>
        <w:tabs>
          <w:tab w:val="num" w:pos="4500"/>
        </w:tabs>
        <w:ind w:left="4500" w:hanging="360"/>
      </w:pPr>
      <w:rPr>
        <w:rFonts w:ascii="Wingdings" w:hAnsi="Wingdings" w:hint="default"/>
      </w:rPr>
    </w:lvl>
    <w:lvl w:ilvl="6" w:tplc="041B0001">
      <w:start w:val="1"/>
      <w:numFmt w:val="bullet"/>
      <w:lvlText w:val=""/>
      <w:lvlJc w:val="left"/>
      <w:pPr>
        <w:tabs>
          <w:tab w:val="num" w:pos="5220"/>
        </w:tabs>
        <w:ind w:left="5220" w:hanging="360"/>
      </w:pPr>
      <w:rPr>
        <w:rFonts w:ascii="Symbol" w:hAnsi="Symbol" w:hint="default"/>
      </w:rPr>
    </w:lvl>
    <w:lvl w:ilvl="7" w:tplc="041B0003">
      <w:start w:val="1"/>
      <w:numFmt w:val="bullet"/>
      <w:lvlText w:val="o"/>
      <w:lvlJc w:val="left"/>
      <w:pPr>
        <w:tabs>
          <w:tab w:val="num" w:pos="5940"/>
        </w:tabs>
        <w:ind w:left="5940" w:hanging="360"/>
      </w:pPr>
      <w:rPr>
        <w:rFonts w:ascii="Courier New" w:hAnsi="Courier New" w:hint="default"/>
      </w:rPr>
    </w:lvl>
    <w:lvl w:ilvl="8" w:tplc="041B0005">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44437644"/>
    <w:multiLevelType w:val="hybridMultilevel"/>
    <w:tmpl w:val="B4BC25C6"/>
    <w:lvl w:ilvl="0" w:tplc="85EACA9E">
      <w:start w:val="6"/>
      <w:numFmt w:val="bullet"/>
      <w:lvlText w:val="-"/>
      <w:lvlJc w:val="left"/>
      <w:pPr>
        <w:tabs>
          <w:tab w:val="num" w:pos="870"/>
        </w:tabs>
        <w:ind w:left="870" w:hanging="360"/>
      </w:pPr>
      <w:rPr>
        <w:rFonts w:ascii="Times New Roman" w:eastAsia="Times New Roman" w:hAnsi="Times New Roman" w:hint="default"/>
      </w:rPr>
    </w:lvl>
    <w:lvl w:ilvl="1" w:tplc="041B0003">
      <w:start w:val="1"/>
      <w:numFmt w:val="bullet"/>
      <w:lvlText w:val="o"/>
      <w:lvlJc w:val="left"/>
      <w:pPr>
        <w:tabs>
          <w:tab w:val="num" w:pos="1620"/>
        </w:tabs>
        <w:ind w:left="1620" w:hanging="360"/>
      </w:pPr>
      <w:rPr>
        <w:rFonts w:ascii="Courier New" w:hAnsi="Courier New" w:hint="default"/>
      </w:rPr>
    </w:lvl>
    <w:lvl w:ilvl="2" w:tplc="041B0005">
      <w:start w:val="1"/>
      <w:numFmt w:val="bullet"/>
      <w:lvlText w:val=""/>
      <w:lvlJc w:val="left"/>
      <w:pPr>
        <w:tabs>
          <w:tab w:val="num" w:pos="2340"/>
        </w:tabs>
        <w:ind w:left="2340" w:hanging="360"/>
      </w:pPr>
      <w:rPr>
        <w:rFonts w:ascii="Wingdings" w:hAnsi="Wingdings" w:hint="default"/>
      </w:rPr>
    </w:lvl>
    <w:lvl w:ilvl="3" w:tplc="041B0001">
      <w:start w:val="1"/>
      <w:numFmt w:val="bullet"/>
      <w:lvlText w:val=""/>
      <w:lvlJc w:val="left"/>
      <w:pPr>
        <w:tabs>
          <w:tab w:val="num" w:pos="3060"/>
        </w:tabs>
        <w:ind w:left="3060" w:hanging="360"/>
      </w:pPr>
      <w:rPr>
        <w:rFonts w:ascii="Symbol" w:hAnsi="Symbol" w:hint="default"/>
      </w:rPr>
    </w:lvl>
    <w:lvl w:ilvl="4" w:tplc="041B0003">
      <w:start w:val="1"/>
      <w:numFmt w:val="bullet"/>
      <w:lvlText w:val="o"/>
      <w:lvlJc w:val="left"/>
      <w:pPr>
        <w:tabs>
          <w:tab w:val="num" w:pos="3780"/>
        </w:tabs>
        <w:ind w:left="3780" w:hanging="360"/>
      </w:pPr>
      <w:rPr>
        <w:rFonts w:ascii="Courier New" w:hAnsi="Courier New" w:hint="default"/>
      </w:rPr>
    </w:lvl>
    <w:lvl w:ilvl="5" w:tplc="041B0005">
      <w:start w:val="1"/>
      <w:numFmt w:val="bullet"/>
      <w:lvlText w:val=""/>
      <w:lvlJc w:val="left"/>
      <w:pPr>
        <w:tabs>
          <w:tab w:val="num" w:pos="4500"/>
        </w:tabs>
        <w:ind w:left="4500" w:hanging="360"/>
      </w:pPr>
      <w:rPr>
        <w:rFonts w:ascii="Wingdings" w:hAnsi="Wingdings" w:hint="default"/>
      </w:rPr>
    </w:lvl>
    <w:lvl w:ilvl="6" w:tplc="041B0001">
      <w:start w:val="1"/>
      <w:numFmt w:val="bullet"/>
      <w:lvlText w:val=""/>
      <w:lvlJc w:val="left"/>
      <w:pPr>
        <w:tabs>
          <w:tab w:val="num" w:pos="5220"/>
        </w:tabs>
        <w:ind w:left="5220" w:hanging="360"/>
      </w:pPr>
      <w:rPr>
        <w:rFonts w:ascii="Symbol" w:hAnsi="Symbol" w:hint="default"/>
      </w:rPr>
    </w:lvl>
    <w:lvl w:ilvl="7" w:tplc="041B0003">
      <w:start w:val="1"/>
      <w:numFmt w:val="bullet"/>
      <w:lvlText w:val="o"/>
      <w:lvlJc w:val="left"/>
      <w:pPr>
        <w:tabs>
          <w:tab w:val="num" w:pos="5940"/>
        </w:tabs>
        <w:ind w:left="5940" w:hanging="360"/>
      </w:pPr>
      <w:rPr>
        <w:rFonts w:ascii="Courier New" w:hAnsi="Courier New" w:hint="default"/>
      </w:rPr>
    </w:lvl>
    <w:lvl w:ilvl="8" w:tplc="041B0005">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4E067BF5"/>
    <w:multiLevelType w:val="hybridMultilevel"/>
    <w:tmpl w:val="DAFA37DE"/>
    <w:lvl w:ilvl="0" w:tplc="041B0001">
      <w:start w:val="1"/>
      <w:numFmt w:val="bullet"/>
      <w:lvlText w:val=""/>
      <w:lvlJc w:val="left"/>
      <w:pPr>
        <w:ind w:left="1117" w:hanging="360"/>
      </w:pPr>
      <w:rPr>
        <w:rFonts w:ascii="Symbol" w:hAnsi="Symbol" w:hint="default"/>
      </w:rPr>
    </w:lvl>
    <w:lvl w:ilvl="1" w:tplc="041B0003" w:tentative="1">
      <w:start w:val="1"/>
      <w:numFmt w:val="bullet"/>
      <w:lvlText w:val="o"/>
      <w:lvlJc w:val="left"/>
      <w:pPr>
        <w:ind w:left="1837" w:hanging="360"/>
      </w:pPr>
      <w:rPr>
        <w:rFonts w:ascii="Courier New" w:hAnsi="Courier New" w:hint="default"/>
      </w:rPr>
    </w:lvl>
    <w:lvl w:ilvl="2" w:tplc="041B0005" w:tentative="1">
      <w:start w:val="1"/>
      <w:numFmt w:val="bullet"/>
      <w:lvlText w:val=""/>
      <w:lvlJc w:val="left"/>
      <w:pPr>
        <w:ind w:left="2557" w:hanging="360"/>
      </w:pPr>
      <w:rPr>
        <w:rFonts w:ascii="Wingdings" w:hAnsi="Wingdings" w:hint="default"/>
      </w:rPr>
    </w:lvl>
    <w:lvl w:ilvl="3" w:tplc="041B0001" w:tentative="1">
      <w:start w:val="1"/>
      <w:numFmt w:val="bullet"/>
      <w:lvlText w:val=""/>
      <w:lvlJc w:val="left"/>
      <w:pPr>
        <w:ind w:left="3277" w:hanging="360"/>
      </w:pPr>
      <w:rPr>
        <w:rFonts w:ascii="Symbol" w:hAnsi="Symbol" w:hint="default"/>
      </w:rPr>
    </w:lvl>
    <w:lvl w:ilvl="4" w:tplc="041B0003" w:tentative="1">
      <w:start w:val="1"/>
      <w:numFmt w:val="bullet"/>
      <w:lvlText w:val="o"/>
      <w:lvlJc w:val="left"/>
      <w:pPr>
        <w:ind w:left="3997" w:hanging="360"/>
      </w:pPr>
      <w:rPr>
        <w:rFonts w:ascii="Courier New" w:hAnsi="Courier New" w:hint="default"/>
      </w:rPr>
    </w:lvl>
    <w:lvl w:ilvl="5" w:tplc="041B0005" w:tentative="1">
      <w:start w:val="1"/>
      <w:numFmt w:val="bullet"/>
      <w:lvlText w:val=""/>
      <w:lvlJc w:val="left"/>
      <w:pPr>
        <w:ind w:left="4717" w:hanging="360"/>
      </w:pPr>
      <w:rPr>
        <w:rFonts w:ascii="Wingdings" w:hAnsi="Wingdings" w:hint="default"/>
      </w:rPr>
    </w:lvl>
    <w:lvl w:ilvl="6" w:tplc="041B0001" w:tentative="1">
      <w:start w:val="1"/>
      <w:numFmt w:val="bullet"/>
      <w:lvlText w:val=""/>
      <w:lvlJc w:val="left"/>
      <w:pPr>
        <w:ind w:left="5437" w:hanging="360"/>
      </w:pPr>
      <w:rPr>
        <w:rFonts w:ascii="Symbol" w:hAnsi="Symbol" w:hint="default"/>
      </w:rPr>
    </w:lvl>
    <w:lvl w:ilvl="7" w:tplc="041B0003" w:tentative="1">
      <w:start w:val="1"/>
      <w:numFmt w:val="bullet"/>
      <w:lvlText w:val="o"/>
      <w:lvlJc w:val="left"/>
      <w:pPr>
        <w:ind w:left="6157" w:hanging="360"/>
      </w:pPr>
      <w:rPr>
        <w:rFonts w:ascii="Courier New" w:hAnsi="Courier New" w:hint="default"/>
      </w:rPr>
    </w:lvl>
    <w:lvl w:ilvl="8" w:tplc="041B0005" w:tentative="1">
      <w:start w:val="1"/>
      <w:numFmt w:val="bullet"/>
      <w:lvlText w:val=""/>
      <w:lvlJc w:val="left"/>
      <w:pPr>
        <w:ind w:left="6877" w:hanging="360"/>
      </w:pPr>
      <w:rPr>
        <w:rFonts w:ascii="Wingdings" w:hAnsi="Wingdings" w:hint="default"/>
      </w:rPr>
    </w:lvl>
  </w:abstractNum>
  <w:abstractNum w:abstractNumId="10" w15:restartNumberingAfterBreak="0">
    <w:nsid w:val="5ADE45D2"/>
    <w:multiLevelType w:val="hybridMultilevel"/>
    <w:tmpl w:val="B0789A54"/>
    <w:lvl w:ilvl="0" w:tplc="2126106C">
      <w:start w:val="6"/>
      <w:numFmt w:val="bullet"/>
      <w:lvlText w:val="-"/>
      <w:lvlJc w:val="left"/>
      <w:pPr>
        <w:tabs>
          <w:tab w:val="num" w:pos="870"/>
        </w:tabs>
        <w:ind w:left="870" w:hanging="360"/>
      </w:pPr>
      <w:rPr>
        <w:rFonts w:ascii="Times New Roman" w:eastAsia="Times New Roman" w:hAnsi="Times New Roman" w:hint="default"/>
      </w:rPr>
    </w:lvl>
    <w:lvl w:ilvl="1" w:tplc="041B0003">
      <w:start w:val="1"/>
      <w:numFmt w:val="bullet"/>
      <w:lvlText w:val="o"/>
      <w:lvlJc w:val="left"/>
      <w:pPr>
        <w:tabs>
          <w:tab w:val="num" w:pos="1620"/>
        </w:tabs>
        <w:ind w:left="1620" w:hanging="360"/>
      </w:pPr>
      <w:rPr>
        <w:rFonts w:ascii="Courier New" w:hAnsi="Courier New" w:hint="default"/>
      </w:rPr>
    </w:lvl>
    <w:lvl w:ilvl="2" w:tplc="041B0005">
      <w:start w:val="1"/>
      <w:numFmt w:val="bullet"/>
      <w:lvlText w:val=""/>
      <w:lvlJc w:val="left"/>
      <w:pPr>
        <w:tabs>
          <w:tab w:val="num" w:pos="2340"/>
        </w:tabs>
        <w:ind w:left="2340" w:hanging="360"/>
      </w:pPr>
      <w:rPr>
        <w:rFonts w:ascii="Wingdings" w:hAnsi="Wingdings" w:hint="default"/>
      </w:rPr>
    </w:lvl>
    <w:lvl w:ilvl="3" w:tplc="041B0001">
      <w:start w:val="1"/>
      <w:numFmt w:val="bullet"/>
      <w:lvlText w:val=""/>
      <w:lvlJc w:val="left"/>
      <w:pPr>
        <w:tabs>
          <w:tab w:val="num" w:pos="3060"/>
        </w:tabs>
        <w:ind w:left="3060" w:hanging="360"/>
      </w:pPr>
      <w:rPr>
        <w:rFonts w:ascii="Symbol" w:hAnsi="Symbol" w:hint="default"/>
      </w:rPr>
    </w:lvl>
    <w:lvl w:ilvl="4" w:tplc="041B0003">
      <w:start w:val="1"/>
      <w:numFmt w:val="bullet"/>
      <w:lvlText w:val="o"/>
      <w:lvlJc w:val="left"/>
      <w:pPr>
        <w:tabs>
          <w:tab w:val="num" w:pos="3780"/>
        </w:tabs>
        <w:ind w:left="3780" w:hanging="360"/>
      </w:pPr>
      <w:rPr>
        <w:rFonts w:ascii="Courier New" w:hAnsi="Courier New" w:hint="default"/>
      </w:rPr>
    </w:lvl>
    <w:lvl w:ilvl="5" w:tplc="041B0005">
      <w:start w:val="1"/>
      <w:numFmt w:val="bullet"/>
      <w:lvlText w:val=""/>
      <w:lvlJc w:val="left"/>
      <w:pPr>
        <w:tabs>
          <w:tab w:val="num" w:pos="4500"/>
        </w:tabs>
        <w:ind w:left="4500" w:hanging="360"/>
      </w:pPr>
      <w:rPr>
        <w:rFonts w:ascii="Wingdings" w:hAnsi="Wingdings" w:hint="default"/>
      </w:rPr>
    </w:lvl>
    <w:lvl w:ilvl="6" w:tplc="041B0001">
      <w:start w:val="1"/>
      <w:numFmt w:val="bullet"/>
      <w:lvlText w:val=""/>
      <w:lvlJc w:val="left"/>
      <w:pPr>
        <w:tabs>
          <w:tab w:val="num" w:pos="5220"/>
        </w:tabs>
        <w:ind w:left="5220" w:hanging="360"/>
      </w:pPr>
      <w:rPr>
        <w:rFonts w:ascii="Symbol" w:hAnsi="Symbol" w:hint="default"/>
      </w:rPr>
    </w:lvl>
    <w:lvl w:ilvl="7" w:tplc="041B0003">
      <w:start w:val="1"/>
      <w:numFmt w:val="bullet"/>
      <w:lvlText w:val="o"/>
      <w:lvlJc w:val="left"/>
      <w:pPr>
        <w:tabs>
          <w:tab w:val="num" w:pos="5940"/>
        </w:tabs>
        <w:ind w:left="5940" w:hanging="360"/>
      </w:pPr>
      <w:rPr>
        <w:rFonts w:ascii="Courier New" w:hAnsi="Courier New" w:hint="default"/>
      </w:rPr>
    </w:lvl>
    <w:lvl w:ilvl="8" w:tplc="041B0005">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5C9B77D4"/>
    <w:multiLevelType w:val="multilevel"/>
    <w:tmpl w:val="705259E6"/>
    <w:lvl w:ilvl="0">
      <w:start w:val="1"/>
      <w:numFmt w:val="decimal"/>
      <w:lvlText w:val="%1."/>
      <w:legacy w:legacy="1" w:legacySpace="0" w:legacyIndent="425"/>
      <w:lvlJc w:val="left"/>
      <w:pPr>
        <w:ind w:left="425" w:hanging="425"/>
      </w:pPr>
      <w:rPr>
        <w:rFonts w:cs="Times New Roman"/>
        <w:b/>
        <w:bCs/>
      </w:rPr>
    </w:lvl>
    <w:lvl w:ilvl="1">
      <w:start w:val="1"/>
      <w:numFmt w:val="lowerLetter"/>
      <w:lvlText w:val="%2)"/>
      <w:legacy w:legacy="1" w:legacySpace="0" w:legacyIndent="425"/>
      <w:lvlJc w:val="left"/>
      <w:pPr>
        <w:ind w:left="850" w:hanging="425"/>
      </w:pPr>
      <w:rPr>
        <w:rFonts w:ascii="Times New Roman" w:eastAsia="Times New Roman" w:hAnsi="Times New Roman" w:cs="Times New Roman" w:hint="default"/>
        <w:b w:val="0"/>
        <w:i w:val="0"/>
        <w:sz w:val="24"/>
        <w:szCs w:val="24"/>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708"/>
      <w:lvlJc w:val="left"/>
      <w:pPr>
        <w:ind w:left="1983" w:hanging="708"/>
      </w:pPr>
      <w:rPr>
        <w:rFonts w:cs="Times New Roman"/>
      </w:rPr>
    </w:lvl>
    <w:lvl w:ilvl="4">
      <w:start w:val="1"/>
      <w:numFmt w:val="decimal"/>
      <w:lvlText w:val="(%5)"/>
      <w:legacy w:legacy="1" w:legacySpace="0" w:legacyIndent="708"/>
      <w:lvlJc w:val="left"/>
      <w:pPr>
        <w:ind w:left="2691" w:hanging="708"/>
      </w:pPr>
      <w:rPr>
        <w:rFonts w:cs="Times New Roman"/>
      </w:rPr>
    </w:lvl>
    <w:lvl w:ilvl="5">
      <w:start w:val="1"/>
      <w:numFmt w:val="lowerLetter"/>
      <w:lvlText w:val="(%6)"/>
      <w:legacy w:legacy="1" w:legacySpace="0" w:legacyIndent="708"/>
      <w:lvlJc w:val="left"/>
      <w:pPr>
        <w:ind w:left="3399" w:hanging="708"/>
      </w:pPr>
      <w:rPr>
        <w:rFonts w:cs="Times New Roman"/>
      </w:rPr>
    </w:lvl>
    <w:lvl w:ilvl="6">
      <w:start w:val="1"/>
      <w:numFmt w:val="lowerRoman"/>
      <w:lvlText w:val="(%7)"/>
      <w:legacy w:legacy="1" w:legacySpace="0" w:legacyIndent="708"/>
      <w:lvlJc w:val="left"/>
      <w:pPr>
        <w:ind w:left="4107" w:hanging="708"/>
      </w:pPr>
      <w:rPr>
        <w:rFonts w:cs="Times New Roman"/>
      </w:rPr>
    </w:lvl>
    <w:lvl w:ilvl="7">
      <w:start w:val="1"/>
      <w:numFmt w:val="lowerLetter"/>
      <w:lvlText w:val="(%8)"/>
      <w:legacy w:legacy="1" w:legacySpace="0" w:legacyIndent="708"/>
      <w:lvlJc w:val="left"/>
      <w:pPr>
        <w:ind w:left="4815" w:hanging="708"/>
      </w:pPr>
      <w:rPr>
        <w:rFonts w:cs="Times New Roman"/>
      </w:rPr>
    </w:lvl>
    <w:lvl w:ilvl="8">
      <w:start w:val="1"/>
      <w:numFmt w:val="lowerRoman"/>
      <w:lvlText w:val="(%9)"/>
      <w:legacy w:legacy="1" w:legacySpace="0" w:legacyIndent="708"/>
      <w:lvlJc w:val="left"/>
      <w:pPr>
        <w:ind w:left="5523" w:hanging="708"/>
      </w:pPr>
      <w:rPr>
        <w:rFonts w:cs="Times New Roman"/>
      </w:rPr>
    </w:lvl>
  </w:abstractNum>
  <w:abstractNum w:abstractNumId="12" w15:restartNumberingAfterBreak="0">
    <w:nsid w:val="5D0B44FF"/>
    <w:multiLevelType w:val="hybridMultilevel"/>
    <w:tmpl w:val="38349D96"/>
    <w:lvl w:ilvl="0" w:tplc="041B0017">
      <w:start w:val="1"/>
      <w:numFmt w:val="lowerLetter"/>
      <w:lvlText w:val="%1)"/>
      <w:lvlJc w:val="left"/>
      <w:pPr>
        <w:tabs>
          <w:tab w:val="num" w:pos="644"/>
        </w:tabs>
        <w:ind w:left="644"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EC612B4"/>
    <w:multiLevelType w:val="hybridMultilevel"/>
    <w:tmpl w:val="62ACBE8A"/>
    <w:lvl w:ilvl="0" w:tplc="93468D40">
      <w:start w:val="1"/>
      <w:numFmt w:val="decimal"/>
      <w:lvlText w:val="%1."/>
      <w:lvlJc w:val="left"/>
      <w:pPr>
        <w:ind w:left="786" w:hanging="360"/>
      </w:pPr>
      <w:rPr>
        <w:rFonts w:cs="Arial Narrow"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4" w15:restartNumberingAfterBreak="0">
    <w:nsid w:val="63DC34B7"/>
    <w:multiLevelType w:val="hybridMultilevel"/>
    <w:tmpl w:val="2C80850C"/>
    <w:lvl w:ilvl="0" w:tplc="0CF68C0C">
      <w:start w:val="6"/>
      <w:numFmt w:val="bullet"/>
      <w:lvlText w:val="-"/>
      <w:lvlJc w:val="left"/>
      <w:pPr>
        <w:tabs>
          <w:tab w:val="num" w:pos="870"/>
        </w:tabs>
        <w:ind w:left="870" w:hanging="360"/>
      </w:pPr>
      <w:rPr>
        <w:rFonts w:ascii="Times New Roman" w:eastAsia="Times New Roman" w:hAnsi="Times New Roman" w:hint="default"/>
      </w:rPr>
    </w:lvl>
    <w:lvl w:ilvl="1" w:tplc="041B0003">
      <w:start w:val="1"/>
      <w:numFmt w:val="bullet"/>
      <w:lvlText w:val="o"/>
      <w:lvlJc w:val="left"/>
      <w:pPr>
        <w:tabs>
          <w:tab w:val="num" w:pos="1620"/>
        </w:tabs>
        <w:ind w:left="1620" w:hanging="360"/>
      </w:pPr>
      <w:rPr>
        <w:rFonts w:ascii="Courier New" w:hAnsi="Courier New" w:hint="default"/>
      </w:rPr>
    </w:lvl>
    <w:lvl w:ilvl="2" w:tplc="041B0005">
      <w:start w:val="1"/>
      <w:numFmt w:val="bullet"/>
      <w:lvlText w:val=""/>
      <w:lvlJc w:val="left"/>
      <w:pPr>
        <w:tabs>
          <w:tab w:val="num" w:pos="2340"/>
        </w:tabs>
        <w:ind w:left="2340" w:hanging="360"/>
      </w:pPr>
      <w:rPr>
        <w:rFonts w:ascii="Wingdings" w:hAnsi="Wingdings" w:hint="default"/>
      </w:rPr>
    </w:lvl>
    <w:lvl w:ilvl="3" w:tplc="041B0001">
      <w:start w:val="1"/>
      <w:numFmt w:val="bullet"/>
      <w:lvlText w:val=""/>
      <w:lvlJc w:val="left"/>
      <w:pPr>
        <w:tabs>
          <w:tab w:val="num" w:pos="3060"/>
        </w:tabs>
        <w:ind w:left="3060" w:hanging="360"/>
      </w:pPr>
      <w:rPr>
        <w:rFonts w:ascii="Symbol" w:hAnsi="Symbol" w:hint="default"/>
      </w:rPr>
    </w:lvl>
    <w:lvl w:ilvl="4" w:tplc="041B0003">
      <w:start w:val="1"/>
      <w:numFmt w:val="bullet"/>
      <w:lvlText w:val="o"/>
      <w:lvlJc w:val="left"/>
      <w:pPr>
        <w:tabs>
          <w:tab w:val="num" w:pos="3780"/>
        </w:tabs>
        <w:ind w:left="3780" w:hanging="360"/>
      </w:pPr>
      <w:rPr>
        <w:rFonts w:ascii="Courier New" w:hAnsi="Courier New" w:hint="default"/>
      </w:rPr>
    </w:lvl>
    <w:lvl w:ilvl="5" w:tplc="041B0005">
      <w:start w:val="1"/>
      <w:numFmt w:val="bullet"/>
      <w:lvlText w:val=""/>
      <w:lvlJc w:val="left"/>
      <w:pPr>
        <w:tabs>
          <w:tab w:val="num" w:pos="4500"/>
        </w:tabs>
        <w:ind w:left="4500" w:hanging="360"/>
      </w:pPr>
      <w:rPr>
        <w:rFonts w:ascii="Wingdings" w:hAnsi="Wingdings" w:hint="default"/>
      </w:rPr>
    </w:lvl>
    <w:lvl w:ilvl="6" w:tplc="041B0001">
      <w:start w:val="1"/>
      <w:numFmt w:val="bullet"/>
      <w:lvlText w:val=""/>
      <w:lvlJc w:val="left"/>
      <w:pPr>
        <w:tabs>
          <w:tab w:val="num" w:pos="5220"/>
        </w:tabs>
        <w:ind w:left="5220" w:hanging="360"/>
      </w:pPr>
      <w:rPr>
        <w:rFonts w:ascii="Symbol" w:hAnsi="Symbol" w:hint="default"/>
      </w:rPr>
    </w:lvl>
    <w:lvl w:ilvl="7" w:tplc="041B0003">
      <w:start w:val="1"/>
      <w:numFmt w:val="bullet"/>
      <w:lvlText w:val="o"/>
      <w:lvlJc w:val="left"/>
      <w:pPr>
        <w:tabs>
          <w:tab w:val="num" w:pos="5940"/>
        </w:tabs>
        <w:ind w:left="5940" w:hanging="360"/>
      </w:pPr>
      <w:rPr>
        <w:rFonts w:ascii="Courier New" w:hAnsi="Courier New" w:hint="default"/>
      </w:rPr>
    </w:lvl>
    <w:lvl w:ilvl="8" w:tplc="041B0005">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67381AF0"/>
    <w:multiLevelType w:val="hybridMultilevel"/>
    <w:tmpl w:val="545C9D60"/>
    <w:lvl w:ilvl="0" w:tplc="B240BA3A">
      <w:start w:val="6"/>
      <w:numFmt w:val="bullet"/>
      <w:lvlText w:val="-"/>
      <w:lvlJc w:val="left"/>
      <w:pPr>
        <w:tabs>
          <w:tab w:val="num" w:pos="900"/>
        </w:tabs>
        <w:ind w:left="900" w:hanging="39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654E1F"/>
    <w:multiLevelType w:val="multilevel"/>
    <w:tmpl w:val="6E728302"/>
    <w:lvl w:ilvl="0">
      <w:start w:val="6"/>
      <w:numFmt w:val="bullet"/>
      <w:lvlText w:val="-"/>
      <w:lvlJc w:val="left"/>
      <w:pPr>
        <w:tabs>
          <w:tab w:val="num" w:pos="360"/>
        </w:tabs>
        <w:ind w:left="360" w:hanging="360"/>
      </w:pPr>
      <w:rPr>
        <w:rFonts w:ascii="Times New Roman" w:eastAsia="Times New Roman" w:hAnsi="Times New Roman" w:hint="default"/>
        <w:sz w:val="20"/>
      </w:rPr>
    </w:lvl>
    <w:lvl w:ilvl="1" w:tentative="1">
      <w:start w:val="1"/>
      <w:numFmt w:val="bullet"/>
      <w:lvlText w:val="o"/>
      <w:lvlPicBulletId w:val="0"/>
      <w:lvlJc w:val="left"/>
      <w:pPr>
        <w:tabs>
          <w:tab w:val="num" w:pos="1080"/>
        </w:tabs>
        <w:ind w:left="1080" w:hanging="360"/>
      </w:pPr>
      <w:rPr>
        <w:rFonts w:ascii="Courier New" w:hAnsi="Courier New" w:hint="default"/>
        <w:sz w:val="20"/>
      </w:rPr>
    </w:lvl>
    <w:lvl w:ilvl="2" w:tentative="1">
      <w:start w:val="1"/>
      <w:numFmt w:val="bullet"/>
      <w:lvlText w:val=""/>
      <w:lvlPicBulletId w:val="1"/>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7E6C4485"/>
    <w:multiLevelType w:val="hybridMultilevel"/>
    <w:tmpl w:val="45ECE314"/>
    <w:lvl w:ilvl="0" w:tplc="CCCEB200">
      <w:start w:val="6"/>
      <w:numFmt w:val="bullet"/>
      <w:lvlText w:val="-"/>
      <w:lvlJc w:val="left"/>
      <w:pPr>
        <w:ind w:left="1292" w:hanging="360"/>
      </w:pPr>
      <w:rPr>
        <w:rFonts w:ascii="Times New Roman" w:eastAsia="Times New Roman" w:hAnsi="Times New Roman" w:hint="default"/>
      </w:rPr>
    </w:lvl>
    <w:lvl w:ilvl="1" w:tplc="041B0003" w:tentative="1">
      <w:start w:val="1"/>
      <w:numFmt w:val="bullet"/>
      <w:lvlText w:val="o"/>
      <w:lvlJc w:val="left"/>
      <w:pPr>
        <w:ind w:left="2012" w:hanging="360"/>
      </w:pPr>
      <w:rPr>
        <w:rFonts w:ascii="Courier New" w:hAnsi="Courier New" w:hint="default"/>
      </w:rPr>
    </w:lvl>
    <w:lvl w:ilvl="2" w:tplc="041B0005" w:tentative="1">
      <w:start w:val="1"/>
      <w:numFmt w:val="bullet"/>
      <w:lvlText w:val=""/>
      <w:lvlJc w:val="left"/>
      <w:pPr>
        <w:ind w:left="2732" w:hanging="360"/>
      </w:pPr>
      <w:rPr>
        <w:rFonts w:ascii="Wingdings" w:hAnsi="Wingdings" w:hint="default"/>
      </w:rPr>
    </w:lvl>
    <w:lvl w:ilvl="3" w:tplc="041B0001" w:tentative="1">
      <w:start w:val="1"/>
      <w:numFmt w:val="bullet"/>
      <w:lvlText w:val=""/>
      <w:lvlJc w:val="left"/>
      <w:pPr>
        <w:ind w:left="3452" w:hanging="360"/>
      </w:pPr>
      <w:rPr>
        <w:rFonts w:ascii="Symbol" w:hAnsi="Symbol" w:hint="default"/>
      </w:rPr>
    </w:lvl>
    <w:lvl w:ilvl="4" w:tplc="041B0003" w:tentative="1">
      <w:start w:val="1"/>
      <w:numFmt w:val="bullet"/>
      <w:lvlText w:val="o"/>
      <w:lvlJc w:val="left"/>
      <w:pPr>
        <w:ind w:left="4172" w:hanging="360"/>
      </w:pPr>
      <w:rPr>
        <w:rFonts w:ascii="Courier New" w:hAnsi="Courier New" w:hint="default"/>
      </w:rPr>
    </w:lvl>
    <w:lvl w:ilvl="5" w:tplc="041B0005" w:tentative="1">
      <w:start w:val="1"/>
      <w:numFmt w:val="bullet"/>
      <w:lvlText w:val=""/>
      <w:lvlJc w:val="left"/>
      <w:pPr>
        <w:ind w:left="4892" w:hanging="360"/>
      </w:pPr>
      <w:rPr>
        <w:rFonts w:ascii="Wingdings" w:hAnsi="Wingdings" w:hint="default"/>
      </w:rPr>
    </w:lvl>
    <w:lvl w:ilvl="6" w:tplc="041B0001" w:tentative="1">
      <w:start w:val="1"/>
      <w:numFmt w:val="bullet"/>
      <w:lvlText w:val=""/>
      <w:lvlJc w:val="left"/>
      <w:pPr>
        <w:ind w:left="5612" w:hanging="360"/>
      </w:pPr>
      <w:rPr>
        <w:rFonts w:ascii="Symbol" w:hAnsi="Symbol" w:hint="default"/>
      </w:rPr>
    </w:lvl>
    <w:lvl w:ilvl="7" w:tplc="041B0003" w:tentative="1">
      <w:start w:val="1"/>
      <w:numFmt w:val="bullet"/>
      <w:lvlText w:val="o"/>
      <w:lvlJc w:val="left"/>
      <w:pPr>
        <w:ind w:left="6332" w:hanging="360"/>
      </w:pPr>
      <w:rPr>
        <w:rFonts w:ascii="Courier New" w:hAnsi="Courier New" w:hint="default"/>
      </w:rPr>
    </w:lvl>
    <w:lvl w:ilvl="8" w:tplc="041B0005" w:tentative="1">
      <w:start w:val="1"/>
      <w:numFmt w:val="bullet"/>
      <w:lvlText w:val=""/>
      <w:lvlJc w:val="left"/>
      <w:pPr>
        <w:ind w:left="7052" w:hanging="360"/>
      </w:pPr>
      <w:rPr>
        <w:rFonts w:ascii="Wingdings" w:hAnsi="Wingdings" w:hint="default"/>
      </w:rPr>
    </w:lvl>
  </w:abstractNum>
  <w:num w:numId="1">
    <w:abstractNumId w:val="11"/>
  </w:num>
  <w:num w:numId="2">
    <w:abstractNumId w:val="15"/>
  </w:num>
  <w:num w:numId="3">
    <w:abstractNumId w:val="10"/>
  </w:num>
  <w:num w:numId="4">
    <w:abstractNumId w:val="14"/>
  </w:num>
  <w:num w:numId="5">
    <w:abstractNumId w:val="0"/>
  </w:num>
  <w:num w:numId="6">
    <w:abstractNumId w:val="7"/>
  </w:num>
  <w:num w:numId="7">
    <w:abstractNumId w:val="8"/>
  </w:num>
  <w:num w:numId="8">
    <w:abstractNumId w:val="5"/>
  </w:num>
  <w:num w:numId="9">
    <w:abstractNumId w:val="12"/>
  </w:num>
  <w:num w:numId="10">
    <w:abstractNumId w:val="16"/>
  </w:num>
  <w:num w:numId="11">
    <w:abstractNumId w:val="13"/>
  </w:num>
  <w:num w:numId="12">
    <w:abstractNumId w:val="17"/>
  </w:num>
  <w:num w:numId="13">
    <w:abstractNumId w:val="1"/>
  </w:num>
  <w:num w:numId="14">
    <w:abstractNumId w:val="4"/>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0"/>
  </w:num>
  <w:num w:numId="18">
    <w:abstractNumId w:val="2"/>
  </w:num>
  <w:num w:numId="19">
    <w:abstractNumId w:val="6"/>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trackRevisions/>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D73"/>
    <w:rsid w:val="00004135"/>
    <w:rsid w:val="00021B3E"/>
    <w:rsid w:val="00044370"/>
    <w:rsid w:val="00073648"/>
    <w:rsid w:val="00097D68"/>
    <w:rsid w:val="000A70B6"/>
    <w:rsid w:val="000B2423"/>
    <w:rsid w:val="000C03E2"/>
    <w:rsid w:val="000C516E"/>
    <w:rsid w:val="000D27C6"/>
    <w:rsid w:val="000D3AAE"/>
    <w:rsid w:val="000D645B"/>
    <w:rsid w:val="000E3604"/>
    <w:rsid w:val="0010580A"/>
    <w:rsid w:val="00146758"/>
    <w:rsid w:val="001601B2"/>
    <w:rsid w:val="00165B39"/>
    <w:rsid w:val="001735E0"/>
    <w:rsid w:val="001755F0"/>
    <w:rsid w:val="0019118F"/>
    <w:rsid w:val="001A6940"/>
    <w:rsid w:val="001C0DCA"/>
    <w:rsid w:val="001C78C6"/>
    <w:rsid w:val="001D1B41"/>
    <w:rsid w:val="001D37AE"/>
    <w:rsid w:val="001F2143"/>
    <w:rsid w:val="001F281A"/>
    <w:rsid w:val="001F2AE7"/>
    <w:rsid w:val="00213882"/>
    <w:rsid w:val="002208A5"/>
    <w:rsid w:val="00221A53"/>
    <w:rsid w:val="00234C50"/>
    <w:rsid w:val="00235664"/>
    <w:rsid w:val="0023672A"/>
    <w:rsid w:val="00243CF2"/>
    <w:rsid w:val="00280ABA"/>
    <w:rsid w:val="002812AE"/>
    <w:rsid w:val="00290A04"/>
    <w:rsid w:val="0029164C"/>
    <w:rsid w:val="00292E05"/>
    <w:rsid w:val="002A17E8"/>
    <w:rsid w:val="002A78A1"/>
    <w:rsid w:val="002B038C"/>
    <w:rsid w:val="002C0FBD"/>
    <w:rsid w:val="002F43F9"/>
    <w:rsid w:val="002F6CCA"/>
    <w:rsid w:val="0030752F"/>
    <w:rsid w:val="003336DA"/>
    <w:rsid w:val="00337A8A"/>
    <w:rsid w:val="003564FE"/>
    <w:rsid w:val="003574E8"/>
    <w:rsid w:val="00385F6D"/>
    <w:rsid w:val="003A5249"/>
    <w:rsid w:val="003C4266"/>
    <w:rsid w:val="003C7793"/>
    <w:rsid w:val="003C7D65"/>
    <w:rsid w:val="003E626D"/>
    <w:rsid w:val="003E70EA"/>
    <w:rsid w:val="004054ED"/>
    <w:rsid w:val="004156F5"/>
    <w:rsid w:val="0042415D"/>
    <w:rsid w:val="00443037"/>
    <w:rsid w:val="00446586"/>
    <w:rsid w:val="00463ED8"/>
    <w:rsid w:val="0047006F"/>
    <w:rsid w:val="004747B6"/>
    <w:rsid w:val="00496072"/>
    <w:rsid w:val="00496794"/>
    <w:rsid w:val="004E69E3"/>
    <w:rsid w:val="004F25F0"/>
    <w:rsid w:val="004F5379"/>
    <w:rsid w:val="004F68DB"/>
    <w:rsid w:val="004F6C08"/>
    <w:rsid w:val="00505243"/>
    <w:rsid w:val="00505C75"/>
    <w:rsid w:val="00516379"/>
    <w:rsid w:val="00523AA6"/>
    <w:rsid w:val="00556CA9"/>
    <w:rsid w:val="00566A47"/>
    <w:rsid w:val="005700F4"/>
    <w:rsid w:val="00580EC7"/>
    <w:rsid w:val="00583AD8"/>
    <w:rsid w:val="00587A68"/>
    <w:rsid w:val="00591562"/>
    <w:rsid w:val="005A6506"/>
    <w:rsid w:val="005E27DF"/>
    <w:rsid w:val="005E4350"/>
    <w:rsid w:val="005F491B"/>
    <w:rsid w:val="006149A3"/>
    <w:rsid w:val="006224AA"/>
    <w:rsid w:val="00625479"/>
    <w:rsid w:val="006558D6"/>
    <w:rsid w:val="00662B03"/>
    <w:rsid w:val="006667AD"/>
    <w:rsid w:val="00683898"/>
    <w:rsid w:val="00694D73"/>
    <w:rsid w:val="006A19E6"/>
    <w:rsid w:val="006A3284"/>
    <w:rsid w:val="006B314C"/>
    <w:rsid w:val="006B4A0A"/>
    <w:rsid w:val="006D271C"/>
    <w:rsid w:val="006F07AC"/>
    <w:rsid w:val="006F6990"/>
    <w:rsid w:val="007056FC"/>
    <w:rsid w:val="00722B91"/>
    <w:rsid w:val="0072470C"/>
    <w:rsid w:val="00730D76"/>
    <w:rsid w:val="00746CF6"/>
    <w:rsid w:val="007535CA"/>
    <w:rsid w:val="00775010"/>
    <w:rsid w:val="007821E3"/>
    <w:rsid w:val="007B12C9"/>
    <w:rsid w:val="007B5712"/>
    <w:rsid w:val="007D2D7F"/>
    <w:rsid w:val="007E6518"/>
    <w:rsid w:val="007F5D23"/>
    <w:rsid w:val="00805AED"/>
    <w:rsid w:val="0083692F"/>
    <w:rsid w:val="00842403"/>
    <w:rsid w:val="0085037C"/>
    <w:rsid w:val="00855FD0"/>
    <w:rsid w:val="008573E3"/>
    <w:rsid w:val="00887071"/>
    <w:rsid w:val="008932E4"/>
    <w:rsid w:val="008A3100"/>
    <w:rsid w:val="008C1617"/>
    <w:rsid w:val="008D08F3"/>
    <w:rsid w:val="008D3DC1"/>
    <w:rsid w:val="008E146D"/>
    <w:rsid w:val="008E5550"/>
    <w:rsid w:val="0090192A"/>
    <w:rsid w:val="00905DA9"/>
    <w:rsid w:val="009129E3"/>
    <w:rsid w:val="00913FB6"/>
    <w:rsid w:val="009165B7"/>
    <w:rsid w:val="009305A1"/>
    <w:rsid w:val="0094607B"/>
    <w:rsid w:val="009A6D9F"/>
    <w:rsid w:val="009D6FB3"/>
    <w:rsid w:val="009F1FDB"/>
    <w:rsid w:val="009F3A3D"/>
    <w:rsid w:val="00A256E5"/>
    <w:rsid w:val="00A27D34"/>
    <w:rsid w:val="00A32171"/>
    <w:rsid w:val="00A33FB5"/>
    <w:rsid w:val="00A43743"/>
    <w:rsid w:val="00A460CC"/>
    <w:rsid w:val="00A60D9B"/>
    <w:rsid w:val="00A8025E"/>
    <w:rsid w:val="00A81B0F"/>
    <w:rsid w:val="00A867F4"/>
    <w:rsid w:val="00A87DCC"/>
    <w:rsid w:val="00A953BF"/>
    <w:rsid w:val="00AA3429"/>
    <w:rsid w:val="00AC44F7"/>
    <w:rsid w:val="00AE36A1"/>
    <w:rsid w:val="00AE3787"/>
    <w:rsid w:val="00AE4ECB"/>
    <w:rsid w:val="00AE5347"/>
    <w:rsid w:val="00AE5952"/>
    <w:rsid w:val="00B052E3"/>
    <w:rsid w:val="00B42142"/>
    <w:rsid w:val="00B43C50"/>
    <w:rsid w:val="00B53E7E"/>
    <w:rsid w:val="00B6421F"/>
    <w:rsid w:val="00B75016"/>
    <w:rsid w:val="00B95C3B"/>
    <w:rsid w:val="00BA2A11"/>
    <w:rsid w:val="00BA2DE5"/>
    <w:rsid w:val="00BA3A9C"/>
    <w:rsid w:val="00BE2B07"/>
    <w:rsid w:val="00C014FF"/>
    <w:rsid w:val="00C17BAF"/>
    <w:rsid w:val="00C2301C"/>
    <w:rsid w:val="00C3410D"/>
    <w:rsid w:val="00C552EA"/>
    <w:rsid w:val="00C74420"/>
    <w:rsid w:val="00CB5F93"/>
    <w:rsid w:val="00CD0A41"/>
    <w:rsid w:val="00CE0B9B"/>
    <w:rsid w:val="00CE687D"/>
    <w:rsid w:val="00D23C43"/>
    <w:rsid w:val="00D27346"/>
    <w:rsid w:val="00D3362A"/>
    <w:rsid w:val="00D46518"/>
    <w:rsid w:val="00D52928"/>
    <w:rsid w:val="00D542A9"/>
    <w:rsid w:val="00D54DE5"/>
    <w:rsid w:val="00D67460"/>
    <w:rsid w:val="00D734A4"/>
    <w:rsid w:val="00D80451"/>
    <w:rsid w:val="00D82AFF"/>
    <w:rsid w:val="00D8580A"/>
    <w:rsid w:val="00D85A6B"/>
    <w:rsid w:val="00D937C8"/>
    <w:rsid w:val="00DC1955"/>
    <w:rsid w:val="00DE2BEC"/>
    <w:rsid w:val="00DE5E0C"/>
    <w:rsid w:val="00DE61B8"/>
    <w:rsid w:val="00E007E2"/>
    <w:rsid w:val="00E101E7"/>
    <w:rsid w:val="00E12D1C"/>
    <w:rsid w:val="00E21457"/>
    <w:rsid w:val="00E302F8"/>
    <w:rsid w:val="00E33232"/>
    <w:rsid w:val="00E42859"/>
    <w:rsid w:val="00E70D9F"/>
    <w:rsid w:val="00E71495"/>
    <w:rsid w:val="00E72F23"/>
    <w:rsid w:val="00E75801"/>
    <w:rsid w:val="00E93A58"/>
    <w:rsid w:val="00E96FD5"/>
    <w:rsid w:val="00EA5DC2"/>
    <w:rsid w:val="00EA6F3F"/>
    <w:rsid w:val="00EB4E63"/>
    <w:rsid w:val="00EB4F10"/>
    <w:rsid w:val="00EC3E95"/>
    <w:rsid w:val="00EC4CFB"/>
    <w:rsid w:val="00F0630B"/>
    <w:rsid w:val="00F07AFA"/>
    <w:rsid w:val="00F318F7"/>
    <w:rsid w:val="00F341BE"/>
    <w:rsid w:val="00F35CCC"/>
    <w:rsid w:val="00F56E54"/>
    <w:rsid w:val="00F67148"/>
    <w:rsid w:val="00F7491E"/>
    <w:rsid w:val="00F7762E"/>
    <w:rsid w:val="00FB0A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F845AEB0-1822-4391-AE98-ED2484A9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imes New Roman" w:hAnsi="Arial Narrow" w:cs="Arial Narrow"/>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94D73"/>
    <w:pPr>
      <w:spacing w:after="0" w:line="240" w:lineRule="auto"/>
    </w:pPr>
    <w:rPr>
      <w:rFonts w:ascii="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99"/>
    <w:qFormat/>
    <w:rsid w:val="00694D73"/>
    <w:pPr>
      <w:spacing w:after="200" w:line="276" w:lineRule="auto"/>
      <w:ind w:left="720"/>
      <w:contextualSpacing/>
    </w:pPr>
    <w:rPr>
      <w:rFonts w:ascii="Calibri" w:hAnsi="Calibri"/>
      <w:sz w:val="22"/>
      <w:szCs w:val="22"/>
      <w:lang w:eastAsia="en-US"/>
    </w:rPr>
  </w:style>
  <w:style w:type="paragraph" w:styleId="Zkladntext2">
    <w:name w:val="Body Text 2"/>
    <w:basedOn w:val="Normlny"/>
    <w:link w:val="Zkladntext2Char"/>
    <w:uiPriority w:val="99"/>
    <w:rsid w:val="00694D73"/>
    <w:pPr>
      <w:spacing w:after="120" w:line="480" w:lineRule="auto"/>
    </w:pPr>
  </w:style>
  <w:style w:type="character" w:customStyle="1" w:styleId="Zkladntext2Char">
    <w:name w:val="Základný text 2 Char"/>
    <w:basedOn w:val="Predvolenpsmoodseku"/>
    <w:link w:val="Zkladntext2"/>
    <w:uiPriority w:val="99"/>
    <w:locked/>
    <w:rsid w:val="00694D73"/>
    <w:rPr>
      <w:rFonts w:ascii="Times New Roman" w:hAnsi="Times New Roman" w:cs="Times New Roman"/>
      <w:sz w:val="24"/>
      <w:szCs w:val="24"/>
      <w:lang w:val="x-none" w:eastAsia="sk-SK"/>
    </w:rPr>
  </w:style>
  <w:style w:type="paragraph" w:styleId="Zarkazkladnhotextu">
    <w:name w:val="Body Text Indent"/>
    <w:basedOn w:val="Normlny"/>
    <w:link w:val="ZarkazkladnhotextuChar"/>
    <w:uiPriority w:val="99"/>
    <w:rsid w:val="00694D73"/>
    <w:pPr>
      <w:spacing w:after="120"/>
      <w:ind w:left="283"/>
    </w:pPr>
  </w:style>
  <w:style w:type="character" w:customStyle="1" w:styleId="ZarkazkladnhotextuChar">
    <w:name w:val="Zarážka základného textu Char"/>
    <w:basedOn w:val="Predvolenpsmoodseku"/>
    <w:link w:val="Zarkazkladnhotextu"/>
    <w:uiPriority w:val="99"/>
    <w:locked/>
    <w:rsid w:val="00694D73"/>
    <w:rPr>
      <w:rFonts w:ascii="Times New Roman" w:hAnsi="Times New Roman" w:cs="Times New Roman"/>
      <w:sz w:val="24"/>
      <w:szCs w:val="24"/>
      <w:lang w:val="x-none" w:eastAsia="sk-SK"/>
    </w:rPr>
  </w:style>
  <w:style w:type="character" w:styleId="Zvraznenie">
    <w:name w:val="Emphasis"/>
    <w:basedOn w:val="Predvolenpsmoodseku"/>
    <w:uiPriority w:val="20"/>
    <w:qFormat/>
    <w:rsid w:val="00694D73"/>
    <w:rPr>
      <w:rFonts w:cs="Times New Roman"/>
      <w:i/>
    </w:rPr>
  </w:style>
  <w:style w:type="character" w:customStyle="1" w:styleId="OdsekzoznamuChar">
    <w:name w:val="Odsek zoznamu Char"/>
    <w:link w:val="Odsekzoznamu"/>
    <w:uiPriority w:val="99"/>
    <w:locked/>
    <w:rsid w:val="00694D73"/>
    <w:rPr>
      <w:rFonts w:ascii="Calibri" w:hAnsi="Calibri"/>
      <w:sz w:val="22"/>
    </w:rPr>
  </w:style>
  <w:style w:type="paragraph" w:customStyle="1" w:styleId="Default">
    <w:name w:val="Default"/>
    <w:basedOn w:val="Normlny"/>
    <w:rsid w:val="00694D73"/>
    <w:pPr>
      <w:autoSpaceDE w:val="0"/>
      <w:autoSpaceDN w:val="0"/>
    </w:pPr>
    <w:rPr>
      <w:rFonts w:ascii="Arial" w:hAnsi="Arial" w:cs="Arial"/>
      <w:color w:val="000000"/>
    </w:rPr>
  </w:style>
  <w:style w:type="character" w:styleId="Siln">
    <w:name w:val="Strong"/>
    <w:basedOn w:val="Predvolenpsmoodseku"/>
    <w:uiPriority w:val="22"/>
    <w:qFormat/>
    <w:rsid w:val="00A32171"/>
    <w:rPr>
      <w:rFonts w:cs="Times New Roman"/>
      <w:b/>
      <w:bCs/>
    </w:rPr>
  </w:style>
  <w:style w:type="paragraph" w:styleId="Hlavika">
    <w:name w:val="header"/>
    <w:basedOn w:val="Normlny"/>
    <w:link w:val="HlavikaChar"/>
    <w:uiPriority w:val="99"/>
    <w:rsid w:val="001D1B41"/>
    <w:pPr>
      <w:tabs>
        <w:tab w:val="center" w:pos="4536"/>
        <w:tab w:val="right" w:pos="9072"/>
      </w:tabs>
    </w:pPr>
  </w:style>
  <w:style w:type="character" w:customStyle="1" w:styleId="HlavikaChar">
    <w:name w:val="Hlavička Char"/>
    <w:basedOn w:val="Predvolenpsmoodseku"/>
    <w:link w:val="Hlavika"/>
    <w:uiPriority w:val="99"/>
    <w:locked/>
    <w:rsid w:val="001D1B41"/>
    <w:rPr>
      <w:rFonts w:ascii="Times New Roman" w:hAnsi="Times New Roman" w:cs="Times New Roman"/>
      <w:sz w:val="24"/>
      <w:szCs w:val="24"/>
      <w:lang w:val="x-none" w:eastAsia="sk-SK"/>
    </w:rPr>
  </w:style>
  <w:style w:type="paragraph" w:styleId="Pta">
    <w:name w:val="footer"/>
    <w:basedOn w:val="Normlny"/>
    <w:link w:val="PtaChar"/>
    <w:uiPriority w:val="99"/>
    <w:rsid w:val="001D1B41"/>
    <w:pPr>
      <w:tabs>
        <w:tab w:val="center" w:pos="4536"/>
        <w:tab w:val="right" w:pos="9072"/>
      </w:tabs>
    </w:pPr>
  </w:style>
  <w:style w:type="character" w:customStyle="1" w:styleId="PtaChar">
    <w:name w:val="Päta Char"/>
    <w:basedOn w:val="Predvolenpsmoodseku"/>
    <w:link w:val="Pta"/>
    <w:uiPriority w:val="99"/>
    <w:locked/>
    <w:rsid w:val="001D1B41"/>
    <w:rPr>
      <w:rFonts w:ascii="Times New Roman" w:hAnsi="Times New Roman" w:cs="Times New Roman"/>
      <w:sz w:val="24"/>
      <w:szCs w:val="24"/>
      <w:lang w:val="x-none" w:eastAsia="sk-SK"/>
    </w:rPr>
  </w:style>
  <w:style w:type="paragraph" w:styleId="Textbubliny">
    <w:name w:val="Balloon Text"/>
    <w:basedOn w:val="Normlny"/>
    <w:link w:val="TextbublinyChar"/>
    <w:uiPriority w:val="99"/>
    <w:rsid w:val="00E75801"/>
    <w:rPr>
      <w:rFonts w:ascii="Segoe UI" w:hAnsi="Segoe UI" w:cs="Segoe UI"/>
      <w:sz w:val="18"/>
      <w:szCs w:val="18"/>
    </w:rPr>
  </w:style>
  <w:style w:type="character" w:customStyle="1" w:styleId="TextbublinyChar">
    <w:name w:val="Text bubliny Char"/>
    <w:basedOn w:val="Predvolenpsmoodseku"/>
    <w:link w:val="Textbubliny"/>
    <w:uiPriority w:val="99"/>
    <w:locked/>
    <w:rsid w:val="00E75801"/>
    <w:rPr>
      <w:rFonts w:ascii="Segoe UI" w:hAnsi="Segoe UI" w:cs="Segoe UI"/>
      <w:sz w:val="18"/>
      <w:szCs w:val="18"/>
      <w:lang w:val="x-none" w:eastAsia="sk-SK"/>
    </w:rPr>
  </w:style>
  <w:style w:type="character" w:styleId="Odkaznakomentr">
    <w:name w:val="annotation reference"/>
    <w:basedOn w:val="Predvolenpsmoodseku"/>
    <w:uiPriority w:val="99"/>
    <w:rsid w:val="00D937C8"/>
    <w:rPr>
      <w:rFonts w:cs="Times New Roman"/>
      <w:sz w:val="16"/>
      <w:szCs w:val="16"/>
    </w:rPr>
  </w:style>
  <w:style w:type="paragraph" w:styleId="Textkomentra">
    <w:name w:val="annotation text"/>
    <w:basedOn w:val="Normlny"/>
    <w:link w:val="TextkomentraChar"/>
    <w:uiPriority w:val="99"/>
    <w:rsid w:val="00D937C8"/>
    <w:rPr>
      <w:sz w:val="20"/>
      <w:szCs w:val="20"/>
    </w:rPr>
  </w:style>
  <w:style w:type="character" w:customStyle="1" w:styleId="TextkomentraChar">
    <w:name w:val="Text komentára Char"/>
    <w:basedOn w:val="Predvolenpsmoodseku"/>
    <w:link w:val="Textkomentra"/>
    <w:uiPriority w:val="99"/>
    <w:locked/>
    <w:rsid w:val="00D937C8"/>
    <w:rPr>
      <w:rFonts w:ascii="Times New Roman" w:hAnsi="Times New Roman" w:cs="Times New Roman"/>
      <w:sz w:val="20"/>
      <w:szCs w:val="20"/>
      <w:lang w:val="x-none" w:eastAsia="sk-SK"/>
    </w:rPr>
  </w:style>
  <w:style w:type="paragraph" w:styleId="Predmetkomentra">
    <w:name w:val="annotation subject"/>
    <w:basedOn w:val="Textkomentra"/>
    <w:next w:val="Textkomentra"/>
    <w:link w:val="PredmetkomentraChar"/>
    <w:uiPriority w:val="99"/>
    <w:rsid w:val="00D937C8"/>
    <w:rPr>
      <w:b/>
      <w:bCs/>
    </w:rPr>
  </w:style>
  <w:style w:type="character" w:customStyle="1" w:styleId="PredmetkomentraChar">
    <w:name w:val="Predmet komentára Char"/>
    <w:basedOn w:val="TextkomentraChar"/>
    <w:link w:val="Predmetkomentra"/>
    <w:uiPriority w:val="99"/>
    <w:locked/>
    <w:rsid w:val="00D937C8"/>
    <w:rPr>
      <w:rFonts w:ascii="Times New Roman" w:hAnsi="Times New Roman" w:cs="Times New Roman"/>
      <w:b/>
      <w:bCs/>
      <w:sz w:val="20"/>
      <w:szCs w:val="20"/>
      <w:lang w:val="x-none" w:eastAsia="sk-SK"/>
    </w:rPr>
  </w:style>
  <w:style w:type="character" w:styleId="Hypertextovprepojenie">
    <w:name w:val="Hyperlink"/>
    <w:basedOn w:val="Predvolenpsmoodseku"/>
    <w:uiPriority w:val="99"/>
    <w:rsid w:val="00D937C8"/>
    <w:rPr>
      <w:rFonts w:cs="Times New Roman"/>
      <w:color w:val="0000FF" w:themeColor="hyperlink"/>
      <w:u w:val="single"/>
    </w:rPr>
  </w:style>
  <w:style w:type="character" w:styleId="PouitHypertextovPrepojenie">
    <w:name w:val="FollowedHyperlink"/>
    <w:basedOn w:val="Predvolenpsmoodseku"/>
    <w:uiPriority w:val="99"/>
    <w:rsid w:val="007E6518"/>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5550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558</Words>
  <Characters>3083</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Vidova Michaela</dc:creator>
  <cp:keywords/>
  <dc:description/>
  <cp:lastModifiedBy>Ridosova Katarina</cp:lastModifiedBy>
  <cp:revision>9</cp:revision>
  <cp:lastPrinted>2024-07-01T07:53:00Z</cp:lastPrinted>
  <dcterms:created xsi:type="dcterms:W3CDTF">2024-03-20T12:53:00Z</dcterms:created>
  <dcterms:modified xsi:type="dcterms:W3CDTF">2024-07-29T08:43:00Z</dcterms:modified>
</cp:coreProperties>
</file>