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84E" w:rsidRPr="000603AB" w:rsidRDefault="006A384E" w:rsidP="006A384E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A384E" w:rsidRPr="00C35BC3" w:rsidRDefault="006A384E" w:rsidP="006A3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84E" w:rsidRDefault="006A384E" w:rsidP="006A384E">
      <w:pPr>
        <w:pStyle w:val="Normlnywebov"/>
        <w:jc w:val="both"/>
      </w:pPr>
      <w:r>
        <w:t xml:space="preserve">Ministerstvo školstva, výskumu, vývoja a mládeže Slovenskej republiky predkladá návrh zákona, ktorým sa mení a dopĺňa zákon </w:t>
      </w:r>
      <w:r w:rsidRPr="0016588C">
        <w:t>č. 391/2020 Z. z. o teste proporcionality v oblasti regulácie povolaní</w:t>
      </w:r>
      <w:r w:rsidR="009039DB">
        <w:t xml:space="preserve"> </w:t>
      </w:r>
      <w:r w:rsidR="009039DB" w:rsidRPr="009039DB">
        <w:t>a ktorým sa mení a dopĺňa zákon Národnej rady Slovenskej republiky č. 350/1996 Z. z. o rokovacom poriadku Národnej rady Slovenskej republiky v znení neskorších predpisov</w:t>
      </w:r>
      <w:bookmarkStart w:id="0" w:name="_GoBack"/>
      <w:bookmarkEnd w:id="0"/>
      <w:r>
        <w:t>.</w:t>
      </w:r>
    </w:p>
    <w:p w:rsidR="006A384E" w:rsidRDefault="006A384E" w:rsidP="006A384E">
      <w:pPr>
        <w:pStyle w:val="Normlnywebov"/>
        <w:jc w:val="both"/>
      </w:pPr>
      <w:r>
        <w:t xml:space="preserve">Návrh zákona </w:t>
      </w:r>
      <w:r w:rsidRPr="0016588C">
        <w:t xml:space="preserve">reaguje na odôvodnené stanovisko Európskej komisie proti Slovenskej republike C(2023) 6216 z 18. októbra 2023, </w:t>
      </w:r>
      <w:r>
        <w:t xml:space="preserve">v ktorom Európska komisia vyčíta Slovenskej republike nesprávnu transpozíciu niektorých ustanovení </w:t>
      </w:r>
      <w:r w:rsidRPr="00497369">
        <w:rPr>
          <w:color w:val="000000"/>
        </w:rPr>
        <w:t>smernic</w:t>
      </w:r>
      <w:r>
        <w:rPr>
          <w:color w:val="000000"/>
        </w:rPr>
        <w:t>e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Európskeho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parlamentu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a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Rady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(EÚ)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2018/958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z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28.</w:t>
      </w:r>
      <w:r w:rsidRPr="00497369">
        <w:rPr>
          <w:color w:val="000000"/>
          <w:spacing w:val="24"/>
        </w:rPr>
        <w:t xml:space="preserve"> </w:t>
      </w:r>
      <w:r w:rsidRPr="00497369">
        <w:rPr>
          <w:color w:val="000000"/>
        </w:rPr>
        <w:t>júna 2018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o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teste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proporcionality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pred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prijatím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novej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regulácie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povolaní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(Ú.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v.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EÚ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L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173,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9.</w:t>
      </w:r>
      <w:r w:rsidRPr="00497369">
        <w:rPr>
          <w:color w:val="000000"/>
          <w:spacing w:val="8"/>
        </w:rPr>
        <w:t xml:space="preserve"> </w:t>
      </w:r>
      <w:r w:rsidRPr="00497369">
        <w:rPr>
          <w:color w:val="000000"/>
        </w:rPr>
        <w:t>7. 2018)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(ďalej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len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„smernica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(EÚ)</w:t>
      </w:r>
      <w:r w:rsidRPr="00497369">
        <w:rPr>
          <w:color w:val="000000"/>
          <w:spacing w:val="33"/>
        </w:rPr>
        <w:t xml:space="preserve"> </w:t>
      </w:r>
      <w:r w:rsidRPr="00497369">
        <w:rPr>
          <w:color w:val="000000"/>
        </w:rPr>
        <w:t>2018/958“)</w:t>
      </w:r>
      <w:r>
        <w:rPr>
          <w:color w:val="000000"/>
        </w:rPr>
        <w:t xml:space="preserve"> do vnútroštátnych právnych predpisov</w:t>
      </w:r>
      <w:r w:rsidRPr="00497369">
        <w:rPr>
          <w:color w:val="000000"/>
        </w:rPr>
        <w:t>.</w:t>
      </w:r>
    </w:p>
    <w:p w:rsidR="006A384E" w:rsidRDefault="006A384E" w:rsidP="006A384E">
      <w:pPr>
        <w:pStyle w:val="Normlnywebov"/>
        <w:jc w:val="both"/>
      </w:pPr>
      <w:r>
        <w:t xml:space="preserve">Cieľom návrhu je upraviť dotknuté ustanovenia zákona č. 391/2020 Z. z., aby boli v súlade so smernicou (EÚ) 2018/958, najmä </w:t>
      </w:r>
    </w:p>
    <w:p w:rsidR="006A384E" w:rsidRPr="0006399F" w:rsidRDefault="006A384E" w:rsidP="006A384E">
      <w:pPr>
        <w:pStyle w:val="Normlnywebov"/>
        <w:numPr>
          <w:ilvl w:val="0"/>
          <w:numId w:val="1"/>
        </w:numPr>
        <w:jc w:val="both"/>
        <w:rPr>
          <w:spacing w:val="-1"/>
        </w:rPr>
      </w:pPr>
      <w:r w:rsidRPr="0016588C">
        <w:t>aby sa vnútroštátne transpozičné opatrenia vzťahovali na všetky druhy ustanovení, ktorými sa obmedzuje prístup k regulovaným povolaniam</w:t>
      </w:r>
      <w:r>
        <w:t xml:space="preserve">, </w:t>
      </w:r>
    </w:p>
    <w:p w:rsidR="006A384E" w:rsidRDefault="006A384E" w:rsidP="006A384E">
      <w:pPr>
        <w:pStyle w:val="Normlnywebov"/>
        <w:numPr>
          <w:ilvl w:val="0"/>
          <w:numId w:val="1"/>
        </w:numPr>
        <w:jc w:val="both"/>
        <w:rPr>
          <w:spacing w:val="-1"/>
        </w:rPr>
      </w:pPr>
      <w:r>
        <w:t xml:space="preserve">aby </w:t>
      </w:r>
      <w:r w:rsidRPr="00B36D9F">
        <w:rPr>
          <w:spacing w:val="-1"/>
        </w:rPr>
        <w:t xml:space="preserve">v rámci vyhodnocovania pripomienok zaslaných k vyplneniu testu proporcionality v prípade návrhu regulácie povolania vnútornom predpise profesijnej komory, subjekt, ktorý navrhne reguláciu povolania, bol </w:t>
      </w:r>
      <w:r>
        <w:rPr>
          <w:spacing w:val="-1"/>
        </w:rPr>
        <w:t>povinný zohľadniť pripomienky</w:t>
      </w:r>
      <w:r w:rsidRPr="00B36D9F">
        <w:rPr>
          <w:spacing w:val="-1"/>
        </w:rPr>
        <w:t xml:space="preserve"> orgánu, v ktorého pôsobnosti je príslušné regulované povolanie</w:t>
      </w:r>
      <w:r>
        <w:rPr>
          <w:spacing w:val="-1"/>
        </w:rPr>
        <w:t>.</w:t>
      </w:r>
    </w:p>
    <w:p w:rsidR="006A384E" w:rsidRDefault="006A384E" w:rsidP="006A384E">
      <w:pPr>
        <w:pStyle w:val="Normlnywebov"/>
        <w:jc w:val="both"/>
      </w:pPr>
      <w:r>
        <w:rPr>
          <w:spacing w:val="-1"/>
        </w:rPr>
        <w:t xml:space="preserve">Cieľom návrhu zákona je tiež </w:t>
      </w:r>
      <w:r w:rsidRPr="0016588C">
        <w:rPr>
          <w:spacing w:val="-1"/>
        </w:rPr>
        <w:t>spresnenie</w:t>
      </w:r>
      <w:r>
        <w:rPr>
          <w:spacing w:val="-1"/>
        </w:rPr>
        <w:t xml:space="preserve"> niektorých</w:t>
      </w:r>
      <w:r w:rsidRPr="0016588C">
        <w:rPr>
          <w:spacing w:val="-1"/>
        </w:rPr>
        <w:t xml:space="preserve"> formulácií vo vzťahu k získaniu odbornej kvalifikácie prostredníctvom alternatívnych spôsobov, automatickej registrácii alebo k forme členstva v prípadoch dočasného poskytovania služieb.</w:t>
      </w:r>
    </w:p>
    <w:p w:rsidR="006A384E" w:rsidRDefault="006A384E" w:rsidP="006A384E">
      <w:pPr>
        <w:pStyle w:val="Normlnywebov"/>
        <w:jc w:val="both"/>
      </w:pPr>
      <w:r w:rsidRPr="0038106A">
        <w:t xml:space="preserve">Materiál nie je predmetom </w:t>
      </w:r>
      <w:proofErr w:type="spellStart"/>
      <w:r w:rsidRPr="0038106A">
        <w:t>vnútrokomunitárneho</w:t>
      </w:r>
      <w:proofErr w:type="spellEnd"/>
      <w:r w:rsidRPr="0038106A">
        <w:t xml:space="preserve"> pripomienkového konania.</w:t>
      </w:r>
    </w:p>
    <w:p w:rsidR="006A384E" w:rsidRDefault="006A384E" w:rsidP="006A384E">
      <w:pPr>
        <w:pStyle w:val="Normlnywebov"/>
      </w:pPr>
      <w:r>
        <w:t> </w:t>
      </w:r>
    </w:p>
    <w:p w:rsidR="006A384E" w:rsidRDefault="006A384E" w:rsidP="006A384E">
      <w:r>
        <w:t> </w:t>
      </w:r>
    </w:p>
    <w:p w:rsidR="006A384E" w:rsidRDefault="006A384E" w:rsidP="006A384E"/>
    <w:p w:rsidR="006A384E" w:rsidRPr="00B75BB0" w:rsidRDefault="006A384E" w:rsidP="006A384E"/>
    <w:p w:rsidR="006A384E" w:rsidRDefault="006A384E" w:rsidP="006A384E"/>
    <w:p w:rsidR="00F104F7" w:rsidRDefault="00F104F7"/>
    <w:sectPr w:rsidR="00F104F7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89B"/>
    <w:multiLevelType w:val="hybridMultilevel"/>
    <w:tmpl w:val="F1F2780C"/>
    <w:lvl w:ilvl="0" w:tplc="A46425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4E"/>
    <w:rsid w:val="006A384E"/>
    <w:rsid w:val="009039DB"/>
    <w:rsid w:val="00F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0E17"/>
  <w15:chartTrackingRefBased/>
  <w15:docId w15:val="{0973E5C0-2747-4D22-B9FE-9D2F8F89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384E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A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2024-09-12T09:13:00Z</dcterms:created>
  <dcterms:modified xsi:type="dcterms:W3CDTF">2024-09-12T09:13:00Z</dcterms:modified>
</cp:coreProperties>
</file>