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C7AB3" w:rsidRDefault="003C7AB3">
      <w:pPr>
        <w:jc w:val="center"/>
        <w:divId w:val="1482967176"/>
        <w:rPr>
          <w:rFonts w:ascii="Times" w:hAnsi="Times" w:cs="Times"/>
          <w:sz w:val="25"/>
          <w:szCs w:val="25"/>
        </w:rPr>
      </w:pPr>
      <w:r>
        <w:rPr>
          <w:rFonts w:ascii="Times" w:hAnsi="Times" w:cs="Times"/>
          <w:sz w:val="25"/>
          <w:szCs w:val="25"/>
        </w:rPr>
        <w:t>Zákon ktorým sa mení a dopĺňa zákon č. 422/2015 Z. z. o uznávaní dokladov o vzdelaní a o uznávaní odborných kvalifikácií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C7AB3" w:rsidP="003C7AB3">
            <w:pPr>
              <w:spacing w:after="0" w:line="240" w:lineRule="auto"/>
              <w:rPr>
                <w:rFonts w:ascii="Times New Roman" w:hAnsi="Times New Roman" w:cs="Calibri"/>
                <w:sz w:val="20"/>
                <w:szCs w:val="20"/>
              </w:rPr>
            </w:pPr>
            <w:r>
              <w:rPr>
                <w:rFonts w:ascii="Times" w:hAnsi="Times" w:cs="Times"/>
                <w:sz w:val="25"/>
                <w:szCs w:val="25"/>
              </w:rPr>
              <w:t>22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C7AB3" w:rsidP="003C7AB3">
            <w:pPr>
              <w:spacing w:after="0" w:line="240" w:lineRule="auto"/>
              <w:rPr>
                <w:rFonts w:ascii="Times New Roman" w:hAnsi="Times New Roman" w:cs="Calibri"/>
                <w:sz w:val="20"/>
                <w:szCs w:val="20"/>
              </w:rPr>
            </w:pPr>
            <w:r>
              <w:rPr>
                <w:rFonts w:ascii="Times" w:hAnsi="Times" w:cs="Times"/>
                <w:sz w:val="25"/>
                <w:szCs w:val="25"/>
              </w:rPr>
              <w:t>22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C7AB3" w:rsidP="003C7AB3">
            <w:pPr>
              <w:spacing w:after="0" w:line="240" w:lineRule="auto"/>
              <w:rPr>
                <w:rFonts w:ascii="Times New Roman" w:hAnsi="Times New Roman" w:cs="Calibri"/>
                <w:sz w:val="20"/>
                <w:szCs w:val="20"/>
              </w:rPr>
            </w:pPr>
            <w:r>
              <w:rPr>
                <w:rFonts w:ascii="Times" w:hAnsi="Times" w:cs="Times"/>
                <w:sz w:val="25"/>
                <w:szCs w:val="25"/>
              </w:rPr>
              <w:t>14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C7AB3" w:rsidP="003C7AB3">
            <w:pPr>
              <w:spacing w:after="0" w:line="240" w:lineRule="auto"/>
              <w:rPr>
                <w:rFonts w:ascii="Times New Roman" w:hAnsi="Times New Roman" w:cs="Calibri"/>
                <w:sz w:val="20"/>
                <w:szCs w:val="20"/>
              </w:rPr>
            </w:pPr>
            <w:r>
              <w:rPr>
                <w:rFonts w:ascii="Times" w:hAnsi="Times" w:cs="Times"/>
                <w:sz w:val="25"/>
                <w:szCs w:val="25"/>
              </w:rPr>
              <w:t>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C7AB3" w:rsidP="003C7AB3">
            <w:pPr>
              <w:spacing w:after="0" w:line="240" w:lineRule="auto"/>
              <w:rPr>
                <w:rFonts w:ascii="Times New Roman" w:hAnsi="Times New Roman" w:cs="Calibri"/>
                <w:sz w:val="20"/>
                <w:szCs w:val="20"/>
              </w:rPr>
            </w:pPr>
            <w:r>
              <w:rPr>
                <w:rFonts w:ascii="Times" w:hAnsi="Times" w:cs="Times"/>
                <w:sz w:val="25"/>
                <w:szCs w:val="25"/>
              </w:rPr>
              <w:t>5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3C7AB3" w:rsidRDefault="003C7AB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3C7AB3">
        <w:trPr>
          <w:divId w:val="17623804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Vôbec nezaslali</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Rada vysokých škôl SR</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x</w:t>
            </w:r>
          </w:p>
        </w:tc>
      </w:tr>
      <w:tr w:rsidR="003C7AB3">
        <w:trPr>
          <w:divId w:val="176238048"/>
          <w:jc w:val="center"/>
        </w:trPr>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22 (21o,1z)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7AB3" w:rsidRDefault="003C7AB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3C7AB3" w:rsidRDefault="003C7AB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Spôsob vyhodnotenia</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1. V čl. I úvodnej vete odporúčame vypustiť slová „neskorších predpisov“ a uviesť všetky novely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Čl. I bodu 4</w:t>
            </w:r>
            <w:r>
              <w:rPr>
                <w:rFonts w:ascii="Times" w:hAnsi="Times" w:cs="Times"/>
                <w:sz w:val="25"/>
                <w:szCs w:val="25"/>
              </w:rPr>
              <w:br/>
              <w:t>2. V čl. I bode 4 § 39a ods. 3 odporúčame slová „§ 39 ods. 10“ nahradiť slovami „§ 39 ods.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predkladateľ označil žiadny vplyv na rozpočet verejnej správy. V časti 10. Poznámky sa uvádza: „Vplyv na rozpočet verejnej správy považujeme za marginálny.“ a tiež „Nahradenie správneho konania o uznaní stupňa dosiahnutého vzdelania elektronickou doložkou, ktorú si uchádzač môže stiahnuť k svojmu dokladu o vzdelaní síce bude predstavovať výpadok vo výbere správneho poplatku a rovnako si investície vyžiada technické zabezpečenie služby.“. V časti 10. Poznámky sa pre ilustráciu tiež uvádza: „Výber správneho poplatku za službu akademického uznávania stupňa vysokoškolského vzdelania na Ministerstva školstva, výskumu, vývoja a mládeže SR za rok 2023 predstavoval 12 900 eur.“. Do doložky vybraných vplyvov časti 10. Poznámky žiadame doplniť túto vetu: „Všetky vplyvy vyplývajúce z predloženého návrhu budú zabezpečené v rámci schválených limitov kapitoly Ministerstva školstva, výskumu, vývoja a mládeže SR, bez </w:t>
            </w:r>
            <w:r>
              <w:rPr>
                <w:rFonts w:ascii="Times" w:hAnsi="Times" w:cs="Times"/>
                <w:sz w:val="25"/>
                <w:szCs w:val="25"/>
              </w:rPr>
              <w:lastRenderedPageBreak/>
              <w:t>dodatočných požiadaviek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Za názov návrhu zákona je potrebné doplniť úvodnú vetu v tomto znení: „Národná rada Slovenskej republiky sa uzniesla na tomto zákone:“ v súlade s bodom 19 prílohy č. 1 Legislatívnych pravidiel vlády SR a v čl. I úvodnej vete slová „neskorších predpisov“ nahradiť slovami „zákona č. 276/2017 Z. z., zákona č. 83/2019 Z. z., zákona č. 359/2019 Z. z., zákona č. 357/2020 Z. z., zákona č. 271/2021 Z. z., zákona č. 114/2022 Z. z., zákona č. 176/2022 Z. z. a zákona č. 286/2023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čl. I. bod 5</w:t>
            </w:r>
            <w:r>
              <w:rPr>
                <w:rFonts w:ascii="Times" w:hAnsi="Times" w:cs="Times"/>
                <w:sz w:val="25"/>
                <w:szCs w:val="25"/>
              </w:rPr>
              <w:br/>
              <w:t>Bod 5 navrhujeme odstrániť z dôvodu jeho duplicity s navrhovaným znením § 39a ods. 1. V zmysle článku 6 Legislatívnych pravidiel vlády Slovenskej republiky je jednou zo základných požiadaviek na zákon jeho stručnosť, čo okrem iného znamená, že normatívny obsah nemá byť v zákone uvedený duplicitne, a to ani v prípade, ak ide o vymenovanie kompetencií Ministerstva školstva.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Pripomienku nevnímame ako duplicitu, keďže cieľom je v jednom ustanovení výslovne uviesť relevantné pôsobnosti ministerstva. Zároveň ide o obdobu, ako je upravená vo vzťahu k § 39.</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39a ods. 3</w:t>
            </w:r>
            <w:r>
              <w:rPr>
                <w:rFonts w:ascii="Times" w:hAnsi="Times" w:cs="Times"/>
                <w:sz w:val="25"/>
                <w:szCs w:val="25"/>
              </w:rPr>
              <w:br/>
              <w:t>Navrhujeme slová "§ 39 ods. 10“ nahradiť slovami „§ 39 ods.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 xml:space="preserve">V dôvodovej správe - osobitnej časti, navrhujeme v texte k bodu 4 odstrániť nejednotnosť pri určení toho, či má ísť postupom podľa § 39a o uznanie iba vysokoškolského štúdia (ako vyplýva z textu „Cieľom je zabezpečiť, aby vysokoškolská kvalifikácia </w:t>
            </w:r>
            <w:r>
              <w:rPr>
                <w:rFonts w:ascii="Times" w:hAnsi="Times" w:cs="Times"/>
                <w:sz w:val="25"/>
                <w:szCs w:val="25"/>
              </w:rPr>
              <w:lastRenderedPageBreak/>
              <w:t>získaná v jednom členskom štáte, bola automaticky uznaná na rovnakom stupni na účely prístupu k ďalšiemu štúdiu v iných členských štátoch.“) alebo ide aj o uznanie úplného stredného vzdelania (ako vyplýva z textu „Doložka spolu s dokladom o vzdelaní, ku ktorému sa vzťahuje, nahrádza administratívny proces uznania dokladu o vysokoškolskom vzdelaní alebo úplnom strednom vzdelaní podľa § 39 zákona č. 422/2015 Z. z. o uznávaní dokladov o vzdelaní a o uznávaní odborných kvalifikácií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39a ods. 1</w:t>
            </w:r>
            <w:r>
              <w:rPr>
                <w:rFonts w:ascii="Times" w:hAnsi="Times" w:cs="Times"/>
                <w:sz w:val="25"/>
                <w:szCs w:val="25"/>
              </w:rPr>
              <w:br/>
              <w:t>Z dôvodu precizovania textu a odstránenia možného nesprávneho výkladu navrhujeme znenie upraviť nasledovne : „Ministerstvo školstva vydáva, aktualizuje a na svojom webovom sídle zverejňuje doložku o uznaní stupňa zahraničného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Znenie podľa obsahu pripomienky sa obsahovo nelíši od návrhu predloženého do MPK. Nie je zrejmé, v čom je identifikovaný možný nesprávny výklad.</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čl. I odporúčame úvodnú vetu uviesť v nasledovnom znení: ,,Zákon č. 422/2015 Z. z. o uznávaní dokladov o vzdelaní a o uznávaní odborných kvalifikácií a o zmene a doplnení niektorých zákonov v znení zákona č. 276/2017 Z. z., zákona č. 83/2019 Z. z., zákona č. 359/2019 Z. z., zákona č. 357/2020 Z. z., zákona č. 271/2021 Z. z., zákona č. 114/2022 Z. z., zákona č. 176/2022 Z. z. a zákona č. 286/2023 Z. z. sa mení a dopĺňa takto:". Odôvodnenie: Bod 28.1.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obalu materiálu</w:t>
            </w:r>
            <w:r>
              <w:rPr>
                <w:rFonts w:ascii="Times" w:hAnsi="Times" w:cs="Times"/>
                <w:sz w:val="25"/>
                <w:szCs w:val="25"/>
              </w:rPr>
              <w:br/>
              <w:t>Predkladateľovi navrhujeme na obale materiálu v obsahovom vymedzení za bodom 8 uvádzať bod 9 s názvom „prílohy“ a vypustiť bod 10. Zároveň predkladateľovi odporúčame doplniť obal predkladaného materiálu o číslo spisu predkladajúceho orgánu a meno, priezvisko a funkciu predkladateľa materiálu.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Obal bol generovaný v rámci portálu Slov-Lex. Do ďalšieho štádia bude manuálne upravený.</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Predkladateľovi navrhujeme pri citácii právne záväzného aktu Európskej únie používať zhodný názov uverejnený v úradnej zbierke právne záväzných aktov Európskej únie a to vo všetkých dotknutých častiach materiálu (napríklad: v predkladacej správe použiť pomenovanie „Smernica Európskeho parlamentu a Rady (EÚ) z 7. februára 2024 ktorou sa mení smernica 2005/36/ES, pokiaľ ide o uznávanie odborných kvalifikácií sestier zodpovedných za všeobecnú starostlivosť, ktoré absolvovali odbornú prípravu v Rumunsku“). Odôvodnenie: bod 62.5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Akceptované, avšak bod 62.5 LPV sa vzťahuje na návrh právneho predpisu, nie aj na sprievodné dokumenty.</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tabuľke zhody k smernici (EÚ) 2024/505:</w:t>
            </w:r>
            <w:r>
              <w:rPr>
                <w:rFonts w:ascii="Times" w:hAnsi="Times" w:cs="Times"/>
                <w:sz w:val="25"/>
                <w:szCs w:val="25"/>
              </w:rPr>
              <w:br/>
              <w:t xml:space="preserve">1. Žiadame do ľavej časti záhlavia tabuľky zhody uviesť smernicu Európskeho parlamentu a Rady (EÚ) 2024/505 zo 7. februára 2024, ktorou sa mení smernica 2005/36/ES, pokiaľ ide o uznávanie odborných kvalifikácií sestier zodpovedných za všeobecnú starostlivosť, ktoré absolvovali odbornú prípravu v Rumunsku (Ú. v. EÚ L, 2024/505, 12.2.2024) a následne v prvom stĺpci tabuľky zhody uviesť čl. 1 ods. 2 tejto smernice, </w:t>
            </w:r>
            <w:r>
              <w:rPr>
                <w:rFonts w:ascii="Times" w:hAnsi="Times" w:cs="Times"/>
                <w:sz w:val="25"/>
                <w:szCs w:val="25"/>
              </w:rPr>
              <w:lastRenderedPageBreak/>
              <w:t>ktorý nahrádza čl. 33a smernice 2005/36/ES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tabuľke zhody k smernici (EÚ) 2024/505:</w:t>
            </w:r>
            <w:r>
              <w:rPr>
                <w:rFonts w:ascii="Times" w:hAnsi="Times" w:cs="Times"/>
                <w:sz w:val="25"/>
                <w:szCs w:val="25"/>
              </w:rPr>
              <w:br/>
              <w:t xml:space="preserve">2. Vzhľadom na to, že návrhom zákona sa do vnútroštátneho práva preberá smernica (EÚ) 2024/505, ktorá ešte nebola </w:t>
            </w:r>
            <w:proofErr w:type="spellStart"/>
            <w:r>
              <w:rPr>
                <w:rFonts w:ascii="Times" w:hAnsi="Times" w:cs="Times"/>
                <w:sz w:val="25"/>
                <w:szCs w:val="25"/>
              </w:rPr>
              <w:t>odnotifikovaná</w:t>
            </w:r>
            <w:proofErr w:type="spellEnd"/>
            <w:r>
              <w:rPr>
                <w:rFonts w:ascii="Times" w:hAnsi="Times" w:cs="Times"/>
                <w:sz w:val="25"/>
                <w:szCs w:val="25"/>
              </w:rPr>
              <w:t xml:space="preserve"> Európskej komisii, žiadame predložiť celkovú tabuľku zhody, ktorá bude obsahovať všetky ustanovenia tejto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Do transpozičnej prílohy teda do Prílohy č. 1 k zákonu č. 422/2015 Z. z. žiadame zaviesť nový bod a uviesť v ňom smernicu Európskeho parlamentu a Rady (EÚ) 2024/505 zo 7. februára 2024, ktorou sa mení smernica 2005/36/ES, pokiaľ ide o uznávanie odborných kvalifikácií sestier zodpovedných za všeobecnú starostlivosť, ktoré absolvovali odbornú prípravu v Rumunsku (Ú. v. EÚ L, 2024/505, 12.2.2024).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V zákone č. 422/2015 Z. z. sú jednotlivé novely smernice 2005/36/ES uvedené priamo v bode 1, kam sa dopĺňa aj smernica 2024/505. Teda nie v samostatnom bode.</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 xml:space="preserve">K Čl. I bod 1: Paragraf 21 ods. 7 návrhu zákona je transpozičným ustanovením čl. 1 ods. 2 smernice Európskeho parlamentu a Rady (EÚ) 2024/505 zo 7. februára 2024, ktorou sa mení smernica 2005/36/ES, pokiaľ ide o uznávanie odborných kvalifikácií sestier zodpovedných za všeobecnú starostlivosť, ktoré absolvovali odbornú prípravu v Rumunsku (Ú. v. EÚ L, 2024/505, 12.2.2024), ktorý upravuje režim uznávania odbornej kvalifikácie na výkon regulovaného povolania sestra v prípade žiadateľov, ktorí absolvovali odbornú prípravu v Rumunsku a zároveň nespĺňajú minimálne požiadavky stanovené v článku 31 </w:t>
            </w:r>
            <w:r>
              <w:rPr>
                <w:rFonts w:ascii="Times" w:hAnsi="Times" w:cs="Times"/>
                <w:sz w:val="25"/>
                <w:szCs w:val="25"/>
              </w:rPr>
              <w:lastRenderedPageBreak/>
              <w:t>smernice 2005/36/ES v platnom znení. Žiadame predkladateľa v osobitnej časti dôvodovej správy k Čl. I bodu 1 uviesť konkrétne vnútroštátne právne predpisy Rumunska, na ktoré smernica odkazuje aby nemohlo dôjsť k ich zameneniu s inými vnútroštátnymi právnymi predpismi Rumunska.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K Čl. I bod 4: Návrh zákona reflektuje na odporúčanie Rady z 26. novembra 2018 týkajúceho sa podpory automatického vzájomného uznávania kvalifikácií získaných v rámci vysokoškolského vzdelávania, vyššieho sekundárneho vzdelávania a odbornej prípravy a výsledkov študijných pobytov v zahraničí (2018/C 444/01), podľa ktorého majú členské štáty do roku 2025 prijať kroky na dosiahnutie automatického vzájomného uznávania na účely pokračovania vo vysokoškolskom štúdiu bez toho, aby bolo potrebné absolvovať samostatný postup uznávania. Toto automatické uznávanie sa má týkať vysokoškolských kvalifikácii získaných v iných členských štátoch ako aj výsledkov zo študijných pobytov v zahraničí na vysokoškolskom stupni v inom členskom štáte. Upozorňujeme predkladateľa na to, že spôsob akým predkladateľ reflektuje na predmetné odporúčanie Rady je neúplný v časti, že nezohľadňuje automatické uznávanie študijných pobytov absolvovaných v iných členských štátoch.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 xml:space="preserve">Návrh zákona sa zaoberá uznávaním dokladov o vzdelaní </w:t>
            </w:r>
            <w:proofErr w:type="spellStart"/>
            <w:r>
              <w:rPr>
                <w:rFonts w:ascii="Times" w:hAnsi="Times" w:cs="Times"/>
                <w:sz w:val="25"/>
                <w:szCs w:val="25"/>
              </w:rPr>
              <w:t>t.j</w:t>
            </w:r>
            <w:proofErr w:type="spellEnd"/>
            <w:r>
              <w:rPr>
                <w:rFonts w:ascii="Times" w:hAnsi="Times" w:cs="Times"/>
                <w:sz w:val="25"/>
                <w:szCs w:val="25"/>
              </w:rPr>
              <w:t>. výučný list, maturitné vysvedčenie a vysokoškolský diplom. Zákon č. 422/2015 Z. z. sa nezaoberá uznávaním časti štúdia či už absolvovaného zahraničí alebo na inej vysokej škole na území SR.</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Žiadame v predkladacej správe citovať smernicu nasledovne: „Smernica Európskeho parlamentu a Rady (EÚ) 2024/505 zo 7. februára 2024, ktorou sa mení smernica 2005/36/ES, pokiaľ ide </w:t>
            </w:r>
            <w:r>
              <w:rPr>
                <w:rFonts w:ascii="Times" w:hAnsi="Times" w:cs="Times"/>
                <w:sz w:val="25"/>
                <w:szCs w:val="25"/>
              </w:rPr>
              <w:lastRenderedPageBreak/>
              <w:t>o uznávanie odborných kvalifikácií sestier zodpovedných za všeobecnú starostlivosť, ktoré absolvovali odbornú prípravu v Rumunsku (Ú. v. EÚ L, 2024/505, 12.2.2024).“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Žiadame vo všeobecnej a osobitnej časti dôvodovej správy citovať predmetnú smernicu nasledovne: „smernica Európskeho parlamentu a Rady (EÚ) 2024/505 zo 7. februára 2024, ktorou sa mení smernica 2005/36/ES, pokiaľ ide o uznávanie odborných kvalifikácií sestier zodpovedných za všeobecnú starostlivosť, ktoré absolvovali odbornú prípravu v Rumunsku (Ú. v. EÚ L, 2024/505, 12.2.2024).“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33 ods. 1</w:t>
            </w:r>
            <w:r>
              <w:rPr>
                <w:rFonts w:ascii="Times" w:hAnsi="Times" w:cs="Times"/>
                <w:sz w:val="25"/>
                <w:szCs w:val="25"/>
              </w:rPr>
              <w:br/>
              <w:t>Navrhujeme v § 33 ods. 1 vypustiť slová „vedecko-pedagogických tituloch a umelecko-pedagogických tituloch“. Odôvodnenie: § 33 upravuje uznávanie dokladov o vysokoškolskom vzdelaní na účely pokračovania v štúdiu. Vedecko-pedagogické a umelecko-pedagogické tituly, ako sú profesor alebo docent, nie sú dokladmi o vysokoškolskom vzdelaní. Ich uznanie nie je v súčasnosti požadované na účely pokračovania v štúdiu, a preto je toto ustanovenie § 33 nadbytočné a nerelevantné.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Pripomienka je nad rámec návrhu zákona.</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39 ods. 7</w:t>
            </w:r>
            <w:r>
              <w:rPr>
                <w:rFonts w:ascii="Times" w:hAnsi="Times" w:cs="Times"/>
                <w:sz w:val="25"/>
                <w:szCs w:val="25"/>
              </w:rPr>
              <w:br/>
              <w:t xml:space="preserve">Zásadná pripomienka: Pôvodné znenie: Žiadateľ je povinný predložiť osvedčený preklad prílohy podľa odseku 5 písm. b) do štátneho jazyka. Navrhované znenie: Žiadateľ je povinný predložiť osvedčenú kópiu prílohy podľa odseku 5 písm. b) </w:t>
            </w:r>
            <w:r>
              <w:rPr>
                <w:rFonts w:ascii="Times" w:hAnsi="Times" w:cs="Times"/>
                <w:sz w:val="25"/>
                <w:szCs w:val="25"/>
              </w:rPr>
              <w:lastRenderedPageBreak/>
              <w:t>originálne vydanú v anglickom jazyku alebo jej osvedčený preklad do štátneho jazyka. Zdôvodnenie: Účelom je zjednodušiť proces uznávania vzdelania, skrátiť ho a znížiť náklady na dopravu originálov na Slovensko a späť za účelom úradného prekladu a ich samotný preklad. Tieto náklady môžu byť pomerne vysoké pre žiadateľov z tretích krajín. Aj naše vysoké školy vydávajú príslušné doklady v anglickom jazyku (diplom a dodatok k diplomu).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20.9.2024. Pripomienka bola jej predkladateľom po vysvetlení aplikačnej praxe stiahnutá.</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29 ods. 4</w:t>
            </w:r>
            <w:r>
              <w:rPr>
                <w:rFonts w:ascii="Times" w:hAnsi="Times" w:cs="Times"/>
                <w:sz w:val="25"/>
                <w:szCs w:val="25"/>
              </w:rPr>
              <w:br/>
              <w:t>Zásadná pripomienka: Pôvodné znenie: Žiadateľ je povinný predložiť preklad príloh podľa odseku 2 písm. b) až d) a odseku 3 do štátneho jazyka; to neplatí, ak ide o doklady, ktorých názvy sú uvedené v zozname regulovaných povolaní s koordináciou vzdelania. Navrhované znenie: Žiadateľ je povinný predložiť osvedčené prílohy podľa odseku 2 písm. b) až d) a odseku 3 originálne vydané v anglickom jazyku alebo ich preklad do štátneho jazyka; to neplatí, ak ide o doklady, ktorých názvy sú uvedené v zozname regulovaných povolaní s koordináciou vzdelania. Zdôvodnenie: Účelom je zjednodušiť proces uznávania vzdelania, skrátiť ho a znížiť náklady na dopravu originálov na Slovensko a späť za účelom úradného prekladu a ich samotný preklad. Tieto náklady môžu byť pomerne vysoké pre žiadateľov z tretích krajín. Aj naše vysoké školy vydávajú príslušné doklady v anglickom jazyku (diplom a dodatok k diplomu).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20.9.2024. Pripomienka bola jej predkladateľom po vysvetlení aplikačnej praxe stiahnutá.</w:t>
            </w:r>
          </w:p>
        </w:tc>
      </w:tr>
      <w:tr w:rsidR="003C7AB3">
        <w:trPr>
          <w:divId w:val="202246568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b/>
                <w:bCs/>
                <w:sz w:val="25"/>
                <w:szCs w:val="25"/>
              </w:rPr>
              <w:t>§ 37 ods. 3 a 4</w:t>
            </w:r>
            <w:r>
              <w:rPr>
                <w:rFonts w:ascii="Times" w:hAnsi="Times" w:cs="Times"/>
                <w:sz w:val="25"/>
                <w:szCs w:val="25"/>
              </w:rPr>
              <w:br/>
              <w:t xml:space="preserve">Zvážiť analogickú úpravu v § 37 odsek 3 a 4. Zdôvodnenie: </w:t>
            </w:r>
            <w:r>
              <w:rPr>
                <w:rFonts w:ascii="Times" w:hAnsi="Times" w:cs="Times"/>
                <w:sz w:val="25"/>
                <w:szCs w:val="25"/>
              </w:rPr>
              <w:lastRenderedPageBreak/>
              <w:t>Účelom je zjednodušiť proces uznávania vzdelania, skrátiť ho a znížiť náklady na dopravu originálov na Slovensko a späť za účelom úradného prekladu a ich samotný preklad. Tieto náklady môžu byť pomerne vysoké pre žiadateľov z tretích krajín. Aj naše vysoké školy vydávajú príslušné doklady v anglickom jazyku (diplom a dodatok k diplomu).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7AB3" w:rsidRDefault="003C7AB3">
            <w:pPr>
              <w:rPr>
                <w:rFonts w:ascii="Times" w:hAnsi="Times" w:cs="Times"/>
                <w:sz w:val="25"/>
                <w:szCs w:val="25"/>
              </w:rPr>
            </w:pPr>
            <w:r>
              <w:rPr>
                <w:rFonts w:ascii="Times" w:hAnsi="Times" w:cs="Times"/>
                <w:sz w:val="25"/>
                <w:szCs w:val="25"/>
              </w:rPr>
              <w:t xml:space="preserve">Pripomienka je nad rámec návrhu </w:t>
            </w:r>
            <w:r>
              <w:rPr>
                <w:rFonts w:ascii="Times" w:hAnsi="Times" w:cs="Times"/>
                <w:sz w:val="25"/>
                <w:szCs w:val="25"/>
              </w:rPr>
              <w:lastRenderedPageBreak/>
              <w:t>zákona.</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7D8" w:rsidRDefault="009F47D8" w:rsidP="000A67D5">
      <w:pPr>
        <w:spacing w:after="0" w:line="240" w:lineRule="auto"/>
      </w:pPr>
      <w:r>
        <w:separator/>
      </w:r>
    </w:p>
  </w:endnote>
  <w:endnote w:type="continuationSeparator" w:id="0">
    <w:p w:rsidR="009F47D8" w:rsidRDefault="009F47D8"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7D8" w:rsidRDefault="009F47D8" w:rsidP="000A67D5">
      <w:pPr>
        <w:spacing w:after="0" w:line="240" w:lineRule="auto"/>
      </w:pPr>
      <w:r>
        <w:separator/>
      </w:r>
    </w:p>
  </w:footnote>
  <w:footnote w:type="continuationSeparator" w:id="0">
    <w:p w:rsidR="009F47D8" w:rsidRDefault="009F47D8"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C7AB3"/>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91CAF"/>
    <w:rsid w:val="008A1964"/>
    <w:rsid w:val="008E2844"/>
    <w:rsid w:val="0090100E"/>
    <w:rsid w:val="009239D9"/>
    <w:rsid w:val="00927118"/>
    <w:rsid w:val="00943EB2"/>
    <w:rsid w:val="0099665B"/>
    <w:rsid w:val="009C6C5C"/>
    <w:rsid w:val="009F47D8"/>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8048">
      <w:bodyDiv w:val="1"/>
      <w:marLeft w:val="0"/>
      <w:marRight w:val="0"/>
      <w:marTop w:val="0"/>
      <w:marBottom w:val="0"/>
      <w:divBdr>
        <w:top w:val="none" w:sz="0" w:space="0" w:color="auto"/>
        <w:left w:val="none" w:sz="0" w:space="0" w:color="auto"/>
        <w:bottom w:val="none" w:sz="0" w:space="0" w:color="auto"/>
        <w:right w:val="none" w:sz="0" w:space="0" w:color="auto"/>
      </w:divBdr>
    </w:div>
    <w:div w:id="537621088">
      <w:bodyDiv w:val="1"/>
      <w:marLeft w:val="0"/>
      <w:marRight w:val="0"/>
      <w:marTop w:val="0"/>
      <w:marBottom w:val="0"/>
      <w:divBdr>
        <w:top w:val="none" w:sz="0" w:space="0" w:color="auto"/>
        <w:left w:val="none" w:sz="0" w:space="0" w:color="auto"/>
        <w:bottom w:val="none" w:sz="0" w:space="0" w:color="auto"/>
        <w:right w:val="none" w:sz="0" w:space="0" w:color="auto"/>
      </w:divBdr>
    </w:div>
    <w:div w:id="544490914">
      <w:bodyDiv w:val="1"/>
      <w:marLeft w:val="0"/>
      <w:marRight w:val="0"/>
      <w:marTop w:val="0"/>
      <w:marBottom w:val="0"/>
      <w:divBdr>
        <w:top w:val="none" w:sz="0" w:space="0" w:color="auto"/>
        <w:left w:val="none" w:sz="0" w:space="0" w:color="auto"/>
        <w:bottom w:val="none" w:sz="0" w:space="0" w:color="auto"/>
        <w:right w:val="none" w:sz="0" w:space="0" w:color="auto"/>
      </w:divBdr>
    </w:div>
    <w:div w:id="637879486">
      <w:bodyDiv w:val="1"/>
      <w:marLeft w:val="0"/>
      <w:marRight w:val="0"/>
      <w:marTop w:val="0"/>
      <w:marBottom w:val="0"/>
      <w:divBdr>
        <w:top w:val="none" w:sz="0" w:space="0" w:color="auto"/>
        <w:left w:val="none" w:sz="0" w:space="0" w:color="auto"/>
        <w:bottom w:val="none" w:sz="0" w:space="0" w:color="auto"/>
        <w:right w:val="none" w:sz="0" w:space="0" w:color="auto"/>
      </w:divBdr>
    </w:div>
    <w:div w:id="1302492393">
      <w:bodyDiv w:val="1"/>
      <w:marLeft w:val="0"/>
      <w:marRight w:val="0"/>
      <w:marTop w:val="0"/>
      <w:marBottom w:val="0"/>
      <w:divBdr>
        <w:top w:val="none" w:sz="0" w:space="0" w:color="auto"/>
        <w:left w:val="none" w:sz="0" w:space="0" w:color="auto"/>
        <w:bottom w:val="none" w:sz="0" w:space="0" w:color="auto"/>
        <w:right w:val="none" w:sz="0" w:space="0" w:color="auto"/>
      </w:divBdr>
    </w:div>
    <w:div w:id="1482967176">
      <w:bodyDiv w:val="1"/>
      <w:marLeft w:val="0"/>
      <w:marRight w:val="0"/>
      <w:marTop w:val="0"/>
      <w:marBottom w:val="0"/>
      <w:divBdr>
        <w:top w:val="none" w:sz="0" w:space="0" w:color="auto"/>
        <w:left w:val="none" w:sz="0" w:space="0" w:color="auto"/>
        <w:bottom w:val="none" w:sz="0" w:space="0" w:color="auto"/>
        <w:right w:val="none" w:sz="0" w:space="0" w:color="auto"/>
      </w:divBdr>
    </w:div>
    <w:div w:id="1683821120">
      <w:bodyDiv w:val="1"/>
      <w:marLeft w:val="0"/>
      <w:marRight w:val="0"/>
      <w:marTop w:val="0"/>
      <w:marBottom w:val="0"/>
      <w:divBdr>
        <w:top w:val="none" w:sz="0" w:space="0" w:color="auto"/>
        <w:left w:val="none" w:sz="0" w:space="0" w:color="auto"/>
        <w:bottom w:val="none" w:sz="0" w:space="0" w:color="auto"/>
        <w:right w:val="none" w:sz="0" w:space="0" w:color="auto"/>
      </w:divBdr>
    </w:div>
    <w:div w:id="20224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4.9.2024 10:43:41"/>
    <f:field ref="objchangedby" par="" text="Administrator, System"/>
    <f:field ref="objmodifiedat" par="" text="24.9.2024 10:43:4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2660</Words>
  <Characters>15166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2024-09-24T08:45:00Z</dcterms:created>
  <dcterms:modified xsi:type="dcterms:W3CDTF">2024-09-24T08:45:00Z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Správa o účasti verejnosti je uvedená medzi nepovinnými dokumentmi.</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Daniel Takács</vt:lpwstr>
  </property>
  <property fmtid="{D5CDD505-2E9C-101B-9397-08002B2CF9AE}" pid="11" name="FSC#SKEDITIONSLOVLEX@103.510:zodppredkladatel">
    <vt:lpwstr>Tomáš Drucker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422/2015 Z. z. o uznávaní dokladov o vzdelaní a o uznávaní odborných kvalifikácií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školstva,výskumu,vývoja a mládeže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422/2015 Z. z. o uznávaní dokladov o vzdelaní a o uznávaní odborných kvalifikácií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2024/14914-A1810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LP/2024/452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Doložka zlučiteľnosti je uvedená medzi nepovinnými dokumentmi.</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školstva, výskumu, vývoja a mládeže</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výskumu, vývoja a mládeže Slovenskej republiky</vt:lpwstr>
  </property>
  <property fmtid="{D5CDD505-2E9C-101B-9397-08002B2CF9AE}" pid="141" name="FSC#SKEDITIONSLOVLEX@103.510:funkciaZodpPredAkuzativ">
    <vt:lpwstr>ministrovi školstva, výskumu, vývoja a mládeže Slovenskej republiky</vt:lpwstr>
  </property>
  <property fmtid="{D5CDD505-2E9C-101B-9397-08002B2CF9AE}" pid="142" name="FSC#SKEDITIONSLOVLEX@103.510:funkciaZodpPredDativ">
    <vt:lpwstr>ministra školstva, výskumu, vývoja a mládeže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Tomáš Drucker_x000d_
minister školstva, výskumu, vývoja a mládeže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školstva, výskumu, vývoja a&amp;nbsp;mládeže Slovenskej republiky predkladá návrh zákona, ktorým sa mení a dopĺňa zákon č. 422/2015 Z. z. o uznávaní dokladov o vzdelaní a o uznávaní odborných kvalifikácií a o zmene a doplnení niektorých zákono</vt:lpwstr>
  </property>
  <property fmtid="{D5CDD505-2E9C-101B-9397-08002B2CF9AE}" pid="149" name="FSC#COOSYSTEM@1.1:Container">
    <vt:lpwstr>COO.2145.1000.3.6363884</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24. 9. 2024</vt:lpwstr>
  </property>
</Properties>
</file>