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484" w:rsidRDefault="00763484" w:rsidP="00763484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26EE3822" wp14:editId="1BEC3344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763484" w:rsidTr="00BF6B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84" w:rsidRDefault="00763484" w:rsidP="00BF6B2B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763484" w:rsidTr="00BF6B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3484" w:rsidRDefault="00763484" w:rsidP="00BF6B2B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763484" w:rsidTr="00BF6B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65"/>
            </w:tblGrid>
            <w:tr w:rsidR="00763484" w:rsidTr="00BF6B2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63484" w:rsidRPr="005F5CCC" w:rsidRDefault="00763484" w:rsidP="00BF6B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F5CC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763484" w:rsidTr="00BF6B2B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63484" w:rsidRPr="005F5CCC" w:rsidRDefault="00763484" w:rsidP="00BF6B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F5CCC">
                    <w:rPr>
                      <w:rFonts w:ascii="Times New Roman" w:hAnsi="Times New Roman" w:cs="Times New Roman"/>
                      <w:sz w:val="22"/>
                      <w:szCs w:val="22"/>
                    </w:rPr>
                    <w:t>z ...</w:t>
                  </w:r>
                </w:p>
              </w:tc>
            </w:tr>
          </w:tbl>
          <w:p w:rsidR="00763484" w:rsidRDefault="00763484" w:rsidP="00BF6B2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63484" w:rsidTr="00BF6B2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763484" w:rsidTr="00BF6B2B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3484" w:rsidRPr="00CA6E29" w:rsidRDefault="00763484" w:rsidP="00BF6B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E1877">
                    <w:rPr>
                      <w:rFonts w:ascii="Times" w:hAnsi="Times" w:cs="Times"/>
                      <w:b/>
                      <w:bCs/>
                      <w:sz w:val="25"/>
                      <w:szCs w:val="25"/>
                    </w:rPr>
                    <w:t>ktorým sa mení a dopĺňa zákon č. 131/2002 Z. z. o vysokých školách a o zmene a doplnení niektorých zákonov v znení neskorších predpisov a ktorým sa men</w:t>
                  </w:r>
                  <w:r>
                    <w:rPr>
                      <w:rFonts w:ascii="Times" w:hAnsi="Times" w:cs="Times"/>
                      <w:b/>
                      <w:bCs/>
                      <w:sz w:val="25"/>
                      <w:szCs w:val="25"/>
                    </w:rPr>
                    <w:t>ia</w:t>
                  </w:r>
                  <w:r w:rsidRPr="009E1877">
                    <w:rPr>
                      <w:rFonts w:ascii="Times" w:hAnsi="Times" w:cs="Times"/>
                      <w:b/>
                      <w:bCs/>
                      <w:sz w:val="25"/>
                      <w:szCs w:val="25"/>
                    </w:rPr>
                    <w:t xml:space="preserve"> a</w:t>
                  </w:r>
                  <w:r>
                    <w:rPr>
                      <w:rFonts w:ascii="Times" w:hAnsi="Times" w:cs="Times"/>
                      <w:b/>
                      <w:bCs/>
                      <w:sz w:val="25"/>
                      <w:szCs w:val="25"/>
                    </w:rPr>
                    <w:t> </w:t>
                  </w:r>
                  <w:r w:rsidRPr="009E1877">
                    <w:rPr>
                      <w:rFonts w:ascii="Times" w:hAnsi="Times" w:cs="Times"/>
                      <w:b/>
                      <w:bCs/>
                      <w:sz w:val="25"/>
                      <w:szCs w:val="25"/>
                    </w:rPr>
                    <w:t>dopĺňa</w:t>
                  </w:r>
                  <w:r>
                    <w:rPr>
                      <w:rFonts w:ascii="Times" w:hAnsi="Times" w:cs="Times"/>
                      <w:b/>
                      <w:bCs/>
                      <w:sz w:val="25"/>
                      <w:szCs w:val="25"/>
                    </w:rPr>
                    <w:t>jú niektoré</w:t>
                  </w:r>
                  <w:r w:rsidRPr="009E1877">
                    <w:rPr>
                      <w:rFonts w:ascii="Times" w:hAnsi="Times" w:cs="Times"/>
                      <w:b/>
                      <w:bCs/>
                      <w:sz w:val="25"/>
                      <w:szCs w:val="25"/>
                    </w:rPr>
                    <w:t xml:space="preserve"> zákon</w:t>
                  </w:r>
                  <w:r>
                    <w:rPr>
                      <w:rFonts w:ascii="Times" w:hAnsi="Times" w:cs="Times"/>
                      <w:b/>
                      <w:bCs/>
                      <w:sz w:val="25"/>
                      <w:szCs w:val="25"/>
                    </w:rPr>
                    <w:t>y</w:t>
                  </w:r>
                  <w:r w:rsidRPr="009E1877">
                    <w:rPr>
                      <w:rFonts w:ascii="Times" w:hAnsi="Times" w:cs="Times"/>
                      <w:b/>
                      <w:bCs/>
                      <w:sz w:val="25"/>
                      <w:szCs w:val="25"/>
                    </w:rPr>
                    <w:t xml:space="preserve"> </w:t>
                  </w:r>
                </w:p>
              </w:tc>
            </w:tr>
          </w:tbl>
          <w:p w:rsidR="00763484" w:rsidRDefault="00763484" w:rsidP="00BF6B2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63484" w:rsidRPr="004F5C21" w:rsidRDefault="00763484" w:rsidP="00763484">
      <w:pPr>
        <w:jc w:val="center"/>
        <w:rPr>
          <w:rFonts w:ascii="Times New Roman" w:hAnsi="Times New Roman"/>
          <w:sz w:val="24"/>
          <w:szCs w:val="24"/>
        </w:rPr>
      </w:pPr>
    </w:p>
    <w:p w:rsidR="00763484" w:rsidRPr="004F5C21" w:rsidRDefault="00763484" w:rsidP="00763484">
      <w:pPr>
        <w:rPr>
          <w:rFonts w:ascii="Times New Roman" w:hAnsi="Times New Roman"/>
          <w:sz w:val="24"/>
          <w:szCs w:val="24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763484" w:rsidTr="00BF6B2B">
        <w:trPr>
          <w:tblCellSpacing w:w="15" w:type="dxa"/>
        </w:trPr>
        <w:tc>
          <w:tcPr>
            <w:tcW w:w="1697" w:type="dxa"/>
            <w:hideMark/>
          </w:tcPr>
          <w:p w:rsidR="00763484" w:rsidRDefault="00763484" w:rsidP="00BF6B2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:rsidR="00763484" w:rsidRPr="00CA6E29" w:rsidRDefault="00763484" w:rsidP="00BF6B2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63484" w:rsidTr="00BF6B2B">
        <w:trPr>
          <w:tblCellSpacing w:w="15" w:type="dxa"/>
        </w:trPr>
        <w:tc>
          <w:tcPr>
            <w:tcW w:w="1697" w:type="dxa"/>
            <w:hideMark/>
          </w:tcPr>
          <w:p w:rsidR="00763484" w:rsidRDefault="00763484" w:rsidP="00BF6B2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:rsidR="00763484" w:rsidRPr="00ED412E" w:rsidRDefault="00763484" w:rsidP="00BF6B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minister školstva, výskumu, vývoja a mládeže</w:t>
            </w:r>
          </w:p>
        </w:tc>
      </w:tr>
    </w:tbl>
    <w:p w:rsidR="00763484" w:rsidRDefault="00836816" w:rsidP="00763484">
      <w:r>
        <w:pict>
          <v:rect id="_x0000_i1025" style="width:0;height:1.5pt" o:hralign="center" o:hrstd="t" o:hr="t" fillcolor="gray" stroked="f"/>
        </w:pict>
      </w:r>
    </w:p>
    <w:p w:rsidR="00763484" w:rsidRDefault="00763484" w:rsidP="00763484"/>
    <w:p w:rsidR="00763484" w:rsidRPr="009C4F6D" w:rsidRDefault="00763484" w:rsidP="00763484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:rsidR="00763484" w:rsidRDefault="00763484" w:rsidP="00763484"/>
    <w:p w:rsidR="00763484" w:rsidRDefault="00763484" w:rsidP="00763484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763484" w:rsidTr="00BF6B2B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63484" w:rsidRDefault="00763484" w:rsidP="00BF6B2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63484" w:rsidRDefault="00763484" w:rsidP="00BF6B2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763484" w:rsidTr="00BF6B2B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63484" w:rsidRDefault="00763484" w:rsidP="00BF6B2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63484" w:rsidRDefault="00763484" w:rsidP="00BF6B2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63484" w:rsidRDefault="00763484" w:rsidP="00BF6B2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návrh zákona, </w:t>
            </w:r>
            <w:r w:rsidRPr="00B93010">
              <w:rPr>
                <w:rFonts w:ascii="Times" w:hAnsi="Times" w:cs="Times"/>
                <w:sz w:val="25"/>
                <w:szCs w:val="25"/>
              </w:rPr>
              <w:t xml:space="preserve">ktorým sa mení a dopĺňa zákon č. 131/2002 Z. z. o vysokých školách a o zmene a doplnení niektorých zákonov v znení neskorších predpisov </w:t>
            </w:r>
            <w:r w:rsidRPr="00763484">
              <w:rPr>
                <w:rFonts w:ascii="Times" w:hAnsi="Times" w:cs="Times"/>
                <w:sz w:val="25"/>
                <w:szCs w:val="25"/>
              </w:rPr>
              <w:t>a ktorým sa menia a dopĺňajú niektoré zákony</w:t>
            </w:r>
            <w:r>
              <w:rPr>
                <w:rFonts w:ascii="Times" w:hAnsi="Times" w:cs="Times"/>
                <w:sz w:val="25"/>
                <w:szCs w:val="25"/>
              </w:rPr>
              <w:t>;</w:t>
            </w:r>
          </w:p>
        </w:tc>
      </w:tr>
      <w:tr w:rsidR="00763484" w:rsidTr="00BF6B2B">
        <w:trPr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484" w:rsidRDefault="00763484" w:rsidP="00BF6B2B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763484" w:rsidTr="00BF6B2B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63484" w:rsidRDefault="00763484" w:rsidP="00BF6B2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63484" w:rsidRDefault="00763484" w:rsidP="00BF6B2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763484" w:rsidTr="00BF6B2B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63484" w:rsidRDefault="00763484" w:rsidP="00BF6B2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63484" w:rsidRDefault="00763484" w:rsidP="00BF6B2B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763484" w:rsidTr="00BF6B2B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63484" w:rsidRDefault="00763484" w:rsidP="00BF6B2B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63484" w:rsidRDefault="00763484" w:rsidP="00BF6B2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63484" w:rsidRDefault="00763484" w:rsidP="00BF6B2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763484" w:rsidTr="00BF6B2B">
        <w:trPr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484" w:rsidRDefault="00763484" w:rsidP="00BF6B2B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763484" w:rsidTr="00BF6B2B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63484" w:rsidRDefault="00763484" w:rsidP="00BF6B2B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63484" w:rsidRDefault="00763484" w:rsidP="00BF6B2B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ministra školstva, výskumu, vývoja a mládeže </w:t>
            </w:r>
          </w:p>
        </w:tc>
      </w:tr>
      <w:tr w:rsidR="00763484" w:rsidTr="00BF6B2B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63484" w:rsidRDefault="00763484" w:rsidP="00BF6B2B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63484" w:rsidRDefault="00763484" w:rsidP="00BF6B2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63484" w:rsidRDefault="00763484" w:rsidP="00BF6B2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Národnej rade Slovenskej republiky.</w:t>
            </w:r>
          </w:p>
        </w:tc>
      </w:tr>
      <w:tr w:rsidR="00763484" w:rsidTr="00BF6B2B">
        <w:trPr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484" w:rsidRDefault="00763484" w:rsidP="00BF6B2B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:rsidR="00763484" w:rsidRDefault="00763484" w:rsidP="00763484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7744"/>
      </w:tblGrid>
      <w:tr w:rsidR="00763484" w:rsidTr="00BF6B2B">
        <w:trPr>
          <w:cantSplit/>
        </w:trPr>
        <w:tc>
          <w:tcPr>
            <w:tcW w:w="1668" w:type="dxa"/>
          </w:tcPr>
          <w:p w:rsidR="00763484" w:rsidRPr="00557779" w:rsidRDefault="00763484" w:rsidP="00BF6B2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:rsidR="00763484" w:rsidRDefault="00763484" w:rsidP="00BF6B2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:rsidR="00763484" w:rsidRPr="00557779" w:rsidRDefault="00763484" w:rsidP="00BF6B2B">
            <w:r>
              <w:rPr>
                <w:rFonts w:ascii="Times" w:hAnsi="Times" w:cs="Times"/>
                <w:sz w:val="25"/>
                <w:szCs w:val="25"/>
              </w:rPr>
              <w:t>minister školstva, výskumu, vývoja a mládeže</w:t>
            </w:r>
          </w:p>
        </w:tc>
      </w:tr>
      <w:tr w:rsidR="00763484" w:rsidTr="00BF6B2B">
        <w:trPr>
          <w:cantSplit/>
        </w:trPr>
        <w:tc>
          <w:tcPr>
            <w:tcW w:w="1668" w:type="dxa"/>
          </w:tcPr>
          <w:p w:rsidR="00763484" w:rsidRPr="00557779" w:rsidRDefault="00763484" w:rsidP="00BF6B2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:rsidR="00763484" w:rsidRDefault="00763484" w:rsidP="00BF6B2B"/>
        </w:tc>
      </w:tr>
      <w:tr w:rsidR="00763484" w:rsidTr="00BF6B2B">
        <w:trPr>
          <w:cantSplit/>
        </w:trPr>
        <w:tc>
          <w:tcPr>
            <w:tcW w:w="1668" w:type="dxa"/>
          </w:tcPr>
          <w:p w:rsidR="00763484" w:rsidRPr="0010780A" w:rsidRDefault="00763484" w:rsidP="00BF6B2B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:rsidR="00763484" w:rsidRDefault="00763484" w:rsidP="00BF6B2B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:rsidR="00763484" w:rsidRDefault="00763484" w:rsidP="00763484"/>
    <w:p w:rsidR="00763484" w:rsidRDefault="00763484" w:rsidP="00763484"/>
    <w:p w:rsidR="00763484" w:rsidRDefault="00763484" w:rsidP="00763484"/>
    <w:p w:rsidR="00763484" w:rsidRDefault="00763484" w:rsidP="00763484"/>
    <w:p w:rsidR="002E48D0" w:rsidRDefault="002E48D0"/>
    <w:sectPr w:rsidR="002E48D0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84"/>
    <w:rsid w:val="002E48D0"/>
    <w:rsid w:val="00763484"/>
    <w:rsid w:val="0083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9154C-0656-43EF-A1A7-497A2960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63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unhideWhenUsed/>
    <w:rsid w:val="00763484"/>
    <w:pPr>
      <w:spacing w:after="0" w:line="240" w:lineRule="auto"/>
    </w:pPr>
    <w:rPr>
      <w:rFonts w:ascii="Arial" w:eastAsia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2</cp:revision>
  <dcterms:created xsi:type="dcterms:W3CDTF">2024-09-20T14:50:00Z</dcterms:created>
  <dcterms:modified xsi:type="dcterms:W3CDTF">2024-09-20T14:50:00Z</dcterms:modified>
</cp:coreProperties>
</file>