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8D" w:rsidRPr="008451D4" w:rsidRDefault="0015678D" w:rsidP="00156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51D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  <w:t>DÔVODOVÁ SPRÁVA</w:t>
      </w:r>
    </w:p>
    <w:p w:rsidR="0015678D" w:rsidRPr="008451D4" w:rsidRDefault="0015678D" w:rsidP="00156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5678D" w:rsidRPr="008451D4" w:rsidRDefault="0015678D" w:rsidP="0015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51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 Všeobecná časť </w:t>
      </w:r>
    </w:p>
    <w:p w:rsidR="0015678D" w:rsidRPr="008451D4" w:rsidRDefault="0015678D" w:rsidP="0015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Default="00765B93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15678D" w:rsidRPr="00E329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redkladá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bookmarkStart w:id="0" w:name="_GoBack"/>
      <w:bookmarkEnd w:id="0"/>
      <w:r w:rsidR="0015678D" w:rsidRPr="00E329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zákona, ktorým sa mení a dopĺňa zákon č. 131/2002 Z. z. o vysokých školách a o zmene a doplnení niektorých zákonov v znení neskorších predpisov </w:t>
      </w:r>
      <w:r w:rsidR="0015678D" w:rsidRPr="003C0B77">
        <w:rPr>
          <w:rFonts w:ascii="Times New Roman" w:eastAsia="Times New Roman" w:hAnsi="Times New Roman" w:cs="Times New Roman"/>
          <w:sz w:val="24"/>
          <w:szCs w:val="24"/>
          <w:lang w:eastAsia="sk-SK"/>
        </w:rPr>
        <w:t>a ktorým sa men</w:t>
      </w:r>
      <w:r w:rsidR="0015678D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="0015678D" w:rsidRPr="003C0B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5678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5678D" w:rsidRPr="003C0B77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r w:rsidR="0015678D">
        <w:rPr>
          <w:rFonts w:ascii="Times New Roman" w:eastAsia="Times New Roman" w:hAnsi="Times New Roman" w:cs="Times New Roman"/>
          <w:sz w:val="24"/>
          <w:szCs w:val="24"/>
          <w:lang w:eastAsia="sk-SK"/>
        </w:rPr>
        <w:t>jú niektoré</w:t>
      </w:r>
      <w:r w:rsidR="0015678D" w:rsidRPr="003C0B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</w:t>
      </w:r>
      <w:r w:rsidR="0015678D">
        <w:rPr>
          <w:rFonts w:ascii="Times New Roman" w:eastAsia="Times New Roman" w:hAnsi="Times New Roman" w:cs="Times New Roman"/>
          <w:sz w:val="24"/>
          <w:szCs w:val="24"/>
          <w:lang w:eastAsia="sk-SK"/>
        </w:rPr>
        <w:t>y.</w:t>
      </w:r>
    </w:p>
    <w:p w:rsidR="0015678D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Účelom návrhu</w:t>
      </w:r>
      <w:r w:rsidRPr="008451D4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E329A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úprava najzásadnejších otázok, ktoré spôsobujú vysokým školám problémy v praxi, javia sa ako neefektívne a komplikujú a predlžujú rozhodovacie procesy. Účelom je tiež odstránenie niektorých nepresností zákona. Odstránením príslušných problémov sa zefektívnia procesy riadenia vysokých škôl. </w:t>
      </w:r>
    </w:p>
    <w:p w:rsidR="0015678D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návrhu zákona je najmä úprava:</w:t>
      </w:r>
    </w:p>
    <w:p w:rsidR="0015678D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Pr="00C145EE" w:rsidRDefault="0015678D" w:rsidP="001567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pôsobnosti akademického senátu, </w:t>
      </w:r>
    </w:p>
    <w:p w:rsidR="0015678D" w:rsidRPr="00C145EE" w:rsidRDefault="0015678D" w:rsidP="001567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lehôt pre vyhlásenie voľby rektora, </w:t>
      </w:r>
    </w:p>
    <w:p w:rsidR="0015678D" w:rsidRPr="00C145EE" w:rsidRDefault="0015678D" w:rsidP="001567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spôsobu obsadzovania miest vedúcich zamestnancov verejnej vysokej školy, </w:t>
      </w:r>
    </w:p>
    <w:p w:rsidR="0015678D" w:rsidRPr="00D63833" w:rsidRDefault="0015678D" w:rsidP="001567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>kreácie správnej rady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63833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15678D" w:rsidRPr="00C145EE" w:rsidRDefault="0015678D" w:rsidP="001567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kvalifikačných predpokladov na obsadzovanie funkčného miesta docenta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145EE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profesora.</w:t>
      </w:r>
    </w:p>
    <w:p w:rsidR="0015678D" w:rsidRDefault="0015678D" w:rsidP="00156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Pr="008451D4" w:rsidRDefault="0015678D" w:rsidP="00156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Pr="008451D4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súlade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> 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ústavnými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zákonmi,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medzinárodnými</w:t>
      </w:r>
      <w:r w:rsidRPr="008451D4">
        <w:rPr>
          <w:rFonts w:ascii="Times New Roman" w:eastAsia="Times New Roman" w:hAnsi="Times New Roman" w:cs="Times New Roman"/>
          <w:spacing w:val="9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zmluvami, ktorými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Slovenská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republika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viazaná,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zákonmi,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súlade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právom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8451D4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a v súlade s nálezmi Ústavného súdu Slovenskej republiky.</w:t>
      </w:r>
    </w:p>
    <w:p w:rsidR="0015678D" w:rsidRPr="008451D4" w:rsidRDefault="0015678D" w:rsidP="00156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8D" w:rsidRPr="008451D4" w:rsidRDefault="0015678D" w:rsidP="0015678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nemá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vplyv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verejnej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správy,</w:t>
      </w:r>
      <w:r w:rsidRPr="008451D4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vplyvy na podnikateľské</w:t>
      </w:r>
      <w:r w:rsidRPr="008451D4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prostredie,</w:t>
      </w:r>
      <w:r w:rsidRPr="008451D4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sociálne vplyvy, vplyvy na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životné</w:t>
      </w:r>
      <w:r w:rsidRPr="008451D4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prostredie,</w:t>
      </w:r>
      <w:r w:rsidRPr="008451D4">
        <w:rPr>
          <w:rFonts w:ascii="Times New Roman" w:eastAsia="Times New Roman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845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informatizáciu spoločnosti ani na služby verejnej správy pre občana ani vplyvy na manželstvo, rodičovstvo a rodinu. </w:t>
      </w:r>
    </w:p>
    <w:p w:rsidR="0015678D" w:rsidRPr="00A300A7" w:rsidRDefault="0015678D" w:rsidP="0015678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1FEA" w:rsidRDefault="00501FEA"/>
    <w:sectPr w:rsidR="0050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61A"/>
    <w:multiLevelType w:val="hybridMultilevel"/>
    <w:tmpl w:val="E3BC4B48"/>
    <w:lvl w:ilvl="0" w:tplc="27461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8D"/>
    <w:rsid w:val="0015678D"/>
    <w:rsid w:val="00501FEA"/>
    <w:rsid w:val="00684D52"/>
    <w:rsid w:val="007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AA56"/>
  <w15:chartTrackingRefBased/>
  <w15:docId w15:val="{71B7A466-5A9E-4DE9-830F-DB7ACCE6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67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3</cp:revision>
  <dcterms:created xsi:type="dcterms:W3CDTF">2024-09-20T14:51:00Z</dcterms:created>
  <dcterms:modified xsi:type="dcterms:W3CDTF">2024-09-22T16:07:00Z</dcterms:modified>
</cp:coreProperties>
</file>