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C30E1" w14:textId="77777777" w:rsidR="00B524D6" w:rsidRPr="0077093D" w:rsidRDefault="00B524D6" w:rsidP="00C26364">
      <w:pPr>
        <w:jc w:val="center"/>
        <w:rPr>
          <w:rFonts w:ascii="Times New Roman" w:hAnsi="Times New Roman"/>
          <w:b/>
          <w:sz w:val="24"/>
          <w:szCs w:val="24"/>
        </w:rPr>
      </w:pPr>
      <w:r w:rsidRPr="0077093D">
        <w:rPr>
          <w:rFonts w:ascii="Times New Roman" w:hAnsi="Times New Roman"/>
          <w:b/>
          <w:sz w:val="24"/>
          <w:szCs w:val="24"/>
        </w:rPr>
        <w:t>Predkladacia správa</w:t>
      </w:r>
    </w:p>
    <w:p w14:paraId="0635CA2B" w14:textId="4AD604A4" w:rsidR="00DC3FC7" w:rsidRPr="0077093D" w:rsidRDefault="00DC3FC7" w:rsidP="00C26364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</w:p>
    <w:p w14:paraId="589975CA" w14:textId="77777777" w:rsidR="00DC3FC7" w:rsidRPr="0077093D" w:rsidRDefault="00DC3FC7" w:rsidP="00E66F4C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03CA9B" w14:textId="6E805B05" w:rsidR="00915027" w:rsidRDefault="00DC3FC7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3D31EFA6">
        <w:rPr>
          <w:rFonts w:ascii="Times New Roman" w:hAnsi="Times New Roman"/>
          <w:sz w:val="24"/>
          <w:szCs w:val="24"/>
        </w:rPr>
        <w:t>Účelom n</w:t>
      </w:r>
      <w:r w:rsidR="00E66F4C" w:rsidRPr="3D31EFA6">
        <w:rPr>
          <w:rFonts w:ascii="Times New Roman" w:hAnsi="Times New Roman"/>
          <w:sz w:val="24"/>
          <w:szCs w:val="24"/>
        </w:rPr>
        <w:t>ávrh</w:t>
      </w:r>
      <w:r w:rsidR="00FE0A3E" w:rsidRPr="3D31EFA6">
        <w:rPr>
          <w:rFonts w:ascii="Times New Roman" w:hAnsi="Times New Roman"/>
          <w:sz w:val="24"/>
          <w:szCs w:val="24"/>
        </w:rPr>
        <w:t>u</w:t>
      </w:r>
      <w:r w:rsidR="00E66F4C" w:rsidRPr="3D31EFA6">
        <w:rPr>
          <w:rFonts w:ascii="Times New Roman" w:hAnsi="Times New Roman"/>
          <w:sz w:val="24"/>
          <w:szCs w:val="24"/>
        </w:rPr>
        <w:t xml:space="preserve"> </w:t>
      </w:r>
      <w:r w:rsidR="008417CD" w:rsidRPr="3D31EFA6">
        <w:rPr>
          <w:rFonts w:ascii="Times New Roman" w:hAnsi="Times New Roman"/>
          <w:sz w:val="24"/>
          <w:szCs w:val="24"/>
        </w:rPr>
        <w:t>zákona</w:t>
      </w:r>
      <w:r w:rsidR="00E66F4C" w:rsidRPr="3D31EFA6">
        <w:rPr>
          <w:rFonts w:ascii="Times New Roman" w:hAnsi="Times New Roman"/>
          <w:sz w:val="24"/>
          <w:szCs w:val="24"/>
        </w:rPr>
        <w:t xml:space="preserve">, </w:t>
      </w:r>
      <w:r w:rsidR="008417CD" w:rsidRPr="3D31EFA6">
        <w:rPr>
          <w:rFonts w:ascii="Times New Roman" w:hAnsi="Times New Roman"/>
          <w:sz w:val="24"/>
          <w:szCs w:val="24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</w:r>
      <w:r w:rsidR="00E66F4C" w:rsidRPr="3D31EFA6">
        <w:rPr>
          <w:rFonts w:ascii="Times New Roman" w:hAnsi="Times New Roman"/>
          <w:sz w:val="24"/>
          <w:szCs w:val="24"/>
        </w:rPr>
        <w:t xml:space="preserve"> (ďalej len „návrh </w:t>
      </w:r>
      <w:r w:rsidR="008417CD" w:rsidRPr="3D31EFA6">
        <w:rPr>
          <w:rFonts w:ascii="Times New Roman" w:hAnsi="Times New Roman"/>
          <w:sz w:val="24"/>
          <w:szCs w:val="24"/>
        </w:rPr>
        <w:t>zákona</w:t>
      </w:r>
      <w:r w:rsidR="00E66F4C" w:rsidRPr="3D31EFA6">
        <w:rPr>
          <w:rFonts w:ascii="Times New Roman" w:hAnsi="Times New Roman"/>
          <w:sz w:val="24"/>
          <w:szCs w:val="24"/>
        </w:rPr>
        <w:t xml:space="preserve">“) </w:t>
      </w:r>
      <w:r w:rsidR="003A70E1" w:rsidRPr="3D31EFA6">
        <w:rPr>
          <w:rFonts w:ascii="Times New Roman" w:hAnsi="Times New Roman"/>
          <w:sz w:val="24"/>
          <w:szCs w:val="24"/>
        </w:rPr>
        <w:t xml:space="preserve">je zavedenie nového spôsobu definovania verejnej optimálnej siete poskytovateľov </w:t>
      </w:r>
      <w:r w:rsidR="200BCF2C" w:rsidRPr="3D31EFA6">
        <w:rPr>
          <w:rFonts w:ascii="Times New Roman" w:hAnsi="Times New Roman"/>
          <w:sz w:val="24"/>
          <w:szCs w:val="24"/>
        </w:rPr>
        <w:t xml:space="preserve">primárnej </w:t>
      </w:r>
      <w:r w:rsidR="003A70E1" w:rsidRPr="3D31EFA6">
        <w:rPr>
          <w:rFonts w:ascii="Times New Roman" w:hAnsi="Times New Roman"/>
          <w:sz w:val="24"/>
          <w:szCs w:val="24"/>
        </w:rPr>
        <w:t xml:space="preserve">špecializovanej gynekologickej ambulantnej starostlivosti a poskytovateľov špecializovanej  ambulantnej starostlivosti poskytovanej v špecializovanej ambulancii. </w:t>
      </w:r>
    </w:p>
    <w:p w14:paraId="687B4656" w14:textId="67FE8366" w:rsidR="003A70E1" w:rsidRPr="0077093D" w:rsidRDefault="003A70E1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3D31EFA6">
        <w:rPr>
          <w:rFonts w:ascii="Times New Roman" w:hAnsi="Times New Roman"/>
          <w:sz w:val="24"/>
          <w:szCs w:val="24"/>
        </w:rPr>
        <w:t xml:space="preserve">Zdôvodnenie potreby prehodnotenia súčasného spôsobu definovania verejnej minimálnej siete sa opiera o skutočnosť, ktorou je potreba zvýšiť odolnosť a pripravenosť ambulantného sektora a jeho posilnenie vzhľadom na očakávaný dopad starnutia populácie a následne rastúci dopyt po zdravotnej starostlivosti v špecializovaných ambulanciách. </w:t>
      </w:r>
    </w:p>
    <w:p w14:paraId="2FD06B8A" w14:textId="7047FDAC" w:rsidR="003A70E1" w:rsidRPr="0077093D" w:rsidRDefault="003A70E1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 xml:space="preserve">Na rozdiel od predošlého stavu návrh zákona upravuje dynamické definovanie siete na základe určených parametrov s každoročným prehodnocovaním verejnej optimálnej siete a vyhodnocovaním jej naplnenia zo strany zdravotných poisťovní Úradom pre dohľad nad zdravotnou starostlivosťou. Posilňuje sa úloha samosprávnych krajov pri tvorbe verejnej optimálnej siete. </w:t>
      </w:r>
      <w:r w:rsidR="006C0631" w:rsidRPr="0077093D">
        <w:rPr>
          <w:rFonts w:ascii="Times New Roman" w:hAnsi="Times New Roman"/>
          <w:sz w:val="24"/>
          <w:szCs w:val="24"/>
        </w:rPr>
        <w:t xml:space="preserve">Posilňuje sa </w:t>
      </w:r>
      <w:r w:rsidRPr="0077093D">
        <w:rPr>
          <w:rFonts w:ascii="Times New Roman" w:hAnsi="Times New Roman"/>
          <w:sz w:val="24"/>
          <w:szCs w:val="24"/>
        </w:rPr>
        <w:t xml:space="preserve">výmena údajov o poskytovateľoch medzi orgánmi verejnej moci a ostatnými zúčastnenými subjektmi s cieľom jednotnosti údajov v databázach. </w:t>
      </w:r>
      <w:r w:rsidRPr="0077093D">
        <w:rPr>
          <w:rFonts w:ascii="Times New Roman" w:hAnsi="Times New Roman"/>
          <w:sz w:val="24"/>
          <w:szCs w:val="24"/>
        </w:rPr>
        <w:tab/>
      </w:r>
    </w:p>
    <w:p w14:paraId="417699E0" w14:textId="77777777" w:rsidR="003A70E1" w:rsidRPr="0077093D" w:rsidRDefault="003A70E1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 xml:space="preserve">Aktuálne sa pri vyhodnocovaní stavu naplnenia siete nezohľadňuje účel, ktorý daná špecializovaná ambulancia v systéme plní. Prevádzkovateľmi špecializovaných ambulancií sú dnes ako ambulantní, tak aj ústavní poskytovatelia. Naplnenosť siete však neovplyvňuje fakt, či ide o špecializovanú ambulanciu, ktorá je vo väčšine prípadov tou prvou voľbou pacienta s odporúčaním najmä od lekára vo všeobecnej ambulancii alebo ide o špecializovanú ambulanciu, v ktorej je poskytovaná zdravotná starostlivosť, ktorá priamo súvisí napríklad s prijatím osoby do alebo prepustením osoby zo zariadenia ústavnej zdravotnej starostlivosti, nadväzujúcou dispenzárnou starostlivosťou po prepustení osoby zo zariadenia ústavnej zdravotnej starostlivosti alebo s konziliárnou činnosťou. Dôsledkom je skutočnosť, že verejná minimálna sieť je v príslušnej odbornosti naplnená, pričom do verejnej siete pri vyhodnocovaní vstupujú aj ambulancie, ktorých nosnou činnosťou nie je poskytovanie špecializovanej ambulantnej starostlivosti na základe odporúčania od lekára vo všeobecnej ambulancii. </w:t>
      </w:r>
    </w:p>
    <w:p w14:paraId="153148B2" w14:textId="1697796B" w:rsidR="003A70E1" w:rsidRPr="0077093D" w:rsidRDefault="003A70E1" w:rsidP="00B779EB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28820E14">
        <w:rPr>
          <w:rFonts w:ascii="Times New Roman" w:hAnsi="Times New Roman"/>
          <w:sz w:val="24"/>
          <w:szCs w:val="24"/>
        </w:rPr>
        <w:t xml:space="preserve">Z tohto dôvodu sa navrhuje zavedenie príznaku verejne dostupnej ambulancie vo verejnej sieti poskytovateľov všeobecnej ambulantnej starostlivosti, poskytovateľov </w:t>
      </w:r>
      <w:r w:rsidR="70C5AAC9" w:rsidRPr="28820E14">
        <w:rPr>
          <w:rFonts w:ascii="Times New Roman" w:hAnsi="Times New Roman"/>
          <w:sz w:val="24"/>
          <w:szCs w:val="24"/>
        </w:rPr>
        <w:t xml:space="preserve">primárnej </w:t>
      </w:r>
      <w:r w:rsidRPr="28820E14">
        <w:rPr>
          <w:rFonts w:ascii="Times New Roman" w:hAnsi="Times New Roman"/>
          <w:sz w:val="24"/>
          <w:szCs w:val="24"/>
        </w:rPr>
        <w:t>špecializovanej gynekologickej ambulantnej starostlivosti a poskytovateľov špecializovanej ambulantnej starostlivosti poskytovanej v špecializovanej ambulancii do registra povolení, ktorého cieľom je zohľadňovať účel, ktorý ambulancia plní v systéme zdravotnej starostlivosti a zvýšiť transparentnosť cesty pacienta, ktorému je poskytovaná ambulantná zdravotná starostlivosť v ambulancii. Rozhodnutie, či poskytovateľ bude poskytovať zdravotnú starostlivosť vo verejne dostupnej alebo nie verejne dostupnej ambulancii bude slobodným rozhodnutím poskytovateľa.</w:t>
      </w:r>
      <w:r>
        <w:t xml:space="preserve"> </w:t>
      </w:r>
    </w:p>
    <w:p w14:paraId="7C14E171" w14:textId="2D659DC3" w:rsidR="00B779EB" w:rsidRPr="0077093D" w:rsidRDefault="00B779EB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28820E14">
        <w:rPr>
          <w:rFonts w:ascii="Times New Roman" w:hAnsi="Times New Roman"/>
          <w:sz w:val="24"/>
          <w:szCs w:val="24"/>
        </w:rPr>
        <w:t>Zároveň sa navrhujú úpravy v súvislosti s obmedzovacími prostriedkami, s elektronickou dočasnou pracovnou neschopnosťou, ktoré vyplynuli z aplikačnej praxe. Taktiež sa zavádza nový typ starostlivosti – komunitná starostlivosť, komple</w:t>
      </w:r>
      <w:r w:rsidR="00915027">
        <w:rPr>
          <w:rFonts w:ascii="Times New Roman" w:hAnsi="Times New Roman"/>
          <w:sz w:val="24"/>
          <w:szCs w:val="24"/>
        </w:rPr>
        <w:t>x</w:t>
      </w:r>
      <w:r w:rsidRPr="28820E14">
        <w:rPr>
          <w:rFonts w:ascii="Times New Roman" w:hAnsi="Times New Roman"/>
          <w:sz w:val="24"/>
          <w:szCs w:val="24"/>
        </w:rPr>
        <w:t>ná starostlivosť a prierezová starostlivosť s cieľom rozšíriť komplexnosť poskytovania zdravotnej starostlivosti s prihliadnutím najmä na duševné zdravie. Uvedená úprava zavádza pojmy, ktorými sa umožňuje súčasnému poskytovateľovi, ktorý má vydané povolenie na prevádzkovanie ambulancie, aby vedel svoju činnosť rozšíriť o zariadenie integrácie prierezovej starostlivosti, čim sa rozšíri pôsobnosť aj na manažment pacienta v širšom slova zmysle.</w:t>
      </w:r>
    </w:p>
    <w:p w14:paraId="068A1CA5" w14:textId="7EBF8CD1" w:rsidR="00B779EB" w:rsidRPr="0077093D" w:rsidRDefault="00B779EB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Okrem vyššie uvedených úprav sa realizujú potreby aplikačnej praxe, odbúrava sa byrokracia a dochádza k zjednocovaniu pojmov, čím sa precizuje celá zdravotnícka legislatíva.</w:t>
      </w:r>
    </w:p>
    <w:p w14:paraId="158A303B" w14:textId="6770F7DB" w:rsidR="0077037D" w:rsidRPr="0077093D" w:rsidRDefault="0077037D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lastRenderedPageBreak/>
        <w:t>Zároveň sa upravujú náležitosti v súvislosti s optimalizáciou siete nemocníc, a to najmä technické náležitosti a taktiež aj úprava čaka</w:t>
      </w:r>
      <w:r w:rsidR="00915027">
        <w:rPr>
          <w:rFonts w:ascii="Times New Roman" w:hAnsi="Times New Roman"/>
          <w:sz w:val="24"/>
          <w:szCs w:val="24"/>
        </w:rPr>
        <w:t>cích lehôt na plánovanú zdravotnú starostlivosť</w:t>
      </w:r>
      <w:r w:rsidRPr="0077093D">
        <w:rPr>
          <w:rFonts w:ascii="Times New Roman" w:hAnsi="Times New Roman"/>
          <w:sz w:val="24"/>
          <w:szCs w:val="24"/>
        </w:rPr>
        <w:t>. Navrhovanou úpravou je riešený aj zoznam zdravotných výkonov, jeho vydávanie a náležitosti.</w:t>
      </w:r>
    </w:p>
    <w:p w14:paraId="28BD82CE" w14:textId="77777777" w:rsidR="0077037D" w:rsidRPr="0077093D" w:rsidRDefault="0077037D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78452E0" w14:textId="4822DA13" w:rsidR="00E66F4C" w:rsidRPr="0077093D" w:rsidRDefault="00E66F4C" w:rsidP="003A70E1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77093D">
        <w:rPr>
          <w:rFonts w:ascii="Times New Roman" w:hAnsi="Times New Roman"/>
          <w:sz w:val="24"/>
          <w:szCs w:val="24"/>
        </w:rPr>
        <w:t>Nie je dôvod nesprístu</w:t>
      </w:r>
      <w:r w:rsidR="001E1820" w:rsidRPr="0077093D">
        <w:rPr>
          <w:rFonts w:ascii="Times New Roman" w:hAnsi="Times New Roman"/>
          <w:sz w:val="24"/>
          <w:szCs w:val="24"/>
        </w:rPr>
        <w:t>pňovania návrhu zákona</w:t>
      </w:r>
      <w:r w:rsidRPr="0077093D">
        <w:rPr>
          <w:rFonts w:ascii="Times New Roman" w:hAnsi="Times New Roman"/>
          <w:sz w:val="24"/>
          <w:szCs w:val="24"/>
        </w:rPr>
        <w:t>.</w:t>
      </w:r>
    </w:p>
    <w:p w14:paraId="40F6336A" w14:textId="5E790127" w:rsidR="00E86B6B" w:rsidRDefault="00E66F4C" w:rsidP="003A70E1">
      <w:pPr>
        <w:pStyle w:val="Normlnywebov"/>
        <w:ind w:firstLine="720"/>
        <w:jc w:val="both"/>
      </w:pPr>
      <w:r w:rsidRPr="0077093D">
        <w:t xml:space="preserve">Návrh </w:t>
      </w:r>
      <w:r w:rsidR="000C2B08" w:rsidRPr="0077093D">
        <w:t>zákona</w:t>
      </w:r>
      <w:r w:rsidRPr="0077093D">
        <w:t xml:space="preserve"> nie je predmetom </w:t>
      </w:r>
      <w:proofErr w:type="spellStart"/>
      <w:r w:rsidRPr="0077093D">
        <w:t>vnútrokomunitárneho</w:t>
      </w:r>
      <w:proofErr w:type="spellEnd"/>
      <w:r w:rsidRPr="0077093D">
        <w:t xml:space="preserve"> pripomienkového konan</w:t>
      </w:r>
      <w:r w:rsidR="003A70E1" w:rsidRPr="0077093D">
        <w:t>ia.</w:t>
      </w:r>
    </w:p>
    <w:p w14:paraId="44696204" w14:textId="77777777" w:rsidR="005575D2" w:rsidRDefault="005575D2" w:rsidP="005575D2">
      <w:pPr>
        <w:pStyle w:val="Normlnywebov"/>
        <w:ind w:firstLine="720"/>
        <w:jc w:val="both"/>
      </w:pPr>
      <w:r>
        <w:t>Návrh zákona bol predložený na rokovanie Legislatívnej rady vlády Slovenskej republiky, ktorá na rokovaní dňa 24. septembra 2024 prerušila rokovanie o tomto návrhu zákona a uložila predkladateľovi zapracovať do návrhu zákona uplatnené pripomienky a takto upravený návrh zákona opätovne predložiť na rokovanie Legislatívnej rady vlády Slovenskej republiky.</w:t>
      </w:r>
    </w:p>
    <w:p w14:paraId="632E0E1B" w14:textId="77777777" w:rsidR="005575D2" w:rsidRPr="0077093D" w:rsidRDefault="005575D2" w:rsidP="003A70E1">
      <w:pPr>
        <w:pStyle w:val="Normlnywebov"/>
        <w:ind w:firstLine="720"/>
        <w:jc w:val="both"/>
      </w:pPr>
      <w:bookmarkStart w:id="0" w:name="_GoBack"/>
      <w:bookmarkEnd w:id="0"/>
    </w:p>
    <w:sectPr w:rsidR="005575D2" w:rsidRPr="0077093D" w:rsidSect="003A70E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28"/>
    <w:rsid w:val="00030CDB"/>
    <w:rsid w:val="000321DD"/>
    <w:rsid w:val="0005746C"/>
    <w:rsid w:val="00070CA8"/>
    <w:rsid w:val="000827BE"/>
    <w:rsid w:val="00086C22"/>
    <w:rsid w:val="000C2B08"/>
    <w:rsid w:val="000D2F2A"/>
    <w:rsid w:val="000F09B6"/>
    <w:rsid w:val="000F375A"/>
    <w:rsid w:val="00134BF3"/>
    <w:rsid w:val="00171382"/>
    <w:rsid w:val="0017319B"/>
    <w:rsid w:val="0018121A"/>
    <w:rsid w:val="001A58CB"/>
    <w:rsid w:val="001A5C42"/>
    <w:rsid w:val="001B270F"/>
    <w:rsid w:val="001B2D9A"/>
    <w:rsid w:val="001D2AF0"/>
    <w:rsid w:val="001E1820"/>
    <w:rsid w:val="00213C96"/>
    <w:rsid w:val="00220602"/>
    <w:rsid w:val="00240042"/>
    <w:rsid w:val="002474A8"/>
    <w:rsid w:val="002476BB"/>
    <w:rsid w:val="00263CC1"/>
    <w:rsid w:val="00263ED3"/>
    <w:rsid w:val="002676D5"/>
    <w:rsid w:val="00285D94"/>
    <w:rsid w:val="00291E14"/>
    <w:rsid w:val="002921B1"/>
    <w:rsid w:val="002B0CA1"/>
    <w:rsid w:val="002D24D6"/>
    <w:rsid w:val="002D3905"/>
    <w:rsid w:val="002D4DB6"/>
    <w:rsid w:val="002E449F"/>
    <w:rsid w:val="002E54C6"/>
    <w:rsid w:val="002F02A1"/>
    <w:rsid w:val="002F63D2"/>
    <w:rsid w:val="002F65FD"/>
    <w:rsid w:val="00304CCC"/>
    <w:rsid w:val="00307ABF"/>
    <w:rsid w:val="0032055B"/>
    <w:rsid w:val="00326BB3"/>
    <w:rsid w:val="00334AA0"/>
    <w:rsid w:val="00344C70"/>
    <w:rsid w:val="00374DB6"/>
    <w:rsid w:val="003920B8"/>
    <w:rsid w:val="00393A68"/>
    <w:rsid w:val="003959E0"/>
    <w:rsid w:val="003A70E1"/>
    <w:rsid w:val="003F26E4"/>
    <w:rsid w:val="00401D2D"/>
    <w:rsid w:val="0041261A"/>
    <w:rsid w:val="004202DA"/>
    <w:rsid w:val="00423D48"/>
    <w:rsid w:val="00424439"/>
    <w:rsid w:val="00437511"/>
    <w:rsid w:val="004401D4"/>
    <w:rsid w:val="00447A45"/>
    <w:rsid w:val="00450A74"/>
    <w:rsid w:val="004636F6"/>
    <w:rsid w:val="00472C7F"/>
    <w:rsid w:val="004822DD"/>
    <w:rsid w:val="00483076"/>
    <w:rsid w:val="004848AE"/>
    <w:rsid w:val="004911A7"/>
    <w:rsid w:val="004A70FB"/>
    <w:rsid w:val="004F2B7A"/>
    <w:rsid w:val="004F56D0"/>
    <w:rsid w:val="004F79FB"/>
    <w:rsid w:val="00505D57"/>
    <w:rsid w:val="00526555"/>
    <w:rsid w:val="0054318D"/>
    <w:rsid w:val="005575D2"/>
    <w:rsid w:val="0057316C"/>
    <w:rsid w:val="005A0B82"/>
    <w:rsid w:val="005B1E78"/>
    <w:rsid w:val="005C58A5"/>
    <w:rsid w:val="005D474B"/>
    <w:rsid w:val="005E4095"/>
    <w:rsid w:val="00651232"/>
    <w:rsid w:val="006549BE"/>
    <w:rsid w:val="00671BD5"/>
    <w:rsid w:val="00682F9D"/>
    <w:rsid w:val="0069563E"/>
    <w:rsid w:val="00696DC8"/>
    <w:rsid w:val="006A1AEE"/>
    <w:rsid w:val="006A29BD"/>
    <w:rsid w:val="006A2E17"/>
    <w:rsid w:val="006C0631"/>
    <w:rsid w:val="006E4357"/>
    <w:rsid w:val="00713EE7"/>
    <w:rsid w:val="00724093"/>
    <w:rsid w:val="0075299D"/>
    <w:rsid w:val="0075776A"/>
    <w:rsid w:val="00761688"/>
    <w:rsid w:val="0077037D"/>
    <w:rsid w:val="0077093D"/>
    <w:rsid w:val="0077532C"/>
    <w:rsid w:val="0079272F"/>
    <w:rsid w:val="007A69E9"/>
    <w:rsid w:val="007A738B"/>
    <w:rsid w:val="007A73F9"/>
    <w:rsid w:val="007B24D1"/>
    <w:rsid w:val="007E351D"/>
    <w:rsid w:val="007F1B3D"/>
    <w:rsid w:val="008063E8"/>
    <w:rsid w:val="00830FAB"/>
    <w:rsid w:val="008417CD"/>
    <w:rsid w:val="008445D5"/>
    <w:rsid w:val="00846836"/>
    <w:rsid w:val="00854903"/>
    <w:rsid w:val="008626F0"/>
    <w:rsid w:val="008742D3"/>
    <w:rsid w:val="00883668"/>
    <w:rsid w:val="008A482D"/>
    <w:rsid w:val="008A4C73"/>
    <w:rsid w:val="008C0F0B"/>
    <w:rsid w:val="008E256F"/>
    <w:rsid w:val="00910C29"/>
    <w:rsid w:val="0091111F"/>
    <w:rsid w:val="00915027"/>
    <w:rsid w:val="00926C97"/>
    <w:rsid w:val="00953B28"/>
    <w:rsid w:val="00972689"/>
    <w:rsid w:val="00981186"/>
    <w:rsid w:val="00984D10"/>
    <w:rsid w:val="00991431"/>
    <w:rsid w:val="009B18A6"/>
    <w:rsid w:val="009C229D"/>
    <w:rsid w:val="009E3B58"/>
    <w:rsid w:val="009F0F61"/>
    <w:rsid w:val="009F60AA"/>
    <w:rsid w:val="00A61AD1"/>
    <w:rsid w:val="00A6522F"/>
    <w:rsid w:val="00A81A94"/>
    <w:rsid w:val="00A85547"/>
    <w:rsid w:val="00A860BB"/>
    <w:rsid w:val="00A917BF"/>
    <w:rsid w:val="00AD2CAC"/>
    <w:rsid w:val="00AE1783"/>
    <w:rsid w:val="00B271AF"/>
    <w:rsid w:val="00B41CF1"/>
    <w:rsid w:val="00B524D6"/>
    <w:rsid w:val="00B561B2"/>
    <w:rsid w:val="00B629F4"/>
    <w:rsid w:val="00B63BA7"/>
    <w:rsid w:val="00B779EB"/>
    <w:rsid w:val="00B9215A"/>
    <w:rsid w:val="00BA1215"/>
    <w:rsid w:val="00BA73EF"/>
    <w:rsid w:val="00BC007B"/>
    <w:rsid w:val="00BD2671"/>
    <w:rsid w:val="00BE4D26"/>
    <w:rsid w:val="00C0682E"/>
    <w:rsid w:val="00C11B08"/>
    <w:rsid w:val="00C26364"/>
    <w:rsid w:val="00C3773E"/>
    <w:rsid w:val="00C41FF2"/>
    <w:rsid w:val="00C61FDC"/>
    <w:rsid w:val="00C77DE3"/>
    <w:rsid w:val="00CB5696"/>
    <w:rsid w:val="00CB7EB0"/>
    <w:rsid w:val="00CC30C8"/>
    <w:rsid w:val="00D33BF9"/>
    <w:rsid w:val="00D35C6C"/>
    <w:rsid w:val="00D506E3"/>
    <w:rsid w:val="00D56139"/>
    <w:rsid w:val="00D6422D"/>
    <w:rsid w:val="00D70F5A"/>
    <w:rsid w:val="00D8029F"/>
    <w:rsid w:val="00D85E2A"/>
    <w:rsid w:val="00DC3FC7"/>
    <w:rsid w:val="00DC5A55"/>
    <w:rsid w:val="00DE7E9E"/>
    <w:rsid w:val="00E01C40"/>
    <w:rsid w:val="00E20FE7"/>
    <w:rsid w:val="00E65847"/>
    <w:rsid w:val="00E66F4C"/>
    <w:rsid w:val="00E86B6B"/>
    <w:rsid w:val="00E92131"/>
    <w:rsid w:val="00E95219"/>
    <w:rsid w:val="00EE0D8E"/>
    <w:rsid w:val="00EF44CB"/>
    <w:rsid w:val="00F04AE9"/>
    <w:rsid w:val="00F30BD2"/>
    <w:rsid w:val="00F828C1"/>
    <w:rsid w:val="00F8451B"/>
    <w:rsid w:val="00F9584E"/>
    <w:rsid w:val="00FA0DC5"/>
    <w:rsid w:val="00FB17B7"/>
    <w:rsid w:val="00FB5AFE"/>
    <w:rsid w:val="00FC2710"/>
    <w:rsid w:val="00FE0A3E"/>
    <w:rsid w:val="00FE7327"/>
    <w:rsid w:val="00FF6972"/>
    <w:rsid w:val="200BCF2C"/>
    <w:rsid w:val="28820E14"/>
    <w:rsid w:val="3D31EFA6"/>
    <w:rsid w:val="70C5A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30C"/>
  <w15:docId w15:val="{5A21BF33-70FC-405A-BADF-989574A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B28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3B28"/>
    <w:rPr>
      <w:color w:val="0563C1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53B28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53B28"/>
    <w:rPr>
      <w:rFonts w:ascii="Times New Roman" w:hAnsi="Times New Roman" w:cs="Times New Roman"/>
      <w:b/>
      <w:bCs/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953B28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0D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0D8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E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0D8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0D8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0D8E"/>
    <w:rPr>
      <w:rFonts w:ascii="Calibri" w:hAnsi="Calibri" w:cs="Times New Roman"/>
      <w:b/>
      <w:bCs/>
      <w:sz w:val="20"/>
      <w:szCs w:val="20"/>
    </w:rPr>
  </w:style>
  <w:style w:type="paragraph" w:styleId="Zkladntext3">
    <w:name w:val="Body Text 3"/>
    <w:basedOn w:val="Normlny"/>
    <w:link w:val="Zkladntext3Char"/>
    <w:uiPriority w:val="99"/>
    <w:unhideWhenUsed/>
    <w:rsid w:val="0017319B"/>
    <w:pPr>
      <w:spacing w:after="120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7319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4F56D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91111F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  <w:style w:type="table" w:customStyle="1" w:styleId="TableGrid">
    <w:name w:val="TableGrid"/>
    <w:rsid w:val="002B0CA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99"/>
    <w:qFormat/>
    <w:rsid w:val="00374DB6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 ref="">
    <f:field ref="objname" par="" edit="true" text="000_Predbezna_informacia_o_novele_vyhlasky_371"/>
    <f:field ref="objsubject" par="" edit="true" text=""/>
    <f:field ref="objcreatedby" par="" text="Václavková, Veronika, JUDr."/>
    <f:field ref="objcreatedat" par="" text="23.8.2018 14:50:07"/>
    <f:field ref="objchangedby" par="" text="Administrator, System"/>
    <f:field ref="objmodifiedat" par="" text="23.8.2018 14:50:07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915D-BBFF-4835-A0EC-14737C4BB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9F55CE-1AF9-450E-B2D6-E383EE6F5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e1bb0-976f-4cc1-9bad-92f1a590c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BF6A0371-DC4C-4EFA-A065-C0892F222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1139DB8-C8B9-43E6-B4A2-0DFE79EF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Mgr.Jaroslav Koco</dc:creator>
  <cp:lastModifiedBy>Ďurejová Barbora</cp:lastModifiedBy>
  <cp:revision>10</cp:revision>
  <cp:lastPrinted>2023-05-19T10:46:00Z</cp:lastPrinted>
  <dcterms:created xsi:type="dcterms:W3CDTF">2024-07-27T13:22:00Z</dcterms:created>
  <dcterms:modified xsi:type="dcterms:W3CDTF">2024-09-25T11:38:00Z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Predbežná informácia</vt:lpwstr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Pripomienkovanie predbežnej informácie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Životné prostredie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Veronika Václavková</vt:lpwstr>
  </property>
  <property fmtid="{D5CDD505-2E9C-101B-9397-08002B2CF9AE}" pid="12" name="FSC#SKEDITIONSLOVLEX@103.510:zodppredkladatel">
    <vt:lpwstr>László Sólymos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15" name="FSC#SKEDITIONSLOVLEX@103.510:nazovpredpis1">
    <vt:lpwstr> č. 322/2017 Z. z.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životného prostredia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Návrh vyhlášky Ministerstva životného prostredia Slovenskej republiky, ktorou sa mení a dopĺňa vyhláška Ministerstva životného prostredia Slovenskej republiky č. 371/2015 Z. z., ktorou sa vykonávajú niektoré ustanovenia zákona o odpadoch v znení vyhlášky</vt:lpwstr>
  </property>
  <property fmtid="{D5CDD505-2E9C-101B-9397-08002B2CF9AE}" pid="24" name="FSC#SKEDITIONSLOVLEX@103.510:plnynazovpredpis1">
    <vt:lpwstr> č. 322/2017 Z. z.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9406/2018-1.8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PI/2018/175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hlavnému štátnemu radcovi</vt:lpwstr>
  </property>
  <property fmtid="{D5CDD505-2E9C-101B-9397-08002B2CF9AE}" pid="140" name="FSC#SKEDITIONSLOVLEX@103.510:funkciaPredDativ">
    <vt:lpwstr>hlavného štátneho radcu</vt:lpwstr>
  </property>
  <property fmtid="{D5CDD505-2E9C-101B-9397-08002B2CF9AE}" pid="141" name="FSC#SKEDITIONSLOVLEX@103.510:funkciaZodpPred">
    <vt:lpwstr>podpredseda vlády a minister životného prostredia Slovenskej republiky</vt:lpwstr>
  </property>
  <property fmtid="{D5CDD505-2E9C-101B-9397-08002B2CF9AE}" pid="142" name="FSC#SKEDITIONSLOVLEX@103.510:funkciaZodpPredAkuzativ">
    <vt:lpwstr>podpredsedovi vlády a ministrovi životného prostredia Slovenskej republiky</vt:lpwstr>
  </property>
  <property fmtid="{D5CDD505-2E9C-101B-9397-08002B2CF9AE}" pid="143" name="FSC#SKEDITIONSLOVLEX@103.510:funkciaZodpPredDativ">
    <vt:lpwstr>podpredsedu vlády a ministra životného prostredia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László Sólymos_x000d_
podpredseda vlády a minister životného prostredia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COOSYSTEM@1.1:Container">
    <vt:lpwstr>COO.2145.1000.3.2934261</vt:lpwstr>
  </property>
  <property fmtid="{D5CDD505-2E9C-101B-9397-08002B2CF9AE}" pid="151" name="FSC#FSCFOLIO@1.1001:docpropproject">
    <vt:lpwstr/>
  </property>
  <property fmtid="{D5CDD505-2E9C-101B-9397-08002B2CF9AE}" pid="152" name="FSC#SKEDITIONSLOVLEX@103.510:vytvorenedna">
    <vt:lpwstr>23. 8. 2018</vt:lpwstr>
  </property>
  <property fmtid="{D5CDD505-2E9C-101B-9397-08002B2CF9AE}" pid="153" name="ContentTypeId">
    <vt:lpwstr>0x010100B18B2F721E73E849A2346974B4C8BC1A</vt:lpwstr>
  </property>
</Properties>
</file>