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683772">
      <w:pPr>
        <w:spacing w:after="200" w:line="276" w:lineRule="auto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FC68D9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FC68D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FC68D9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F42E6A" w:rsidP="00750B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Návrh zákona o ochrane svedka a o zmene a </w:t>
            </w:r>
            <w:r w:rsidRPr="001A4BF8">
              <w:rPr>
                <w:rFonts w:ascii="Times New Roman" w:hAnsi="Times New Roman" w:cs="Times New Roman"/>
                <w:sz w:val="20"/>
                <w:szCs w:val="20"/>
              </w:rPr>
              <w:t xml:space="preserve">doplnení </w:t>
            </w:r>
            <w:r>
              <w:rPr>
                <w:rFonts w:ascii="Times New Roman" w:hAnsi="Times New Roman"/>
                <w:sz w:val="20"/>
                <w:szCs w:val="20"/>
              </w:rPr>
              <w:t>niektorých zákonov</w:t>
            </w: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FC68D9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F42E6A" w:rsidP="00750B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A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vnútra Slovenskej republiky</w:t>
            </w:r>
          </w:p>
        </w:tc>
      </w:tr>
      <w:tr w:rsidR="00612E08" w:rsidRPr="00612E08" w:rsidTr="00FC68D9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FC68D9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FC68D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FC68D9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F42E6A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FC68D9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FC68D9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FC68D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FC68D9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FC68D9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6A" w:rsidRPr="00C94DE3" w:rsidRDefault="00C775C4" w:rsidP="00F42E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4D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="00F42E6A" w:rsidRPr="00C94D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ačiatok: </w:t>
            </w:r>
            <w:r w:rsidR="00C94D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28. </w:t>
            </w:r>
            <w:r w:rsidR="008338C9" w:rsidRPr="00C94D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5. 2024</w:t>
            </w:r>
          </w:p>
          <w:p w:rsidR="001B23B7" w:rsidRPr="00C94DE3" w:rsidRDefault="00C775C4" w:rsidP="00C77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4D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="00F42E6A" w:rsidRPr="00C94D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končenie: </w:t>
            </w:r>
            <w:r w:rsidR="00C94D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6. </w:t>
            </w:r>
            <w:r w:rsidRPr="00C94D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6. 2024</w:t>
            </w:r>
          </w:p>
        </w:tc>
      </w:tr>
      <w:tr w:rsidR="00612E08" w:rsidRPr="00612E08" w:rsidTr="00C775C4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B7" w:rsidRPr="00C94DE3" w:rsidRDefault="00C94DE3" w:rsidP="00C77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27. 6. – 18. 7. 2024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C94DE3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C5603B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FC68D9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B7" w:rsidRPr="00C94DE3" w:rsidRDefault="00C94DE3" w:rsidP="00C56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október</w:t>
            </w:r>
            <w:r w:rsidR="00C775C4" w:rsidRPr="00C94D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FC68D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FC68D9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5323C3" w:rsidRDefault="001B23B7" w:rsidP="006E0C9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</w:t>
            </w:r>
            <w:r w:rsidR="00103840" w:rsidRPr="00532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odom vypracovania predkladaného</w:t>
            </w:r>
            <w:r w:rsidRPr="00532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materiálu (dôvody majú presne poukázať na problém, ktorý existuje a je nutné ho predloženým materiálom riešiť).</w:t>
            </w:r>
          </w:p>
          <w:p w:rsidR="00750B4C" w:rsidRPr="005323C3" w:rsidRDefault="00750B4C" w:rsidP="006E0C98">
            <w:pPr>
              <w:jc w:val="both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</w:p>
          <w:p w:rsidR="004905C8" w:rsidRPr="005323C3" w:rsidRDefault="004905C8" w:rsidP="00490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3C3">
              <w:rPr>
                <w:rFonts w:ascii="Times New Roman" w:hAnsi="Times New Roman" w:cs="Times New Roman"/>
                <w:sz w:val="20"/>
                <w:szCs w:val="20"/>
              </w:rPr>
              <w:t>Návrh zákona o ochrane svedka a o zmene a doplnení niektorých zákonov (ďalej len „návrh zákona“) reaguje n</w:t>
            </w:r>
            <w:r w:rsidR="00103840" w:rsidRPr="005323C3">
              <w:rPr>
                <w:rFonts w:ascii="Times New Roman" w:hAnsi="Times New Roman" w:cs="Times New Roman"/>
                <w:sz w:val="20"/>
                <w:szCs w:val="20"/>
              </w:rPr>
              <w:t>a zmenené spoločenské podmienky, ku ktorým došlo za viac ako dvadsať</w:t>
            </w:r>
            <w:r w:rsidR="000B7FBC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rokov</w:t>
            </w:r>
            <w:r w:rsidR="00103840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existencie zákona o ochrane svedka</w:t>
            </w:r>
            <w:r w:rsidR="005B3913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a tiež</w:t>
            </w:r>
            <w:r w:rsidR="00103840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na existenciu nových závažných foriem trestnej činnosti a</w:t>
            </w:r>
            <w:r w:rsidR="005B3913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 preto </w:t>
            </w:r>
            <w:r w:rsidR="00103840" w:rsidRPr="005323C3">
              <w:rPr>
                <w:rFonts w:ascii="Times New Roman" w:hAnsi="Times New Roman" w:cs="Times New Roman"/>
                <w:sz w:val="20"/>
                <w:szCs w:val="20"/>
              </w:rPr>
              <w:t>rozširuje okruh trestných činov, pri ktorých je možné svedka zaradiť do programu ochrany.</w:t>
            </w:r>
            <w:r w:rsidR="003228E5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FBC" w:rsidRPr="005323C3">
              <w:rPr>
                <w:rFonts w:ascii="Times New Roman" w:hAnsi="Times New Roman" w:cs="Times New Roman"/>
                <w:sz w:val="20"/>
                <w:szCs w:val="20"/>
              </w:rPr>
              <w:t>Dôvodom novej právnej úpravy je aj</w:t>
            </w:r>
            <w:r w:rsidR="003228E5" w:rsidRPr="005323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7FBC" w:rsidRPr="005323C3">
              <w:rPr>
                <w:rFonts w:ascii="Times New Roman" w:hAnsi="Times New Roman" w:cs="Times New Roman"/>
                <w:sz w:val="20"/>
                <w:szCs w:val="20"/>
              </w:rPr>
              <w:t>legislatívna</w:t>
            </w:r>
            <w:r w:rsidR="003228E5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0B7FBC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procesná</w:t>
            </w:r>
            <w:r w:rsidR="003228E5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FBC" w:rsidRPr="005323C3">
              <w:rPr>
                <w:rFonts w:ascii="Times New Roman" w:hAnsi="Times New Roman" w:cs="Times New Roman"/>
                <w:sz w:val="20"/>
                <w:szCs w:val="20"/>
              </w:rPr>
              <w:t>komplikovanosť zákona o ochrane svedka</w:t>
            </w:r>
            <w:r w:rsidR="0033535F" w:rsidRPr="005323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7FBC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ako aj existencia niektorých oblastí ochrany svedka, ktoré nie sú legislatívne upravené</w:t>
            </w:r>
            <w:r w:rsidR="003228E5" w:rsidRPr="005323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23B7" w:rsidRPr="005323C3" w:rsidRDefault="001B23B7" w:rsidP="00490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5323C3" w:rsidRDefault="001B23B7" w:rsidP="00FC68D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323C3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FC68D9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5323C3" w:rsidRDefault="001B23B7" w:rsidP="00FC68D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750B4C" w:rsidRPr="005323C3" w:rsidRDefault="00750B4C" w:rsidP="00750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8E5" w:rsidRPr="005323C3" w:rsidRDefault="004419EA" w:rsidP="003228E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3C3">
              <w:rPr>
                <w:rFonts w:ascii="Times New Roman" w:hAnsi="Times New Roman" w:cs="Times New Roman"/>
                <w:sz w:val="20"/>
                <w:szCs w:val="20"/>
              </w:rPr>
              <w:t>Cieľo</w:t>
            </w:r>
            <w:r w:rsidR="003228E5" w:rsidRPr="005323C3">
              <w:rPr>
                <w:rFonts w:ascii="Times New Roman" w:hAnsi="Times New Roman" w:cs="Times New Roman"/>
                <w:sz w:val="20"/>
                <w:szCs w:val="20"/>
              </w:rPr>
              <w:t>m predloženého návrhu zákona je</w:t>
            </w:r>
            <w:r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E06" w:rsidRPr="005323C3">
              <w:rPr>
                <w:rFonts w:ascii="Times New Roman" w:hAnsi="Times New Roman" w:cs="Times New Roman"/>
                <w:sz w:val="20"/>
                <w:szCs w:val="20"/>
              </w:rPr>
              <w:t>skvalitniť</w:t>
            </w:r>
            <w:r w:rsidR="003228E5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874E06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zjednodušiť</w:t>
            </w:r>
            <w:r w:rsidR="00F42E6A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le</w:t>
            </w:r>
            <w:r w:rsidR="003228E5" w:rsidRPr="005323C3">
              <w:rPr>
                <w:rFonts w:ascii="Times New Roman" w:hAnsi="Times New Roman" w:cs="Times New Roman"/>
                <w:sz w:val="20"/>
                <w:szCs w:val="20"/>
              </w:rPr>
              <w:t>gislatívu ochrany svedka a</w:t>
            </w:r>
            <w:r w:rsidR="00F42E6A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osôb, ktoré sú</w:t>
            </w:r>
            <w:r w:rsidR="00070CCA">
              <w:rPr>
                <w:rFonts w:ascii="Times New Roman" w:hAnsi="Times New Roman" w:cs="Times New Roman"/>
                <w:sz w:val="20"/>
                <w:szCs w:val="20"/>
              </w:rPr>
              <w:t xml:space="preserve"> v </w:t>
            </w:r>
            <w:r w:rsidR="000B7FBC" w:rsidRPr="005323C3">
              <w:rPr>
                <w:rFonts w:ascii="Times New Roman" w:hAnsi="Times New Roman" w:cs="Times New Roman"/>
                <w:sz w:val="20"/>
                <w:szCs w:val="20"/>
              </w:rPr>
              <w:t>rámci programu ochrany</w:t>
            </w:r>
            <w:r w:rsidR="00F42E6A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v tom istom postavení</w:t>
            </w:r>
            <w:r w:rsidR="00070CCA">
              <w:rPr>
                <w:rFonts w:ascii="Times New Roman" w:hAnsi="Times New Roman" w:cs="Times New Roman"/>
                <w:sz w:val="20"/>
                <w:szCs w:val="20"/>
              </w:rPr>
              <w:t xml:space="preserve"> ako svedok.</w:t>
            </w:r>
            <w:r w:rsidR="000B7FBC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Po prijatí nového zákona </w:t>
            </w:r>
            <w:r w:rsidR="005B3913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0B7FBC" w:rsidRPr="005323C3">
              <w:rPr>
                <w:rFonts w:ascii="Times New Roman" w:hAnsi="Times New Roman" w:cs="Times New Roman"/>
                <w:sz w:val="20"/>
                <w:szCs w:val="20"/>
              </w:rPr>
              <w:t>ochrane svedka má byť administratívny a</w:t>
            </w:r>
            <w:r w:rsidR="00874E06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schvaľovací proces programu ochrany</w:t>
            </w:r>
            <w:r w:rsidR="000B7FBC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jednoduchší, má sa zabezpečiť kontrola programu ochrany Policajným zborom, má sa </w:t>
            </w:r>
            <w:r w:rsidR="005B3913" w:rsidRPr="005323C3">
              <w:rPr>
                <w:rFonts w:ascii="Times New Roman" w:hAnsi="Times New Roman" w:cs="Times New Roman"/>
                <w:sz w:val="20"/>
                <w:szCs w:val="20"/>
              </w:rPr>
              <w:t>upraviť</w:t>
            </w:r>
            <w:r w:rsidR="000B7FBC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ekonomické zabezpečenie chráneného svedka, zabezpečiť jeho is</w:t>
            </w:r>
            <w:r w:rsidR="005B3913" w:rsidRPr="005323C3">
              <w:rPr>
                <w:rFonts w:ascii="Times New Roman" w:hAnsi="Times New Roman" w:cs="Times New Roman"/>
                <w:sz w:val="20"/>
                <w:szCs w:val="20"/>
              </w:rPr>
              <w:t>tejšie postavenie aj po skončení</w:t>
            </w:r>
            <w:r w:rsidR="000B7FBC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programu ochrany a upraviť sa má aj medzinárodná spolupráca v oblasti ochrany svedka</w:t>
            </w:r>
            <w:r w:rsidR="00874E06" w:rsidRPr="005323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76CC" w:rsidRPr="00532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FC68D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FC68D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F42E6A" w:rsidRPr="00612E08" w:rsidRDefault="00F42E6A" w:rsidP="00FC68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F42E6A" w:rsidRPr="00316AA2" w:rsidRDefault="00F42E6A" w:rsidP="00F42E6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b/>
                <w:sz w:val="20"/>
                <w:szCs w:val="20"/>
              </w:rPr>
              <w:t>A: Predkladatelia návrhu na začatie programu ochrany a návrhu na ukončenie programu ochrany</w:t>
            </w:r>
          </w:p>
          <w:p w:rsidR="00F42E6A" w:rsidRPr="00316AA2" w:rsidRDefault="00F42E6A" w:rsidP="00F42E6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- prokurátor, </w:t>
            </w:r>
          </w:p>
          <w:p w:rsidR="00F42E6A" w:rsidRPr="00316AA2" w:rsidRDefault="00F42E6A" w:rsidP="00F42E6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- vyšetrovateľ, </w:t>
            </w:r>
          </w:p>
          <w:p w:rsidR="00F42E6A" w:rsidRPr="00316AA2" w:rsidRDefault="00F42E6A" w:rsidP="00F42E6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- predseda senátu/sudca, </w:t>
            </w:r>
          </w:p>
          <w:p w:rsidR="00F42E6A" w:rsidRPr="00316AA2" w:rsidRDefault="00F42E6A" w:rsidP="00F42E6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- samosudca,</w:t>
            </w:r>
          </w:p>
          <w:p w:rsidR="00F42E6A" w:rsidRPr="00316AA2" w:rsidRDefault="00F42E6A" w:rsidP="00F42E6A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- útvar Policajného zboru vykonávajúci program ochrany;</w:t>
            </w:r>
          </w:p>
          <w:p w:rsidR="00F42E6A" w:rsidRPr="00316AA2" w:rsidRDefault="00F42E6A" w:rsidP="00F42E6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b/>
                <w:sz w:val="20"/>
                <w:szCs w:val="20"/>
              </w:rPr>
              <w:t>B: Komisia</w:t>
            </w:r>
          </w:p>
          <w:p w:rsidR="00F42E6A" w:rsidRPr="00316AA2" w:rsidRDefault="00F42E6A" w:rsidP="00F42E6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- predseda komisie, člen komisie a ich náhradníci – príslušníci Policajného zboru, </w:t>
            </w:r>
          </w:p>
          <w:p w:rsidR="00F42E6A" w:rsidRPr="00316AA2" w:rsidRDefault="00F42E6A" w:rsidP="00F42E6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- členovia </w:t>
            </w:r>
            <w:r w:rsidR="005B3913">
              <w:rPr>
                <w:rFonts w:ascii="Times New Roman" w:hAnsi="Times New Roman" w:cs="Times New Roman"/>
                <w:sz w:val="20"/>
                <w:szCs w:val="20"/>
              </w:rPr>
              <w:t xml:space="preserve">komisie 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a ich náhradníci – zamestnanci Ministerstva spravodlivosti (z oblasti súdnictva a väzenstva), </w:t>
            </w:r>
          </w:p>
          <w:p w:rsidR="00F42E6A" w:rsidRPr="00316AA2" w:rsidRDefault="00F42E6A" w:rsidP="00F42E6A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- člen </w:t>
            </w:r>
            <w:r w:rsidR="005B3913">
              <w:rPr>
                <w:rFonts w:ascii="Times New Roman" w:hAnsi="Times New Roman" w:cs="Times New Roman"/>
                <w:sz w:val="20"/>
                <w:szCs w:val="20"/>
              </w:rPr>
              <w:t xml:space="preserve">komisie 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a jeho náhradník – prokurátor Generálnej prokuratúry Slovenskej republiky;</w:t>
            </w:r>
          </w:p>
          <w:p w:rsidR="00F42E6A" w:rsidRPr="00316AA2" w:rsidRDefault="00F42E6A" w:rsidP="00F42E6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C: Subjekty realizácie programu ochrany </w:t>
            </w:r>
          </w:p>
          <w:p w:rsidR="00F42E6A" w:rsidRPr="00316AA2" w:rsidRDefault="00F42E6A" w:rsidP="00F42E6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- útvar Policajného zboru vykonávajúci program ochrany,</w:t>
            </w:r>
          </w:p>
          <w:p w:rsidR="00F42E6A" w:rsidRPr="00316AA2" w:rsidRDefault="00F42E6A" w:rsidP="00F42E6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bor väzenskej a justičnej stráže, </w:t>
            </w:r>
          </w:p>
          <w:p w:rsidR="00F42E6A" w:rsidRPr="00316AA2" w:rsidRDefault="00F42E6A" w:rsidP="00F42E6A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- útvary Policajného zboru;</w:t>
            </w:r>
          </w:p>
          <w:p w:rsidR="00F42E6A" w:rsidRPr="00316AA2" w:rsidRDefault="00F42E6A" w:rsidP="00F42E6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b/>
                <w:sz w:val="20"/>
                <w:szCs w:val="20"/>
              </w:rPr>
              <w:t>D: Ohrozený svedok a chránený svedok</w:t>
            </w:r>
          </w:p>
          <w:p w:rsidR="00F42E6A" w:rsidRPr="00316AA2" w:rsidRDefault="00F42E6A" w:rsidP="00F42E6A">
            <w:pPr>
              <w:ind w:left="175" w:hanging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- svedok poskytujúci svedeckú výpoveď alebo iný dôkaz o páchateľovi alebo okolnostiach trestných činov, na základe čoho u neho vzniká dôvodná obava ohrozenia jeho života alebo zdravia,</w:t>
            </w:r>
          </w:p>
          <w:p w:rsidR="00F42E6A" w:rsidRPr="00316AA2" w:rsidRDefault="00F42E6A" w:rsidP="00F42E6A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- blízka osoba ohrozeného/chráneného svedka;</w:t>
            </w:r>
          </w:p>
          <w:p w:rsidR="00F42E6A" w:rsidRPr="00316AA2" w:rsidRDefault="00F42E6A" w:rsidP="00F42E6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b/>
                <w:sz w:val="20"/>
                <w:szCs w:val="20"/>
              </w:rPr>
              <w:t>E: Orgány poskytujúce súčinnosť</w:t>
            </w:r>
          </w:p>
          <w:p w:rsidR="00F42E6A" w:rsidRPr="00316AA2" w:rsidRDefault="00F42E6A" w:rsidP="00F42E6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- orgány verejnej moci,</w:t>
            </w:r>
          </w:p>
          <w:p w:rsidR="00F42E6A" w:rsidRPr="00316AA2" w:rsidRDefault="00F42E6A" w:rsidP="00F42E6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- právnické osoby a fyzické osoby.</w:t>
            </w:r>
          </w:p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FC68D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</w:tc>
      </w:tr>
      <w:tr w:rsidR="00612E08" w:rsidRPr="00612E08" w:rsidTr="00FC68D9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FC68D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Default="001B23B7" w:rsidP="00FC68D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F42E6A" w:rsidRPr="00C94DE3" w:rsidRDefault="00F42E6A" w:rsidP="00FC68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sk-SK"/>
              </w:rPr>
            </w:pPr>
          </w:p>
          <w:p w:rsidR="00F42E6A" w:rsidRPr="00316AA2" w:rsidRDefault="00F42E6A" w:rsidP="00F42E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A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Alternatívnym riešením je nulový variant, t. j. neprijatie zákona a zachovanie súčasného stavu bez zmien, čo by v praxi znamenalo neodstránenie identifikovaných problémov a </w:t>
            </w:r>
            <w:r w:rsidRPr="00316A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systémových nedostatkov zistených aplikáciou zákona od nadobudnutia jeho účinnosti dňom 1. januára 1999. </w:t>
            </w:r>
          </w:p>
          <w:p w:rsidR="00F42E6A" w:rsidRPr="00316AA2" w:rsidRDefault="00F42E6A" w:rsidP="00F42E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Pri riešení uvedenej problematiky sa uvažovalo iba s prijatím navrhovanej právnej úpravy, v</w:t>
            </w:r>
            <w:r w:rsidR="002B3D6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zhľadom na úlohu </w:t>
            </w:r>
            <w:r w:rsidR="006779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vyplývajúcu z</w:t>
            </w:r>
            <w:r w:rsidRPr="00316A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B3D6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316A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lánu legislatívnych úloh vlády Slovenskej republiky na </w:t>
            </w:r>
            <w:r w:rsidR="002B3D6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rok 2024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42E6A" w:rsidRPr="00612E08" w:rsidRDefault="00F42E6A" w:rsidP="00FC68D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FC68D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FC68D9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19741E" w:rsidP="00FC68D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19741E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BE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5B3913">
        <w:trPr>
          <w:trHeight w:val="135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7BEF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FC68D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FC68D9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Default="00217BEF" w:rsidP="00217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Návrhom zákona nedochádza k</w:t>
            </w:r>
            <w:r w:rsidR="00E876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transponovaniu</w:t>
            </w:r>
            <w:r w:rsidR="00E876A1">
              <w:rPr>
                <w:rFonts w:ascii="Times New Roman" w:hAnsi="Times New Roman" w:cs="Times New Roman"/>
                <w:sz w:val="20"/>
                <w:szCs w:val="20"/>
              </w:rPr>
              <w:t>/implementácii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 smerníc EÚ.</w:t>
            </w:r>
          </w:p>
          <w:p w:rsidR="001538AC" w:rsidRPr="00612E08" w:rsidRDefault="001538AC" w:rsidP="00217B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FC68D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Default="001B23B7" w:rsidP="00FC68D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217BEF" w:rsidRPr="00C94DE3" w:rsidRDefault="00217BEF" w:rsidP="00FC68D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sk-SK"/>
              </w:rPr>
            </w:pPr>
          </w:p>
          <w:p w:rsidR="001B23B7" w:rsidRPr="00612E08" w:rsidRDefault="00217BEF" w:rsidP="00E13D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16A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Účelnosť navrhovaného právneho predpisu </w:t>
            </w:r>
            <w:r w:rsidRPr="00316A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bude monitorovaná a posudzovaná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 nadobudnutia</w:t>
            </w:r>
            <w:r w:rsidRPr="00316A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jeho účinnosti priebežne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komplexne po uplynutí 3 rokov</w:t>
            </w:r>
            <w:r w:rsidRPr="00316A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Vyhodnocovať sa bude najmä vplyv navrhovaných úprav na elimináciu, resp. odstránenie problémov vyplývajúcich z</w:t>
            </w:r>
            <w:r w:rsidR="00070C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316A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aplikačnej praxe, napríklad zjednodušenie administratívnej záťaže optimalizáciou admi</w:t>
            </w:r>
            <w:r w:rsidR="00070C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nistratívnych procesov (napr. v </w:t>
            </w:r>
            <w:r w:rsidRPr="00316A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prípade bezprostredne hroziaceho nebezpečenstva bude návrh na predbežné vykonávanie programu ochrany súčasťou návrhu 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začatie</w:t>
            </w:r>
            <w:r w:rsidRPr="00316A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programu ochrany), skvalitnenie procesov súvisiacich s predkladaním návrhov 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na začatie programu ochrany a ukončenie programu ochrany,</w:t>
            </w:r>
            <w:r w:rsidRPr="00316A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optimalizácia procesu schvaľovania, zefektívnenie medzinárodnej spolupráce</w:t>
            </w:r>
            <w:r w:rsidR="00070CCA">
              <w:rPr>
                <w:rFonts w:ascii="Times New Roman" w:hAnsi="Times New Roman" w:cs="Times New Roman"/>
                <w:sz w:val="20"/>
                <w:szCs w:val="20"/>
              </w:rPr>
              <w:t>. Pri 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preskúmaní účelnosti navrhovaného právneho predpisu sa bude dbať i na efektívne využívanie kontrolného mechanizmu vo forme kontroly dodržiavania predbežného vykonávania programu ochrany a kontroly dodržiavania programu ochrany.</w:t>
            </w:r>
          </w:p>
        </w:tc>
      </w:tr>
      <w:tr w:rsidR="00612E08" w:rsidRPr="00612E08" w:rsidTr="00FC68D9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FC68D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3145AE" w:rsidP="00FC68D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C46F6A" w:rsidP="00FC68D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5323C3" w:rsidRDefault="001B23B7" w:rsidP="00FC68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5323C3" w:rsidRDefault="001A621E" w:rsidP="00FC68D9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323C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5323C3" w:rsidRDefault="001B23B7" w:rsidP="00FC68D9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1A621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5323C3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5323C3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323C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5323C3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2B12F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5323C3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5323C3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323C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5323C3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5323C3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5323C3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323C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5323C3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FC68D9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FC68D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FC68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FC68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5323C3" w:rsidRDefault="00A7788F" w:rsidP="00FC68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5323C3" w:rsidRDefault="00187182" w:rsidP="00FC68D9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323C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5323C3" w:rsidRDefault="00A7788F" w:rsidP="00FC68D9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0665BE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323C3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5323C3" w:rsidRDefault="00C775C4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323C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5323C3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2B12F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5323C3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5323C3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323C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5323C3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5323C3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5323C3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323C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5323C3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323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2B12F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2B12F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2B12F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2B12F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FC68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FC68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FC68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FC68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FC68D9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FC68D9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B12F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FC68D9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B12F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FC68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B12F4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B12F4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FC68D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FC68D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FC68D9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1B23B7" w:rsidP="00FC68D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Pr="00612E08" w:rsidRDefault="004C6831" w:rsidP="00FC68D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FC68D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Pr="00612E08" w:rsidRDefault="004C6831" w:rsidP="00FC68D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FC68D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98472E" w:rsidRPr="00612E08" w:rsidRDefault="0098472E" w:rsidP="00FC68D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:rsidR="0098472E" w:rsidRPr="00C94DE3" w:rsidRDefault="0098472E" w:rsidP="00FC68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sk-SK"/>
              </w:rPr>
            </w:pPr>
          </w:p>
          <w:p w:rsidR="00C775C4" w:rsidRPr="00316AA2" w:rsidRDefault="0073324A" w:rsidP="00C775C4">
            <w:pPr>
              <w:spacing w:after="120"/>
              <w:jc w:val="both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r w:rsidRPr="000610F9">
              <w:rPr>
                <w:rFonts w:ascii="Times New Roman" w:eastAsia="Calibri" w:hAnsi="Times New Roman" w:cs="Times New Roman"/>
                <w:sz w:val="20"/>
                <w:szCs w:val="20"/>
              </w:rPr>
              <w:t>Výdavk</w:t>
            </w:r>
            <w:r w:rsidR="00EF61E1">
              <w:rPr>
                <w:rFonts w:ascii="Times New Roman" w:eastAsia="Calibri" w:hAnsi="Times New Roman" w:cs="Times New Roman"/>
                <w:sz w:val="20"/>
                <w:szCs w:val="20"/>
              </w:rPr>
              <w:t>y súvisiace s programom ochrany</w:t>
            </w:r>
            <w:r w:rsidRPr="000610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budú zabezpečované v rámci aktuálnych limitov </w:t>
            </w:r>
            <w:r w:rsidRPr="000610F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rozpočtovej kapitoly </w:t>
            </w:r>
            <w:r w:rsidRPr="000610F9">
              <w:rPr>
                <w:rFonts w:ascii="Times New Roman" w:eastAsia="Calibri" w:hAnsi="Times New Roman" w:cs="Times New Roman"/>
                <w:sz w:val="20"/>
                <w:szCs w:val="20"/>
              </w:rPr>
              <w:t>Ministers</w:t>
            </w:r>
            <w:r w:rsidR="00EF61E1">
              <w:rPr>
                <w:rFonts w:ascii="Times New Roman" w:eastAsia="Calibri" w:hAnsi="Times New Roman" w:cs="Times New Roman"/>
                <w:sz w:val="20"/>
                <w:szCs w:val="20"/>
              </w:rPr>
              <w:t>tva vnútra Slovenskej republiky</w:t>
            </w:r>
            <w:r w:rsidRPr="000610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bez potreby navýšenia finančných pro</w:t>
            </w:r>
            <w:r w:rsidR="003A2972">
              <w:rPr>
                <w:rFonts w:ascii="Times New Roman" w:eastAsia="Calibri" w:hAnsi="Times New Roman" w:cs="Times New Roman"/>
                <w:sz w:val="20"/>
                <w:szCs w:val="20"/>
              </w:rPr>
              <w:t>striedkov zo štátneho rozpočtu. N</w:t>
            </w:r>
            <w:r w:rsidR="00C775C4" w:rsidRPr="00316AA2">
              <w:rPr>
                <w:rFonts w:ascii="Times New Roman" w:eastAsia="Calibri" w:hAnsi="Times New Roman" w:cs="Times New Roman"/>
                <w:sz w:val="20"/>
                <w:szCs w:val="20"/>
              </w:rPr>
              <w:t>áklady spojené s poskytovaním ochrany a pomoci chráneným svedkom predstavujú krytý, tzv. obligatórny výdavok, čo v</w:t>
            </w:r>
            <w:r w:rsidR="00413859">
              <w:rPr>
                <w:rFonts w:ascii="Times New Roman" w:eastAsia="Calibri" w:hAnsi="Times New Roman" w:cs="Times New Roman"/>
                <w:sz w:val="20"/>
                <w:szCs w:val="20"/>
              </w:rPr>
              <w:t>yplýva priamo z ustanovenia § 21</w:t>
            </w:r>
            <w:r w:rsidR="00C775C4" w:rsidRPr="00316A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775C4" w:rsidRPr="00316A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zákona č. </w:t>
            </w:r>
            <w:r w:rsidR="00C775C4" w:rsidRPr="00316AA2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w:t xml:space="preserve">256/1998 Z. z. o ochrane svedka a o zmene a doplnení niektorých zákonov v znení neskorších predpisov a zároveň z predkladaného návrhu zákona. Rozpis výdavkov sa nachádza v analýze vplyvov na rozpočet verejnej správy, na zamestnanosť vo verejnej správe a financovanie návrhu. </w:t>
            </w:r>
          </w:p>
          <w:p w:rsidR="00E8421D" w:rsidRDefault="00E8421D" w:rsidP="00E8421D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lastRenderedPageBreak/>
              <w:t xml:space="preserve">Navrhovanou úpravou boli identifikované 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pozitívne </w:t>
            </w:r>
            <w:r w:rsidRPr="00316AA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sociálne vplyvy. </w:t>
            </w:r>
            <w:r w:rsidR="003A297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</w:t>
            </w:r>
            <w:r w:rsidRPr="00316AA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ávrh zákona ovplyvní </w:t>
            </w:r>
            <w:r w:rsidR="00EF61E1" w:rsidRPr="001003A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len </w:t>
            </w:r>
            <w:r w:rsidR="001003A1" w:rsidRPr="001003A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nepatrný počet</w:t>
            </w:r>
            <w:r w:rsidR="00EF61E1" w:rsidRPr="001003A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svedkov trestných činov</w:t>
            </w:r>
            <w:r w:rsidR="006E4D4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F61E1" w:rsidRPr="001003A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taxatívne vymedzených v § 2 </w:t>
            </w:r>
            <w:r w:rsidR="005033CB" w:rsidRPr="001003A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ods. 1 návrhu zá</w:t>
            </w:r>
            <w:r w:rsidR="001003A1" w:rsidRPr="001003A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kona,</w:t>
            </w:r>
            <w:r w:rsidR="001003A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ktorí budú musieť spĺňať</w:t>
            </w:r>
            <w:r w:rsidR="00654E3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aj ostatné podmienky uvedené v tomto ustanovení</w:t>
            </w:r>
            <w:r w:rsidR="001003A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, aby sa mohli </w:t>
            </w:r>
            <w:r w:rsidR="00654E3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považovať za ohrozených</w:t>
            </w:r>
            <w:r w:rsidR="001003A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sv</w:t>
            </w:r>
            <w:r w:rsidR="00654E3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edkov</w:t>
            </w:r>
            <w:r w:rsidR="006E4D4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 O splnení podmienok rozhodne komisia a dotknuté osoby musia s vykonávaním programu ochrany súhlasiť.</w:t>
            </w:r>
            <w:r w:rsidRPr="00316AA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54E3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Návrh zákona ovplyvní aj blízke osoby ohrozených svedkov, ak sa voči nim začne vykonávať program ochrany. 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Cieľom programu ochrany je, okrem primárnej ochrany života a zdravia chráneného svedka a jeho </w:t>
            </w:r>
            <w:r w:rsidR="00654E39">
              <w:rPr>
                <w:rFonts w:ascii="Times New Roman" w:hAnsi="Times New Roman" w:cs="Times New Roman"/>
                <w:sz w:val="20"/>
                <w:szCs w:val="20"/>
              </w:rPr>
              <w:t>blízkych osôb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, taktiež ich (opätovná) integrácia do spoločnosti.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Predpokladané vplyvy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 predkladaného návrhu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sociálnu oblasť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 sa nachádza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jú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 v analýze sociálnych vplyvov. </w:t>
            </w:r>
          </w:p>
          <w:p w:rsidR="00E8421D" w:rsidRPr="00316AA2" w:rsidRDefault="00E8421D" w:rsidP="00E8421D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Navrhovaná právna úprava predpokladá pozitívne a aj negatívne vplyvy na manželstvo, rodičovstvo a rodinu. </w:t>
            </w:r>
            <w:r w:rsidR="003A2972">
              <w:rPr>
                <w:rFonts w:ascii="Times New Roman" w:hAnsi="Times New Roman" w:cs="Times New Roman"/>
                <w:sz w:val="20"/>
                <w:szCs w:val="20"/>
              </w:rPr>
              <w:t xml:space="preserve">Tieto vplyvy 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sa týka</w:t>
            </w:r>
            <w:r w:rsidR="003A2972">
              <w:rPr>
                <w:rFonts w:ascii="Times New Roman" w:hAnsi="Times New Roman" w:cs="Times New Roman"/>
                <w:sz w:val="20"/>
                <w:szCs w:val="20"/>
              </w:rPr>
              <w:t>jú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 len</w:t>
            </w:r>
            <w:r w:rsidR="008844F3">
              <w:rPr>
                <w:rFonts w:ascii="Times New Roman" w:hAnsi="Times New Roman" w:cs="Times New Roman"/>
                <w:sz w:val="20"/>
                <w:szCs w:val="20"/>
              </w:rPr>
              <w:t xml:space="preserve"> ohrozených, resp. </w:t>
            </w:r>
            <w:r w:rsidR="008844F3" w:rsidRPr="008844F3">
              <w:rPr>
                <w:rFonts w:ascii="Times New Roman" w:hAnsi="Times New Roman" w:cs="Times New Roman"/>
                <w:sz w:val="20"/>
                <w:szCs w:val="20"/>
              </w:rPr>
              <w:t>chránených</w:t>
            </w:r>
            <w:r w:rsidRPr="00884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4F3" w:rsidRPr="008844F3">
              <w:rPr>
                <w:rFonts w:ascii="Times New Roman" w:hAnsi="Times New Roman" w:cs="Times New Roman"/>
                <w:sz w:val="20"/>
                <w:szCs w:val="20"/>
              </w:rPr>
              <w:t>svedkov a ich blízkych osôb</w:t>
            </w:r>
            <w:r w:rsidR="00654E39" w:rsidRPr="00884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4F3" w:rsidRPr="008844F3">
              <w:rPr>
                <w:rFonts w:ascii="Times New Roman" w:hAnsi="Times New Roman" w:cs="Times New Roman"/>
                <w:sz w:val="20"/>
                <w:szCs w:val="20"/>
              </w:rPr>
              <w:t>špecifikovaných</w:t>
            </w:r>
            <w:r w:rsidR="00654E39" w:rsidRPr="008844F3">
              <w:rPr>
                <w:rFonts w:ascii="Times New Roman" w:hAnsi="Times New Roman" w:cs="Times New Roman"/>
                <w:sz w:val="20"/>
                <w:szCs w:val="20"/>
              </w:rPr>
              <w:t xml:space="preserve"> v predchádzajúcom odseku.</w:t>
            </w:r>
            <w:r w:rsidR="00654E39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3A2972">
              <w:rPr>
                <w:rFonts w:ascii="Times New Roman" w:hAnsi="Times New Roman" w:cs="Times New Roman"/>
                <w:sz w:val="20"/>
                <w:szCs w:val="20"/>
              </w:rPr>
              <w:t xml:space="preserve">re </w:t>
            </w:r>
            <w:r w:rsidR="00654E39">
              <w:rPr>
                <w:rFonts w:ascii="Times New Roman" w:hAnsi="Times New Roman" w:cs="Times New Roman"/>
                <w:sz w:val="20"/>
                <w:szCs w:val="20"/>
              </w:rPr>
              <w:t xml:space="preserve">ohrozených svedkov 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svedecká výp</w:t>
            </w:r>
            <w:r w:rsidR="00654E39">
              <w:rPr>
                <w:rFonts w:ascii="Times New Roman" w:hAnsi="Times New Roman" w:cs="Times New Roman"/>
                <w:sz w:val="20"/>
                <w:szCs w:val="20"/>
              </w:rPr>
              <w:t>oveď predstavuje väčšie riziko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 xml:space="preserve"> ohrozenia života alebo zdravia ako vplyvy na zmeny v rodinnom prostredí. </w:t>
            </w:r>
            <w:r w:rsidRPr="00316AA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Jednoznačne nie je možné uviesť či pozitívne vplyvy prevládajú nad negatívnymi alebo naopak, nakoľko je to individuálne a determinované viacerými faktormi. </w:t>
            </w: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Dopad návrhu na rodinné prostredie sa nachádza v analýze vplyvov na manželstvo, rodičovstvo a rodinu.</w:t>
            </w:r>
          </w:p>
          <w:p w:rsidR="001B23B7" w:rsidRPr="00612E08" w:rsidRDefault="00E8421D" w:rsidP="003661DF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Analýzou navrhovanej právnej úpravy neboli identifikované vplyvy na podnikateľské prostredie, životné prostredie, informatizáciu spoločnosti ani na služby verejnej správy pre občana.</w:t>
            </w:r>
          </w:p>
        </w:tc>
      </w:tr>
      <w:tr w:rsidR="00612E08" w:rsidRPr="00612E08" w:rsidTr="00FC68D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FC68D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612E08" w:rsidRPr="00612E08" w:rsidTr="00FC68D9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FC68D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023AEC" w:rsidRPr="00316AA2" w:rsidRDefault="00023AEC" w:rsidP="00023A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A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vnútra SR, Prezídium Policajného zboru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Račianska 45, 812 72 Bratislava</w:t>
            </w:r>
          </w:p>
          <w:p w:rsidR="000C3CAB" w:rsidRDefault="00023AEC" w:rsidP="000C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AA2">
              <w:rPr>
                <w:rFonts w:ascii="Times New Roman" w:hAnsi="Times New Roman" w:cs="Times New Roman"/>
                <w:sz w:val="20"/>
                <w:szCs w:val="20"/>
              </w:rPr>
              <w:t>pripomienky.ochrana@minv.sk</w:t>
            </w:r>
          </w:p>
          <w:p w:rsidR="001538AC" w:rsidRPr="00612E08" w:rsidRDefault="001538AC" w:rsidP="000C3CA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FC68D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FC68D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FC68D9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E52D18" w:rsidRDefault="001B23B7" w:rsidP="00FC68D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52D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E52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E52D18" w:rsidRDefault="001B23B7" w:rsidP="00FC68D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E52D18" w:rsidRDefault="00023AEC" w:rsidP="00070C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52D18">
              <w:rPr>
                <w:rFonts w:ascii="Times New Roman" w:hAnsi="Times New Roman" w:cs="Times New Roman"/>
                <w:sz w:val="20"/>
                <w:szCs w:val="20"/>
              </w:rPr>
              <w:t>Pri vypracovaní návrhu zákona sa vychádzalo z aplikačnej praxe, legislatívy upravujúcej problematiku ochrany svedka, kvalitatívnych analýz (napr. metóda Delphi, Brainstorming, metóda What if?, atď.), diskusií a konzultácií s relevantnými odbornými subjektmi a výstupov z rokovaní s rezortnými a mimorezortnými orgánmi</w:t>
            </w:r>
            <w:r w:rsidR="00070CCA">
              <w:rPr>
                <w:rFonts w:ascii="Times New Roman" w:hAnsi="Times New Roman" w:cs="Times New Roman"/>
                <w:sz w:val="20"/>
                <w:szCs w:val="20"/>
              </w:rPr>
              <w:t xml:space="preserve"> a z </w:t>
            </w:r>
            <w:r w:rsidR="00E52D18" w:rsidRPr="00E52D18">
              <w:rPr>
                <w:rFonts w:ascii="Times New Roman" w:hAnsi="Times New Roman" w:cs="Times New Roman"/>
                <w:sz w:val="20"/>
                <w:szCs w:val="20"/>
              </w:rPr>
              <w:t>finančných údajov kapitoly Ministerstva vnútra SR.</w:t>
            </w:r>
          </w:p>
        </w:tc>
      </w:tr>
      <w:tr w:rsidR="00612E08" w:rsidRPr="00612E08" w:rsidTr="00FC68D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FC68D9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31195A">
              <w:rPr>
                <w:rFonts w:ascii="Times New Roman" w:eastAsia="Calibri" w:hAnsi="Times New Roman" w:cs="Times New Roman"/>
                <w:b/>
              </w:rPr>
              <w:t>091/2024</w:t>
            </w:r>
          </w:p>
          <w:p w:rsidR="001B23B7" w:rsidRPr="00612E08" w:rsidRDefault="001B23B7" w:rsidP="00FC68D9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C34A33" w:rsidRDefault="001B23B7" w:rsidP="00C34A3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C34A33" w:rsidRPr="00C34A33" w:rsidTr="00FC68D9">
              <w:trPr>
                <w:trHeight w:val="396"/>
              </w:trPr>
              <w:tc>
                <w:tcPr>
                  <w:tcW w:w="2552" w:type="dxa"/>
                </w:tcPr>
                <w:p w:rsidR="001B23B7" w:rsidRPr="00C34A33" w:rsidRDefault="0019741E" w:rsidP="00C34A3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C34A33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34A3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34A3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C34A33" w:rsidRDefault="0019741E" w:rsidP="00C34A3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C34A33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34A3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34A3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C34A33" w:rsidRDefault="0019741E" w:rsidP="00C34A33">
                  <w:pPr>
                    <w:ind w:right="45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2E4B" w:rsidRPr="00C34A33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C34A3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34A3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C34A33" w:rsidRDefault="001B23B7" w:rsidP="00C34A3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34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C34A33" w:rsidRDefault="001B23B7" w:rsidP="00C34A3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A32E4B" w:rsidRPr="00C34A33" w:rsidRDefault="00A32E4B" w:rsidP="00C34A33">
            <w:pPr>
              <w:jc w:val="both"/>
              <w:rPr>
                <w:rStyle w:val="norm00e1lnychar1"/>
                <w:b/>
                <w:bCs/>
              </w:rPr>
            </w:pPr>
            <w:r w:rsidRPr="00C34A33">
              <w:rPr>
                <w:rStyle w:val="norm00e1lnychar1"/>
                <w:b/>
                <w:bCs/>
              </w:rPr>
              <w:t>K doložke vybraných vplyvov</w:t>
            </w:r>
          </w:p>
          <w:p w:rsidR="00A32E4B" w:rsidRPr="00C34A33" w:rsidRDefault="00A32E4B" w:rsidP="00C34A33">
            <w:pPr>
              <w:jc w:val="both"/>
              <w:rPr>
                <w:rStyle w:val="norm00e1lnychar1"/>
                <w:bCs/>
              </w:rPr>
            </w:pPr>
            <w:r w:rsidRPr="00C34A33">
              <w:rPr>
                <w:rStyle w:val="norm00e1lnychar1"/>
                <w:bCs/>
              </w:rPr>
              <w:t>Komisia odporúča predkladateľovi materiálu zostručniť a sprehľadniť časti 2. Definícia a 3. Ciele, 10. Poznámky, ktoré sú príliš obsiahle. Uviesť len čisto požadované povinné relevantné informácie.</w:t>
            </w:r>
          </w:p>
          <w:p w:rsidR="00A32E4B" w:rsidRPr="00C34A33" w:rsidRDefault="00A32E4B" w:rsidP="00C34A33">
            <w:pPr>
              <w:jc w:val="both"/>
              <w:rPr>
                <w:rStyle w:val="norm00e1lnychar1"/>
                <w:bCs/>
              </w:rPr>
            </w:pPr>
            <w:r w:rsidRPr="00C34A33">
              <w:rPr>
                <w:rStyle w:val="norm00e1lnychar1"/>
                <w:bCs/>
                <w:u w:val="single"/>
              </w:rPr>
              <w:t>Odôvodnenie:</w:t>
            </w:r>
            <w:r w:rsidRPr="00C34A33">
              <w:rPr>
                <w:rStyle w:val="norm00e1lnychar1"/>
                <w:bCs/>
              </w:rPr>
              <w:t xml:space="preserve"> Pri doložke ide o dokument, ktorý je potrebné jasne a zrozumiteľne popísať pre prehľadnú orientáciu, rozsiahlejšie a podrobnejšie časti majú byť rozpracované v samotnom materiáli. </w:t>
            </w:r>
          </w:p>
          <w:p w:rsidR="00A32E4B" w:rsidRPr="00C34A33" w:rsidRDefault="00A32E4B" w:rsidP="00C34A33">
            <w:pPr>
              <w:jc w:val="both"/>
              <w:rPr>
                <w:rStyle w:val="norm00e1lnychar1"/>
                <w:bCs/>
              </w:rPr>
            </w:pPr>
            <w:r w:rsidRPr="00C34A33">
              <w:rPr>
                <w:rStyle w:val="norm00e1lnychar1"/>
                <w:bCs/>
              </w:rPr>
              <w:t xml:space="preserve"> </w:t>
            </w:r>
          </w:p>
          <w:p w:rsidR="00A32E4B" w:rsidRPr="00C34A33" w:rsidRDefault="00A32E4B" w:rsidP="00C34A33">
            <w:pPr>
              <w:jc w:val="both"/>
              <w:rPr>
                <w:rStyle w:val="norm00e1lnychar1"/>
                <w:bCs/>
              </w:rPr>
            </w:pPr>
            <w:r w:rsidRPr="00C34A33">
              <w:rPr>
                <w:rStyle w:val="norm00e1lnychar1"/>
                <w:bCs/>
              </w:rPr>
              <w:t xml:space="preserve">Komisia odporúča tiež predkladateľovi Doložku vybraných vplyvov zaradiť ako samostatnú časť a jednotlivé analýzy, čo nasledujú za ňou, zaradiť ako ďalšie samostatné časti materiálu. </w:t>
            </w:r>
          </w:p>
          <w:p w:rsidR="00A32E4B" w:rsidRPr="00C34A33" w:rsidRDefault="00A32E4B" w:rsidP="00C34A33">
            <w:pPr>
              <w:jc w:val="both"/>
              <w:rPr>
                <w:rStyle w:val="norm00e1lnychar1"/>
                <w:bCs/>
              </w:rPr>
            </w:pPr>
            <w:r w:rsidRPr="00C34A33">
              <w:rPr>
                <w:rStyle w:val="norm00e1lnychar1"/>
                <w:bCs/>
                <w:u w:val="single"/>
              </w:rPr>
              <w:t>Odôvodnenie:</w:t>
            </w:r>
            <w:r w:rsidRPr="00C34A33">
              <w:rPr>
                <w:rStyle w:val="norm00e1lnychar1"/>
                <w:bCs/>
              </w:rPr>
              <w:t xml:space="preserve"> Ide o prehľadnosť materiálu a rovnocennosť každej jednej časti ako samostatnej časti materiálu. </w:t>
            </w:r>
          </w:p>
          <w:p w:rsidR="00A32E4B" w:rsidRPr="00C34A33" w:rsidRDefault="00A32E4B" w:rsidP="00C34A33">
            <w:pPr>
              <w:jc w:val="both"/>
              <w:rPr>
                <w:rStyle w:val="norm00e1lnychar1"/>
                <w:bCs/>
              </w:rPr>
            </w:pPr>
          </w:p>
          <w:p w:rsidR="00A32E4B" w:rsidRPr="00C34A33" w:rsidRDefault="00A32E4B" w:rsidP="00C34A33">
            <w:pPr>
              <w:jc w:val="both"/>
              <w:rPr>
                <w:rStyle w:val="norm00e1lnychar1"/>
                <w:bCs/>
              </w:rPr>
            </w:pPr>
            <w:r w:rsidRPr="00C34A33">
              <w:rPr>
                <w:rStyle w:val="norm00e1lnychar1"/>
                <w:bCs/>
              </w:rPr>
              <w:t>V  bode 10. Poznámky doložky vybraných vplyvov Komisia za potrebné prehodnotiť  konštatovanie v prvom ods</w:t>
            </w:r>
            <w:r w:rsidR="005033CB" w:rsidRPr="00C34A33">
              <w:rPr>
                <w:rStyle w:val="norm00e1lnychar1"/>
                <w:bCs/>
              </w:rPr>
              <w:t>eku, že „</w:t>
            </w:r>
            <w:r w:rsidRPr="00C34A33">
              <w:rPr>
                <w:rStyle w:val="norm00e1lnychar1"/>
                <w:bCs/>
              </w:rPr>
              <w:t>navrhovaná právna úprava bude mať vplyv len na zanedbateľný počet osôb z celkového počtu obyv</w:t>
            </w:r>
            <w:r w:rsidR="005033CB" w:rsidRPr="00C34A33">
              <w:rPr>
                <w:rStyle w:val="norm00e1lnychar1"/>
                <w:bCs/>
              </w:rPr>
              <w:t>ateľov Slovenskej republiky....“</w:t>
            </w:r>
            <w:r w:rsidRPr="00C34A33">
              <w:rPr>
                <w:rStyle w:val="norm00e1lnychar1"/>
                <w:bCs/>
              </w:rPr>
              <w:t>; skupinu dotknutú predloženým návrhom zákona (podliehajúcu najvyššiemu stupňu ochrany svedka) Komisia odporúča špecifikovať len v rámci problematiky, ktorej sa navrhovaná právna úprava dotýka, teda  ako podskupinu k hlavnej skupine, ktorou sú osoby - svedkovia, na ktoré sa vzťahuje ochrana podľa Trestného poriadku a nie k celkovému počtu obyvateľov Slovenskej republiky.</w:t>
            </w:r>
          </w:p>
          <w:p w:rsidR="00A32E4B" w:rsidRPr="00C34A33" w:rsidRDefault="00A32E4B" w:rsidP="00C34A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33">
              <w:rPr>
                <w:rStyle w:val="norm00e1lnychar1"/>
                <w:bCs/>
              </w:rPr>
              <w:t>Táto pripomienka sa primerane vzťahuje aj  ak obdobnému zneniu v piatom a šiestom odseku bodu 10. Poznámky doložky vybraných vplyvov.</w:t>
            </w:r>
          </w:p>
          <w:p w:rsidR="00A32E4B" w:rsidRPr="00C34A33" w:rsidRDefault="00A32E4B" w:rsidP="00C34A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2E4B" w:rsidRPr="00C34A33" w:rsidRDefault="00A32E4B" w:rsidP="00C34A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Vyjadrenie predkladateľa: </w:t>
            </w:r>
            <w:r w:rsidRPr="00C34A33">
              <w:rPr>
                <w:rFonts w:ascii="Times New Roman" w:hAnsi="Times New Roman" w:cs="Times New Roman"/>
                <w:i/>
                <w:sz w:val="20"/>
                <w:szCs w:val="20"/>
              </w:rPr>
              <w:t>Pripomienky boli akceptované a zapracované.</w:t>
            </w:r>
          </w:p>
          <w:p w:rsidR="00A32E4B" w:rsidRPr="00C34A33" w:rsidRDefault="00A32E4B" w:rsidP="00C34A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2E4B" w:rsidRPr="00C34A33" w:rsidRDefault="00A32E4B" w:rsidP="00C34A33">
            <w:pPr>
              <w:jc w:val="both"/>
              <w:rPr>
                <w:rStyle w:val="norm00e1lnychar1"/>
                <w:b/>
                <w:bCs/>
              </w:rPr>
            </w:pPr>
            <w:r w:rsidRPr="00C34A33">
              <w:rPr>
                <w:rStyle w:val="norm00e1lnychar1"/>
                <w:b/>
                <w:bCs/>
              </w:rPr>
              <w:lastRenderedPageBreak/>
              <w:t>K vplyvom na rozpočet verejnej správy</w:t>
            </w:r>
          </w:p>
          <w:p w:rsidR="00A32E4B" w:rsidRPr="00C34A33" w:rsidRDefault="00A32E4B" w:rsidP="00C34A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33">
              <w:rPr>
                <w:rStyle w:val="norm00e1lnychar1"/>
                <w:bCs/>
              </w:rPr>
              <w:t>V doložke vybraných vplyvov je označený žiadny vplyv na rozpočet verejnej správy. V bode 10. Poznámky je uvedené, že „Výdavky súvisiace s programom ochrany, budú zabezpečované v rámci aktuálnych limitov rozpočtovej kapitoly MV SR, bez potreby navýšenia finančných prostriedkov zo štátneho rozpočtu. Všetky náklady spojené s poskytovaním ochrany a pomoci chráneným svedkom od založenia „programu ochrany“ predstavujú krytý, tzv. obligatórny výdavok, čo vyplýva priamo z ustanovenia § 20 zákona č. 256/1998 o ochrane svedka a o zmene a doplnení niektorých zákonov v znení neskorších predpisov a zároveň z predkladaného návrhu zákona.“. Z uvedeného vyplýva negatívny, rozpočtovo zabezpečený vplyv. V tejto súvislosti je potrebné vypracovať analýzu vplyvov na rozpočet verejnej správy, tak aby z nej nevyplýval rozpočtovo nekrytý vplyv. Zároveň je potrebné upraviť označenie vplyvov na rozpočet verejnej správy v doložke vybraných vplyvov.</w:t>
            </w:r>
          </w:p>
          <w:p w:rsidR="00A32E4B" w:rsidRPr="00C34A33" w:rsidRDefault="00A32E4B" w:rsidP="00C34A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2E4B" w:rsidRPr="00C34A33" w:rsidRDefault="00A32E4B" w:rsidP="00C34A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Vyjadrenie predkladateľa: </w:t>
            </w:r>
            <w:r w:rsidRPr="00C34A33">
              <w:rPr>
                <w:rFonts w:ascii="Times New Roman" w:hAnsi="Times New Roman" w:cs="Times New Roman"/>
                <w:i/>
                <w:sz w:val="20"/>
                <w:szCs w:val="20"/>
              </w:rPr>
              <w:t>Pripomienk</w:t>
            </w:r>
            <w:r w:rsidR="00DD416F" w:rsidRPr="00C34A33">
              <w:rPr>
                <w:rFonts w:ascii="Times New Roman" w:hAnsi="Times New Roman" w:cs="Times New Roman"/>
                <w:i/>
                <w:sz w:val="20"/>
                <w:szCs w:val="20"/>
              </w:rPr>
              <w:t>y boli</w:t>
            </w:r>
            <w:r w:rsidRPr="00C34A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akceptovan</w:t>
            </w:r>
            <w:r w:rsidR="00DD416F" w:rsidRPr="00C34A33">
              <w:rPr>
                <w:rFonts w:ascii="Times New Roman" w:hAnsi="Times New Roman" w:cs="Times New Roman"/>
                <w:i/>
                <w:sz w:val="20"/>
                <w:szCs w:val="20"/>
              </w:rPr>
              <w:t>é</w:t>
            </w:r>
            <w:r w:rsidRPr="00C34A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 zapracovan</w:t>
            </w:r>
            <w:r w:rsidR="00DD416F" w:rsidRPr="00C34A33">
              <w:rPr>
                <w:rFonts w:ascii="Times New Roman" w:hAnsi="Times New Roman" w:cs="Times New Roman"/>
                <w:i/>
                <w:sz w:val="20"/>
                <w:szCs w:val="20"/>
              </w:rPr>
              <w:t>é</w:t>
            </w:r>
            <w:r w:rsidRPr="00C34A3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32E4B" w:rsidRPr="00C34A33" w:rsidRDefault="00A32E4B" w:rsidP="00C34A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6C2A" w:rsidRPr="00C34A33" w:rsidRDefault="00756C2A" w:rsidP="00C34A33">
            <w:pPr>
              <w:pStyle w:val="Bezriadkovania"/>
              <w:spacing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4A33">
              <w:rPr>
                <w:rFonts w:ascii="Times New Roman" w:hAnsi="Times New Roman" w:cs="Times New Roman"/>
                <w:i/>
                <w:sz w:val="20"/>
                <w:szCs w:val="20"/>
              </w:rPr>
              <w:t>Stanovisko predkladateľa:</w:t>
            </w:r>
          </w:p>
          <w:p w:rsidR="00E52D18" w:rsidRPr="00C34A33" w:rsidRDefault="00E52D18" w:rsidP="00C34A3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4A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Doložka vybraných vplyvov bola doplnená o vplyv na rozpočet verejnej správy, pričom výdavky súvisiace s programom ochrany, ktorý je predmetom návrhu zákona, budú zabezpečované v rámci ad hoc limitov rozpočtovej kapitoly </w:t>
            </w:r>
            <w:r w:rsidRPr="00C34A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Ministerstva vnútra Slovenskej republiky bez požiadavky na dodatočné navýšenie finančných prostriedkov zo štátneho rozpočtu.</w:t>
            </w:r>
            <w:r w:rsidRPr="00C34A33">
              <w:rPr>
                <w:rFonts w:ascii="Times New Roman" w:hAnsi="Times New Roman" w:cs="Times New Roman"/>
              </w:rPr>
              <w:t xml:space="preserve"> </w:t>
            </w:r>
            <w:r w:rsidRPr="00C34A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V prípade nepredvídaných zvýšených nákladov sa s týmito kapitola dokáže vysporiadať v rámci rozpočtových opatrení. </w:t>
            </w:r>
          </w:p>
          <w:p w:rsidR="00756C2A" w:rsidRPr="00C34A33" w:rsidRDefault="00756C2A" w:rsidP="00C34A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536A" w:rsidRPr="00C34A33" w:rsidRDefault="0082536A" w:rsidP="00C34A33">
            <w:pPr>
              <w:jc w:val="both"/>
              <w:rPr>
                <w:rStyle w:val="norm00e1lnychar1"/>
                <w:b/>
                <w:bCs/>
              </w:rPr>
            </w:pPr>
            <w:r w:rsidRPr="00C34A33">
              <w:rPr>
                <w:rStyle w:val="norm00e1lnychar1"/>
                <w:b/>
                <w:bCs/>
              </w:rPr>
              <w:t>K sociálnym vplyvom</w:t>
            </w:r>
          </w:p>
          <w:p w:rsidR="0082536A" w:rsidRPr="00C34A33" w:rsidRDefault="0082536A" w:rsidP="00C34A33">
            <w:pPr>
              <w:jc w:val="both"/>
              <w:rPr>
                <w:rStyle w:val="norm00e1lnychar1"/>
                <w:bCs/>
              </w:rPr>
            </w:pPr>
            <w:r w:rsidRPr="00C34A33">
              <w:rPr>
                <w:rStyle w:val="norm00e1lnychar1"/>
                <w:bCs/>
              </w:rPr>
              <w:t>V bode 4.1.1 riadku f) analýzy sociálnych vplyvov Komisia považuje za potrebné prehodnotiť  ko</w:t>
            </w:r>
            <w:r w:rsidR="009131B2" w:rsidRPr="00C34A33">
              <w:rPr>
                <w:rStyle w:val="norm00e1lnychar1"/>
                <w:bCs/>
              </w:rPr>
              <w:t>nštatovanie v prvom odseku, že „</w:t>
            </w:r>
            <w:r w:rsidRPr="00C34A33">
              <w:rPr>
                <w:rStyle w:val="norm00e1lnychar1"/>
                <w:bCs/>
              </w:rPr>
              <w:t>konkrétny vplyv finančných príspevkov nemožno kvantitatívne vyjadriť, týka sa však zanedbateľného počtu osôb z celkového počtu o</w:t>
            </w:r>
            <w:r w:rsidR="009131B2" w:rsidRPr="00C34A33">
              <w:rPr>
                <w:rStyle w:val="norm00e1lnychar1"/>
                <w:bCs/>
              </w:rPr>
              <w:t>byvateľov Slovenskej republiky“</w:t>
            </w:r>
            <w:r w:rsidRPr="00C34A33">
              <w:rPr>
                <w:rStyle w:val="norm00e1lnychar1"/>
                <w:bCs/>
              </w:rPr>
              <w:t>; túto hodnotenú skupinu - svedkovia podliehajúci najvyššiemu stupňu ochrany, ktorým sa bude poskytovať finančná podpora podľa navrhovanej právnej úpravy Komisia odporúča špecifikovať len v rámci problematiky, ktorej sa navrhovaná právna úprava dotýka, teda  ako podskupinu k hlavnej skupi</w:t>
            </w:r>
            <w:r w:rsidR="009131B2" w:rsidRPr="00C34A33">
              <w:rPr>
                <w:rStyle w:val="norm00e1lnychar1"/>
                <w:bCs/>
              </w:rPr>
              <w:t>ne, ktorou sú osoby podliehajúce</w:t>
            </w:r>
            <w:r w:rsidRPr="00C34A33">
              <w:rPr>
                <w:rStyle w:val="norm00e1lnychar1"/>
                <w:bCs/>
              </w:rPr>
              <w:t xml:space="preserve"> najvyššiemu stupňu ochrany svedka (podľa predloženého návrhu zákona), resp.  osoby - svedkovia, na ktoré sa vzťahuje ochrana podľa Trestného poriadku a nie k celkovému počtu obyvateľov Slovenskej republiky.</w:t>
            </w:r>
          </w:p>
          <w:p w:rsidR="0082536A" w:rsidRPr="00C34A33" w:rsidRDefault="0082536A" w:rsidP="00C34A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33">
              <w:rPr>
                <w:rStyle w:val="norm00e1lnychar1"/>
                <w:bCs/>
              </w:rPr>
              <w:t>V bode 4.2 analýzy sociálnych vplyvov Komisia odporúča ako pozitívny vplyv zhodnotiť návrh, ktorým sa  rozširuje okruh trestných činov, pri ktorých je možné ohrozeného svedka zaradiť do programu ochrany; teda sa rozširuje aj okruh osôb, na ktoré sa bude ochrana podľa predloženého návrhu zákona vzťahovať v porovnaní so súčasným stavom.</w:t>
            </w:r>
          </w:p>
          <w:p w:rsidR="0082536A" w:rsidRPr="00C34A33" w:rsidRDefault="0082536A" w:rsidP="00C34A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5A4B" w:rsidRDefault="00037C0C" w:rsidP="00C94D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4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Vyjadrenie predkladateľa: </w:t>
            </w:r>
            <w:r w:rsidRPr="00C34A33">
              <w:rPr>
                <w:rFonts w:ascii="Times New Roman" w:hAnsi="Times New Roman" w:cs="Times New Roman"/>
                <w:i/>
                <w:sz w:val="20"/>
                <w:szCs w:val="20"/>
              </w:rPr>
              <w:t>Pripomienky boli akceptované a zapracované.</w:t>
            </w:r>
          </w:p>
          <w:p w:rsidR="00C94DE3" w:rsidRPr="00C94DE3" w:rsidRDefault="00C94DE3" w:rsidP="00C94D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82536A" w:rsidRPr="00C34A33" w:rsidRDefault="0082536A" w:rsidP="00C34A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 vplyvom na manželstvo</w:t>
            </w:r>
            <w:r w:rsidR="00071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34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rodičovstvo a rodinu</w:t>
            </w:r>
          </w:p>
          <w:p w:rsidR="0082536A" w:rsidRPr="00C34A33" w:rsidRDefault="0082536A" w:rsidP="00C34A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A33">
              <w:rPr>
                <w:rFonts w:ascii="Times New Roman" w:hAnsi="Times New Roman" w:cs="Times New Roman"/>
                <w:bCs/>
                <w:sz w:val="20"/>
                <w:szCs w:val="20"/>
              </w:rPr>
              <w:t>Keďže predkladateľ identifikoval v doložke vybraných vplyvov pozitívne aj negatívne vplyvy na manželstvo, rodičovstvo a rodinu, Komisia navrhuje predkladateľovi, aby vypracoval predmetnú analýzu v samostatnom dokumente a to ako prílohu Jednotnej metodiky na posudzovanie vybraných vplyvov č. 8 Analýza vplyvov na manželstvo, rodičovstvo a rodinu. Zároveň Komisia odporúča predkladateľovi, aby v predmetnej analýze identifikoval len priame vplyvy návrhu zákona o ochrane svedka a o zmene a doplnení niektorých zákonov.</w:t>
            </w:r>
          </w:p>
          <w:p w:rsidR="00F30292" w:rsidRPr="00C34A33" w:rsidRDefault="00F30292" w:rsidP="00C34A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0292" w:rsidRPr="00C34A33" w:rsidRDefault="00F30292" w:rsidP="00C34A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Vyjadrenie predkladateľa: </w:t>
            </w:r>
            <w:r w:rsidRPr="00C34A33">
              <w:rPr>
                <w:rFonts w:ascii="Times New Roman" w:hAnsi="Times New Roman" w:cs="Times New Roman"/>
                <w:i/>
                <w:sz w:val="20"/>
                <w:szCs w:val="20"/>
              </w:rPr>
              <w:t>Pripomienky boli akceptované a zapracované.</w:t>
            </w:r>
          </w:p>
          <w:p w:rsidR="001B23B7" w:rsidRPr="00C34A33" w:rsidRDefault="001B23B7" w:rsidP="00C34A3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FC68D9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FC68D9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FC68D9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FC68D9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19741E" w:rsidP="00FC68D9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19741E" w:rsidP="00FC68D9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19741E" w:rsidP="00FC68D9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FC68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FC68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023AEC" w:rsidRDefault="00023AEC" w:rsidP="003354E2"/>
    <w:sectPr w:rsidR="00023AEC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1E" w:rsidRDefault="0019741E" w:rsidP="001B23B7">
      <w:pPr>
        <w:spacing w:after="0" w:line="240" w:lineRule="auto"/>
      </w:pPr>
      <w:r>
        <w:separator/>
      </w:r>
    </w:p>
  </w:endnote>
  <w:endnote w:type="continuationSeparator" w:id="0">
    <w:p w:rsidR="0019741E" w:rsidRDefault="0019741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1DD6" w:rsidRPr="006045CB" w:rsidRDefault="00411DD6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4DE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1DD6" w:rsidRDefault="00411D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1E" w:rsidRDefault="0019741E" w:rsidP="001B23B7">
      <w:pPr>
        <w:spacing w:after="0" w:line="240" w:lineRule="auto"/>
      </w:pPr>
      <w:r>
        <w:separator/>
      </w:r>
    </w:p>
  </w:footnote>
  <w:footnote w:type="continuationSeparator" w:id="0">
    <w:p w:rsidR="0019741E" w:rsidRDefault="0019741E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D6" w:rsidRDefault="00411D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9F7"/>
    <w:multiLevelType w:val="hybridMultilevel"/>
    <w:tmpl w:val="F2822772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522C0"/>
    <w:multiLevelType w:val="hybridMultilevel"/>
    <w:tmpl w:val="CAE06C2A"/>
    <w:lvl w:ilvl="0" w:tplc="5894951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70C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90F74"/>
    <w:multiLevelType w:val="hybridMultilevel"/>
    <w:tmpl w:val="2558F24E"/>
    <w:lvl w:ilvl="0" w:tplc="5894951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70C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0926E8"/>
    <w:multiLevelType w:val="hybridMultilevel"/>
    <w:tmpl w:val="2FD4511E"/>
    <w:lvl w:ilvl="0" w:tplc="5894951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70C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1F6C06"/>
    <w:multiLevelType w:val="hybridMultilevel"/>
    <w:tmpl w:val="3230AAE6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7150C"/>
    <w:multiLevelType w:val="hybridMultilevel"/>
    <w:tmpl w:val="E522F274"/>
    <w:lvl w:ilvl="0" w:tplc="A768AB08">
      <w:start w:val="4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DF0B12"/>
    <w:multiLevelType w:val="hybridMultilevel"/>
    <w:tmpl w:val="B45824F4"/>
    <w:lvl w:ilvl="0" w:tplc="CCC099DA">
      <w:start w:val="4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0B27"/>
    <w:rsid w:val="000013C3"/>
    <w:rsid w:val="00005480"/>
    <w:rsid w:val="00023AEC"/>
    <w:rsid w:val="00023FBF"/>
    <w:rsid w:val="00037C0C"/>
    <w:rsid w:val="00043706"/>
    <w:rsid w:val="000665BE"/>
    <w:rsid w:val="00070CCA"/>
    <w:rsid w:val="00071B02"/>
    <w:rsid w:val="00097069"/>
    <w:rsid w:val="000B7FBC"/>
    <w:rsid w:val="000C3CAB"/>
    <w:rsid w:val="000D2210"/>
    <w:rsid w:val="000D348F"/>
    <w:rsid w:val="000D60B4"/>
    <w:rsid w:val="000D60C0"/>
    <w:rsid w:val="000D7E45"/>
    <w:rsid w:val="000E3902"/>
    <w:rsid w:val="000F2BE9"/>
    <w:rsid w:val="000F6DD9"/>
    <w:rsid w:val="001003A1"/>
    <w:rsid w:val="00103840"/>
    <w:rsid w:val="00113AE4"/>
    <w:rsid w:val="0014698F"/>
    <w:rsid w:val="001538AC"/>
    <w:rsid w:val="00156064"/>
    <w:rsid w:val="00183430"/>
    <w:rsid w:val="00187182"/>
    <w:rsid w:val="0019741E"/>
    <w:rsid w:val="001A621E"/>
    <w:rsid w:val="001B119C"/>
    <w:rsid w:val="001B23B7"/>
    <w:rsid w:val="001C0EAD"/>
    <w:rsid w:val="001E3562"/>
    <w:rsid w:val="00203EE3"/>
    <w:rsid w:val="00217BEF"/>
    <w:rsid w:val="002243BB"/>
    <w:rsid w:val="00225037"/>
    <w:rsid w:val="0023360B"/>
    <w:rsid w:val="00233E70"/>
    <w:rsid w:val="00243652"/>
    <w:rsid w:val="00265B31"/>
    <w:rsid w:val="0027761F"/>
    <w:rsid w:val="002B12F4"/>
    <w:rsid w:val="002B3D65"/>
    <w:rsid w:val="002B6AB2"/>
    <w:rsid w:val="002F13DF"/>
    <w:rsid w:val="002F6ADB"/>
    <w:rsid w:val="0031195A"/>
    <w:rsid w:val="003145AE"/>
    <w:rsid w:val="00315A5E"/>
    <w:rsid w:val="003228E5"/>
    <w:rsid w:val="00323A1A"/>
    <w:rsid w:val="00327334"/>
    <w:rsid w:val="0033535F"/>
    <w:rsid w:val="003354E2"/>
    <w:rsid w:val="003534B0"/>
    <w:rsid w:val="003553ED"/>
    <w:rsid w:val="003661DF"/>
    <w:rsid w:val="00374218"/>
    <w:rsid w:val="00384CE6"/>
    <w:rsid w:val="003A057B"/>
    <w:rsid w:val="003A2972"/>
    <w:rsid w:val="003A381E"/>
    <w:rsid w:val="003C2E70"/>
    <w:rsid w:val="003C4DF7"/>
    <w:rsid w:val="003E5E1F"/>
    <w:rsid w:val="003F0532"/>
    <w:rsid w:val="00411898"/>
    <w:rsid w:val="00411DD6"/>
    <w:rsid w:val="00413859"/>
    <w:rsid w:val="00414CB2"/>
    <w:rsid w:val="00431E7B"/>
    <w:rsid w:val="004419EA"/>
    <w:rsid w:val="00444294"/>
    <w:rsid w:val="004905C8"/>
    <w:rsid w:val="0049476D"/>
    <w:rsid w:val="00495223"/>
    <w:rsid w:val="004A4383"/>
    <w:rsid w:val="004C6831"/>
    <w:rsid w:val="005033CB"/>
    <w:rsid w:val="0050476E"/>
    <w:rsid w:val="005323C3"/>
    <w:rsid w:val="00535573"/>
    <w:rsid w:val="005430F1"/>
    <w:rsid w:val="0054411B"/>
    <w:rsid w:val="005476C4"/>
    <w:rsid w:val="00550AF2"/>
    <w:rsid w:val="00566356"/>
    <w:rsid w:val="00591EC6"/>
    <w:rsid w:val="00591ED3"/>
    <w:rsid w:val="005B3676"/>
    <w:rsid w:val="005B3913"/>
    <w:rsid w:val="005B54DC"/>
    <w:rsid w:val="005E1842"/>
    <w:rsid w:val="005E5A4B"/>
    <w:rsid w:val="005F2AAD"/>
    <w:rsid w:val="00612E08"/>
    <w:rsid w:val="00654E39"/>
    <w:rsid w:val="0066691C"/>
    <w:rsid w:val="00677972"/>
    <w:rsid w:val="00683016"/>
    <w:rsid w:val="00683772"/>
    <w:rsid w:val="006C0681"/>
    <w:rsid w:val="006E0C98"/>
    <w:rsid w:val="006E4D4A"/>
    <w:rsid w:val="006F0B16"/>
    <w:rsid w:val="006F2BC0"/>
    <w:rsid w:val="006F4143"/>
    <w:rsid w:val="006F678E"/>
    <w:rsid w:val="006F6B62"/>
    <w:rsid w:val="006F7758"/>
    <w:rsid w:val="00701704"/>
    <w:rsid w:val="0070386E"/>
    <w:rsid w:val="00720322"/>
    <w:rsid w:val="0073324A"/>
    <w:rsid w:val="00750B4C"/>
    <w:rsid w:val="0075197E"/>
    <w:rsid w:val="00756C2A"/>
    <w:rsid w:val="00761208"/>
    <w:rsid w:val="00764DCF"/>
    <w:rsid w:val="00773AAA"/>
    <w:rsid w:val="007756BE"/>
    <w:rsid w:val="007B40C1"/>
    <w:rsid w:val="007C5312"/>
    <w:rsid w:val="007D6F2C"/>
    <w:rsid w:val="007F2F65"/>
    <w:rsid w:val="007F3642"/>
    <w:rsid w:val="007F587A"/>
    <w:rsid w:val="0080042A"/>
    <w:rsid w:val="00812AA4"/>
    <w:rsid w:val="0082536A"/>
    <w:rsid w:val="008338C9"/>
    <w:rsid w:val="00851B15"/>
    <w:rsid w:val="00864139"/>
    <w:rsid w:val="00865E81"/>
    <w:rsid w:val="0087289C"/>
    <w:rsid w:val="00874E06"/>
    <w:rsid w:val="008801B5"/>
    <w:rsid w:val="00881E07"/>
    <w:rsid w:val="008844F3"/>
    <w:rsid w:val="008B222D"/>
    <w:rsid w:val="008C79B7"/>
    <w:rsid w:val="008D3ABF"/>
    <w:rsid w:val="0090036A"/>
    <w:rsid w:val="009131B2"/>
    <w:rsid w:val="00925D26"/>
    <w:rsid w:val="009431E3"/>
    <w:rsid w:val="009475F5"/>
    <w:rsid w:val="00952423"/>
    <w:rsid w:val="009717F5"/>
    <w:rsid w:val="0098472E"/>
    <w:rsid w:val="009B77D5"/>
    <w:rsid w:val="009C424C"/>
    <w:rsid w:val="009E09F7"/>
    <w:rsid w:val="009F4832"/>
    <w:rsid w:val="009F55C5"/>
    <w:rsid w:val="00A32E4B"/>
    <w:rsid w:val="00A340BB"/>
    <w:rsid w:val="00A50B32"/>
    <w:rsid w:val="00A60413"/>
    <w:rsid w:val="00A7788F"/>
    <w:rsid w:val="00AA0D73"/>
    <w:rsid w:val="00AA76CC"/>
    <w:rsid w:val="00AC30D6"/>
    <w:rsid w:val="00AD72EA"/>
    <w:rsid w:val="00AE780A"/>
    <w:rsid w:val="00B00B6E"/>
    <w:rsid w:val="00B331F3"/>
    <w:rsid w:val="00B41C0B"/>
    <w:rsid w:val="00B547F5"/>
    <w:rsid w:val="00B67DBE"/>
    <w:rsid w:val="00B84F87"/>
    <w:rsid w:val="00B948F3"/>
    <w:rsid w:val="00BA2BF4"/>
    <w:rsid w:val="00BA50E8"/>
    <w:rsid w:val="00BA5E3F"/>
    <w:rsid w:val="00BC381C"/>
    <w:rsid w:val="00C30201"/>
    <w:rsid w:val="00C34A33"/>
    <w:rsid w:val="00C46F6A"/>
    <w:rsid w:val="00C5603B"/>
    <w:rsid w:val="00C56DBD"/>
    <w:rsid w:val="00C775C4"/>
    <w:rsid w:val="00C86714"/>
    <w:rsid w:val="00C94DE3"/>
    <w:rsid w:val="00C94E4E"/>
    <w:rsid w:val="00CB08AE"/>
    <w:rsid w:val="00CB43DA"/>
    <w:rsid w:val="00CB5546"/>
    <w:rsid w:val="00CD6E04"/>
    <w:rsid w:val="00CE6AAE"/>
    <w:rsid w:val="00CF1A25"/>
    <w:rsid w:val="00D035C3"/>
    <w:rsid w:val="00D07DA6"/>
    <w:rsid w:val="00D2313B"/>
    <w:rsid w:val="00D50F1E"/>
    <w:rsid w:val="00D54A24"/>
    <w:rsid w:val="00D63B8D"/>
    <w:rsid w:val="00D75318"/>
    <w:rsid w:val="00D8383A"/>
    <w:rsid w:val="00DD3AE5"/>
    <w:rsid w:val="00DD416F"/>
    <w:rsid w:val="00DF357C"/>
    <w:rsid w:val="00DF669A"/>
    <w:rsid w:val="00E00512"/>
    <w:rsid w:val="00E13DF5"/>
    <w:rsid w:val="00E204DC"/>
    <w:rsid w:val="00E440B4"/>
    <w:rsid w:val="00E52D18"/>
    <w:rsid w:val="00E8421D"/>
    <w:rsid w:val="00E876A1"/>
    <w:rsid w:val="00EA020E"/>
    <w:rsid w:val="00EA378E"/>
    <w:rsid w:val="00EA48D1"/>
    <w:rsid w:val="00EB6705"/>
    <w:rsid w:val="00EC4053"/>
    <w:rsid w:val="00ED165A"/>
    <w:rsid w:val="00ED1AC0"/>
    <w:rsid w:val="00EF61E1"/>
    <w:rsid w:val="00F2057C"/>
    <w:rsid w:val="00F30292"/>
    <w:rsid w:val="00F42E6A"/>
    <w:rsid w:val="00F50A84"/>
    <w:rsid w:val="00F50E15"/>
    <w:rsid w:val="00F77419"/>
    <w:rsid w:val="00F87681"/>
    <w:rsid w:val="00FA02DB"/>
    <w:rsid w:val="00FA687A"/>
    <w:rsid w:val="00FC0060"/>
    <w:rsid w:val="00FC68D9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8A9E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Odsek zoznamu2,body,Odsek zoznamu1,Odsek"/>
    <w:basedOn w:val="Normlny"/>
    <w:link w:val="OdsekzoznamuChar"/>
    <w:uiPriority w:val="34"/>
    <w:qFormat/>
    <w:rsid w:val="00023AEC"/>
    <w:pPr>
      <w:ind w:left="720"/>
      <w:contextualSpacing/>
    </w:pPr>
  </w:style>
  <w:style w:type="paragraph" w:customStyle="1" w:styleId="tl">
    <w:name w:val="Štýl"/>
    <w:rsid w:val="00023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2 Char,body Char,Odsek zoznamu1 Char,Odsek Char"/>
    <w:link w:val="Odsekzoznamu"/>
    <w:uiPriority w:val="34"/>
    <w:qFormat/>
    <w:locked/>
    <w:rsid w:val="00023AEC"/>
  </w:style>
  <w:style w:type="character" w:styleId="Hypertextovprepojenie">
    <w:name w:val="Hyperlink"/>
    <w:basedOn w:val="Predvolenpsmoodseku"/>
    <w:uiPriority w:val="99"/>
    <w:unhideWhenUsed/>
    <w:rsid w:val="000C3CAB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756C2A"/>
    <w:pPr>
      <w:spacing w:after="0" w:line="240" w:lineRule="auto"/>
    </w:pPr>
  </w:style>
  <w:style w:type="character" w:customStyle="1" w:styleId="norm00e1lnychar1">
    <w:name w:val="norm_00e1lny__char1"/>
    <w:rsid w:val="00A32E4B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1E207ED-8E91-4105-8ADB-DD945FDD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Nikoleta Fekete</cp:lastModifiedBy>
  <cp:revision>2</cp:revision>
  <cp:lastPrinted>2024-03-20T11:05:00Z</cp:lastPrinted>
  <dcterms:created xsi:type="dcterms:W3CDTF">2024-10-08T09:03:00Z</dcterms:created>
  <dcterms:modified xsi:type="dcterms:W3CDTF">2024-10-08T09:03:00Z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