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20" w:rsidRPr="009463F9" w:rsidRDefault="0096736D" w:rsidP="00195FA0">
      <w:pPr>
        <w:pStyle w:val="tl"/>
        <w:ind w:left="9" w:hanging="9"/>
        <w:jc w:val="center"/>
        <w:rPr>
          <w:b/>
          <w:spacing w:val="20"/>
        </w:rPr>
      </w:pPr>
      <w:r w:rsidRPr="009463F9">
        <w:rPr>
          <w:b/>
          <w:spacing w:val="20"/>
        </w:rPr>
        <w:t>Predkladacia</w:t>
      </w:r>
      <w:r w:rsidR="006603D7" w:rsidRPr="009463F9">
        <w:rPr>
          <w:b/>
          <w:spacing w:val="20"/>
        </w:rPr>
        <w:t xml:space="preserve"> </w:t>
      </w:r>
      <w:r w:rsidRPr="009463F9">
        <w:rPr>
          <w:b/>
          <w:spacing w:val="20"/>
        </w:rPr>
        <w:t>správa</w:t>
      </w:r>
    </w:p>
    <w:p w:rsidR="00DA51DA" w:rsidRDefault="00DA51DA" w:rsidP="00DA51D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AB8" w:rsidRPr="000A2AB8" w:rsidRDefault="000A2AB8" w:rsidP="000A2AB8">
      <w:pPr>
        <w:pStyle w:val="Bezriadkovania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Fonts w:ascii="Times New Roman" w:hAnsi="Times New Roman" w:cs="Times New Roman"/>
          <w:sz w:val="24"/>
          <w:szCs w:val="24"/>
        </w:rPr>
        <w:t>Ministerstvo vnútra Slovenskej republiky predkladá návrh zákona o ochrane svedka a</w:t>
      </w:r>
      <w:r w:rsidR="004C1C46">
        <w:rPr>
          <w:rFonts w:ascii="Times New Roman" w:hAnsi="Times New Roman" w:cs="Times New Roman"/>
          <w:sz w:val="24"/>
          <w:szCs w:val="24"/>
        </w:rPr>
        <w:t> </w:t>
      </w:r>
      <w:r w:rsidRPr="000A2AB8">
        <w:rPr>
          <w:rFonts w:ascii="Times New Roman" w:hAnsi="Times New Roman" w:cs="Times New Roman"/>
          <w:sz w:val="24"/>
          <w:szCs w:val="24"/>
        </w:rPr>
        <w:t>o</w:t>
      </w:r>
      <w:r w:rsidR="004C1C4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0A2AB8">
        <w:rPr>
          <w:rFonts w:ascii="Times New Roman" w:hAnsi="Times New Roman" w:cs="Times New Roman"/>
          <w:sz w:val="24"/>
          <w:szCs w:val="24"/>
        </w:rPr>
        <w:t>zmene a doplnení niektorých zákonov (ďalej len „návrh zákona“) podľa Plánu legislatívnych úloh vlády Slovenskej republiky na rok 2024. Ide o nové znenie zákona o ochrane svedka nahrádzajúce znenie zákona č. 256/1998 Z. z. o ochrane svedka a o zmene a doplnení niektorých zákonov v znení neskorších predpisov.</w:t>
      </w:r>
    </w:p>
    <w:p w:rsidR="000A2AB8" w:rsidRPr="000A2AB8" w:rsidRDefault="000A2AB8" w:rsidP="000A2AB8">
      <w:pPr>
        <w:pStyle w:val="Bezriadkovania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Fonts w:ascii="Times New Roman" w:hAnsi="Times New Roman" w:cs="Times New Roman"/>
          <w:sz w:val="24"/>
          <w:szCs w:val="24"/>
        </w:rPr>
        <w:t>Návrh zákona sa predkladá opätovne, nakoľko z dôvodu predčasného ukončenia predchádzajúceho v</w:t>
      </w:r>
      <w:r w:rsidR="001255A9">
        <w:rPr>
          <w:rFonts w:ascii="Times New Roman" w:hAnsi="Times New Roman" w:cs="Times New Roman"/>
          <w:sz w:val="24"/>
          <w:szCs w:val="24"/>
        </w:rPr>
        <w:t>olebného obdobia</w:t>
      </w:r>
      <w:r w:rsidRPr="000A2AB8">
        <w:rPr>
          <w:rFonts w:ascii="Times New Roman" w:hAnsi="Times New Roman" w:cs="Times New Roman"/>
          <w:sz w:val="24"/>
          <w:szCs w:val="24"/>
        </w:rPr>
        <w:t xml:space="preserve"> neprebehol celý legislatívny proces v Národnej rade Slovenskej republiky.</w:t>
      </w:r>
    </w:p>
    <w:p w:rsidR="000A2AB8" w:rsidRPr="000A2AB8" w:rsidRDefault="000A2AB8" w:rsidP="000A2AB8">
      <w:pPr>
        <w:pStyle w:val="Bezriadkovania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Fonts w:ascii="Times New Roman" w:hAnsi="Times New Roman" w:cs="Times New Roman"/>
          <w:sz w:val="24"/>
          <w:szCs w:val="24"/>
        </w:rPr>
        <w:t>Účelom predloženého návrhu zákona je prispôsobiť vykonávanie programu ochrany chráneného svedka (ďalej len „program ochrany“) súčasným podmienkam, zjednodušiť a zároveň skvalitniť zákonnú úpravu v oblasti ochrany svedk</w:t>
      </w:r>
      <w:r w:rsidR="001255A9">
        <w:rPr>
          <w:rFonts w:ascii="Times New Roman" w:hAnsi="Times New Roman" w:cs="Times New Roman"/>
          <w:sz w:val="24"/>
          <w:szCs w:val="24"/>
        </w:rPr>
        <w:t>a a zjednodušiť administratívny,</w:t>
      </w:r>
      <w:r w:rsidRPr="000A2AB8">
        <w:rPr>
          <w:rFonts w:ascii="Times New Roman" w:hAnsi="Times New Roman" w:cs="Times New Roman"/>
          <w:sz w:val="24"/>
          <w:szCs w:val="24"/>
        </w:rPr>
        <w:t xml:space="preserve"> ako aj schvaľovací proces programu ochrany. Znenie zákona o ochrane svedka bolo vypracované na základe skúseností z poskytovania ochrany a pomoci svedkom v programe ochrany, potrieb vyplývajúcich z aplikačnej praxe, ako aj  požiadaviek  štátnych orgánov, ktoré sa priamo alebo nepriamo podieľajú na znižovaní hroziaceho nebezpečenstva voči svedkom poskytujúcim dôkazy v trestnom konaní pri objasňovaní závažnej trestnej činnosti. V návrhu sú zohľadnené aj odporúčania, ktoré vyplynuli z rokovaní s rezortnými a mi</w:t>
      </w:r>
      <w:r w:rsidR="001255A9">
        <w:rPr>
          <w:rFonts w:ascii="Times New Roman" w:hAnsi="Times New Roman" w:cs="Times New Roman"/>
          <w:sz w:val="24"/>
          <w:szCs w:val="24"/>
        </w:rPr>
        <w:t>morezortnými zložkami, ktoré na </w:t>
      </w:r>
      <w:r w:rsidRPr="000A2AB8">
        <w:rPr>
          <w:rFonts w:ascii="Times New Roman" w:hAnsi="Times New Roman" w:cs="Times New Roman"/>
          <w:sz w:val="24"/>
          <w:szCs w:val="24"/>
        </w:rPr>
        <w:t xml:space="preserve">programe ochrany participujú. </w:t>
      </w:r>
    </w:p>
    <w:p w:rsidR="000A2AB8" w:rsidRPr="000A2AB8" w:rsidRDefault="000A2AB8" w:rsidP="000A2AB8">
      <w:pPr>
        <w:pStyle w:val="Bezriadkovania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Fonts w:ascii="Times New Roman" w:hAnsi="Times New Roman" w:cs="Times New Roman"/>
          <w:sz w:val="24"/>
          <w:szCs w:val="24"/>
        </w:rPr>
        <w:t>Podľa novej právnej úpravy sa má rozšíriť okruh trestných činov, pri ktorých je možné svedkovi poskytovať ochranu a pomoc v programe ochrany. Program ochrany sa má začať vykonávať na návrh rozšíreného okruhu subjektov a o návrhoch má naďalej rozhodovať komisia, ktorá rozhoduje aj o návrhu na ukončenie programu ochrany. N</w:t>
      </w:r>
      <w:r w:rsidRPr="000A2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ový zákon už nebude obsahovať úpravu neodkladných opatrení, ale budú nahradené predbežným vykonávaním programu ochrany, o ktorom bude rozhodovať predseda komisie v prípade bezprostredného ohrozenia života alebo zdravia ohrozeného svedka. </w:t>
      </w:r>
      <w:r w:rsidRPr="000A2AB8">
        <w:rPr>
          <w:rFonts w:ascii="Times New Roman" w:hAnsi="Times New Roman" w:cs="Times New Roman"/>
          <w:sz w:val="24"/>
          <w:szCs w:val="24"/>
        </w:rPr>
        <w:t>Na vykonávanie programu ochrany sa bude vyžadovať súhlas ohrozenej osoby s p</w:t>
      </w:r>
      <w:r w:rsidR="001255A9">
        <w:rPr>
          <w:rFonts w:ascii="Times New Roman" w:hAnsi="Times New Roman" w:cs="Times New Roman"/>
          <w:sz w:val="24"/>
          <w:szCs w:val="24"/>
        </w:rPr>
        <w:t>rogramom ochrany, ktorý nahradí</w:t>
      </w:r>
      <w:r w:rsidRPr="000A2AB8">
        <w:rPr>
          <w:rFonts w:ascii="Times New Roman" w:hAnsi="Times New Roman" w:cs="Times New Roman"/>
          <w:sz w:val="24"/>
          <w:szCs w:val="24"/>
        </w:rPr>
        <w:t xml:space="preserve"> písomnú ochrannú dohodu obsahujúcu pravidlá vykonávania ochrany a pomoci. Návrh zákona stanovuje aj povinnosti chráneného svedka a obsahuje aj úpravu vykonávania programu ochrany </w:t>
      </w:r>
      <w:r w:rsidRPr="000A2AB8">
        <w:rPr>
          <w:rFonts w:ascii="Times New Roman" w:hAnsi="Times New Roman" w:cs="Times New Roman"/>
          <w:bCs/>
          <w:sz w:val="24"/>
          <w:szCs w:val="24"/>
        </w:rPr>
        <w:t>počas výkonu väzby alebo výkonu trestu odňatia slobody, v prípravnom konaní a v konaní pred súdom. V rámci oprávnení príslušného útvaru Policajného zboru bude možné program ochrany pri určitých situáciách vykonáv</w:t>
      </w:r>
      <w:r w:rsidR="001108F5">
        <w:rPr>
          <w:rFonts w:ascii="Times New Roman" w:hAnsi="Times New Roman" w:cs="Times New Roman"/>
          <w:bCs/>
          <w:sz w:val="24"/>
          <w:szCs w:val="24"/>
        </w:rPr>
        <w:t>ať aj u </w:t>
      </w:r>
      <w:r w:rsidRPr="000A2AB8">
        <w:rPr>
          <w:rFonts w:ascii="Times New Roman" w:hAnsi="Times New Roman" w:cs="Times New Roman"/>
          <w:bCs/>
          <w:sz w:val="24"/>
          <w:szCs w:val="24"/>
        </w:rPr>
        <w:t xml:space="preserve">osoby, voči ktorej </w:t>
      </w:r>
      <w:r w:rsidRPr="000A2AB8">
        <w:rPr>
          <w:rFonts w:ascii="Times New Roman" w:hAnsi="Times New Roman" w:cs="Times New Roman"/>
          <w:sz w:val="24"/>
          <w:szCs w:val="24"/>
        </w:rPr>
        <w:t xml:space="preserve">bol program ochrany ukončený. </w:t>
      </w:r>
      <w:r w:rsidRPr="000A2AB8">
        <w:rPr>
          <w:rFonts w:ascii="Times New Roman" w:hAnsi="Times New Roman" w:cs="Times New Roman"/>
          <w:bCs/>
          <w:sz w:val="24"/>
          <w:szCs w:val="24"/>
        </w:rPr>
        <w:t xml:space="preserve">Pri  medzinárodnej spolupráci sa program </w:t>
      </w:r>
      <w:r w:rsidRPr="000A2AB8">
        <w:rPr>
          <w:rFonts w:ascii="Times New Roman" w:hAnsi="Times New Roman" w:cs="Times New Roman"/>
          <w:sz w:val="24"/>
          <w:szCs w:val="24"/>
        </w:rPr>
        <w:t>ochrany bude poskytovať nielen na žiadosť polícií iných štátov, ale aj na žiadosť medzinárodných organizácií a Medzinárodného trestného súdu</w:t>
      </w:r>
      <w:r w:rsidRPr="000A2AB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A2AB8" w:rsidRPr="000A2AB8" w:rsidRDefault="000A2AB8" w:rsidP="000A2AB8">
      <w:pPr>
        <w:pStyle w:val="Bezriadkovania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Fonts w:ascii="Times New Roman" w:hAnsi="Times New Roman" w:cs="Times New Roman"/>
          <w:sz w:val="24"/>
          <w:szCs w:val="24"/>
        </w:rPr>
        <w:t xml:space="preserve">V záujme zjednodušenia procesu poskytovania ochrany a pomoci zákon už neráta s prerušením vykonávania programu ochrany a obnovením vykonávania programu ochrany. Odstúpenie od ochrannej dohody a zánik programu ochrany sa zlučuje do ukončenia poskytovania ochrany a pomoci. </w:t>
      </w:r>
    </w:p>
    <w:p w:rsidR="000A2AB8" w:rsidRPr="000A2AB8" w:rsidRDefault="000A2AB8" w:rsidP="000A2AB8">
      <w:pPr>
        <w:pStyle w:val="Bezriadkovania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Fonts w:ascii="Times New Roman" w:hAnsi="Times New Roman" w:cs="Times New Roman"/>
          <w:sz w:val="24"/>
          <w:szCs w:val="24"/>
        </w:rPr>
        <w:t xml:space="preserve">Navrhované zmeny si vyžadujú novelizovať aj súvisiace právne predpisy, a to zákon Národnej rady Slovenskej republiky </w:t>
      </w:r>
      <w:r w:rsidR="00FF0846">
        <w:rPr>
          <w:rFonts w:ascii="Times New Roman" w:hAnsi="Times New Roman" w:cs="Times New Roman"/>
          <w:sz w:val="24"/>
          <w:szCs w:val="24"/>
        </w:rPr>
        <w:t xml:space="preserve">č. 171/1993 Z. z. </w:t>
      </w:r>
      <w:r w:rsidRPr="000A2AB8">
        <w:rPr>
          <w:rFonts w:ascii="Times New Roman" w:hAnsi="Times New Roman" w:cs="Times New Roman"/>
          <w:sz w:val="24"/>
          <w:szCs w:val="24"/>
        </w:rPr>
        <w:t>o Policajnom zbor</w:t>
      </w:r>
      <w:r w:rsidR="001108F5">
        <w:rPr>
          <w:rFonts w:ascii="Times New Roman" w:hAnsi="Times New Roman" w:cs="Times New Roman"/>
          <w:sz w:val="24"/>
          <w:szCs w:val="24"/>
        </w:rPr>
        <w:t>e v znení neskorších predpisov,</w:t>
      </w:r>
      <w:r w:rsidRPr="000A2AB8">
        <w:rPr>
          <w:rFonts w:ascii="Times New Roman" w:hAnsi="Times New Roman" w:cs="Times New Roman"/>
          <w:sz w:val="24"/>
          <w:szCs w:val="24"/>
        </w:rPr>
        <w:t xml:space="preserve"> </w:t>
      </w:r>
      <w:r w:rsidR="001108F5">
        <w:rPr>
          <w:rFonts w:ascii="Times New Roman" w:hAnsi="Times New Roman" w:cs="Times New Roman"/>
          <w:sz w:val="24"/>
          <w:szCs w:val="24"/>
        </w:rPr>
        <w:t xml:space="preserve">zákon č. 215/2004 </w:t>
      </w:r>
      <w:r w:rsidR="001108F5" w:rsidRPr="001108F5">
        <w:rPr>
          <w:rFonts w:ascii="Times New Roman" w:hAnsi="Times New Roman"/>
          <w:sz w:val="24"/>
          <w:szCs w:val="24"/>
        </w:rPr>
        <w:t>Z. z. o ochrane utajovaných skutočností a o zmene a doplnení niektorých zákonov</w:t>
      </w:r>
      <w:r w:rsidR="001108F5">
        <w:rPr>
          <w:rFonts w:ascii="Times New Roman" w:hAnsi="Times New Roman"/>
          <w:sz w:val="24"/>
          <w:szCs w:val="24"/>
        </w:rPr>
        <w:t xml:space="preserve"> a</w:t>
      </w:r>
      <w:r w:rsidR="001108F5" w:rsidRPr="000A2AB8">
        <w:rPr>
          <w:rFonts w:ascii="Times New Roman" w:hAnsi="Times New Roman" w:cs="Times New Roman"/>
          <w:sz w:val="24"/>
          <w:szCs w:val="24"/>
        </w:rPr>
        <w:t xml:space="preserve"> </w:t>
      </w:r>
      <w:r w:rsidRPr="000A2AB8">
        <w:rPr>
          <w:rFonts w:ascii="Times New Roman" w:hAnsi="Times New Roman" w:cs="Times New Roman"/>
          <w:sz w:val="24"/>
          <w:szCs w:val="24"/>
        </w:rPr>
        <w:t xml:space="preserve">zákon </w:t>
      </w:r>
      <w:r w:rsidR="00FF0846">
        <w:rPr>
          <w:rFonts w:ascii="Times New Roman" w:hAnsi="Times New Roman" w:cs="Times New Roman"/>
          <w:sz w:val="24"/>
          <w:szCs w:val="24"/>
        </w:rPr>
        <w:t>č. 475/2005 Z. z.</w:t>
      </w:r>
      <w:r w:rsidRPr="000A2AB8">
        <w:rPr>
          <w:rFonts w:ascii="Times New Roman" w:hAnsi="Times New Roman" w:cs="Times New Roman"/>
          <w:sz w:val="24"/>
          <w:szCs w:val="24"/>
        </w:rPr>
        <w:t xml:space="preserve"> o výkone trestu odňatia slobody a o zmene a doplnení niektorých zákonov v znení neskorších predpisov.</w:t>
      </w:r>
    </w:p>
    <w:p w:rsidR="000A2AB8" w:rsidRPr="000A2AB8" w:rsidRDefault="000A2AB8" w:rsidP="000A2AB8">
      <w:pPr>
        <w:pStyle w:val="Bezriadkovania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Style w:val="markedcontent"/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:rsidR="0001377E" w:rsidRPr="00A014A3" w:rsidRDefault="000A2AB8" w:rsidP="001255A9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AB8">
        <w:rPr>
          <w:rStyle w:val="Zstupntext"/>
          <w:color w:val="auto"/>
          <w:sz w:val="24"/>
          <w:szCs w:val="24"/>
        </w:rPr>
        <w:t xml:space="preserve">V navrhovanej účinnosti zákona od </w:t>
      </w:r>
      <w:r w:rsidRPr="001108F5">
        <w:rPr>
          <w:rStyle w:val="Zstupntext"/>
          <w:color w:val="auto"/>
          <w:sz w:val="24"/>
          <w:szCs w:val="24"/>
        </w:rPr>
        <w:t>1. januára 2025</w:t>
      </w:r>
      <w:r w:rsidRPr="000A2AB8">
        <w:rPr>
          <w:rStyle w:val="Zstupntext"/>
          <w:color w:val="auto"/>
          <w:sz w:val="24"/>
          <w:szCs w:val="24"/>
        </w:rPr>
        <w:t xml:space="preserve"> sa zohľadňuje predpokladaný priebeh legislatívneho procesu a dĺžka legisvakancie na prípravu jeho vykonávania.</w:t>
      </w:r>
    </w:p>
    <w:sectPr w:rsidR="0001377E" w:rsidRPr="00A014A3" w:rsidSect="0064023F">
      <w:footerReference w:type="default" r:id="rId8"/>
      <w:pgSz w:w="11906" w:h="16838"/>
      <w:pgMar w:top="1134" w:right="1274" w:bottom="993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37" w:rsidRDefault="00E25A37" w:rsidP="002B515D">
      <w:pPr>
        <w:spacing w:after="0" w:line="240" w:lineRule="auto"/>
      </w:pPr>
      <w:r>
        <w:separator/>
      </w:r>
    </w:p>
  </w:endnote>
  <w:endnote w:type="continuationSeparator" w:id="0">
    <w:p w:rsidR="00E25A37" w:rsidRDefault="00E25A37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D" w:rsidRPr="00256113" w:rsidRDefault="002B515D">
    <w:pPr>
      <w:pStyle w:val="Pta"/>
      <w:jc w:val="center"/>
      <w:rPr>
        <w:rFonts w:ascii="Times New Roman" w:hAnsi="Times New Roman" w:cs="Times New Roman"/>
      </w:rPr>
    </w:pPr>
  </w:p>
  <w:p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37" w:rsidRDefault="00E25A37" w:rsidP="002B515D">
      <w:pPr>
        <w:spacing w:after="0" w:line="240" w:lineRule="auto"/>
      </w:pPr>
      <w:r>
        <w:separator/>
      </w:r>
    </w:p>
  </w:footnote>
  <w:footnote w:type="continuationSeparator" w:id="0">
    <w:p w:rsidR="00E25A37" w:rsidRDefault="00E25A37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72"/>
    <w:rsid w:val="000028D2"/>
    <w:rsid w:val="000054FC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55F5"/>
    <w:rsid w:val="000467B9"/>
    <w:rsid w:val="00051C9A"/>
    <w:rsid w:val="00054BF3"/>
    <w:rsid w:val="000561CD"/>
    <w:rsid w:val="0005649E"/>
    <w:rsid w:val="00061D53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A2AB8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1A3"/>
    <w:rsid w:val="000E3689"/>
    <w:rsid w:val="000E45D1"/>
    <w:rsid w:val="000E4796"/>
    <w:rsid w:val="000F2A69"/>
    <w:rsid w:val="000F4F38"/>
    <w:rsid w:val="000F6611"/>
    <w:rsid w:val="00100622"/>
    <w:rsid w:val="00101DAE"/>
    <w:rsid w:val="00102A87"/>
    <w:rsid w:val="00105BAF"/>
    <w:rsid w:val="001108F5"/>
    <w:rsid w:val="001119A4"/>
    <w:rsid w:val="0011487A"/>
    <w:rsid w:val="001157B4"/>
    <w:rsid w:val="0012233D"/>
    <w:rsid w:val="001227C9"/>
    <w:rsid w:val="001255A9"/>
    <w:rsid w:val="00146B79"/>
    <w:rsid w:val="00154BD7"/>
    <w:rsid w:val="00161764"/>
    <w:rsid w:val="001679F7"/>
    <w:rsid w:val="001751ED"/>
    <w:rsid w:val="00175EE0"/>
    <w:rsid w:val="00184EAB"/>
    <w:rsid w:val="001918DD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9C"/>
    <w:rsid w:val="001F7D10"/>
    <w:rsid w:val="001F7D43"/>
    <w:rsid w:val="00202238"/>
    <w:rsid w:val="0020641E"/>
    <w:rsid w:val="00211F96"/>
    <w:rsid w:val="0022495F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8041E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78A"/>
    <w:rsid w:val="0033294F"/>
    <w:rsid w:val="003528E1"/>
    <w:rsid w:val="00352926"/>
    <w:rsid w:val="0035585A"/>
    <w:rsid w:val="00356523"/>
    <w:rsid w:val="003745A7"/>
    <w:rsid w:val="00386975"/>
    <w:rsid w:val="00387E29"/>
    <w:rsid w:val="0039231E"/>
    <w:rsid w:val="00396F0D"/>
    <w:rsid w:val="003A31DF"/>
    <w:rsid w:val="003A4CA3"/>
    <w:rsid w:val="003A717C"/>
    <w:rsid w:val="003A737A"/>
    <w:rsid w:val="003A7897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14AC9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338D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1C46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69B3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E39"/>
    <w:rsid w:val="005C6027"/>
    <w:rsid w:val="005D290C"/>
    <w:rsid w:val="005E73B1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44A2"/>
    <w:rsid w:val="006262D2"/>
    <w:rsid w:val="00626D93"/>
    <w:rsid w:val="00633248"/>
    <w:rsid w:val="0063398D"/>
    <w:rsid w:val="00634C93"/>
    <w:rsid w:val="0064023F"/>
    <w:rsid w:val="00640EA1"/>
    <w:rsid w:val="00642D61"/>
    <w:rsid w:val="00651754"/>
    <w:rsid w:val="00655FF8"/>
    <w:rsid w:val="00660396"/>
    <w:rsid w:val="006603D7"/>
    <w:rsid w:val="0066087E"/>
    <w:rsid w:val="006644C7"/>
    <w:rsid w:val="006670D0"/>
    <w:rsid w:val="006703FA"/>
    <w:rsid w:val="00683C9C"/>
    <w:rsid w:val="00694363"/>
    <w:rsid w:val="006A3FB3"/>
    <w:rsid w:val="006A6553"/>
    <w:rsid w:val="006B278A"/>
    <w:rsid w:val="006B42FE"/>
    <w:rsid w:val="006C275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2145"/>
    <w:rsid w:val="007A48C5"/>
    <w:rsid w:val="007A568E"/>
    <w:rsid w:val="007A65A5"/>
    <w:rsid w:val="007C12CF"/>
    <w:rsid w:val="007C6328"/>
    <w:rsid w:val="007D4823"/>
    <w:rsid w:val="007E1656"/>
    <w:rsid w:val="007E64C8"/>
    <w:rsid w:val="007E6EAB"/>
    <w:rsid w:val="007F320E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AA1"/>
    <w:rsid w:val="00854941"/>
    <w:rsid w:val="008718EC"/>
    <w:rsid w:val="00873C4D"/>
    <w:rsid w:val="00873F21"/>
    <w:rsid w:val="008A04D1"/>
    <w:rsid w:val="008A0B50"/>
    <w:rsid w:val="008A15BD"/>
    <w:rsid w:val="008A48FD"/>
    <w:rsid w:val="008B2AD6"/>
    <w:rsid w:val="008B5288"/>
    <w:rsid w:val="008B6A1B"/>
    <w:rsid w:val="008D0F18"/>
    <w:rsid w:val="008D3AFF"/>
    <w:rsid w:val="008D47EC"/>
    <w:rsid w:val="008D7D44"/>
    <w:rsid w:val="008F6066"/>
    <w:rsid w:val="00903910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38A3"/>
    <w:rsid w:val="009463F9"/>
    <w:rsid w:val="00947258"/>
    <w:rsid w:val="00954725"/>
    <w:rsid w:val="00954E0C"/>
    <w:rsid w:val="00954EBE"/>
    <w:rsid w:val="009550D1"/>
    <w:rsid w:val="009600E5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3456"/>
    <w:rsid w:val="009F482B"/>
    <w:rsid w:val="009F6FB0"/>
    <w:rsid w:val="00A014A3"/>
    <w:rsid w:val="00A02351"/>
    <w:rsid w:val="00A06411"/>
    <w:rsid w:val="00A20B04"/>
    <w:rsid w:val="00A24DD2"/>
    <w:rsid w:val="00A24EE8"/>
    <w:rsid w:val="00A25BAE"/>
    <w:rsid w:val="00A269A9"/>
    <w:rsid w:val="00A32AB4"/>
    <w:rsid w:val="00A33900"/>
    <w:rsid w:val="00A34377"/>
    <w:rsid w:val="00A36AFF"/>
    <w:rsid w:val="00A44473"/>
    <w:rsid w:val="00A56F81"/>
    <w:rsid w:val="00A570D1"/>
    <w:rsid w:val="00A643E9"/>
    <w:rsid w:val="00A67FDC"/>
    <w:rsid w:val="00A833C1"/>
    <w:rsid w:val="00A85859"/>
    <w:rsid w:val="00A8589E"/>
    <w:rsid w:val="00A85C29"/>
    <w:rsid w:val="00A963B1"/>
    <w:rsid w:val="00AA5F71"/>
    <w:rsid w:val="00AA7313"/>
    <w:rsid w:val="00AB4194"/>
    <w:rsid w:val="00AB434C"/>
    <w:rsid w:val="00AC3CD6"/>
    <w:rsid w:val="00AD036C"/>
    <w:rsid w:val="00AD263C"/>
    <w:rsid w:val="00AD384A"/>
    <w:rsid w:val="00AE15D6"/>
    <w:rsid w:val="00AE22FD"/>
    <w:rsid w:val="00AE7BAB"/>
    <w:rsid w:val="00AF01AF"/>
    <w:rsid w:val="00AF0FE1"/>
    <w:rsid w:val="00AF1D09"/>
    <w:rsid w:val="00AF74AC"/>
    <w:rsid w:val="00B0709E"/>
    <w:rsid w:val="00B13681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B5D43"/>
    <w:rsid w:val="00BC0F67"/>
    <w:rsid w:val="00BC109F"/>
    <w:rsid w:val="00BC68B3"/>
    <w:rsid w:val="00BC7AE1"/>
    <w:rsid w:val="00BD42BB"/>
    <w:rsid w:val="00BD574E"/>
    <w:rsid w:val="00BD7280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04C2"/>
    <w:rsid w:val="00C82E86"/>
    <w:rsid w:val="00C91142"/>
    <w:rsid w:val="00C94F1A"/>
    <w:rsid w:val="00C951E9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CF3DE9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6E2C"/>
    <w:rsid w:val="00D8793B"/>
    <w:rsid w:val="00D92EA1"/>
    <w:rsid w:val="00DA06F8"/>
    <w:rsid w:val="00DA1225"/>
    <w:rsid w:val="00DA26DE"/>
    <w:rsid w:val="00DA51DA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7C2C"/>
    <w:rsid w:val="00DE5745"/>
    <w:rsid w:val="00DE7A9F"/>
    <w:rsid w:val="00DF218C"/>
    <w:rsid w:val="00E0368C"/>
    <w:rsid w:val="00E05723"/>
    <w:rsid w:val="00E07D0A"/>
    <w:rsid w:val="00E10FB3"/>
    <w:rsid w:val="00E1336D"/>
    <w:rsid w:val="00E257C3"/>
    <w:rsid w:val="00E25A37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41B7"/>
    <w:rsid w:val="00FE39A9"/>
    <w:rsid w:val="00FE653F"/>
    <w:rsid w:val="00FF0846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448A1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  <w:style w:type="character" w:customStyle="1" w:styleId="markedcontent">
    <w:name w:val="markedcontent"/>
    <w:basedOn w:val="Predvolenpsmoodseku"/>
    <w:rsid w:val="007F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2607-7DC6-48F6-B536-8550FAD9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Nikoleta Fekete</cp:lastModifiedBy>
  <cp:revision>2</cp:revision>
  <cp:lastPrinted>2022-11-22T06:53:00Z</cp:lastPrinted>
  <dcterms:created xsi:type="dcterms:W3CDTF">2024-10-08T08:56:00Z</dcterms:created>
  <dcterms:modified xsi:type="dcterms:W3CDTF">2024-10-08T08:56:00Z</dcterms:modified>
</cp:coreProperties>
</file>