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A2" w:rsidRPr="00AF3F2F" w:rsidRDefault="00C027A2" w:rsidP="00C027A2">
      <w:pPr>
        <w:jc w:val="center"/>
        <w:rPr>
          <w:b/>
          <w:caps/>
          <w:spacing w:val="30"/>
        </w:rPr>
      </w:pPr>
      <w:r w:rsidRPr="00AF3F2F">
        <w:rPr>
          <w:b/>
          <w:caps/>
          <w:spacing w:val="30"/>
        </w:rPr>
        <w:t>Doložka zlučiteľnosti</w:t>
      </w:r>
    </w:p>
    <w:p w:rsidR="00C027A2" w:rsidRPr="00AF3F2F" w:rsidRDefault="00C027A2" w:rsidP="00C027A2">
      <w:pPr>
        <w:jc w:val="center"/>
        <w:rPr>
          <w:b/>
        </w:rPr>
      </w:pPr>
      <w:r w:rsidRPr="00AF3F2F">
        <w:rPr>
          <w:b/>
        </w:rPr>
        <w:t xml:space="preserve">návrhu nariadenia </w:t>
      </w:r>
      <w:r w:rsidR="00AF3F2F" w:rsidRPr="00AF3F2F">
        <w:rPr>
          <w:b/>
        </w:rPr>
        <w:t xml:space="preserve">vlády </w:t>
      </w:r>
      <w:r w:rsidRPr="00AF3F2F">
        <w:rPr>
          <w:b/>
        </w:rPr>
        <w:t>s právom Európskej únie </w:t>
      </w:r>
    </w:p>
    <w:p w:rsidR="00C027A2" w:rsidRPr="00AF3F2F" w:rsidRDefault="00C027A2" w:rsidP="00C027A2"/>
    <w:p w:rsidR="00C027A2" w:rsidRPr="00AF3F2F" w:rsidRDefault="00C027A2" w:rsidP="000761BB">
      <w:pPr>
        <w:spacing w:before="120"/>
        <w:ind w:left="357" w:hanging="357"/>
        <w:jc w:val="both"/>
      </w:pPr>
      <w:r w:rsidRPr="00AF3F2F">
        <w:rPr>
          <w:b/>
        </w:rPr>
        <w:t>1.</w:t>
      </w:r>
      <w:r w:rsidRPr="00AF3F2F">
        <w:rPr>
          <w:b/>
        </w:rPr>
        <w:tab/>
        <w:t>Navrhovateľ nariadenia</w:t>
      </w:r>
      <w:r w:rsidR="00AF3F2F" w:rsidRPr="00AF3F2F">
        <w:rPr>
          <w:b/>
        </w:rPr>
        <w:t xml:space="preserve"> vlády</w:t>
      </w:r>
      <w:r w:rsidRPr="00AF3F2F">
        <w:rPr>
          <w:b/>
        </w:rPr>
        <w:t>:</w:t>
      </w:r>
      <w:r w:rsidRPr="00AF3F2F">
        <w:t xml:space="preserve"> </w:t>
      </w:r>
    </w:p>
    <w:p w:rsidR="00C027A2" w:rsidRPr="00AF3F2F" w:rsidRDefault="00C027A2" w:rsidP="00C027A2">
      <w:pPr>
        <w:spacing w:before="120"/>
        <w:ind w:left="357" w:firstLine="68"/>
        <w:jc w:val="both"/>
        <w:rPr>
          <w:b/>
        </w:rPr>
      </w:pPr>
      <w:r w:rsidRPr="00AF3F2F">
        <w:t>Ministerstvo dopravy Slovenskej republiky </w:t>
      </w:r>
    </w:p>
    <w:p w:rsidR="00C027A2" w:rsidRPr="00AF3F2F" w:rsidRDefault="00C027A2" w:rsidP="00C027A2">
      <w:pPr>
        <w:tabs>
          <w:tab w:val="left" w:pos="360"/>
        </w:tabs>
        <w:ind w:left="360"/>
      </w:pPr>
      <w:r w:rsidRPr="00AF3F2F">
        <w:t xml:space="preserve"> </w:t>
      </w:r>
    </w:p>
    <w:p w:rsidR="00C027A2" w:rsidRPr="00AF3F2F" w:rsidRDefault="00C027A2" w:rsidP="000761BB">
      <w:pPr>
        <w:ind w:left="357" w:hanging="357"/>
        <w:jc w:val="both"/>
      </w:pPr>
      <w:r w:rsidRPr="00AF3F2F">
        <w:rPr>
          <w:b/>
        </w:rPr>
        <w:t>2.</w:t>
      </w:r>
      <w:r w:rsidRPr="00AF3F2F">
        <w:rPr>
          <w:b/>
        </w:rPr>
        <w:tab/>
        <w:t>Názov návrhu nariadenia</w:t>
      </w:r>
      <w:r w:rsidR="00AF3F2F" w:rsidRPr="00AF3F2F">
        <w:rPr>
          <w:b/>
        </w:rPr>
        <w:t xml:space="preserve"> vlády</w:t>
      </w:r>
      <w:r w:rsidRPr="00AF3F2F">
        <w:rPr>
          <w:b/>
        </w:rPr>
        <w:t>:</w:t>
      </w:r>
      <w:r w:rsidRPr="00AF3F2F">
        <w:t xml:space="preserve"> </w:t>
      </w:r>
    </w:p>
    <w:p w:rsidR="00C027A2" w:rsidRPr="00AF3F2F" w:rsidRDefault="00C027A2" w:rsidP="00C027A2">
      <w:pPr>
        <w:spacing w:before="120"/>
        <w:ind w:left="425"/>
        <w:jc w:val="both"/>
        <w:rPr>
          <w:b/>
        </w:rPr>
      </w:pPr>
      <w:r w:rsidRPr="00AF3F2F">
        <w:t xml:space="preserve">Návrh nariadenia vlády Slovenskej republiky, ktorým sa ustanovuje národná tabuľka frekvenčného spektra </w:t>
      </w:r>
    </w:p>
    <w:p w:rsidR="00C027A2" w:rsidRPr="00AF3F2F" w:rsidRDefault="00C027A2" w:rsidP="00C027A2"/>
    <w:p w:rsidR="00C027A2" w:rsidRPr="00AF3F2F" w:rsidRDefault="00C027A2" w:rsidP="000761BB">
      <w:pPr>
        <w:spacing w:after="120"/>
        <w:ind w:left="357" w:hanging="357"/>
        <w:jc w:val="both"/>
        <w:rPr>
          <w:b/>
        </w:rPr>
      </w:pPr>
      <w:r w:rsidRPr="00AF3F2F">
        <w:rPr>
          <w:b/>
        </w:rPr>
        <w:t>3.</w:t>
      </w:r>
      <w:r w:rsidRPr="00AF3F2F">
        <w:rPr>
          <w:b/>
        </w:rPr>
        <w:tab/>
        <w:t>Predmet</w:t>
      </w:r>
      <w:r w:rsidRPr="00AF3F2F">
        <w:t xml:space="preserve"> </w:t>
      </w:r>
      <w:r w:rsidRPr="00AF3F2F">
        <w:rPr>
          <w:b/>
        </w:rPr>
        <w:t>návrhu nariadenia vlády je upravený v práve Európskej únie:</w:t>
      </w:r>
    </w:p>
    <w:p w:rsidR="00C027A2" w:rsidRPr="00AF3F2F" w:rsidRDefault="00C027A2" w:rsidP="00C027A2">
      <w:pPr>
        <w:ind w:left="709" w:hanging="349"/>
        <w:jc w:val="both"/>
      </w:pPr>
      <w:r w:rsidRPr="00AF3F2F">
        <w:t>a)</w:t>
      </w:r>
      <w:r w:rsidRPr="00AF3F2F">
        <w:tab/>
        <w:t>v primárnom práve</w:t>
      </w:r>
    </w:p>
    <w:p w:rsidR="00C027A2" w:rsidRPr="00AF3F2F" w:rsidRDefault="00C027A2" w:rsidP="001950B2">
      <w:pPr>
        <w:widowControl/>
        <w:adjustRightInd/>
        <w:spacing w:before="60"/>
        <w:ind w:left="851" w:hanging="142"/>
      </w:pPr>
      <w:r w:rsidRPr="00AF3F2F">
        <w:t>Článok 114 Zmluvy o fungovaní Európskej únie. </w:t>
      </w:r>
    </w:p>
    <w:p w:rsidR="00C027A2" w:rsidRPr="00AF3F2F" w:rsidRDefault="00C027A2" w:rsidP="001950B2">
      <w:pPr>
        <w:spacing w:before="120"/>
      </w:pPr>
      <w:r w:rsidRPr="00AF3F2F">
        <w:t xml:space="preserve">     b) v sekundárnom práve</w:t>
      </w:r>
    </w:p>
    <w:p w:rsidR="00C15846" w:rsidRPr="00AF3F2F" w:rsidRDefault="00C15846" w:rsidP="00C15846">
      <w:pPr>
        <w:spacing w:before="120"/>
        <w:ind w:left="709"/>
        <w:jc w:val="both"/>
      </w:pPr>
      <w:r w:rsidRPr="00AF3F2F">
        <w:t xml:space="preserve">- vykonávacie rozhodnutie Komisie (EÚ) 2024/1983 z 18. júla 2024 </w:t>
      </w:r>
      <w:r w:rsidRPr="00AF3F2F">
        <w:rPr>
          <w:bCs/>
          <w:shd w:val="clear" w:color="auto" w:fill="FFFFFF"/>
        </w:rPr>
        <w:t>o </w:t>
      </w:r>
      <w:r w:rsidRPr="00AF3F2F">
        <w:t xml:space="preserve">harmonizácii frekvenčného pásma 40,5 – 43,5 GHz pre pozemské systémy, ktoré zabezpečujú poskytovanie bezdrôtových širokopásmových elektronických komunikačných služieb v Únii </w:t>
      </w:r>
      <w:r w:rsidRPr="00AF3F2F">
        <w:rPr>
          <w:bCs/>
        </w:rPr>
        <w:t>(Ú. v. EÚ Séria L, 22. 7. 2024)</w:t>
      </w:r>
      <w:r w:rsidRPr="00AF3F2F">
        <w:t>;</w:t>
      </w:r>
    </w:p>
    <w:p w:rsidR="00D32885" w:rsidRPr="00AF3F2F" w:rsidRDefault="004D7FF0" w:rsidP="00D32885">
      <w:pPr>
        <w:spacing w:before="120"/>
        <w:ind w:left="709"/>
        <w:jc w:val="both"/>
      </w:pPr>
      <w:r w:rsidRPr="00AF3F2F">
        <w:t>- vykonávacie rozhodnutie Komisie (EÚ) 202</w:t>
      </w:r>
      <w:r w:rsidR="00D32885" w:rsidRPr="00AF3F2F">
        <w:t>4</w:t>
      </w:r>
      <w:r w:rsidRPr="00AF3F2F">
        <w:t>/</w:t>
      </w:r>
      <w:r w:rsidR="00D32885" w:rsidRPr="00AF3F2F">
        <w:t>1467</w:t>
      </w:r>
      <w:r w:rsidRPr="00AF3F2F">
        <w:t xml:space="preserve"> z</w:t>
      </w:r>
      <w:r w:rsidR="00D32885" w:rsidRPr="00AF3F2F">
        <w:t> </w:t>
      </w:r>
      <w:r w:rsidRPr="00AF3F2F">
        <w:t>2</w:t>
      </w:r>
      <w:r w:rsidR="00D32885" w:rsidRPr="00AF3F2F">
        <w:t>7. mája</w:t>
      </w:r>
      <w:r w:rsidRPr="00AF3F2F">
        <w:t xml:space="preserve"> 202</w:t>
      </w:r>
      <w:r w:rsidR="00D32885" w:rsidRPr="00AF3F2F">
        <w:t xml:space="preserve">4 ktorým sa mení vykonávacie rozhodnutie (EÚ) 2019/785 o harmonizácii rádiového frekvenčného spektra pre zariadenia využívajúce </w:t>
      </w:r>
      <w:proofErr w:type="spellStart"/>
      <w:r w:rsidR="00D32885" w:rsidRPr="00AF3F2F">
        <w:t>ultraširokopásmové</w:t>
      </w:r>
      <w:proofErr w:type="spellEnd"/>
      <w:r w:rsidR="00D32885" w:rsidRPr="00AF3F2F">
        <w:t xml:space="preserve"> technológie v Únii </w:t>
      </w:r>
      <w:r w:rsidR="00D32885" w:rsidRPr="00AF3F2F">
        <w:rPr>
          <w:bCs/>
        </w:rPr>
        <w:t>(Ú. v. EÚ Séria L, 31. 5. 2024)</w:t>
      </w:r>
      <w:r w:rsidR="00D32885" w:rsidRPr="00AF3F2F">
        <w:t>;</w:t>
      </w:r>
    </w:p>
    <w:p w:rsidR="00D32885" w:rsidRPr="00AF3F2F" w:rsidRDefault="00D32885" w:rsidP="00D32885">
      <w:pPr>
        <w:spacing w:before="120"/>
        <w:ind w:left="709"/>
        <w:jc w:val="both"/>
      </w:pPr>
      <w:r w:rsidRPr="00AF3F2F">
        <w:t xml:space="preserve">- vykonávacie rozhodnutie Komisie (EÚ) 2024/340 z 22. januára 2024 o harmonizovaných podmienkach využívania rádiového frekvenčného spektra na služby mobilnej komunikácie na palubách plavidiel v Únii, ktorým sa zrušuje rozhodnutie 2010/166/EÚ </w:t>
      </w:r>
      <w:r w:rsidRPr="00AF3F2F">
        <w:rPr>
          <w:bCs/>
        </w:rPr>
        <w:t>(Ú. v. EÚ Séria L, 24. 1. 2024)</w:t>
      </w:r>
      <w:r w:rsidRPr="00AF3F2F">
        <w:t>;</w:t>
      </w:r>
    </w:p>
    <w:p w:rsidR="007472BD" w:rsidRPr="00AF3F2F" w:rsidRDefault="007472BD" w:rsidP="007472BD">
      <w:pPr>
        <w:spacing w:before="120"/>
        <w:ind w:left="709"/>
        <w:jc w:val="both"/>
      </w:pPr>
      <w:r w:rsidRPr="00AF3F2F">
        <w:t>- vykonávacie rozhodnutie Komisie (EÚ) 2022/</w:t>
      </w:r>
      <w:r w:rsidR="00587E7E" w:rsidRPr="00AF3F2F">
        <w:t>23</w:t>
      </w:r>
      <w:r w:rsidR="006241BF" w:rsidRPr="00AF3F2F">
        <w:t>24</w:t>
      </w:r>
      <w:r w:rsidRPr="00AF3F2F">
        <w:t xml:space="preserve"> z</w:t>
      </w:r>
      <w:r w:rsidR="00587E7E" w:rsidRPr="00AF3F2F">
        <w:t> 23. novembra</w:t>
      </w:r>
      <w:r w:rsidR="006241BF" w:rsidRPr="00AF3F2F">
        <w:t xml:space="preserve"> 2022</w:t>
      </w:r>
      <w:r w:rsidRPr="00AF3F2F">
        <w:t xml:space="preserve"> </w:t>
      </w:r>
      <w:r w:rsidR="006241BF" w:rsidRPr="00AF3F2F">
        <w:rPr>
          <w:bCs/>
          <w:shd w:val="clear" w:color="auto" w:fill="FFFFFF"/>
        </w:rPr>
        <w:t xml:space="preserve">o zmene rozhodnutia 2008/294/ES tak, aby obsahovalo ďalšie prístupové technológie a opatrenia na prevádzkovanie služieb mobilnej komunikácie na palubách lietadiel (služby MCA) v Únii </w:t>
      </w:r>
      <w:r w:rsidRPr="00AF3F2F">
        <w:rPr>
          <w:bCs/>
        </w:rPr>
        <w:t xml:space="preserve">(Ú. v. EÚ L </w:t>
      </w:r>
      <w:r w:rsidR="006241BF" w:rsidRPr="00AF3F2F">
        <w:rPr>
          <w:bCs/>
        </w:rPr>
        <w:t>307</w:t>
      </w:r>
      <w:r w:rsidRPr="00AF3F2F">
        <w:rPr>
          <w:bCs/>
        </w:rPr>
        <w:t xml:space="preserve">, </w:t>
      </w:r>
      <w:r w:rsidR="006241BF" w:rsidRPr="00AF3F2F">
        <w:rPr>
          <w:bCs/>
        </w:rPr>
        <w:t>28</w:t>
      </w:r>
      <w:r w:rsidRPr="00AF3F2F">
        <w:rPr>
          <w:bCs/>
        </w:rPr>
        <w:t xml:space="preserve">. </w:t>
      </w:r>
      <w:r w:rsidR="006241BF" w:rsidRPr="00AF3F2F">
        <w:rPr>
          <w:bCs/>
        </w:rPr>
        <w:t>11</w:t>
      </w:r>
      <w:r w:rsidRPr="00AF3F2F">
        <w:rPr>
          <w:bCs/>
        </w:rPr>
        <w:t>. 2022)</w:t>
      </w:r>
      <w:r w:rsidRPr="00AF3F2F">
        <w:t>;</w:t>
      </w:r>
    </w:p>
    <w:p w:rsidR="006241BF" w:rsidRPr="00AF3F2F" w:rsidRDefault="006241BF" w:rsidP="006241BF">
      <w:pPr>
        <w:spacing w:before="120"/>
        <w:ind w:left="709"/>
        <w:jc w:val="both"/>
      </w:pPr>
      <w:r w:rsidRPr="00AF3F2F">
        <w:t>- vykonávacie rozhodnutie Komisie (EÚ) 2022/2307 z 23. novembra 2022, ktorým sa mení vykonávacie</w:t>
      </w:r>
      <w:r w:rsidR="00072ADE" w:rsidRPr="00AF3F2F">
        <w:t xml:space="preserve"> rozhodnutie</w:t>
      </w:r>
      <w:r w:rsidRPr="00AF3F2F">
        <w:t xml:space="preserve"> </w:t>
      </w:r>
      <w:r w:rsidRPr="00AF3F2F">
        <w:rPr>
          <w:bCs/>
        </w:rPr>
        <w:t>(EÚ) 2022/179, pokiaľ ide o určenie a sprístupnenie frekvenčných pásiem 5 150 – 5 250 MHz, 5 250 – 5 350 MHz a 5 470 – 5 725 MHz v súlade s technickými podmienkami stanovenými v prílohe (Ú. v. EÚ L 305, 25. 11. 2022)</w:t>
      </w:r>
      <w:r w:rsidRPr="00AF3F2F">
        <w:t>;</w:t>
      </w:r>
    </w:p>
    <w:p w:rsidR="00587E7E" w:rsidRPr="00AF3F2F" w:rsidRDefault="00587E7E" w:rsidP="00587E7E">
      <w:pPr>
        <w:spacing w:before="120"/>
        <w:ind w:left="709"/>
        <w:jc w:val="both"/>
      </w:pPr>
      <w:r w:rsidRPr="00AF3F2F">
        <w:t xml:space="preserve">- vykonávacie rozhodnutie Komisie (EÚ) 2022/180 z 8. februára 2022, ktorým sa mení rozhodnutie 2006/771/ES, pokiaľ ide o aktualizáciu harmonizovaných technických podmienok v oblasti využívania rádiového frekvenčného spektra pre zariadenia </w:t>
      </w:r>
      <w:r w:rsidRPr="00AF3F2F">
        <w:br/>
        <w:t>s krátkym dosahom</w:t>
      </w:r>
      <w:r w:rsidRPr="00AF3F2F">
        <w:rPr>
          <w:bCs/>
        </w:rPr>
        <w:t xml:space="preserve"> (Ú. v. EÚ L 29, 10. 2. 2022)</w:t>
      </w:r>
      <w:r w:rsidRPr="00AF3F2F">
        <w:t>;</w:t>
      </w:r>
    </w:p>
    <w:p w:rsidR="007472BD" w:rsidRPr="00AF3F2F" w:rsidRDefault="007472BD" w:rsidP="00EC0763">
      <w:pPr>
        <w:spacing w:before="60"/>
        <w:ind w:left="709"/>
        <w:jc w:val="both"/>
      </w:pPr>
      <w:r w:rsidRPr="00AF3F2F">
        <w:t xml:space="preserve">- vykonávacie rozhodnutie Komisie (EÚ) </w:t>
      </w:r>
      <w:r w:rsidR="00EC0763" w:rsidRPr="00AF3F2F">
        <w:t xml:space="preserve">2022/179 z 8. februára 2022 </w:t>
      </w:r>
      <w:r w:rsidR="00BE4E65" w:rsidRPr="00AF3F2F">
        <w:br/>
      </w:r>
      <w:r w:rsidR="00EC0763" w:rsidRPr="00AF3F2F">
        <w:t xml:space="preserve">o harmonizovanom využívaní rádiového frekvenčného spektra v pásme 5 GHz na zavedenie bezdrôtových prístupových systémov vrátane miestnych rádiových sietí a </w:t>
      </w:r>
      <w:r w:rsidR="00BE4E65" w:rsidRPr="00AF3F2F">
        <w:br/>
      </w:r>
      <w:r w:rsidR="00EC0763" w:rsidRPr="00AF3F2F">
        <w:t>o zrušení rozhodnutia 2005/513/ES</w:t>
      </w:r>
      <w:r w:rsidRPr="00AF3F2F">
        <w:rPr>
          <w:bCs/>
        </w:rPr>
        <w:t xml:space="preserve"> (Ú. v. EÚ L 29, 10. 2. 2022)</w:t>
      </w:r>
      <w:r w:rsidR="00072ADE" w:rsidRPr="00AF3F2F">
        <w:rPr>
          <w:bCs/>
        </w:rPr>
        <w:t xml:space="preserve"> v platnom znení</w:t>
      </w:r>
      <w:r w:rsidRPr="00AF3F2F">
        <w:t>;</w:t>
      </w:r>
    </w:p>
    <w:p w:rsidR="00EC0763" w:rsidRPr="00AF3F2F" w:rsidRDefault="00EC0763" w:rsidP="00EC0763">
      <w:pPr>
        <w:spacing w:before="120"/>
        <w:ind w:left="709"/>
        <w:jc w:val="both"/>
      </w:pPr>
      <w:r w:rsidRPr="00AF3F2F">
        <w:t xml:space="preserve">- vykonávacie rozhodnutie Komisie (EÚ) 2022/173 zo 7. februára 2022 o harmonizácii frekvenčných pásiem 900 MHz a 1 800 MHz využívaných v rámci pozemských </w:t>
      </w:r>
      <w:r w:rsidRPr="00AF3F2F">
        <w:lastRenderedPageBreak/>
        <w:t>systémov, ktorými sa zabezpečuje poskytovanie elektronických komunikačných služieb v Únii, a o zrušení rozhodnutia 2009/766/ES</w:t>
      </w:r>
      <w:r w:rsidRPr="00AF3F2F">
        <w:rPr>
          <w:bCs/>
        </w:rPr>
        <w:t xml:space="preserve"> (Ú. v. EÚ L 28, 9. 2. 2022)</w:t>
      </w:r>
      <w:r w:rsidRPr="00AF3F2F">
        <w:t>;</w:t>
      </w:r>
    </w:p>
    <w:p w:rsidR="00EC0763" w:rsidRPr="00AF3F2F" w:rsidRDefault="00EC0763" w:rsidP="00EC0763">
      <w:pPr>
        <w:spacing w:before="60"/>
        <w:ind w:left="709"/>
        <w:jc w:val="both"/>
      </w:pPr>
      <w:r w:rsidRPr="00AF3F2F">
        <w:t>- vykonávacie rozhodnutie Komisie (EÚ) 2022/172 zo 7. februára 2022, ktorým sa mení vykonávacie rozhodnutie (EÚ) 2018/1538 o harmonizácii rádiového frekvenčného spektra na využívanie zariadeniami s krátkym dosahom vo frekvenčných pásmach 874 – 876 a 915 – 921 MHz</w:t>
      </w:r>
      <w:r w:rsidRPr="00AF3F2F">
        <w:rPr>
          <w:bCs/>
        </w:rPr>
        <w:t xml:space="preserve"> (Ú. v. EÚ L 28, 9. 2. 2022)</w:t>
      </w:r>
      <w:r w:rsidRPr="00AF3F2F">
        <w:t>;</w:t>
      </w:r>
    </w:p>
    <w:p w:rsidR="00C027A2" w:rsidRPr="00AF3F2F" w:rsidRDefault="00C027A2" w:rsidP="001950B2">
      <w:pPr>
        <w:spacing w:before="60"/>
        <w:ind w:left="709"/>
        <w:jc w:val="both"/>
      </w:pPr>
      <w:r w:rsidRPr="00AF3F2F">
        <w:t xml:space="preserve">- vykonávacie rozhodnutie Komisie (EÚ) 2021/1730 z 28. septembra 2021 </w:t>
      </w:r>
      <w:r w:rsidRPr="00AF3F2F">
        <w:br/>
        <w:t xml:space="preserve">o </w:t>
      </w:r>
      <w:r w:rsidRPr="00AF3F2F">
        <w:rPr>
          <w:bCs/>
        </w:rPr>
        <w:t xml:space="preserve">harmonizovanom využívaní </w:t>
      </w:r>
      <w:r w:rsidR="00006547" w:rsidRPr="00AF3F2F">
        <w:rPr>
          <w:bCs/>
        </w:rPr>
        <w:t xml:space="preserve">párových </w:t>
      </w:r>
      <w:r w:rsidRPr="00AF3F2F">
        <w:rPr>
          <w:bCs/>
        </w:rPr>
        <w:t>frekvenčných pásiem</w:t>
      </w:r>
      <w:r w:rsidRPr="00AF3F2F">
        <w:t xml:space="preserve"> 874,4 – 880,0 MHz a 919,4 – 925,0 MHz a nepárového frekvenčného pásma 1900 – 1910 MHz </w:t>
      </w:r>
      <w:r w:rsidRPr="00AF3F2F">
        <w:rPr>
          <w:bCs/>
        </w:rPr>
        <w:t>pre železničný mobilný rádiový systém (Ú. v. EÚ L 346, 30. 9. 2021)</w:t>
      </w:r>
      <w:r w:rsidRPr="00AF3F2F">
        <w:t>;</w:t>
      </w:r>
    </w:p>
    <w:p w:rsidR="00C027A2" w:rsidRPr="00AF3F2F" w:rsidRDefault="00C027A2" w:rsidP="001950B2">
      <w:pPr>
        <w:spacing w:before="120"/>
        <w:ind w:left="709"/>
        <w:jc w:val="both"/>
        <w:rPr>
          <w:bCs/>
        </w:rPr>
      </w:pPr>
      <w:r w:rsidRPr="00AF3F2F">
        <w:t xml:space="preserve">- vykonávacie rozhodnutie Komisie (EÚ) 2021/1067 </w:t>
      </w:r>
      <w:r w:rsidRPr="00AF3F2F">
        <w:rPr>
          <w:bCs/>
        </w:rPr>
        <w:t xml:space="preserve">zo 17. júna 2021 o harmonizovanom využívaní rádiového frekvenčného spektra vo frekvenčnom pásme 5 945 – 6 425 MHz na zavedenie bezdrôtových prístupových systémov vrátane rádiových miestnych počítačových sietí (WAS/RLAN) </w:t>
      </w:r>
      <w:r w:rsidRPr="00AF3F2F">
        <w:t>(Ú. v. EÚ L 232, 30. 6. 2021);</w:t>
      </w:r>
    </w:p>
    <w:p w:rsidR="00C027A2" w:rsidRPr="00AF3F2F" w:rsidRDefault="00C027A2" w:rsidP="001950B2">
      <w:pPr>
        <w:spacing w:before="120"/>
        <w:ind w:left="709"/>
        <w:jc w:val="both"/>
      </w:pPr>
      <w:r w:rsidRPr="00AF3F2F">
        <w:t xml:space="preserve">- vykonávacie rozhodnutie Komisie (EÚ) 2020/1426 zo 7. októbra 2020 </w:t>
      </w:r>
      <w:r w:rsidRPr="00AF3F2F">
        <w:br/>
        <w:t xml:space="preserve">o harmonizovanom využívaní rádiového frekvenčného spektra v pásme 5 875 MHz –5 935 MHz pre aplikácie inteligentných dopravných systémov (IDS) súvisiace </w:t>
      </w:r>
      <w:r w:rsidRPr="00AF3F2F">
        <w:br/>
        <w:t>s bezpečnosťou a o zrušení rozhodnutia 2008/671/ES (Ú. v. EÚ L 328, 9. 10. 2020);</w:t>
      </w:r>
    </w:p>
    <w:p w:rsidR="00C027A2" w:rsidRPr="00AF3F2F" w:rsidRDefault="00C027A2" w:rsidP="001950B2">
      <w:pPr>
        <w:spacing w:before="120"/>
        <w:ind w:left="709"/>
        <w:jc w:val="both"/>
      </w:pPr>
      <w:r w:rsidRPr="00AF3F2F">
        <w:t xml:space="preserve">- </w:t>
      </w:r>
      <w:r w:rsidRPr="00AF3F2F">
        <w:rPr>
          <w:bCs/>
          <w:kern w:val="36"/>
        </w:rPr>
        <w:t xml:space="preserve">vykonávacie rozhodnutie Komisie (EÚ) </w:t>
      </w:r>
      <w:r w:rsidRPr="00AF3F2F">
        <w:rPr>
          <w:bCs/>
        </w:rPr>
        <w:t xml:space="preserve">2020/667 zo 6. mája 2020, </w:t>
      </w:r>
      <w:r w:rsidRPr="00AF3F2F">
        <w:t>ktorým sa mení rozhodnutie 2012/688/EÚ, pokiaľ ide o aktualizáciu príslušných technických podmienok týkajúcich sa frekvenčných pásiem 1 920 – 1 980 MHz a 2 110 – 2 170 MHz</w:t>
      </w:r>
      <w:r w:rsidRPr="00AF3F2F">
        <w:rPr>
          <w:bCs/>
        </w:rPr>
        <w:t xml:space="preserve"> </w:t>
      </w:r>
      <w:r w:rsidRPr="00AF3F2F">
        <w:t>(Ú. v. EÚ L 156, 19. 5. 2020);</w:t>
      </w:r>
    </w:p>
    <w:p w:rsidR="00C027A2" w:rsidRPr="00AF3F2F" w:rsidRDefault="00C027A2" w:rsidP="001950B2">
      <w:pPr>
        <w:spacing w:before="120"/>
        <w:ind w:left="709"/>
        <w:jc w:val="both"/>
      </w:pPr>
      <w:r w:rsidRPr="00AF3F2F">
        <w:t xml:space="preserve">- </w:t>
      </w:r>
      <w:r w:rsidRPr="00AF3F2F">
        <w:rPr>
          <w:bCs/>
          <w:kern w:val="36"/>
        </w:rPr>
        <w:t xml:space="preserve">vykonávacie rozhodnutie Komisie (EÚ) </w:t>
      </w:r>
      <w:r w:rsidRPr="00AF3F2F">
        <w:rPr>
          <w:bCs/>
        </w:rPr>
        <w:t xml:space="preserve">2020/636 z 8. mája 2020, </w:t>
      </w:r>
      <w:r w:rsidRPr="00AF3F2F">
        <w:t xml:space="preserve">ktorým sa mení rozhodnutie 2008/477/ES, pokiaľ ide o aktualizáciu príslušných technických podmienok týkajúcich sa frekvenčného pásma 2500 – 2690 MHz (Ú. v. EÚ L 149, </w:t>
      </w:r>
      <w:r w:rsidR="000761BB" w:rsidRPr="00AF3F2F">
        <w:br/>
      </w:r>
      <w:r w:rsidRPr="00AF3F2F">
        <w:t>12. 5. 2020);</w:t>
      </w:r>
    </w:p>
    <w:p w:rsidR="00C027A2" w:rsidRPr="00AF3F2F" w:rsidRDefault="00C027A2" w:rsidP="001950B2">
      <w:pPr>
        <w:spacing w:before="120"/>
        <w:ind w:left="709"/>
        <w:jc w:val="both"/>
      </w:pPr>
      <w:r w:rsidRPr="00AF3F2F">
        <w:t xml:space="preserve">- </w:t>
      </w:r>
      <w:r w:rsidRPr="00AF3F2F">
        <w:rPr>
          <w:bCs/>
          <w:kern w:val="36"/>
        </w:rPr>
        <w:t xml:space="preserve">vykonávacie rozhodnutie Komisie (EÚ) </w:t>
      </w:r>
      <w:r w:rsidRPr="00AF3F2F">
        <w:rPr>
          <w:bCs/>
        </w:rPr>
        <w:t xml:space="preserve">2020/590 z 24. apríla 2020, </w:t>
      </w:r>
      <w:r w:rsidRPr="00AF3F2F">
        <w:t xml:space="preserve">ktorým sa mení rozhodnutie (EÚ) 2019/784, pokiaľ ide o aktualizáciu príslušných technických podmienok týkajúcich sa frekvenčného pásma 24,25 – 27,5 GHz (Ú. v. EÚ L 138, </w:t>
      </w:r>
      <w:r w:rsidRPr="00AF3F2F">
        <w:br/>
        <w:t>30. 4. 2020);</w:t>
      </w:r>
    </w:p>
    <w:p w:rsidR="00C027A2" w:rsidRPr="00AF3F2F" w:rsidRDefault="00C027A2" w:rsidP="001950B2">
      <w:pPr>
        <w:spacing w:before="120"/>
        <w:ind w:left="709"/>
        <w:jc w:val="both"/>
      </w:pPr>
      <w:r w:rsidRPr="00AF3F2F">
        <w:rPr>
          <w:bCs/>
        </w:rPr>
        <w:t xml:space="preserve">- </w:t>
      </w:r>
      <w:r w:rsidRPr="00AF3F2F">
        <w:rPr>
          <w:bCs/>
          <w:kern w:val="36"/>
        </w:rPr>
        <w:t xml:space="preserve">vykonávacie rozhodnutie Komisie (EÚ) </w:t>
      </w:r>
      <w:r w:rsidRPr="00AF3F2F">
        <w:rPr>
          <w:bCs/>
        </w:rPr>
        <w:t xml:space="preserve">2019/1345 z 2. augusta 2019, </w:t>
      </w:r>
      <w:r w:rsidRPr="00AF3F2F">
        <w:t>ktorým sa mení rozhodnutie 2006/771/ES s cieľom aktualizovať harmonizované technické podmienky v oblasti využívania rádiového frekvenčného spektra pre zariadenia s krátkym dosahom</w:t>
      </w:r>
      <w:r w:rsidRPr="00AF3F2F">
        <w:rPr>
          <w:bCs/>
        </w:rPr>
        <w:t xml:space="preserve"> </w:t>
      </w:r>
      <w:r w:rsidRPr="00AF3F2F">
        <w:t>(Ú. v. EÚ L 212, 13. 8. 2019);</w:t>
      </w:r>
    </w:p>
    <w:p w:rsidR="00C027A2" w:rsidRPr="00AF3F2F" w:rsidRDefault="00C027A2" w:rsidP="001950B2">
      <w:pPr>
        <w:spacing w:before="120"/>
        <w:ind w:left="709"/>
        <w:jc w:val="both"/>
      </w:pPr>
      <w:r w:rsidRPr="00AF3F2F">
        <w:t xml:space="preserve">- rozhodnutie Komisie z 11. júna 2019, ktorým sa zriaďuje skupina pre politiku rádiového spektra a zrušuje rozhodnutie 2002/622/ES </w:t>
      </w:r>
      <w:r w:rsidR="00B3747B" w:rsidRPr="00AF3F2F">
        <w:t xml:space="preserve">(2019/C 196/08) </w:t>
      </w:r>
      <w:r w:rsidRPr="00AF3F2F">
        <w:t xml:space="preserve">(Ú. v. EÚ C 196, </w:t>
      </w:r>
      <w:r w:rsidRPr="00AF3F2F">
        <w:br/>
        <w:t>12. 6. 2019);</w:t>
      </w:r>
    </w:p>
    <w:p w:rsidR="00C027A2" w:rsidRPr="00AF3F2F" w:rsidRDefault="00C027A2" w:rsidP="001950B2">
      <w:pPr>
        <w:spacing w:before="120"/>
        <w:ind w:left="709"/>
        <w:jc w:val="both"/>
      </w:pPr>
      <w:r w:rsidRPr="00AF3F2F">
        <w:t xml:space="preserve">- </w:t>
      </w:r>
      <w:r w:rsidRPr="00AF3F2F">
        <w:rPr>
          <w:bCs/>
          <w:kern w:val="36"/>
        </w:rPr>
        <w:t xml:space="preserve">vykonávacie rozhodnutie Komisie (EÚ) </w:t>
      </w:r>
      <w:r w:rsidRPr="00AF3F2F">
        <w:rPr>
          <w:bCs/>
        </w:rPr>
        <w:t xml:space="preserve"> 2019/785 zo 14. mája 2019 o harmonizácii rádiového frekvenčného spektra pre zariadenia využívajúce </w:t>
      </w:r>
      <w:proofErr w:type="spellStart"/>
      <w:r w:rsidRPr="00AF3F2F">
        <w:rPr>
          <w:bCs/>
        </w:rPr>
        <w:t>ultraširokopásmové</w:t>
      </w:r>
      <w:proofErr w:type="spellEnd"/>
      <w:r w:rsidRPr="00AF3F2F">
        <w:rPr>
          <w:bCs/>
        </w:rPr>
        <w:t xml:space="preserve"> technológie v Únii a o zrušení rozhodnutia 2007/131/ES </w:t>
      </w:r>
      <w:r w:rsidRPr="00AF3F2F">
        <w:t>(Ú. v. EÚ L 127, 16. 5. 2019)</w:t>
      </w:r>
      <w:r w:rsidR="00C15846" w:rsidRPr="00AF3F2F">
        <w:t xml:space="preserve"> v platnom znení</w:t>
      </w:r>
      <w:r w:rsidRPr="00AF3F2F">
        <w:t>;</w:t>
      </w:r>
    </w:p>
    <w:p w:rsidR="00C027A2" w:rsidRPr="00AF3F2F" w:rsidRDefault="00C027A2" w:rsidP="001950B2">
      <w:pPr>
        <w:spacing w:before="120"/>
        <w:ind w:left="709"/>
        <w:jc w:val="both"/>
      </w:pPr>
      <w:r w:rsidRPr="00AF3F2F">
        <w:t xml:space="preserve">- </w:t>
      </w:r>
      <w:r w:rsidRPr="00AF3F2F">
        <w:rPr>
          <w:bCs/>
          <w:kern w:val="36"/>
        </w:rPr>
        <w:t xml:space="preserve">vykonávacie rozhodnutie Komisie (EÚ) </w:t>
      </w:r>
      <w:r w:rsidRPr="00AF3F2F">
        <w:rPr>
          <w:bCs/>
        </w:rPr>
        <w:t xml:space="preserve">2019/784 zo 14. mája 2019 o harmonizácii frekvenčného pásma 24,25 – 27,5 GHz pre pozemské systémy, ktoré zabezpečujú poskytovanie bezdrôtových širokopásmových elektronických komunikačných služieb v Únii </w:t>
      </w:r>
      <w:r w:rsidRPr="00AF3F2F">
        <w:t>(Ú. v. EÚ L 127, 16. 5. 2019) v platnom znení;</w:t>
      </w:r>
    </w:p>
    <w:p w:rsidR="00C027A2" w:rsidRPr="00AF3F2F" w:rsidRDefault="00C027A2" w:rsidP="001950B2">
      <w:pPr>
        <w:spacing w:before="120"/>
        <w:ind w:left="709"/>
        <w:jc w:val="both"/>
      </w:pPr>
      <w:r w:rsidRPr="00AF3F2F">
        <w:rPr>
          <w:bCs/>
        </w:rPr>
        <w:lastRenderedPageBreak/>
        <w:t xml:space="preserve">- </w:t>
      </w:r>
      <w:r w:rsidRPr="00AF3F2F">
        <w:rPr>
          <w:bCs/>
          <w:kern w:val="36"/>
        </w:rPr>
        <w:t xml:space="preserve">vykonávacie rozhodnutie Komisie (EÚ) </w:t>
      </w:r>
      <w:r w:rsidRPr="00AF3F2F">
        <w:rPr>
          <w:bCs/>
        </w:rPr>
        <w:t xml:space="preserve">2019/235 z 24. januára 2019 o zmene rozhodnutia 2008/411/ES, pokiaľ ide o aktualizáciu príslušných technických podmienok týkajúcich sa frekvenčného pásma 3 400 MHz – 3 800 MHz </w:t>
      </w:r>
      <w:r w:rsidRPr="00AF3F2F">
        <w:t>(Ú. v. EÚ L 37, 8. 2. 2019);</w:t>
      </w:r>
    </w:p>
    <w:p w:rsidR="00C027A2" w:rsidRPr="00AF3F2F" w:rsidRDefault="00C027A2" w:rsidP="001950B2">
      <w:pPr>
        <w:pStyle w:val="Default"/>
        <w:spacing w:before="120"/>
        <w:ind w:left="709"/>
        <w:jc w:val="both"/>
        <w:rPr>
          <w:rFonts w:ascii="Times New Roman" w:hAnsi="Times New Roman" w:cs="Times New Roman"/>
          <w:color w:val="auto"/>
        </w:rPr>
      </w:pPr>
      <w:r w:rsidRPr="00AF3F2F">
        <w:rPr>
          <w:rFonts w:ascii="Times New Roman" w:hAnsi="Times New Roman" w:cs="Times New Roman"/>
          <w:color w:val="auto"/>
        </w:rPr>
        <w:t xml:space="preserve">- </w:t>
      </w:r>
      <w:r w:rsidRPr="00AF3F2F">
        <w:rPr>
          <w:rFonts w:ascii="Times New Roman" w:hAnsi="Times New Roman" w:cs="Times New Roman"/>
          <w:bCs/>
          <w:color w:val="auto"/>
          <w:kern w:val="36"/>
        </w:rPr>
        <w:t>vykonávacie rozhodnutie Komisie (EÚ)</w:t>
      </w:r>
      <w:r w:rsidRPr="00AF3F2F">
        <w:rPr>
          <w:bCs/>
          <w:color w:val="auto"/>
        </w:rPr>
        <w:t xml:space="preserve"> 2018/1538 z 11. októbra 2018 o harmonizácii rádiového frekvenčného spektra na využívanie zariadeniami s krátkym dosahom vo frekvenčných pásmach 874 – 876 a 915 – 921 MHz </w:t>
      </w:r>
      <w:r w:rsidRPr="00AF3F2F">
        <w:rPr>
          <w:rFonts w:ascii="Times New Roman" w:hAnsi="Times New Roman" w:cs="Times New Roman"/>
          <w:color w:val="auto"/>
        </w:rPr>
        <w:t>(Ú. v. EÚ L 257, 15. 10. 2018)</w:t>
      </w:r>
      <w:r w:rsidR="00CD5688" w:rsidRPr="00AF3F2F">
        <w:rPr>
          <w:rFonts w:ascii="Times New Roman" w:hAnsi="Times New Roman" w:cs="Times New Roman"/>
          <w:color w:val="auto"/>
        </w:rPr>
        <w:t xml:space="preserve"> v platnom znení</w:t>
      </w:r>
      <w:r w:rsidRPr="00AF3F2F">
        <w:rPr>
          <w:rFonts w:ascii="Times New Roman" w:hAnsi="Times New Roman" w:cs="Times New Roman"/>
          <w:color w:val="auto"/>
        </w:rPr>
        <w:t>;</w:t>
      </w:r>
    </w:p>
    <w:p w:rsidR="00C027A2" w:rsidRPr="00AF3F2F" w:rsidRDefault="00C027A2" w:rsidP="001950B2">
      <w:pPr>
        <w:pStyle w:val="Default"/>
        <w:spacing w:before="120"/>
        <w:ind w:left="709"/>
        <w:jc w:val="both"/>
        <w:rPr>
          <w:rFonts w:ascii="Times New Roman" w:hAnsi="Times New Roman" w:cs="Times New Roman"/>
          <w:color w:val="auto"/>
        </w:rPr>
      </w:pPr>
      <w:r w:rsidRPr="00AF3F2F">
        <w:rPr>
          <w:rFonts w:ascii="Times New Roman" w:hAnsi="Times New Roman" w:cs="Times New Roman"/>
          <w:color w:val="auto"/>
        </w:rPr>
        <w:t xml:space="preserve">- </w:t>
      </w:r>
      <w:r w:rsidRPr="00AF3F2F">
        <w:rPr>
          <w:rFonts w:ascii="Times New Roman" w:hAnsi="Times New Roman" w:cs="Times New Roman"/>
          <w:bCs/>
          <w:color w:val="auto"/>
          <w:kern w:val="36"/>
        </w:rPr>
        <w:t xml:space="preserve">vykonávacie rozhodnutie Komisie (EÚ) </w:t>
      </w:r>
      <w:r w:rsidRPr="00AF3F2F">
        <w:rPr>
          <w:rFonts w:ascii="Times New Roman" w:hAnsi="Times New Roman" w:cs="Times New Roman"/>
          <w:bCs/>
          <w:color w:val="auto"/>
        </w:rPr>
        <w:t xml:space="preserve">2018/661 z 26. apríla 2018, ktorým sa mení rozhodnutie (EÚ) 2015/750 o harmonizácii frekvenčného pásma 1 452 – 1 492 MHz využívaného v rámci pozemských systémov, ktoré zabezpečujú poskytovanie služieb elektronickej komunikácie v Únii, pokiaľ ide o jeho rozšírenie do harmonizovaných frekvenčných pásiem 1 427 – 1 452 MHz a 1 492 – 1 517 MHz </w:t>
      </w:r>
      <w:r w:rsidRPr="00AF3F2F">
        <w:rPr>
          <w:rFonts w:ascii="Times New Roman" w:hAnsi="Times New Roman" w:cs="Times New Roman"/>
          <w:bCs/>
          <w:color w:val="auto"/>
          <w:kern w:val="36"/>
        </w:rPr>
        <w:t xml:space="preserve"> </w:t>
      </w:r>
      <w:r w:rsidRPr="00AF3F2F">
        <w:rPr>
          <w:rFonts w:ascii="Times New Roman" w:hAnsi="Times New Roman" w:cs="Times New Roman"/>
          <w:color w:val="auto"/>
        </w:rPr>
        <w:t xml:space="preserve">(Ú. v. EÚ L 110, </w:t>
      </w:r>
      <w:r w:rsidRPr="00AF3F2F">
        <w:rPr>
          <w:rFonts w:ascii="Times New Roman" w:hAnsi="Times New Roman" w:cs="Times New Roman"/>
          <w:color w:val="auto"/>
        </w:rPr>
        <w:br/>
        <w:t>30.4. 2018);</w:t>
      </w:r>
    </w:p>
    <w:p w:rsidR="00C027A2" w:rsidRPr="00AF3F2F" w:rsidRDefault="00C027A2" w:rsidP="00AF3F2F">
      <w:pPr>
        <w:pStyle w:val="Default"/>
        <w:spacing w:before="120"/>
        <w:ind w:left="709"/>
        <w:jc w:val="both"/>
        <w:rPr>
          <w:rFonts w:ascii="Times New Roman" w:hAnsi="Times New Roman" w:cs="Times New Roman"/>
          <w:color w:val="auto"/>
        </w:rPr>
      </w:pPr>
      <w:r w:rsidRPr="00AF3F2F">
        <w:rPr>
          <w:rFonts w:ascii="Times New Roman" w:hAnsi="Times New Roman" w:cs="Times New Roman"/>
          <w:color w:val="auto"/>
        </w:rPr>
        <w:t xml:space="preserve">- </w:t>
      </w:r>
      <w:r w:rsidRPr="00AF3F2F">
        <w:rPr>
          <w:rFonts w:ascii="Times New Roman" w:hAnsi="Times New Roman" w:cs="Times New Roman"/>
          <w:bCs/>
          <w:color w:val="auto"/>
          <w:kern w:val="36"/>
        </w:rPr>
        <w:t>vykonávacie rozhodnutie Komisie (EÚ) 2017/1483 z 8. augusta 2017, ktorým sa mení rozhodnutie 2006/771/ES o harmonizácii rádiového frekvenčného spektra na využitie zariadeniami s krátkym dosahom a ktorým sa zrušuje rozhodnutie</w:t>
      </w:r>
      <w:r w:rsidRPr="00AF3F2F">
        <w:rPr>
          <w:bCs/>
          <w:color w:val="auto"/>
          <w:kern w:val="36"/>
        </w:rPr>
        <w:t xml:space="preserve"> 2006/804/ES </w:t>
      </w:r>
      <w:r w:rsidRPr="00AF3F2F">
        <w:rPr>
          <w:rFonts w:ascii="Times New Roman" w:hAnsi="Times New Roman" w:cs="Times New Roman"/>
          <w:color w:val="auto"/>
        </w:rPr>
        <w:t>(Ú. v. EÚ L 214, 18. 8. 2017);</w:t>
      </w:r>
    </w:p>
    <w:p w:rsidR="00C027A2" w:rsidRPr="00AF3F2F" w:rsidRDefault="00C027A2" w:rsidP="001950B2">
      <w:pPr>
        <w:pStyle w:val="Default"/>
        <w:spacing w:before="120"/>
        <w:ind w:left="709"/>
        <w:jc w:val="both"/>
        <w:rPr>
          <w:rFonts w:ascii="Times New Roman" w:hAnsi="Times New Roman" w:cs="Times New Roman"/>
          <w:color w:val="auto"/>
        </w:rPr>
      </w:pPr>
      <w:r w:rsidRPr="00AF3F2F">
        <w:rPr>
          <w:rFonts w:ascii="Times New Roman" w:hAnsi="Times New Roman" w:cs="Times New Roman"/>
          <w:color w:val="auto"/>
        </w:rPr>
        <w:t xml:space="preserve">- rozhodnutie Európskeho parlamentu a Rady (EÚ) 2017/899 zo 17. mája 2017 </w:t>
      </w:r>
      <w:r w:rsidRPr="00AF3F2F">
        <w:rPr>
          <w:rFonts w:ascii="Times New Roman" w:hAnsi="Times New Roman" w:cs="Times New Roman"/>
          <w:color w:val="auto"/>
        </w:rPr>
        <w:br/>
        <w:t>o využívaní frekvenčného pásma 470 – 790 MHz v Únii (Ú. v. EÚ L 138, 25. 5. 2017);</w:t>
      </w:r>
    </w:p>
    <w:p w:rsidR="00C027A2" w:rsidRPr="00AF3F2F" w:rsidRDefault="00C027A2" w:rsidP="001950B2">
      <w:pPr>
        <w:pStyle w:val="Default"/>
        <w:spacing w:before="120"/>
        <w:ind w:left="709"/>
        <w:jc w:val="both"/>
        <w:rPr>
          <w:rFonts w:ascii="Times New Roman" w:hAnsi="Times New Roman" w:cs="Times New Roman"/>
          <w:color w:val="auto"/>
        </w:rPr>
      </w:pPr>
      <w:r w:rsidRPr="00AF3F2F">
        <w:rPr>
          <w:rFonts w:ascii="Times New Roman" w:hAnsi="Times New Roman" w:cs="Times New Roman"/>
          <w:color w:val="auto"/>
        </w:rPr>
        <w:t xml:space="preserve">- </w:t>
      </w:r>
      <w:r w:rsidRPr="00AF3F2F">
        <w:rPr>
          <w:rFonts w:ascii="Times New Roman" w:hAnsi="Times New Roman" w:cs="Times New Roman"/>
          <w:bCs/>
          <w:color w:val="auto"/>
          <w:kern w:val="36"/>
        </w:rPr>
        <w:t xml:space="preserve">vykonávacie rozhodnutie Komisie (EÚ) </w:t>
      </w:r>
      <w:r w:rsidRPr="00AF3F2F">
        <w:rPr>
          <w:rFonts w:ascii="Times New Roman" w:hAnsi="Times New Roman" w:cs="Times New Roman"/>
          <w:color w:val="auto"/>
        </w:rPr>
        <w:t xml:space="preserve">2016/2317 z 16. decembra 2016, ktorým sa mení rozhodnutie 2008/294/ES a vykonávacie rozhodnutie 2013/654/EÚ s cieľom uľahčiť prevádzkovanie mobilnej komunikácie na palubách lietadiel (služby MCA) v Únii (Ú. v. EÚ L 345, 20. 12. 2016); </w:t>
      </w:r>
    </w:p>
    <w:p w:rsidR="00C027A2" w:rsidRPr="00AF3F2F" w:rsidRDefault="00C027A2" w:rsidP="001950B2">
      <w:pPr>
        <w:pStyle w:val="Default"/>
        <w:spacing w:before="120"/>
        <w:ind w:left="709"/>
        <w:jc w:val="both"/>
        <w:rPr>
          <w:rFonts w:ascii="Times New Roman" w:hAnsi="Times New Roman" w:cs="Times New Roman"/>
          <w:color w:val="auto"/>
        </w:rPr>
      </w:pPr>
      <w:r w:rsidRPr="00AF3F2F">
        <w:rPr>
          <w:rFonts w:ascii="Times New Roman" w:hAnsi="Times New Roman" w:cs="Times New Roman"/>
          <w:color w:val="auto"/>
        </w:rPr>
        <w:t>- vykonávacie rozhodnutie Komisie (EÚ) 2016/687 z 28. apríla 2016 o harmonizácii frekvenčného pásma 694 – 790 MHz pre pozemské systémy schopné poskytovať bezdrôtové širokopásmové elektronické komunikačné služby a pre pružné vnútroštátne používanie v Únii (Ú. v. EÚ L 118, 4. 5. 2016);</w:t>
      </w:r>
    </w:p>
    <w:p w:rsidR="00C027A2" w:rsidRPr="00AF3F2F" w:rsidRDefault="00C027A2" w:rsidP="001950B2">
      <w:pPr>
        <w:pStyle w:val="Default"/>
        <w:spacing w:before="120"/>
        <w:ind w:left="709"/>
        <w:jc w:val="both"/>
        <w:rPr>
          <w:rFonts w:ascii="Times New Roman" w:hAnsi="Times New Roman" w:cs="Times New Roman"/>
          <w:color w:val="auto"/>
        </w:rPr>
      </w:pPr>
      <w:r w:rsidRPr="00AF3F2F">
        <w:rPr>
          <w:rFonts w:ascii="Times New Roman" w:hAnsi="Times New Roman" w:cs="Times New Roman"/>
          <w:color w:val="auto"/>
        </w:rPr>
        <w:t xml:space="preserve">- vykonávacie rozhodnutie Komisie (EÚ) 2016/339 z 8. marca 2016 o harmonizácii frekvenčného pásma 2 010 – 2 025 MHz pre prenosné alebo mobilné bezdrôtové </w:t>
      </w:r>
      <w:proofErr w:type="spellStart"/>
      <w:r w:rsidRPr="00AF3F2F">
        <w:rPr>
          <w:rFonts w:ascii="Times New Roman" w:hAnsi="Times New Roman" w:cs="Times New Roman"/>
          <w:color w:val="auto"/>
        </w:rPr>
        <w:t>videospoje</w:t>
      </w:r>
      <w:proofErr w:type="spellEnd"/>
      <w:r w:rsidRPr="00AF3F2F">
        <w:rPr>
          <w:rFonts w:ascii="Times New Roman" w:hAnsi="Times New Roman" w:cs="Times New Roman"/>
          <w:color w:val="auto"/>
        </w:rPr>
        <w:t xml:space="preserve"> a </w:t>
      </w:r>
      <w:proofErr w:type="spellStart"/>
      <w:r w:rsidRPr="00AF3F2F">
        <w:rPr>
          <w:rFonts w:ascii="Times New Roman" w:hAnsi="Times New Roman" w:cs="Times New Roman"/>
          <w:color w:val="auto"/>
        </w:rPr>
        <w:t>bezšnúrové</w:t>
      </w:r>
      <w:proofErr w:type="spellEnd"/>
      <w:r w:rsidRPr="00AF3F2F">
        <w:rPr>
          <w:rFonts w:ascii="Times New Roman" w:hAnsi="Times New Roman" w:cs="Times New Roman"/>
          <w:color w:val="auto"/>
        </w:rPr>
        <w:t xml:space="preserve"> kamery používané na výrobu programov a osobitné podujatia (Ú. v. EÚ L 63, 10. 3. 2016);</w:t>
      </w:r>
    </w:p>
    <w:p w:rsidR="00C027A2" w:rsidRPr="00AF3F2F" w:rsidRDefault="00C027A2" w:rsidP="001950B2">
      <w:pPr>
        <w:pStyle w:val="Default"/>
        <w:spacing w:before="120"/>
        <w:ind w:left="709"/>
        <w:jc w:val="both"/>
        <w:rPr>
          <w:rFonts w:ascii="Times New Roman" w:hAnsi="Times New Roman" w:cs="Times New Roman"/>
          <w:color w:val="auto"/>
        </w:rPr>
      </w:pPr>
      <w:r w:rsidRPr="00AF3F2F">
        <w:rPr>
          <w:rFonts w:ascii="Times New Roman" w:hAnsi="Times New Roman" w:cs="Times New Roman"/>
          <w:color w:val="auto"/>
        </w:rPr>
        <w:t>- vykonávacie rozhodnutie Komisie (EÚ) 2015/750 z 8. mája 2015 o harmonizácii frekvenčného pásma 1 427 – 1 517 MHz využívaného v rámci pozemských systémov, ktoré zabezpečujú poskytovanie služieb elektronických komunikačných služieb v Únii (Ú. v. EÚ L 119, 12. 5. 2015) v platnom znení;</w:t>
      </w:r>
    </w:p>
    <w:p w:rsidR="00D32885" w:rsidRPr="00AF3F2F" w:rsidRDefault="00C027A2" w:rsidP="001950B2">
      <w:pPr>
        <w:pStyle w:val="Default"/>
        <w:spacing w:before="120"/>
        <w:ind w:left="709"/>
        <w:jc w:val="both"/>
        <w:rPr>
          <w:rFonts w:ascii="Times New Roman" w:hAnsi="Times New Roman" w:cs="Times New Roman"/>
          <w:color w:val="auto"/>
        </w:rPr>
      </w:pPr>
      <w:r w:rsidRPr="00AF3F2F">
        <w:rPr>
          <w:rFonts w:ascii="Times New Roman" w:hAnsi="Times New Roman" w:cs="Times New Roman"/>
          <w:color w:val="auto"/>
        </w:rPr>
        <w:t xml:space="preserve">- vykonávacie rozhodnutie Komisie z 1. septembra 2014 o harmonizovaných technických podmienkach využívania rádiového frekvenčného spektra bezdrôtovými zariadeniami na výrobu zvukových programov a osobitných podujatí v Únii </w:t>
      </w:r>
      <w:r w:rsidR="00CD5688" w:rsidRPr="00AF3F2F">
        <w:rPr>
          <w:rFonts w:ascii="Times New Roman" w:hAnsi="Times New Roman" w:cs="Times New Roman"/>
          <w:color w:val="auto"/>
        </w:rPr>
        <w:t xml:space="preserve">(2014/641/EÚ) </w:t>
      </w:r>
      <w:r w:rsidRPr="00AF3F2F">
        <w:rPr>
          <w:rFonts w:ascii="Times New Roman" w:hAnsi="Times New Roman" w:cs="Times New Roman"/>
          <w:color w:val="auto"/>
        </w:rPr>
        <w:t xml:space="preserve">(Ú. v. EÚ L 263, 3. 9. 2014); </w:t>
      </w:r>
    </w:p>
    <w:p w:rsidR="00C027A2" w:rsidRPr="00AF3F2F" w:rsidRDefault="00C027A2" w:rsidP="001950B2">
      <w:pPr>
        <w:spacing w:before="120"/>
        <w:ind w:left="709"/>
        <w:jc w:val="both"/>
        <w:rPr>
          <w:rStyle w:val="Siln"/>
          <w:b w:val="0"/>
          <w:bCs/>
        </w:rPr>
      </w:pPr>
      <w:r w:rsidRPr="00AF3F2F">
        <w:rPr>
          <w:rStyle w:val="Siln"/>
          <w:b w:val="0"/>
          <w:bCs/>
        </w:rPr>
        <w:t>- vykonávacie rozhodnutie Komisie z 2. mája 2014 o zmene rozhodnutia 2008/411/ES o harmonizácii frekvenčného pásma 3400 MHz – 3800 MHz využívaného v rámci pozemských systémov, ktoré zabezpečujú poskytovanie celoeurópskych služieb elektronickej komunikácie v</w:t>
      </w:r>
      <w:r w:rsidR="0009549A" w:rsidRPr="00AF3F2F">
        <w:rPr>
          <w:rStyle w:val="Siln"/>
          <w:b w:val="0"/>
          <w:bCs/>
        </w:rPr>
        <w:t> </w:t>
      </w:r>
      <w:r w:rsidRPr="00AF3F2F">
        <w:rPr>
          <w:rStyle w:val="Siln"/>
          <w:b w:val="0"/>
          <w:bCs/>
        </w:rPr>
        <w:t>Spoločenstve</w:t>
      </w:r>
      <w:r w:rsidR="0009549A" w:rsidRPr="00AF3F2F">
        <w:rPr>
          <w:rStyle w:val="Siln"/>
          <w:b w:val="0"/>
          <w:bCs/>
        </w:rPr>
        <w:t xml:space="preserve"> (</w:t>
      </w:r>
      <w:r w:rsidR="0009549A" w:rsidRPr="00AF3F2F">
        <w:t>2014/276/EÚ</w:t>
      </w:r>
      <w:r w:rsidR="0009549A" w:rsidRPr="00AF3F2F">
        <w:rPr>
          <w:rStyle w:val="Siln"/>
          <w:b w:val="0"/>
          <w:bCs/>
        </w:rPr>
        <w:t>)</w:t>
      </w:r>
      <w:r w:rsidRPr="00AF3F2F">
        <w:rPr>
          <w:rStyle w:val="Siln"/>
          <w:b w:val="0"/>
          <w:bCs/>
        </w:rPr>
        <w:t xml:space="preserve"> </w:t>
      </w:r>
      <w:r w:rsidRPr="00AF3F2F">
        <w:t xml:space="preserve">(Ú. v. EÚ L 139, </w:t>
      </w:r>
      <w:r w:rsidR="008C1D58" w:rsidRPr="00AF3F2F">
        <w:br/>
      </w:r>
      <w:r w:rsidRPr="00AF3F2F">
        <w:t>14. 5. 2014)</w:t>
      </w:r>
      <w:r w:rsidRPr="00AF3F2F">
        <w:rPr>
          <w:rStyle w:val="Siln"/>
          <w:b w:val="0"/>
          <w:bCs/>
        </w:rPr>
        <w:t>;</w:t>
      </w:r>
    </w:p>
    <w:p w:rsidR="00C027A2" w:rsidRPr="00AF3F2F" w:rsidRDefault="00C027A2" w:rsidP="001950B2">
      <w:pPr>
        <w:spacing w:before="120"/>
        <w:ind w:left="709"/>
        <w:jc w:val="both"/>
      </w:pPr>
      <w:r w:rsidRPr="00AF3F2F">
        <w:rPr>
          <w:rStyle w:val="Siln"/>
          <w:b w:val="0"/>
          <w:bCs/>
        </w:rPr>
        <w:lastRenderedPageBreak/>
        <w:t>- vykonávacie rozhodnutie Komisie z 11. decembra 2013, ktorým sa mení rozhodnutie 2006/771/ES o harmonizácii rádiového frekvenčného spektra na využitie zariadeniami s krátkym dosahom a ktorým sa zrušuje rozhodnutie 2005/928/ES</w:t>
      </w:r>
      <w:r w:rsidR="0009549A" w:rsidRPr="00AF3F2F">
        <w:rPr>
          <w:rStyle w:val="Siln"/>
          <w:b w:val="0"/>
          <w:bCs/>
        </w:rPr>
        <w:t xml:space="preserve"> (</w:t>
      </w:r>
      <w:r w:rsidR="0009549A" w:rsidRPr="00AF3F2F">
        <w:rPr>
          <w:bCs/>
        </w:rPr>
        <w:t>2013/752/EÚ)</w:t>
      </w:r>
      <w:r w:rsidR="0009549A" w:rsidRPr="00AF3F2F">
        <w:t xml:space="preserve"> </w:t>
      </w:r>
      <w:r w:rsidR="00035B73" w:rsidRPr="00AF3F2F">
        <w:br/>
      </w:r>
      <w:r w:rsidRPr="00AF3F2F">
        <w:t>(Ú. v. EÚ L 334, 13. 12. 2013)</w:t>
      </w:r>
      <w:r w:rsidRPr="00AF3F2F">
        <w:rPr>
          <w:rStyle w:val="Siln"/>
          <w:b w:val="0"/>
          <w:bCs/>
        </w:rPr>
        <w:t>;</w:t>
      </w:r>
    </w:p>
    <w:p w:rsidR="00C027A2" w:rsidRPr="00AF3F2F" w:rsidRDefault="00C027A2" w:rsidP="001950B2">
      <w:pPr>
        <w:spacing w:before="120"/>
        <w:ind w:left="709"/>
        <w:jc w:val="both"/>
        <w:rPr>
          <w:rStyle w:val="Siln"/>
          <w:b w:val="0"/>
          <w:bCs/>
        </w:rPr>
      </w:pPr>
      <w:r w:rsidRPr="00AF3F2F">
        <w:t xml:space="preserve">- </w:t>
      </w:r>
      <w:r w:rsidRPr="00AF3F2F">
        <w:rPr>
          <w:rStyle w:val="Siln"/>
          <w:b w:val="0"/>
          <w:bCs/>
        </w:rPr>
        <w:t xml:space="preserve">vykonávacie rozhodnutie Komisie z 12. novembra 2013, ktorým sa mení rozhodnutie 2008/294/ES tak, aby obsahovalo dodatočné prístupové technológie a frekvenčné pásma pre služby mobilnej komunikácie v lietadlách (služby MCA) </w:t>
      </w:r>
      <w:r w:rsidR="0009549A" w:rsidRPr="00AF3F2F">
        <w:rPr>
          <w:rStyle w:val="Siln"/>
          <w:b w:val="0"/>
          <w:bCs/>
        </w:rPr>
        <w:t>(</w:t>
      </w:r>
      <w:r w:rsidR="0009549A" w:rsidRPr="00AF3F2F">
        <w:rPr>
          <w:bCs/>
        </w:rPr>
        <w:t xml:space="preserve">2013/654/EÚ) </w:t>
      </w:r>
      <w:r w:rsidR="00035B73" w:rsidRPr="00AF3F2F">
        <w:rPr>
          <w:bCs/>
        </w:rPr>
        <w:br/>
      </w:r>
      <w:r w:rsidRPr="00AF3F2F">
        <w:t>(Ú. v. EÚ L 303, 14. 11. 2013) v platnom znení</w:t>
      </w:r>
      <w:r w:rsidRPr="00AF3F2F">
        <w:rPr>
          <w:rStyle w:val="Siln"/>
          <w:b w:val="0"/>
          <w:bCs/>
        </w:rPr>
        <w:t>;</w:t>
      </w:r>
    </w:p>
    <w:p w:rsidR="00C027A2" w:rsidRPr="00AF3F2F" w:rsidRDefault="00C027A2" w:rsidP="001950B2">
      <w:pPr>
        <w:pStyle w:val="CM4"/>
        <w:spacing w:before="120"/>
        <w:ind w:left="709"/>
        <w:jc w:val="both"/>
        <w:rPr>
          <w:rFonts w:ascii="Times New Roman" w:hAnsi="Times New Roman"/>
        </w:rPr>
      </w:pPr>
      <w:r w:rsidRPr="00AF3F2F">
        <w:rPr>
          <w:rFonts w:ascii="Times New Roman" w:hAnsi="Times New Roman"/>
        </w:rPr>
        <w:t xml:space="preserve">- vykonávacie rozhodnutie Komisie z 23. apríla 2013, ktorým sa definujú praktické opatrenia, jednotné formáty a metodika týkajúce sa analýzy stavu rádiového frekvenčného spektra stanovenej rozhodnutím Európskeho parlamentu a Rady </w:t>
      </w:r>
      <w:r w:rsidR="00B3747B" w:rsidRPr="00AF3F2F">
        <w:rPr>
          <w:rFonts w:ascii="Times New Roman" w:hAnsi="Times New Roman"/>
        </w:rPr>
        <w:br/>
        <w:t xml:space="preserve">č. </w:t>
      </w:r>
      <w:r w:rsidRPr="00AF3F2F">
        <w:rPr>
          <w:rFonts w:ascii="Times New Roman" w:hAnsi="Times New Roman"/>
        </w:rPr>
        <w:t>243/2012/EÚ, ktorým sa zriaďuje viacročný program politiky rádiového frekvenčného spektra</w:t>
      </w:r>
      <w:r w:rsidR="0009549A" w:rsidRPr="00AF3F2F">
        <w:rPr>
          <w:rFonts w:ascii="Times New Roman" w:hAnsi="Times New Roman"/>
        </w:rPr>
        <w:t xml:space="preserve"> (2013/195/EÚ)</w:t>
      </w:r>
      <w:r w:rsidRPr="00AF3F2F">
        <w:rPr>
          <w:rFonts w:ascii="Times New Roman" w:hAnsi="Times New Roman"/>
        </w:rPr>
        <w:t xml:space="preserve"> (Ú. v. EÚ L 113, 25. 4. 2013);</w:t>
      </w:r>
    </w:p>
    <w:p w:rsidR="00C027A2" w:rsidRPr="00AF3F2F" w:rsidRDefault="00C027A2" w:rsidP="001950B2">
      <w:pPr>
        <w:pStyle w:val="Default"/>
        <w:spacing w:before="120"/>
        <w:ind w:left="709"/>
        <w:jc w:val="both"/>
        <w:rPr>
          <w:rFonts w:ascii="Times New Roman" w:hAnsi="Times New Roman" w:cs="Times New Roman"/>
          <w:color w:val="auto"/>
        </w:rPr>
      </w:pPr>
      <w:r w:rsidRPr="00AF3F2F">
        <w:rPr>
          <w:rFonts w:ascii="Times New Roman" w:hAnsi="Times New Roman" w:cs="Times New Roman"/>
          <w:color w:val="auto"/>
        </w:rPr>
        <w:t>- vykonávacie rozhodnutie Komisie z 5. novembra 2012 o harmonizácii frekvenčných pásiem 1 920 – 1 980 MHz a 2 110 – 2 170 MHz pre pozemské systémy schopné zabezpečiť poskytovanie služieb elektronickej komunikácie v</w:t>
      </w:r>
      <w:r w:rsidR="0009549A" w:rsidRPr="00AF3F2F">
        <w:rPr>
          <w:rFonts w:ascii="Times New Roman" w:hAnsi="Times New Roman" w:cs="Times New Roman"/>
          <w:color w:val="auto"/>
        </w:rPr>
        <w:t> </w:t>
      </w:r>
      <w:r w:rsidRPr="00AF3F2F">
        <w:rPr>
          <w:rFonts w:ascii="Times New Roman" w:hAnsi="Times New Roman" w:cs="Times New Roman"/>
          <w:color w:val="auto"/>
        </w:rPr>
        <w:t>Únii</w:t>
      </w:r>
      <w:r w:rsidR="0009549A" w:rsidRPr="00AF3F2F">
        <w:rPr>
          <w:rFonts w:ascii="Times New Roman" w:hAnsi="Times New Roman" w:cs="Times New Roman"/>
          <w:color w:val="auto"/>
        </w:rPr>
        <w:t xml:space="preserve"> (</w:t>
      </w:r>
      <w:r w:rsidRPr="00AF3F2F">
        <w:rPr>
          <w:rFonts w:ascii="Times New Roman" w:hAnsi="Times New Roman" w:cs="Times New Roman"/>
          <w:color w:val="auto"/>
        </w:rPr>
        <w:t xml:space="preserve"> </w:t>
      </w:r>
      <w:r w:rsidR="0009549A" w:rsidRPr="00AF3F2F">
        <w:rPr>
          <w:rFonts w:ascii="Times New Roman" w:hAnsi="Times New Roman" w:cs="Times New Roman"/>
          <w:color w:val="auto"/>
        </w:rPr>
        <w:t xml:space="preserve">2012/688/EÚ) </w:t>
      </w:r>
      <w:r w:rsidR="00035B73" w:rsidRPr="00AF3F2F">
        <w:rPr>
          <w:rFonts w:ascii="Times New Roman" w:hAnsi="Times New Roman" w:cs="Times New Roman"/>
          <w:color w:val="auto"/>
        </w:rPr>
        <w:br/>
      </w:r>
      <w:r w:rsidRPr="00AF3F2F">
        <w:rPr>
          <w:rFonts w:ascii="Times New Roman" w:hAnsi="Times New Roman" w:cs="Times New Roman"/>
          <w:color w:val="auto"/>
        </w:rPr>
        <w:t xml:space="preserve">(Ú. v. EÚ L 307, 7. 11. 2012) v platnom znení; </w:t>
      </w:r>
    </w:p>
    <w:p w:rsidR="00C027A2" w:rsidRPr="00AF3F2F" w:rsidRDefault="00C027A2" w:rsidP="001950B2">
      <w:pPr>
        <w:pStyle w:val="Default"/>
        <w:spacing w:before="120"/>
        <w:ind w:left="709"/>
        <w:jc w:val="both"/>
        <w:rPr>
          <w:rFonts w:ascii="Times New Roman" w:hAnsi="Times New Roman" w:cs="Times New Roman"/>
          <w:color w:val="auto"/>
        </w:rPr>
      </w:pPr>
      <w:r w:rsidRPr="00AF3F2F">
        <w:rPr>
          <w:rFonts w:ascii="Times New Roman" w:hAnsi="Times New Roman" w:cs="Times New Roman"/>
          <w:color w:val="auto"/>
        </w:rPr>
        <w:t>- rozhodnutie Európskeho parlamentu a Rady č. 243/2012/EÚ zo 14. marca 2012, ktorým sa zriaďuje viacročný program politiky rádiového frekvenčného spektra</w:t>
      </w:r>
      <w:r w:rsidR="00095DF2" w:rsidRPr="00AF3F2F">
        <w:rPr>
          <w:rFonts w:ascii="Times New Roman" w:hAnsi="Times New Roman" w:cs="Times New Roman"/>
          <w:color w:val="auto"/>
        </w:rPr>
        <w:t xml:space="preserve"> </w:t>
      </w:r>
      <w:r w:rsidR="00035B73" w:rsidRPr="00AF3F2F">
        <w:rPr>
          <w:rFonts w:ascii="Times New Roman" w:hAnsi="Times New Roman" w:cs="Times New Roman"/>
          <w:color w:val="auto"/>
        </w:rPr>
        <w:br/>
      </w:r>
      <w:r w:rsidRPr="00AF3F2F">
        <w:rPr>
          <w:rFonts w:ascii="Times New Roman" w:hAnsi="Times New Roman" w:cs="Times New Roman"/>
          <w:color w:val="auto"/>
        </w:rPr>
        <w:t>(Ú. v. EÚ L 81, 21. 3. 2012)</w:t>
      </w:r>
      <w:r w:rsidR="00BB3F5B" w:rsidRPr="00AF3F2F">
        <w:rPr>
          <w:rFonts w:ascii="Times New Roman" w:hAnsi="Times New Roman" w:cs="Times New Roman"/>
          <w:color w:val="auto"/>
        </w:rPr>
        <w:t xml:space="preserve"> v platnom znení;</w:t>
      </w:r>
    </w:p>
    <w:p w:rsidR="00C027A2" w:rsidRPr="00AF3F2F" w:rsidRDefault="00C027A2" w:rsidP="001950B2">
      <w:pPr>
        <w:pStyle w:val="Default"/>
        <w:spacing w:before="120"/>
        <w:ind w:left="709"/>
        <w:jc w:val="both"/>
        <w:rPr>
          <w:rFonts w:ascii="Times New Roman" w:hAnsi="Times New Roman" w:cs="Times New Roman"/>
          <w:color w:val="auto"/>
        </w:rPr>
      </w:pPr>
      <w:r w:rsidRPr="00AF3F2F">
        <w:rPr>
          <w:rFonts w:ascii="Times New Roman" w:hAnsi="Times New Roman" w:cs="Times New Roman"/>
          <w:color w:val="auto"/>
        </w:rPr>
        <w:t>- vykonávacie rozhodnutie Komisie z 8. decembra 2011, ktorým sa mení a dopĺňa rozhodnutie 2006/771/ES o harmonizácii rádiového frekvenčného spektra na využitie zariadeniami s krátkym dosahom</w:t>
      </w:r>
      <w:r w:rsidR="0024738D" w:rsidRPr="00AF3F2F">
        <w:rPr>
          <w:rFonts w:ascii="Times New Roman" w:hAnsi="Times New Roman" w:cs="Times New Roman"/>
          <w:color w:val="auto"/>
        </w:rPr>
        <w:t xml:space="preserve"> (2011/829/EÚ) </w:t>
      </w:r>
      <w:r w:rsidRPr="00AF3F2F">
        <w:rPr>
          <w:rFonts w:ascii="Times New Roman" w:hAnsi="Times New Roman" w:cs="Times New Roman"/>
          <w:color w:val="auto"/>
        </w:rPr>
        <w:t>(Ú. v. EÚ L 329, 13. 12. 2011);</w:t>
      </w:r>
    </w:p>
    <w:p w:rsidR="00C027A2" w:rsidRPr="00AF3F2F" w:rsidRDefault="00C027A2" w:rsidP="001950B2">
      <w:pPr>
        <w:pStyle w:val="Default"/>
        <w:spacing w:before="120"/>
        <w:ind w:left="709"/>
        <w:jc w:val="both"/>
        <w:rPr>
          <w:rFonts w:ascii="Times New Roman" w:hAnsi="Times New Roman" w:cs="Times New Roman"/>
          <w:color w:val="auto"/>
        </w:rPr>
      </w:pPr>
      <w:r w:rsidRPr="00AF3F2F">
        <w:rPr>
          <w:rFonts w:ascii="Times New Roman" w:hAnsi="Times New Roman" w:cs="Times New Roman"/>
          <w:color w:val="auto"/>
        </w:rPr>
        <w:t>- vykonávacie rozhodnutie Komisie z 29. júla 2011 o zmene a doplnení rozhodnutia 2005/50/ES o zosúladení rádiového frekvenčného spektra v pásme 24 GHz na časovo obmedzené využitie pre automobilové radarové zariadenie krátkeho dosahu na území Spoločenstva</w:t>
      </w:r>
      <w:r w:rsidR="0024738D" w:rsidRPr="00AF3F2F">
        <w:rPr>
          <w:rFonts w:ascii="Times New Roman" w:hAnsi="Times New Roman" w:cs="Times New Roman"/>
          <w:color w:val="auto"/>
        </w:rPr>
        <w:t xml:space="preserve"> (2011/485/EÚ) </w:t>
      </w:r>
      <w:r w:rsidRPr="00AF3F2F">
        <w:rPr>
          <w:rFonts w:ascii="Times New Roman" w:hAnsi="Times New Roman" w:cs="Times New Roman"/>
          <w:color w:val="auto"/>
        </w:rPr>
        <w:t>(Ú. v. EÚ L 198, 30. 7. 2011);</w:t>
      </w:r>
    </w:p>
    <w:p w:rsidR="00C027A2" w:rsidRPr="00AF3F2F" w:rsidRDefault="00C027A2" w:rsidP="001950B2">
      <w:pPr>
        <w:pStyle w:val="Default"/>
        <w:spacing w:before="120"/>
        <w:ind w:left="709"/>
        <w:jc w:val="both"/>
        <w:rPr>
          <w:rFonts w:ascii="Times New Roman" w:hAnsi="Times New Roman" w:cs="Times New Roman"/>
          <w:color w:val="auto"/>
        </w:rPr>
      </w:pPr>
      <w:r w:rsidRPr="00AF3F2F">
        <w:rPr>
          <w:rFonts w:ascii="Times New Roman" w:hAnsi="Times New Roman" w:cs="Times New Roman"/>
          <w:color w:val="auto"/>
        </w:rPr>
        <w:t>- rozhodnutie Komisie z 30. júna 2010, ktorým sa mení a dopĺňa rozhodnutie 2006/771/ES o harmonizácii rádiového frekvenčného spektra na využitie zariadeniami s krátkym dosahom</w:t>
      </w:r>
      <w:r w:rsidR="0024738D" w:rsidRPr="00AF3F2F">
        <w:rPr>
          <w:rFonts w:ascii="Times New Roman" w:hAnsi="Times New Roman" w:cs="Times New Roman"/>
          <w:color w:val="auto"/>
        </w:rPr>
        <w:t xml:space="preserve"> (2010/368/EÚ) </w:t>
      </w:r>
      <w:r w:rsidRPr="00AF3F2F">
        <w:rPr>
          <w:rFonts w:ascii="Times New Roman" w:hAnsi="Times New Roman" w:cs="Times New Roman"/>
          <w:color w:val="auto"/>
        </w:rPr>
        <w:t>(Ú. v. EÚ L 166, 1. 7. 2010);</w:t>
      </w:r>
    </w:p>
    <w:p w:rsidR="00C027A2" w:rsidRPr="00AF3F2F" w:rsidRDefault="00C027A2" w:rsidP="001950B2">
      <w:pPr>
        <w:pStyle w:val="Default"/>
        <w:spacing w:before="120"/>
        <w:ind w:left="709"/>
        <w:jc w:val="both"/>
        <w:rPr>
          <w:rFonts w:ascii="Times New Roman" w:hAnsi="Times New Roman" w:cs="Times New Roman"/>
          <w:color w:val="auto"/>
        </w:rPr>
      </w:pPr>
      <w:r w:rsidRPr="00AF3F2F">
        <w:rPr>
          <w:rFonts w:ascii="Times New Roman" w:hAnsi="Times New Roman" w:cs="Times New Roman"/>
          <w:color w:val="auto"/>
        </w:rPr>
        <w:t>- rozhodnutie Komisie zo 6. mája 2010 o harmonizovaných technických podmienkach využívania frekvenčného pásma 790 – 862 MHz v rámci pozemských systémov schopných zabezpečiť poskytovanie služieb elektronickej komunikácie v Európskej únii</w:t>
      </w:r>
      <w:r w:rsidR="0024738D" w:rsidRPr="00AF3F2F">
        <w:rPr>
          <w:rFonts w:ascii="Times New Roman" w:hAnsi="Times New Roman" w:cs="Times New Roman"/>
          <w:color w:val="auto"/>
        </w:rPr>
        <w:t xml:space="preserve"> (2010/267/EÚ)</w:t>
      </w:r>
      <w:r w:rsidRPr="00AF3F2F">
        <w:rPr>
          <w:rFonts w:ascii="Times New Roman" w:hAnsi="Times New Roman" w:cs="Times New Roman"/>
          <w:color w:val="auto"/>
        </w:rPr>
        <w:t xml:space="preserve"> (Ú. v. EÚ L 117, 11. 5. 2010);</w:t>
      </w:r>
    </w:p>
    <w:p w:rsidR="00C027A2" w:rsidRPr="00AF3F2F" w:rsidRDefault="00C027A2" w:rsidP="001950B2">
      <w:pPr>
        <w:spacing w:before="120"/>
        <w:ind w:left="709"/>
        <w:jc w:val="both"/>
      </w:pPr>
      <w:r w:rsidRPr="00AF3F2F">
        <w:t>- rozhodnutie Komisie z 13. mája 2009, ktorým sa mení a dopĺňa rozhodnutie 2006/771/ES o harmonizácii rádiového frekvenčného spektra na využitie zariadeniami s krátkym dosahom</w:t>
      </w:r>
      <w:r w:rsidR="00AA11A2" w:rsidRPr="00AF3F2F">
        <w:t xml:space="preserve"> (2009/381/ES) </w:t>
      </w:r>
      <w:r w:rsidRPr="00AF3F2F">
        <w:t>(Ú. v. EÚ L 119, 14. 5. 2009);</w:t>
      </w:r>
    </w:p>
    <w:p w:rsidR="00C027A2" w:rsidRPr="00AF3F2F" w:rsidRDefault="00C027A2" w:rsidP="001950B2">
      <w:pPr>
        <w:spacing w:before="120"/>
        <w:ind w:left="709"/>
        <w:jc w:val="both"/>
      </w:pPr>
      <w:r w:rsidRPr="00AF3F2F">
        <w:t>- rozhodnutie Európskeho parlamentu a Rady č. 626/2008/ES z 30. júna 2008 o výbere a povolení systémov zabezpečujúcich mobilné satelitné služby (MSS) (Ú. v. EÚ L 172, 2. 7. 2008) v platnom znení;</w:t>
      </w:r>
    </w:p>
    <w:p w:rsidR="00C027A2" w:rsidRDefault="00C027A2" w:rsidP="001950B2">
      <w:pPr>
        <w:spacing w:before="120"/>
        <w:ind w:left="709"/>
        <w:jc w:val="both"/>
      </w:pPr>
      <w:r w:rsidRPr="00AF3F2F">
        <w:t xml:space="preserve">- rozhodnutie Komisie z 13. júna 2008 o harmonizácii frekvenčného pásma 2 500 – </w:t>
      </w:r>
      <w:r w:rsidR="008C1D58" w:rsidRPr="00AF3F2F">
        <w:br/>
      </w:r>
      <w:r w:rsidRPr="00AF3F2F">
        <w:t>2 690 MHz využívaného v rámci pozemských systémov, ktorými sa zabezpečuje poskytovanie služieb elektronickej komunikácie v</w:t>
      </w:r>
      <w:r w:rsidR="00AA11A2" w:rsidRPr="00AF3F2F">
        <w:t> </w:t>
      </w:r>
      <w:r w:rsidRPr="00AF3F2F">
        <w:t>Spoločenstve</w:t>
      </w:r>
      <w:r w:rsidR="00AA11A2" w:rsidRPr="00AF3F2F">
        <w:t xml:space="preserve"> (2008/477/ES)</w:t>
      </w:r>
      <w:r w:rsidR="008C1D58" w:rsidRPr="00AF3F2F">
        <w:t xml:space="preserve"> </w:t>
      </w:r>
      <w:r w:rsidR="008C1D58" w:rsidRPr="00AF3F2F">
        <w:br/>
      </w:r>
      <w:r w:rsidRPr="00AF3F2F">
        <w:t>(Ú. v. EÚ L 163, 24. 6. 2008) v platnom znen</w:t>
      </w:r>
      <w:r w:rsidR="00B3747B" w:rsidRPr="00AF3F2F">
        <w:t>í</w:t>
      </w:r>
      <w:r w:rsidRPr="00AF3F2F">
        <w:t>;</w:t>
      </w:r>
    </w:p>
    <w:p w:rsidR="00AF3F2F" w:rsidRPr="00AF3F2F" w:rsidRDefault="00AF3F2F" w:rsidP="001950B2">
      <w:pPr>
        <w:spacing w:before="120"/>
        <w:ind w:left="709"/>
        <w:jc w:val="both"/>
      </w:pPr>
      <w:bookmarkStart w:id="0" w:name="_GoBack"/>
      <w:bookmarkEnd w:id="0"/>
    </w:p>
    <w:p w:rsidR="00C027A2" w:rsidRPr="00AF3F2F" w:rsidRDefault="00C027A2" w:rsidP="001950B2">
      <w:pPr>
        <w:spacing w:before="120"/>
        <w:ind w:left="709"/>
        <w:jc w:val="both"/>
      </w:pPr>
      <w:r w:rsidRPr="00AF3F2F">
        <w:t xml:space="preserve">- rozhodnutie Komisie z 23. mája 2008, ktorým sa mení a dopĺňa rozhodnutie </w:t>
      </w:r>
      <w:r w:rsidRPr="00AF3F2F">
        <w:lastRenderedPageBreak/>
        <w:t>2006/771/ES o harmonizácii rádiového frekvenčného spektra na využitie zariadeniami s krátkym dosahom</w:t>
      </w:r>
      <w:r w:rsidR="00AA11A2" w:rsidRPr="00AF3F2F">
        <w:t xml:space="preserve"> (2008/432/ES) </w:t>
      </w:r>
      <w:r w:rsidRPr="00AF3F2F">
        <w:t>(Ú. v. EÚ L 151, 11. 6. 2008);</w:t>
      </w:r>
    </w:p>
    <w:p w:rsidR="00C027A2" w:rsidRPr="00AF3F2F" w:rsidRDefault="00C027A2" w:rsidP="001950B2">
      <w:pPr>
        <w:spacing w:before="120"/>
        <w:ind w:left="709"/>
        <w:jc w:val="both"/>
      </w:pPr>
      <w:r w:rsidRPr="00AF3F2F">
        <w:t xml:space="preserve">- rozhodnutie Komisie z 21. mája 2008 o harmonizácii frekvenčného pásma 3 400 MHz – 3 800 MHz využívaného v rámci pozemských systémov, ktoré zabezpečujú poskytovanie celoeurópskych služieb elektronickej komunikácie v Spoločenstve </w:t>
      </w:r>
      <w:r w:rsidR="00AA11A2" w:rsidRPr="00AF3F2F">
        <w:t xml:space="preserve">(2008/411/ES) </w:t>
      </w:r>
      <w:r w:rsidRPr="00AF3F2F">
        <w:t>(Ú. v. EÚ L 144, 4. 6. 2008) v platnom znení;</w:t>
      </w:r>
    </w:p>
    <w:p w:rsidR="00C027A2" w:rsidRPr="00AF3F2F" w:rsidRDefault="00C027A2" w:rsidP="001950B2">
      <w:pPr>
        <w:spacing w:before="120"/>
        <w:ind w:left="709"/>
        <w:jc w:val="both"/>
      </w:pPr>
      <w:r w:rsidRPr="00AF3F2F">
        <w:t xml:space="preserve">- rozhodnutie Komisie zo 7. apríla 2008 o harmonizovaných podmienkach využívania frekvenčného spektra na prevádzkovanie služieb mobilnej komunikácie na palubách lietadiel (služby MCA) v Spoločenstve </w:t>
      </w:r>
      <w:r w:rsidR="00AA11A2" w:rsidRPr="00AF3F2F">
        <w:t xml:space="preserve">(2008/294/ES) </w:t>
      </w:r>
      <w:r w:rsidRPr="00AF3F2F">
        <w:t>(Ú. v. EÚ L 98, 10. 4. 2008) v platnom znení;</w:t>
      </w:r>
    </w:p>
    <w:p w:rsidR="00C027A2" w:rsidRPr="00AF3F2F" w:rsidRDefault="00C027A2" w:rsidP="001950B2">
      <w:pPr>
        <w:spacing w:before="120"/>
        <w:ind w:left="709"/>
        <w:jc w:val="both"/>
      </w:pPr>
      <w:r w:rsidRPr="00AF3F2F">
        <w:t xml:space="preserve">- rozhodnutie Komisie zo 16. mája 2007 o harmonizovanej dostupnosti informácií týkajúcich sa využívania frekvenčného spektra v Spoločenstve </w:t>
      </w:r>
      <w:r w:rsidR="00AA11A2" w:rsidRPr="00AF3F2F">
        <w:t xml:space="preserve">(2007/344/ES) </w:t>
      </w:r>
      <w:r w:rsidRPr="00AF3F2F">
        <w:t xml:space="preserve">(Ú. v. EÚ </w:t>
      </w:r>
      <w:r w:rsidRPr="00AF3F2F">
        <w:br/>
        <w:t>L 129, 17. 5. 2007);</w:t>
      </w:r>
    </w:p>
    <w:p w:rsidR="00C027A2" w:rsidRPr="00AF3F2F" w:rsidRDefault="00C027A2" w:rsidP="001950B2">
      <w:pPr>
        <w:spacing w:before="120"/>
        <w:ind w:left="709"/>
        <w:jc w:val="both"/>
      </w:pPr>
      <w:r w:rsidRPr="00AF3F2F">
        <w:t xml:space="preserve">- rozhodnutie Komisie zo 14. februára 2007 o harmonizovanom využívaní rádiového frekvenčného spektra v pásme 2 GHz na implementáciu systémov zabezpečujúcich mobilné satelitné služby </w:t>
      </w:r>
      <w:r w:rsidR="00AA11A2" w:rsidRPr="00AF3F2F">
        <w:t xml:space="preserve">(2007/98/ES) </w:t>
      </w:r>
      <w:r w:rsidRPr="00AF3F2F">
        <w:t>(Ú. v. EÚ L 43, 15. 2. 2007);</w:t>
      </w:r>
    </w:p>
    <w:p w:rsidR="00C027A2" w:rsidRPr="00AF3F2F" w:rsidRDefault="00C027A2" w:rsidP="001950B2">
      <w:pPr>
        <w:spacing w:before="120"/>
        <w:ind w:left="709"/>
        <w:jc w:val="both"/>
      </w:pPr>
      <w:r w:rsidRPr="00AF3F2F">
        <w:t xml:space="preserve">- rozhodnutie Komisie z 9. novembra 2006 o harmonizácii rádiového frekvenčného spektra na využitie zariadeniami s krátkym dosahom </w:t>
      </w:r>
      <w:r w:rsidR="00AA11A2" w:rsidRPr="00AF3F2F">
        <w:t xml:space="preserve">(2006/771/ES) </w:t>
      </w:r>
      <w:r w:rsidRPr="00AF3F2F">
        <w:t xml:space="preserve">(Ú. v. EÚ L 312, </w:t>
      </w:r>
      <w:r w:rsidR="000761BB" w:rsidRPr="00AF3F2F">
        <w:br/>
      </w:r>
      <w:r w:rsidRPr="00AF3F2F">
        <w:t>11. 11. 2006) v platnom znení;</w:t>
      </w:r>
    </w:p>
    <w:p w:rsidR="00C027A2" w:rsidRPr="00AF3F2F" w:rsidRDefault="00C027A2" w:rsidP="001950B2">
      <w:pPr>
        <w:spacing w:before="120"/>
        <w:ind w:left="709"/>
        <w:jc w:val="both"/>
      </w:pPr>
      <w:r w:rsidRPr="00AF3F2F">
        <w:t xml:space="preserve">- rozhodnutie Komisie zo 17. januára 2005 o zosúladení rádiového frekvenčného spektra v pásme 24 GHz na časovo obmedzené využitie pre automobilové radarové zariadenie krátkeho dosahu na území Spoločenstva </w:t>
      </w:r>
      <w:r w:rsidR="00AA11A2" w:rsidRPr="00AF3F2F">
        <w:t xml:space="preserve">(2005/50/ES) </w:t>
      </w:r>
      <w:r w:rsidRPr="00AF3F2F">
        <w:t xml:space="preserve">(Ú. v. EÚ L 21, 25. 1. 2005) </w:t>
      </w:r>
      <w:r w:rsidR="008C1D58" w:rsidRPr="00AF3F2F">
        <w:br/>
      </w:r>
      <w:r w:rsidRPr="00AF3F2F">
        <w:t>v platnom znení;</w:t>
      </w:r>
    </w:p>
    <w:p w:rsidR="00C027A2" w:rsidRPr="00AF3F2F" w:rsidRDefault="00C027A2" w:rsidP="001950B2">
      <w:pPr>
        <w:spacing w:before="120"/>
        <w:ind w:left="709"/>
        <w:jc w:val="both"/>
      </w:pPr>
      <w:r w:rsidRPr="00AF3F2F">
        <w:t xml:space="preserve">- rozhodnutie Komisie z 8. júla 2004 týkajúce sa zosúladenia využitia rádiového frekvenčného spektra v pásme 79 GHz pre automobilové radarové zariadenie krátkeho dosahu v spoločenstve </w:t>
      </w:r>
      <w:r w:rsidR="00AA11A2" w:rsidRPr="00AF3F2F">
        <w:t xml:space="preserve">(2004/545/ES) </w:t>
      </w:r>
      <w:r w:rsidRPr="00AF3F2F">
        <w:t>(Ú. v. EÚ L 241, 13. 7. 2004);</w:t>
      </w:r>
    </w:p>
    <w:p w:rsidR="00C027A2" w:rsidRPr="00AF3F2F" w:rsidRDefault="00C027A2" w:rsidP="001950B2">
      <w:pPr>
        <w:spacing w:before="120"/>
        <w:ind w:left="709"/>
        <w:jc w:val="both"/>
      </w:pPr>
      <w:r w:rsidRPr="00AF3F2F">
        <w:t xml:space="preserve">- rozhodnutie Európskeho parlamentu a Rady č. 676/2002/ES zo 7. marca 2002 </w:t>
      </w:r>
      <w:r w:rsidRPr="00AF3F2F">
        <w:br/>
        <w:t xml:space="preserve">o regulačnom rámci pre politiku rádiového frekvenčného spektra v Európskom spoločenstve (rozhodnutie o rádiovom frekvenčnom spektre) (Ú. v. ES L 108, </w:t>
      </w:r>
      <w:r w:rsidRPr="00AF3F2F">
        <w:br/>
        <w:t>24.</w:t>
      </w:r>
      <w:r w:rsidR="00B3747B" w:rsidRPr="00AF3F2F">
        <w:t xml:space="preserve"> </w:t>
      </w:r>
      <w:r w:rsidRPr="00AF3F2F">
        <w:t>4.</w:t>
      </w:r>
      <w:r w:rsidR="00B3747B" w:rsidRPr="00AF3F2F">
        <w:t xml:space="preserve"> </w:t>
      </w:r>
      <w:r w:rsidRPr="00AF3F2F">
        <w:t>2002; Mimoriadne vydanie Ú. v. EÚ</w:t>
      </w:r>
      <w:r w:rsidR="00B3747B" w:rsidRPr="00AF3F2F">
        <w:t>,</w:t>
      </w:r>
      <w:r w:rsidRPr="00AF3F2F">
        <w:t xml:space="preserve"> kap. 13/zv. 29).</w:t>
      </w:r>
    </w:p>
    <w:p w:rsidR="00C027A2" w:rsidRPr="00AF3F2F" w:rsidRDefault="00C027A2" w:rsidP="00B649B3">
      <w:pPr>
        <w:pStyle w:val="Default"/>
        <w:spacing w:before="120"/>
        <w:ind w:left="709"/>
        <w:jc w:val="both"/>
        <w:rPr>
          <w:rFonts w:ascii="Times New Roman" w:hAnsi="Times New Roman" w:cs="Times New Roman"/>
          <w:color w:val="auto"/>
        </w:rPr>
      </w:pPr>
      <w:r w:rsidRPr="00AF3F2F">
        <w:rPr>
          <w:rFonts w:ascii="Times New Roman" w:hAnsi="Times New Roman" w:cs="Times New Roman"/>
          <w:color w:val="auto"/>
        </w:rPr>
        <w:t>Gestorom všetkých uvedených právnych aktov je Ministerstvo dopravy S</w:t>
      </w:r>
      <w:r w:rsidR="000C0A8F" w:rsidRPr="00AF3F2F">
        <w:rPr>
          <w:rStyle w:val="Zstupntext"/>
          <w:color w:val="auto"/>
        </w:rPr>
        <w:t>lovenskej republiky</w:t>
      </w:r>
      <w:r w:rsidRPr="00AF3F2F">
        <w:rPr>
          <w:rFonts w:ascii="Times New Roman" w:hAnsi="Times New Roman" w:cs="Times New Roman"/>
          <w:color w:val="auto"/>
        </w:rPr>
        <w:t>.</w:t>
      </w:r>
    </w:p>
    <w:p w:rsidR="00C027A2" w:rsidRPr="00AF3F2F" w:rsidRDefault="00C027A2" w:rsidP="00B649B3">
      <w:pPr>
        <w:spacing w:before="120"/>
        <w:ind w:left="709" w:hanging="352"/>
        <w:jc w:val="both"/>
      </w:pPr>
      <w:r w:rsidRPr="00AF3F2F">
        <w:t>c)</w:t>
      </w:r>
      <w:r w:rsidRPr="00AF3F2F">
        <w:tab/>
        <w:t>nie je obsiahnutý v judikatúre Súdneho dvora Európskej únie.</w:t>
      </w:r>
    </w:p>
    <w:p w:rsidR="00C027A2" w:rsidRPr="00AF3F2F" w:rsidRDefault="00C027A2" w:rsidP="00C027A2">
      <w:pPr>
        <w:jc w:val="both"/>
      </w:pPr>
    </w:p>
    <w:p w:rsidR="00C027A2" w:rsidRPr="00AF3F2F" w:rsidRDefault="00C027A2" w:rsidP="00B649B3">
      <w:pPr>
        <w:spacing w:after="120"/>
        <w:ind w:left="357" w:hanging="357"/>
        <w:jc w:val="both"/>
        <w:rPr>
          <w:b/>
        </w:rPr>
      </w:pPr>
      <w:r w:rsidRPr="00AF3F2F">
        <w:rPr>
          <w:b/>
        </w:rPr>
        <w:t>4.</w:t>
      </w:r>
      <w:r w:rsidRPr="00AF3F2F">
        <w:rPr>
          <w:b/>
        </w:rPr>
        <w:tab/>
        <w:t xml:space="preserve">Záväzky Slovenskej republiky vo vzťahu k Európskej únii: </w:t>
      </w:r>
    </w:p>
    <w:p w:rsidR="00C027A2" w:rsidRPr="00AF3F2F" w:rsidRDefault="00C027A2" w:rsidP="006241BF">
      <w:pPr>
        <w:spacing w:after="60"/>
        <w:ind w:left="709" w:hanging="352"/>
        <w:jc w:val="both"/>
      </w:pPr>
      <w:r w:rsidRPr="00AF3F2F">
        <w:t>a)</w:t>
      </w:r>
      <w:r w:rsidRPr="00AF3F2F">
        <w:tab/>
        <w:t>lehota na prebratie príslušného právneho aktu Európskej únie</w:t>
      </w:r>
    </w:p>
    <w:p w:rsidR="00C027A2" w:rsidRPr="00AF3F2F" w:rsidRDefault="00C027A2" w:rsidP="00C027A2">
      <w:pPr>
        <w:jc w:val="both"/>
      </w:pPr>
      <w:r w:rsidRPr="00AF3F2F">
        <w:t xml:space="preserve">            Bezpredmetné.</w:t>
      </w:r>
    </w:p>
    <w:p w:rsidR="00C027A2" w:rsidRPr="00AF3F2F" w:rsidRDefault="00C027A2" w:rsidP="006241BF">
      <w:pPr>
        <w:spacing w:before="120" w:after="60"/>
        <w:ind w:left="709" w:hanging="352"/>
        <w:jc w:val="both"/>
      </w:pPr>
      <w:r w:rsidRPr="00AF3F2F">
        <w:t>b)</w:t>
      </w:r>
      <w:r w:rsidRPr="00AF3F2F">
        <w:tab/>
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konkrétne vytýkané nedostatky a požiadavky na zabezpečenie nápravy so zreteľom na nariadenie Európskeho parlamentu a Rady (ES) č. 1049/2001 z 30. mája 2001 o prístupe verejnosti k dokumentom Európskeho parlamentu, Rady a Komisie, </w:t>
      </w:r>
    </w:p>
    <w:p w:rsidR="00C027A2" w:rsidRPr="00AF3F2F" w:rsidRDefault="00C027A2" w:rsidP="00C027A2">
      <w:pPr>
        <w:ind w:left="709" w:hanging="349"/>
        <w:jc w:val="both"/>
      </w:pPr>
      <w:r w:rsidRPr="00AF3F2F">
        <w:t xml:space="preserve">     N</w:t>
      </w:r>
      <w:r w:rsidRPr="00AF3F2F">
        <w:rPr>
          <w:w w:val="108"/>
          <w:lang w:bidi="he-IL"/>
        </w:rPr>
        <w:t>ie je vedené.</w:t>
      </w:r>
    </w:p>
    <w:p w:rsidR="00C027A2" w:rsidRPr="00AF3F2F" w:rsidRDefault="00C027A2" w:rsidP="00B649B3">
      <w:pPr>
        <w:spacing w:before="120" w:after="60"/>
        <w:ind w:left="709" w:right="-96" w:hanging="425"/>
        <w:jc w:val="both"/>
      </w:pPr>
      <w:r w:rsidRPr="00AF3F2F">
        <w:lastRenderedPageBreak/>
        <w:t xml:space="preserve">  c)</w:t>
      </w:r>
      <w:r w:rsidRPr="00AF3F2F">
        <w:tab/>
        <w:t>informácia o právnych predpisoch, v ktorých sú uvádzané právne akty Európskej únie už prebrané, spolu s uvedením rozsahu ich prebrania, príp. potreby prijatia ďalších úprav.</w:t>
      </w:r>
    </w:p>
    <w:p w:rsidR="00C027A2" w:rsidRPr="00AF3F2F" w:rsidRDefault="00C027A2" w:rsidP="00C027A2">
      <w:pPr>
        <w:ind w:firstLine="708"/>
        <w:jc w:val="both"/>
      </w:pPr>
      <w:r w:rsidRPr="00AF3F2F">
        <w:t>Nie sú prebrané v iných právnych predpisoch.</w:t>
      </w:r>
    </w:p>
    <w:p w:rsidR="00C027A2" w:rsidRPr="00AF3F2F" w:rsidRDefault="00C027A2" w:rsidP="00B649B3">
      <w:pPr>
        <w:spacing w:before="240"/>
        <w:ind w:left="357" w:hanging="357"/>
        <w:jc w:val="both"/>
        <w:rPr>
          <w:b/>
        </w:rPr>
      </w:pPr>
      <w:r w:rsidRPr="00AF3F2F">
        <w:rPr>
          <w:b/>
        </w:rPr>
        <w:t>5.</w:t>
      </w:r>
      <w:r w:rsidRPr="00AF3F2F">
        <w:rPr>
          <w:b/>
        </w:rPr>
        <w:tab/>
        <w:t xml:space="preserve">Návrh nariadenia vlády je zlučiteľný s právom Európskej únie: </w:t>
      </w:r>
    </w:p>
    <w:p w:rsidR="00537932" w:rsidRPr="00AF3F2F" w:rsidRDefault="00C027A2" w:rsidP="001950B2">
      <w:pPr>
        <w:spacing w:before="120"/>
        <w:ind w:firstLine="720"/>
      </w:pPr>
      <w:r w:rsidRPr="00AF3F2F">
        <w:t>Stupeň zlučiteľnosti – úplný. </w:t>
      </w:r>
    </w:p>
    <w:sectPr w:rsidR="00537932" w:rsidRPr="00AF3F2F" w:rsidSect="00D32885">
      <w:footerReference w:type="even" r:id="rId6"/>
      <w:footerReference w:type="default" r:id="rId7"/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F6F" w:rsidRDefault="00195F6F">
      <w:r>
        <w:separator/>
      </w:r>
    </w:p>
  </w:endnote>
  <w:endnote w:type="continuationSeparator" w:id="0">
    <w:p w:rsidR="00195F6F" w:rsidRDefault="0019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A5E" w:rsidRDefault="001950B2" w:rsidP="001434B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E4A5E" w:rsidRDefault="00AF3F2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A5E" w:rsidRDefault="001950B2" w:rsidP="001434B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F3F2F">
      <w:rPr>
        <w:rStyle w:val="slostrany"/>
        <w:noProof/>
      </w:rPr>
      <w:t>2</w:t>
    </w:r>
    <w:r>
      <w:rPr>
        <w:rStyle w:val="slostrany"/>
      </w:rPr>
      <w:fldChar w:fldCharType="end"/>
    </w:r>
  </w:p>
  <w:p w:rsidR="00CB35BC" w:rsidRDefault="00AF3F2F">
    <w:pPr>
      <w:pStyle w:val="Pta"/>
      <w:jc w:val="right"/>
    </w:pPr>
  </w:p>
  <w:p w:rsidR="00CB35BC" w:rsidRDefault="00AF3F2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F6F" w:rsidRDefault="00195F6F">
      <w:r>
        <w:separator/>
      </w:r>
    </w:p>
  </w:footnote>
  <w:footnote w:type="continuationSeparator" w:id="0">
    <w:p w:rsidR="00195F6F" w:rsidRDefault="00195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A2"/>
    <w:rsid w:val="00006547"/>
    <w:rsid w:val="00035B73"/>
    <w:rsid w:val="00072ADE"/>
    <w:rsid w:val="000761BB"/>
    <w:rsid w:val="0009549A"/>
    <w:rsid w:val="00095DF2"/>
    <w:rsid w:val="000B5128"/>
    <w:rsid w:val="000C0A8F"/>
    <w:rsid w:val="001950B2"/>
    <w:rsid w:val="00195F6F"/>
    <w:rsid w:val="0024738D"/>
    <w:rsid w:val="002669B1"/>
    <w:rsid w:val="002D452A"/>
    <w:rsid w:val="003B3916"/>
    <w:rsid w:val="00436909"/>
    <w:rsid w:val="004D7FF0"/>
    <w:rsid w:val="00537932"/>
    <w:rsid w:val="00566B6F"/>
    <w:rsid w:val="00587E7E"/>
    <w:rsid w:val="006241BF"/>
    <w:rsid w:val="00716120"/>
    <w:rsid w:val="007472BD"/>
    <w:rsid w:val="00792C28"/>
    <w:rsid w:val="008C1D58"/>
    <w:rsid w:val="0095244F"/>
    <w:rsid w:val="00A709FF"/>
    <w:rsid w:val="00A83E5D"/>
    <w:rsid w:val="00AA11A2"/>
    <w:rsid w:val="00AD2F0D"/>
    <w:rsid w:val="00AF3F2F"/>
    <w:rsid w:val="00B3747B"/>
    <w:rsid w:val="00B420A8"/>
    <w:rsid w:val="00B649B3"/>
    <w:rsid w:val="00BB3F5B"/>
    <w:rsid w:val="00BE4E65"/>
    <w:rsid w:val="00C027A2"/>
    <w:rsid w:val="00C15846"/>
    <w:rsid w:val="00C94347"/>
    <w:rsid w:val="00CD5688"/>
    <w:rsid w:val="00D32885"/>
    <w:rsid w:val="00EC0763"/>
    <w:rsid w:val="00FD5A33"/>
    <w:rsid w:val="00FE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7063"/>
  <w15:chartTrackingRefBased/>
  <w15:docId w15:val="{0C5683B4-D013-4620-8696-E001F5DC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2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C027A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027A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C027A2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sk-SK"/>
    </w:rPr>
  </w:style>
  <w:style w:type="paragraph" w:customStyle="1" w:styleId="CM4">
    <w:name w:val="CM4"/>
    <w:basedOn w:val="Default"/>
    <w:next w:val="Default"/>
    <w:uiPriority w:val="99"/>
    <w:rsid w:val="00C027A2"/>
    <w:rPr>
      <w:rFonts w:cs="Times New Roman"/>
      <w:color w:val="auto"/>
    </w:rPr>
  </w:style>
  <w:style w:type="character" w:styleId="slostrany">
    <w:name w:val="page number"/>
    <w:basedOn w:val="Predvolenpsmoodseku"/>
    <w:uiPriority w:val="99"/>
    <w:rsid w:val="00C027A2"/>
    <w:rPr>
      <w:rFonts w:cs="Times New Roman"/>
    </w:rPr>
  </w:style>
  <w:style w:type="character" w:styleId="Siln">
    <w:name w:val="Strong"/>
    <w:basedOn w:val="Predvolenpsmoodseku"/>
    <w:uiPriority w:val="22"/>
    <w:qFormat/>
    <w:rsid w:val="00C027A2"/>
    <w:rPr>
      <w:rFonts w:cs="Times New Roman"/>
      <w:b/>
    </w:rPr>
  </w:style>
  <w:style w:type="character" w:styleId="Zstupntext">
    <w:name w:val="Placeholder Text"/>
    <w:basedOn w:val="Predvolenpsmoodseku"/>
    <w:uiPriority w:val="99"/>
    <w:rsid w:val="000C0A8F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4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434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oj-doc-ti">
    <w:name w:val="oj-doc-ti"/>
    <w:basedOn w:val="Normlny"/>
    <w:rsid w:val="00587E7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Podhorský, Viliam</dc:creator>
  <cp:keywords/>
  <dc:description/>
  <cp:lastModifiedBy>Podhorský, Viliam</cp:lastModifiedBy>
  <cp:revision>6</cp:revision>
  <dcterms:created xsi:type="dcterms:W3CDTF">2023-09-11T06:05:00Z</dcterms:created>
  <dcterms:modified xsi:type="dcterms:W3CDTF">2024-09-17T10:23:00Z</dcterms:modified>
</cp:coreProperties>
</file>