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D6" w:rsidRPr="007907CC" w:rsidRDefault="00E541D6" w:rsidP="00E541D6">
      <w:pPr>
        <w:pageBreakBefore/>
        <w:tabs>
          <w:tab w:val="left" w:pos="6015"/>
        </w:tabs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7CC"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t>DOLOŽKA ZLUČITEĽNOSTI</w:t>
      </w:r>
    </w:p>
    <w:p w:rsidR="00E541D6" w:rsidRPr="007907CC" w:rsidRDefault="00E541D6" w:rsidP="00E541D6">
      <w:pPr>
        <w:pStyle w:val="Normlnywebov1"/>
        <w:spacing w:before="120" w:after="0" w:line="276" w:lineRule="auto"/>
        <w:jc w:val="center"/>
      </w:pPr>
      <w:r w:rsidRPr="007907CC">
        <w:rPr>
          <w:b/>
          <w:bCs/>
        </w:rPr>
        <w:t>návrhu zákona</w:t>
      </w:r>
      <w:r w:rsidRPr="007907CC">
        <w:t xml:space="preserve"> </w:t>
      </w:r>
      <w:r w:rsidRPr="007907CC">
        <w:rPr>
          <w:b/>
          <w:bCs/>
        </w:rPr>
        <w:t>s právom Európskej únie</w:t>
      </w:r>
    </w:p>
    <w:p w:rsidR="00E541D6" w:rsidRPr="007907CC" w:rsidRDefault="00E541D6" w:rsidP="00E541D6">
      <w:pPr>
        <w:pStyle w:val="Normlnywebov1"/>
        <w:spacing w:before="120" w:after="0" w:line="276" w:lineRule="auto"/>
        <w:jc w:val="both"/>
      </w:pPr>
      <w:r w:rsidRPr="007907CC">
        <w:t> </w:t>
      </w:r>
      <w:bookmarkStart w:id="0" w:name="_GoBack"/>
      <w:bookmarkEnd w:id="0"/>
    </w:p>
    <w:p w:rsidR="00E541D6" w:rsidRPr="007907CC" w:rsidRDefault="00E541D6" w:rsidP="00E541D6">
      <w:pPr>
        <w:pStyle w:val="Normlnywebov1"/>
        <w:spacing w:before="0" w:after="120" w:line="276" w:lineRule="auto"/>
        <w:jc w:val="both"/>
        <w:rPr>
          <w:color w:val="000000" w:themeColor="text1"/>
        </w:rPr>
      </w:pPr>
      <w:r w:rsidRPr="007907CC">
        <w:rPr>
          <w:b/>
          <w:bCs/>
          <w:color w:val="000000" w:themeColor="text1"/>
        </w:rPr>
        <w:t>1. Navrhovateľ zákona:</w:t>
      </w:r>
      <w:r w:rsidRPr="007907CC">
        <w:rPr>
          <w:color w:val="000000" w:themeColor="text1"/>
        </w:rPr>
        <w:t xml:space="preserve"> Ľubomír Vážny</w:t>
      </w:r>
    </w:p>
    <w:p w:rsidR="00E541D6" w:rsidRPr="007907CC" w:rsidRDefault="00E541D6" w:rsidP="00E541D6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0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Názov návrhu právneho predpisu:</w:t>
      </w:r>
      <w:r w:rsidRPr="007907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541D6" w:rsidRPr="007907CC" w:rsidRDefault="00E541D6" w:rsidP="00E541D6">
      <w:pPr>
        <w:spacing w:after="12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7907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Návrh zákona, ktorým sa mení a dopĺňa zákon č. 609/2007 </w:t>
      </w:r>
      <w:proofErr w:type="spellStart"/>
      <w:r w:rsidRPr="007907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Z.z</w:t>
      </w:r>
      <w:proofErr w:type="spellEnd"/>
      <w:r w:rsidRPr="007907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o spotrebnej dani z elektriny, uhlia a zemného plynu a o zmene a doplnení zákona č. 98/2004 </w:t>
      </w:r>
      <w:proofErr w:type="spellStart"/>
      <w:r w:rsidRPr="007907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Z.z</w:t>
      </w:r>
      <w:proofErr w:type="spellEnd"/>
      <w:r w:rsidRPr="007907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o spotrebnej dani z minerálneho oleja v znení neskorších predpisov</w:t>
      </w:r>
    </w:p>
    <w:p w:rsidR="00E541D6" w:rsidRPr="007907CC" w:rsidRDefault="00E541D6" w:rsidP="00E541D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7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Predmet návrhu zákona:</w:t>
      </w:r>
    </w:p>
    <w:p w:rsidR="00E541D6" w:rsidRPr="007907CC" w:rsidRDefault="00E541D6" w:rsidP="00E541D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v primárnom práve</w:t>
      </w:r>
    </w:p>
    <w:p w:rsidR="00E541D6" w:rsidRPr="007907CC" w:rsidRDefault="00E541D6" w:rsidP="00E541D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907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- bezpredmetné</w:t>
      </w:r>
    </w:p>
    <w:p w:rsidR="00E541D6" w:rsidRPr="007907CC" w:rsidRDefault="00E541D6" w:rsidP="00E541D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 v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sekundárnom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práve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</w:p>
    <w:p w:rsidR="00E541D6" w:rsidRPr="007907CC" w:rsidRDefault="00E541D6" w:rsidP="00E541D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Smernica Rady 2003/96/ES z 27. októbra 2003 o zdaňovaní energetických výrobkov a elektriny</w:t>
      </w:r>
    </w:p>
    <w:p w:rsidR="00E541D6" w:rsidRPr="007907CC" w:rsidRDefault="00E541D6" w:rsidP="00E541D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v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judikatúre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Súdneho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dvora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Európskej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únie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(uviesť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číslo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označenie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relevantného rozhodnutia a stručne jeho výrok alebo relevantné právne vety)</w:t>
      </w:r>
    </w:p>
    <w:p w:rsidR="00E541D6" w:rsidRPr="007907CC" w:rsidRDefault="00E541D6" w:rsidP="00E541D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907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bezpredmetné</w:t>
      </w:r>
    </w:p>
    <w:p w:rsidR="00E541D6" w:rsidRPr="007907CC" w:rsidRDefault="00E541D6" w:rsidP="00E541D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7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4. Záväzky Slovenskej republiky vo vzťahu k Európskej únii: </w:t>
      </w:r>
    </w:p>
    <w:p w:rsidR="00E541D6" w:rsidRPr="007907CC" w:rsidRDefault="00E541D6" w:rsidP="00E541D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 uviesť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lehotu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prebranie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príslušného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právneho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aktu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Európskej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únie,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príp.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osobitná lehota účinnosti jeho ustanovení,</w:t>
      </w:r>
    </w:p>
    <w:p w:rsidR="00E541D6" w:rsidRPr="007907CC" w:rsidRDefault="00E541D6" w:rsidP="00E541D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907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bezpredmetné</w:t>
      </w:r>
    </w:p>
    <w:p w:rsidR="00E541D6" w:rsidRPr="007907CC" w:rsidRDefault="00E541D6" w:rsidP="00E541D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b) uviesť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informáciu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začatí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konania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rámci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„EÚ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Pilot“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alebo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začatí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postupu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Európskej komisie,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alebo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konaní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Súdneho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dvora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Európskej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únie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proti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Slovenskej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republike podľa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čl.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258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260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Zmluvy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fungovaní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Európskej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únie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jej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platnom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znení,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spolu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uvedením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06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konkrétnych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06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vytýkaných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06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nedostatkov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06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06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požiadaviek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06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106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zabezpečenie nápravy,</w:t>
      </w:r>
    </w:p>
    <w:p w:rsidR="00E541D6" w:rsidRPr="007907CC" w:rsidRDefault="00E541D6" w:rsidP="00E541D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907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bezpredmetné</w:t>
      </w:r>
    </w:p>
    <w:p w:rsidR="00E541D6" w:rsidRPr="007907CC" w:rsidRDefault="00E541D6" w:rsidP="00E541D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uviesť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informáciu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právnych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predpisoch,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ktorých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sú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uvádzané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právne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akty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Európskej únie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už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prebrané,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spolu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uvedením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rozsahu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ich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prebrania,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príp.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potreby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prijatia</w:t>
      </w:r>
      <w:r w:rsidRPr="007907CC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ďalších úprav.</w:t>
      </w:r>
    </w:p>
    <w:p w:rsidR="00E541D6" w:rsidRPr="007907CC" w:rsidRDefault="00E541D6" w:rsidP="00E541D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7907C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bezpredmetné</w:t>
      </w:r>
    </w:p>
    <w:p w:rsidR="00E541D6" w:rsidRPr="007907CC" w:rsidRDefault="00E541D6" w:rsidP="00E541D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541D6" w:rsidRPr="007907CC" w:rsidRDefault="00E541D6" w:rsidP="00E541D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7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07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Návrh zákona je zlučiteľný s právom Európskej únie</w:t>
      </w:r>
    </w:p>
    <w:p w:rsidR="00E541D6" w:rsidRPr="007907CC" w:rsidRDefault="00E541D6" w:rsidP="00E541D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Stupeň zlučiteľnosti - úplný </w:t>
      </w:r>
    </w:p>
    <w:p w:rsidR="003A6805" w:rsidRDefault="007907CC"/>
    <w:sectPr w:rsidR="003A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D6"/>
    <w:rsid w:val="003A6A72"/>
    <w:rsid w:val="007907CC"/>
    <w:rsid w:val="00E541D6"/>
    <w:rsid w:val="00E7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9D60B-257B-4696-BBDE-CFEE7261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41D6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webov1">
    <w:name w:val="Normálny (webový)1"/>
    <w:basedOn w:val="Normlny"/>
    <w:qFormat/>
    <w:rsid w:val="00E541D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Hicakova Martina</dc:creator>
  <cp:keywords/>
  <dc:description/>
  <cp:lastModifiedBy>Hicakova Martina</cp:lastModifiedBy>
  <cp:revision>2</cp:revision>
  <dcterms:created xsi:type="dcterms:W3CDTF">2024-09-24T08:49:00Z</dcterms:created>
  <dcterms:modified xsi:type="dcterms:W3CDTF">2024-09-24T09:52:00Z</dcterms:modified>
</cp:coreProperties>
</file>