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F5" w:rsidRPr="00E761AE" w:rsidRDefault="00C309F5" w:rsidP="004C4276">
      <w:pPr>
        <w:widowControl w:val="0"/>
        <w:tabs>
          <w:tab w:val="left" w:pos="1843"/>
        </w:tabs>
        <w:ind w:right="-1417"/>
        <w:jc w:val="center"/>
        <w:rPr>
          <w:rStyle w:val="Zstupntext1"/>
          <w:b/>
          <w:bCs/>
          <w:caps/>
          <w:sz w:val="24"/>
          <w:szCs w:val="24"/>
        </w:rPr>
      </w:pPr>
    </w:p>
    <w:p w:rsidR="0020357D" w:rsidRDefault="009227E9" w:rsidP="004C4276">
      <w:pPr>
        <w:widowControl w:val="0"/>
        <w:rPr>
          <w:rStyle w:val="Textzstupnhosymbolu1"/>
          <w:b/>
          <w:bCs/>
          <w:caps/>
          <w:color w:val="auto"/>
          <w:sz w:val="24"/>
          <w:szCs w:val="24"/>
        </w:rPr>
      </w:pPr>
      <w:r w:rsidRPr="00E761AE">
        <w:rPr>
          <w:rStyle w:val="Textzstupnhosymbolu1"/>
          <w:b/>
          <w:bCs/>
          <w:caps/>
          <w:color w:val="auto"/>
          <w:sz w:val="24"/>
          <w:szCs w:val="24"/>
        </w:rPr>
        <w:t xml:space="preserve">Ministerstvo pôdohospodárstva </w:t>
      </w:r>
    </w:p>
    <w:p w:rsidR="009227E9" w:rsidRPr="00E761AE" w:rsidRDefault="009227E9" w:rsidP="004C4276">
      <w:pPr>
        <w:widowControl w:val="0"/>
        <w:rPr>
          <w:rStyle w:val="Textzstupnhosymbolu1"/>
          <w:b/>
          <w:bCs/>
          <w:caps/>
          <w:color w:val="auto"/>
          <w:sz w:val="24"/>
          <w:szCs w:val="24"/>
        </w:rPr>
      </w:pPr>
      <w:r w:rsidRPr="00E761AE">
        <w:rPr>
          <w:rStyle w:val="Textzstupnhosymbolu1"/>
          <w:b/>
          <w:bCs/>
          <w:caps/>
          <w:color w:val="auto"/>
          <w:sz w:val="24"/>
          <w:szCs w:val="24"/>
        </w:rPr>
        <w:t>a rozvoja vidieka</w:t>
      </w:r>
    </w:p>
    <w:p w:rsidR="009227E9" w:rsidRPr="00E761AE" w:rsidRDefault="009227E9" w:rsidP="004C4276">
      <w:pPr>
        <w:pStyle w:val="Zkladntext2"/>
        <w:widowControl w:val="0"/>
        <w:jc w:val="both"/>
      </w:pPr>
      <w:r w:rsidRPr="00E761AE">
        <w:rPr>
          <w:rStyle w:val="Textzstupnhosymbolu1"/>
          <w:b/>
          <w:bCs/>
          <w:caps/>
          <w:color w:val="auto"/>
          <w:u w:val="single"/>
        </w:rPr>
        <w:t>Slovenskej republiky</w:t>
      </w:r>
      <w:r w:rsidRPr="00E761AE">
        <w:t xml:space="preserve"> </w:t>
      </w:r>
    </w:p>
    <w:p w:rsidR="009227E9" w:rsidRPr="00E761AE" w:rsidRDefault="009227E9" w:rsidP="004C4276">
      <w:pPr>
        <w:pStyle w:val="Zkladntext2"/>
        <w:widowControl w:val="0"/>
        <w:ind w:left="60"/>
        <w:jc w:val="both"/>
      </w:pPr>
    </w:p>
    <w:p w:rsidR="009227E9" w:rsidRPr="00E761AE" w:rsidRDefault="009227E9" w:rsidP="004C4276">
      <w:pPr>
        <w:pStyle w:val="Zkladntext2"/>
        <w:widowControl w:val="0"/>
        <w:ind w:left="60"/>
        <w:jc w:val="both"/>
      </w:pPr>
      <w:r w:rsidRPr="00E761AE">
        <w:t>Číslo:</w:t>
      </w:r>
      <w:r w:rsidR="00F5374F" w:rsidRPr="00E761AE">
        <w:t xml:space="preserve"> </w:t>
      </w:r>
      <w:r w:rsidR="00E761AE">
        <w:t>6899/2024-4</w:t>
      </w:r>
      <w:r w:rsidR="008A6ED2" w:rsidRPr="00E761AE">
        <w:t>1</w:t>
      </w:r>
      <w:r w:rsidR="000F070C" w:rsidRPr="00E761AE">
        <w:t>0</w:t>
      </w:r>
    </w:p>
    <w:p w:rsidR="009227E9" w:rsidRPr="00E761AE" w:rsidRDefault="009227E9" w:rsidP="004C4276">
      <w:pPr>
        <w:pStyle w:val="Zkladntext2"/>
        <w:widowControl w:val="0"/>
        <w:ind w:left="60"/>
        <w:jc w:val="both"/>
      </w:pPr>
    </w:p>
    <w:p w:rsidR="00E217A4" w:rsidRDefault="009227E9" w:rsidP="004C4276">
      <w:pPr>
        <w:pStyle w:val="Zkladntext2"/>
        <w:widowControl w:val="0"/>
        <w:jc w:val="both"/>
      </w:pPr>
      <w:r w:rsidRPr="00E761AE">
        <w:t xml:space="preserve">Materiál na </w:t>
      </w:r>
      <w:r w:rsidR="00E217A4">
        <w:t>rokovanie</w:t>
      </w:r>
    </w:p>
    <w:p w:rsidR="00D05EE6" w:rsidRPr="00E761AE" w:rsidRDefault="00467D63" w:rsidP="004C4276">
      <w:pPr>
        <w:pStyle w:val="Zkladntext2"/>
        <w:widowControl w:val="0"/>
        <w:jc w:val="both"/>
      </w:pPr>
      <w:r>
        <w:t>Legislatívnej</w:t>
      </w:r>
      <w:r w:rsidR="00E217A4">
        <w:t xml:space="preserve"> rady </w:t>
      </w:r>
      <w:r>
        <w:t xml:space="preserve">vlády </w:t>
      </w:r>
      <w:r w:rsidR="00E217A4">
        <w:t>Slovenskej republiky</w:t>
      </w:r>
    </w:p>
    <w:p w:rsidR="00DE564B" w:rsidRPr="00E761AE" w:rsidRDefault="00DE564B" w:rsidP="004C4276">
      <w:pPr>
        <w:pStyle w:val="Zkladntext2"/>
        <w:widowControl w:val="0"/>
        <w:ind w:left="60"/>
        <w:jc w:val="both"/>
      </w:pPr>
    </w:p>
    <w:p w:rsidR="00C02793" w:rsidRPr="00E761AE" w:rsidRDefault="00C02793" w:rsidP="004C4276">
      <w:pPr>
        <w:pStyle w:val="Zkladntext2"/>
        <w:widowControl w:val="0"/>
        <w:ind w:left="60"/>
        <w:jc w:val="both"/>
      </w:pPr>
    </w:p>
    <w:p w:rsidR="00C02793" w:rsidRPr="00E761AE" w:rsidRDefault="00C02793" w:rsidP="004C4276">
      <w:pPr>
        <w:pStyle w:val="Zkladntext2"/>
        <w:widowControl w:val="0"/>
        <w:ind w:left="60"/>
        <w:jc w:val="both"/>
      </w:pPr>
    </w:p>
    <w:p w:rsidR="004C4276" w:rsidRDefault="004C4276" w:rsidP="004C4276">
      <w:pPr>
        <w:pStyle w:val="Zkladntext2"/>
        <w:widowControl w:val="0"/>
        <w:ind w:left="60"/>
        <w:rPr>
          <w:bCs/>
        </w:rPr>
      </w:pPr>
    </w:p>
    <w:p w:rsidR="00C02793" w:rsidRDefault="00C02793" w:rsidP="004C4276">
      <w:pPr>
        <w:pStyle w:val="Zkladntext2"/>
        <w:widowControl w:val="0"/>
        <w:ind w:left="60"/>
        <w:rPr>
          <w:b/>
          <w:bCs/>
          <w:sz w:val="28"/>
        </w:rPr>
      </w:pPr>
      <w:r w:rsidRPr="004C4276">
        <w:rPr>
          <w:b/>
          <w:bCs/>
          <w:sz w:val="28"/>
        </w:rPr>
        <w:t>Návrh</w:t>
      </w:r>
    </w:p>
    <w:p w:rsidR="004C4276" w:rsidRPr="004C4276" w:rsidRDefault="004C4276" w:rsidP="004C4276">
      <w:pPr>
        <w:pStyle w:val="Zkladntext2"/>
        <w:widowControl w:val="0"/>
        <w:ind w:left="60"/>
        <w:rPr>
          <w:b/>
          <w:bCs/>
          <w:sz w:val="28"/>
        </w:rPr>
      </w:pPr>
    </w:p>
    <w:p w:rsidR="008A6ED2" w:rsidRPr="004C4276" w:rsidRDefault="004C4276" w:rsidP="004C4276">
      <w:pPr>
        <w:widowControl w:val="0"/>
        <w:pBdr>
          <w:bottom w:val="single" w:sz="4" w:space="1" w:color="auto"/>
        </w:pBdr>
        <w:shd w:val="clear" w:color="auto" w:fill="FFFFFF"/>
        <w:jc w:val="center"/>
        <w:outlineLvl w:val="0"/>
        <w:rPr>
          <w:b/>
          <w:bCs/>
          <w:sz w:val="28"/>
          <w:szCs w:val="24"/>
        </w:rPr>
      </w:pPr>
      <w:bookmarkStart w:id="0" w:name="zaciatok"/>
      <w:bookmarkEnd w:id="0"/>
      <w:r w:rsidRPr="004C4276">
        <w:rPr>
          <w:b/>
          <w:bCs/>
          <w:sz w:val="28"/>
          <w:szCs w:val="24"/>
        </w:rPr>
        <w:t xml:space="preserve">zákona, ktorým sa mení a dopĺňa zákon č. 220/2004 Z. z. o ochrane </w:t>
      </w:r>
      <w:r>
        <w:rPr>
          <w:b/>
          <w:bCs/>
          <w:sz w:val="28"/>
          <w:szCs w:val="24"/>
        </w:rPr>
        <w:br/>
      </w:r>
      <w:r w:rsidRPr="004C4276">
        <w:rPr>
          <w:b/>
          <w:bCs/>
          <w:sz w:val="28"/>
          <w:szCs w:val="24"/>
        </w:rPr>
        <w:t xml:space="preserve">a využívaní poľnohospodárskej pôdy a o zmene zákona č. 245/2003 Z. z. </w:t>
      </w:r>
      <w:r>
        <w:rPr>
          <w:b/>
          <w:bCs/>
          <w:sz w:val="28"/>
          <w:szCs w:val="24"/>
        </w:rPr>
        <w:br/>
      </w:r>
      <w:r w:rsidRPr="004C4276">
        <w:rPr>
          <w:b/>
          <w:bCs/>
          <w:sz w:val="28"/>
          <w:szCs w:val="24"/>
        </w:rPr>
        <w:t xml:space="preserve">o integrovanej prevencii a kontrole znečisťovania životného prostredia </w:t>
      </w:r>
      <w:r>
        <w:rPr>
          <w:b/>
          <w:bCs/>
          <w:sz w:val="28"/>
          <w:szCs w:val="24"/>
        </w:rPr>
        <w:br/>
      </w:r>
      <w:r w:rsidRPr="004C4276">
        <w:rPr>
          <w:b/>
          <w:bCs/>
          <w:sz w:val="28"/>
          <w:szCs w:val="24"/>
        </w:rPr>
        <w:t xml:space="preserve">a o zmene a doplnení niektorých zákonov v znení neskorších predpisov </w:t>
      </w:r>
      <w:r>
        <w:rPr>
          <w:b/>
          <w:bCs/>
          <w:sz w:val="28"/>
          <w:szCs w:val="24"/>
        </w:rPr>
        <w:br/>
      </w:r>
      <w:r w:rsidRPr="004C4276">
        <w:rPr>
          <w:b/>
          <w:bCs/>
          <w:sz w:val="28"/>
          <w:szCs w:val="24"/>
        </w:rPr>
        <w:t xml:space="preserve">a zákon č. 188/2003 Z. z. o aplikácii čistiarenského kalu a dnových sedimentov do pôdy a o doplnení zákona č. 223/2001 Z. z. o odpadoch </w:t>
      </w:r>
      <w:r w:rsidRPr="004C4276">
        <w:rPr>
          <w:b/>
          <w:bCs/>
          <w:sz w:val="28"/>
          <w:szCs w:val="24"/>
        </w:rPr>
        <w:br/>
        <w:t>a o zmene a doplnení niektorých zákonov v znení neskorších predpisov</w:t>
      </w:r>
    </w:p>
    <w:p w:rsidR="004C4276" w:rsidRDefault="004C4276" w:rsidP="004C4276">
      <w:pPr>
        <w:pStyle w:val="Zkladntext2"/>
        <w:widowControl w:val="0"/>
        <w:jc w:val="both"/>
        <w:rPr>
          <w:b/>
          <w:bCs/>
          <w:u w:val="single"/>
        </w:rPr>
      </w:pPr>
    </w:p>
    <w:p w:rsidR="00C02793" w:rsidRPr="00E761AE" w:rsidRDefault="00C02793" w:rsidP="004C4276">
      <w:pPr>
        <w:pStyle w:val="Zkladntext2"/>
        <w:widowControl w:val="0"/>
        <w:jc w:val="both"/>
        <w:rPr>
          <w:b/>
          <w:bCs/>
          <w:u w:val="single"/>
        </w:rPr>
      </w:pPr>
      <w:r w:rsidRPr="00E761AE">
        <w:rPr>
          <w:b/>
          <w:bCs/>
          <w:u w:val="single"/>
        </w:rPr>
        <w:t>Podnet:</w:t>
      </w:r>
      <w:r w:rsidRPr="00E761AE">
        <w:rPr>
          <w:b/>
          <w:bCs/>
        </w:rPr>
        <w:t xml:space="preserve"> </w:t>
      </w:r>
      <w:r w:rsidRPr="00E761AE">
        <w:rPr>
          <w:b/>
          <w:bCs/>
        </w:rPr>
        <w:tab/>
      </w:r>
      <w:r w:rsidRPr="00E761AE">
        <w:rPr>
          <w:b/>
          <w:bCs/>
        </w:rPr>
        <w:tab/>
      </w:r>
      <w:r w:rsidRPr="00E761AE">
        <w:rPr>
          <w:b/>
          <w:bCs/>
        </w:rPr>
        <w:tab/>
      </w:r>
      <w:r w:rsidRPr="00E761AE">
        <w:rPr>
          <w:b/>
          <w:bCs/>
        </w:rPr>
        <w:tab/>
      </w:r>
      <w:r w:rsidRPr="00E761AE">
        <w:rPr>
          <w:b/>
          <w:bCs/>
        </w:rPr>
        <w:tab/>
      </w:r>
      <w:r w:rsidRPr="00E761AE">
        <w:rPr>
          <w:b/>
          <w:bCs/>
        </w:rPr>
        <w:tab/>
      </w:r>
      <w:r w:rsidRPr="00E761AE">
        <w:rPr>
          <w:b/>
          <w:bCs/>
          <w:u w:val="single"/>
        </w:rPr>
        <w:t>Obsah materiálu:</w:t>
      </w:r>
    </w:p>
    <w:p w:rsidR="00C02793" w:rsidRPr="00E761AE" w:rsidRDefault="00C02793" w:rsidP="004C4276">
      <w:pPr>
        <w:pStyle w:val="Zkladntext2"/>
        <w:widowControl w:val="0"/>
        <w:jc w:val="both"/>
      </w:pPr>
    </w:p>
    <w:p w:rsidR="00273AEB" w:rsidRPr="00E761AE" w:rsidRDefault="00273AEB" w:rsidP="004C4276">
      <w:pPr>
        <w:pStyle w:val="Zkladntext2"/>
        <w:widowControl w:val="0"/>
        <w:jc w:val="both"/>
        <w:rPr>
          <w:rStyle w:val="Textzstupnhosymbolu"/>
          <w:color w:val="auto"/>
        </w:rPr>
        <w:sectPr w:rsidR="00273AEB" w:rsidRPr="00E761AE">
          <w:pgSz w:w="11906" w:h="16838"/>
          <w:pgMar w:top="1417" w:right="1417" w:bottom="1417" w:left="1417" w:header="709" w:footer="709" w:gutter="0"/>
          <w:cols w:space="709"/>
        </w:sectPr>
      </w:pPr>
    </w:p>
    <w:p w:rsidR="00273AEB" w:rsidRPr="00E761AE" w:rsidRDefault="00EE29BA" w:rsidP="004C4276">
      <w:pPr>
        <w:pStyle w:val="Zkladntext2"/>
        <w:widowControl w:val="0"/>
        <w:tabs>
          <w:tab w:val="left" w:pos="851"/>
        </w:tabs>
        <w:jc w:val="left"/>
      </w:pPr>
      <w:r>
        <w:t>Úloha č. 6 na mesiac november z Plánu legislatívnych úloh vlády SR na rok 2024</w:t>
      </w:r>
    </w:p>
    <w:p w:rsidR="00AA40CE" w:rsidRPr="00E761AE" w:rsidRDefault="00AA40CE" w:rsidP="004C4276">
      <w:pPr>
        <w:pStyle w:val="Zkladntext2"/>
        <w:widowControl w:val="0"/>
        <w:tabs>
          <w:tab w:val="left" w:pos="851"/>
        </w:tabs>
        <w:jc w:val="both"/>
      </w:pPr>
    </w:p>
    <w:p w:rsidR="00273AEB" w:rsidRPr="00E761AE" w:rsidRDefault="00273AEB" w:rsidP="004C4276">
      <w:pPr>
        <w:pStyle w:val="Zkladntext2"/>
        <w:widowControl w:val="0"/>
        <w:tabs>
          <w:tab w:val="left" w:pos="851"/>
        </w:tabs>
        <w:jc w:val="both"/>
      </w:pPr>
    </w:p>
    <w:p w:rsidR="00D05EE6" w:rsidRDefault="00D05EE6" w:rsidP="004C4276">
      <w:pPr>
        <w:pStyle w:val="Zkladntext2"/>
        <w:widowControl w:val="0"/>
        <w:tabs>
          <w:tab w:val="left" w:pos="851"/>
        </w:tabs>
        <w:jc w:val="both"/>
      </w:pPr>
    </w:p>
    <w:p w:rsidR="00E761AE" w:rsidRDefault="00E761AE" w:rsidP="004C4276">
      <w:pPr>
        <w:pStyle w:val="Zkladntext2"/>
        <w:widowControl w:val="0"/>
        <w:tabs>
          <w:tab w:val="left" w:pos="851"/>
        </w:tabs>
        <w:jc w:val="both"/>
      </w:pPr>
    </w:p>
    <w:p w:rsidR="00E761AE" w:rsidRDefault="00E761AE" w:rsidP="004C4276">
      <w:pPr>
        <w:pStyle w:val="Zkladntext2"/>
        <w:widowControl w:val="0"/>
        <w:tabs>
          <w:tab w:val="left" w:pos="851"/>
        </w:tabs>
        <w:jc w:val="both"/>
      </w:pPr>
    </w:p>
    <w:p w:rsidR="0099687B" w:rsidRDefault="0099687B" w:rsidP="004C4276">
      <w:pPr>
        <w:pStyle w:val="Zkladntext2"/>
        <w:widowControl w:val="0"/>
        <w:tabs>
          <w:tab w:val="left" w:pos="851"/>
        </w:tabs>
        <w:jc w:val="both"/>
      </w:pPr>
    </w:p>
    <w:p w:rsidR="0099687B" w:rsidRDefault="0099687B" w:rsidP="004C4276">
      <w:pPr>
        <w:pStyle w:val="Zkladntext2"/>
        <w:widowControl w:val="0"/>
        <w:tabs>
          <w:tab w:val="left" w:pos="851"/>
        </w:tabs>
        <w:jc w:val="both"/>
      </w:pPr>
    </w:p>
    <w:p w:rsidR="004C4276" w:rsidRDefault="004C4276" w:rsidP="004C4276">
      <w:pPr>
        <w:pStyle w:val="Zkladntext2"/>
        <w:widowControl w:val="0"/>
        <w:tabs>
          <w:tab w:val="left" w:pos="851"/>
        </w:tabs>
        <w:jc w:val="both"/>
      </w:pPr>
    </w:p>
    <w:p w:rsidR="0099687B" w:rsidRDefault="0099687B" w:rsidP="004C4276">
      <w:pPr>
        <w:pStyle w:val="Zkladntext2"/>
        <w:widowControl w:val="0"/>
        <w:tabs>
          <w:tab w:val="left" w:pos="851"/>
        </w:tabs>
        <w:jc w:val="both"/>
      </w:pPr>
    </w:p>
    <w:p w:rsidR="0099687B" w:rsidRDefault="0099687B" w:rsidP="004C4276">
      <w:pPr>
        <w:pStyle w:val="Zkladntext2"/>
        <w:widowControl w:val="0"/>
        <w:tabs>
          <w:tab w:val="left" w:pos="851"/>
        </w:tabs>
        <w:jc w:val="both"/>
      </w:pPr>
    </w:p>
    <w:p w:rsidR="004C4276" w:rsidRDefault="004C4276" w:rsidP="004C4276">
      <w:pPr>
        <w:pStyle w:val="Zkladntext2"/>
        <w:widowControl w:val="0"/>
        <w:tabs>
          <w:tab w:val="left" w:pos="851"/>
        </w:tabs>
        <w:jc w:val="both"/>
      </w:pPr>
    </w:p>
    <w:p w:rsidR="00E761AE" w:rsidRDefault="00E761AE" w:rsidP="004C4276">
      <w:pPr>
        <w:pStyle w:val="Zkladntext2"/>
        <w:widowControl w:val="0"/>
        <w:tabs>
          <w:tab w:val="left" w:pos="851"/>
        </w:tabs>
        <w:jc w:val="both"/>
      </w:pPr>
    </w:p>
    <w:p w:rsidR="004C4276" w:rsidRDefault="004C4276" w:rsidP="004C4276">
      <w:pPr>
        <w:pStyle w:val="Zkladntext2"/>
        <w:widowControl w:val="0"/>
        <w:tabs>
          <w:tab w:val="left" w:pos="-567"/>
        </w:tabs>
        <w:ind w:left="-567"/>
        <w:jc w:val="left"/>
      </w:pPr>
    </w:p>
    <w:p w:rsidR="00C02793" w:rsidRPr="00E761AE" w:rsidRDefault="00C02793" w:rsidP="004C4276">
      <w:pPr>
        <w:pStyle w:val="Zkladntext2"/>
        <w:widowControl w:val="0"/>
        <w:tabs>
          <w:tab w:val="left" w:pos="-567"/>
        </w:tabs>
        <w:ind w:left="-567"/>
        <w:jc w:val="left"/>
      </w:pPr>
      <w:r w:rsidRPr="00E761AE">
        <w:t xml:space="preserve">1. Návrh uznesenia </w:t>
      </w:r>
      <w:r w:rsidR="00E761AE">
        <w:t>vlády</w:t>
      </w:r>
      <w:r w:rsidRPr="00E761AE">
        <w:t xml:space="preserve"> </w:t>
      </w:r>
    </w:p>
    <w:p w:rsidR="00273AEB" w:rsidRPr="00E761AE" w:rsidRDefault="00AA40CE" w:rsidP="004C4276">
      <w:pPr>
        <w:pStyle w:val="Zkladntext2"/>
        <w:widowControl w:val="0"/>
        <w:tabs>
          <w:tab w:val="left" w:pos="709"/>
        </w:tabs>
        <w:ind w:left="-567"/>
        <w:jc w:val="left"/>
      </w:pPr>
      <w:r w:rsidRPr="00E761AE">
        <w:t>2</w:t>
      </w:r>
      <w:r w:rsidR="00C02793" w:rsidRPr="00E761AE">
        <w:t>. Predkladacia správa</w:t>
      </w:r>
    </w:p>
    <w:p w:rsidR="00273AEB" w:rsidRPr="00E761AE" w:rsidRDefault="00AA40CE" w:rsidP="004C4276">
      <w:pPr>
        <w:pStyle w:val="Zkladntext2"/>
        <w:widowControl w:val="0"/>
        <w:tabs>
          <w:tab w:val="left" w:pos="709"/>
        </w:tabs>
        <w:ind w:left="-567"/>
        <w:jc w:val="left"/>
      </w:pPr>
      <w:r w:rsidRPr="00E761AE">
        <w:t>3</w:t>
      </w:r>
      <w:r w:rsidR="00C02793" w:rsidRPr="00E761AE">
        <w:t xml:space="preserve">. </w:t>
      </w:r>
      <w:r w:rsidR="00647D82" w:rsidRPr="00E761AE">
        <w:t>Vlastný materiál</w:t>
      </w:r>
      <w:r w:rsidR="00C02793" w:rsidRPr="00E761AE">
        <w:t xml:space="preserve"> </w:t>
      </w:r>
    </w:p>
    <w:p w:rsidR="00F37221" w:rsidRPr="00E761AE" w:rsidRDefault="00AA40CE" w:rsidP="004C4276">
      <w:pPr>
        <w:pStyle w:val="Zkladntext2"/>
        <w:widowControl w:val="0"/>
        <w:tabs>
          <w:tab w:val="left" w:pos="709"/>
        </w:tabs>
        <w:ind w:left="-567"/>
        <w:jc w:val="left"/>
      </w:pPr>
      <w:r w:rsidRPr="00E761AE">
        <w:t>4</w:t>
      </w:r>
      <w:r w:rsidR="00C02793" w:rsidRPr="00E761AE">
        <w:t>. </w:t>
      </w:r>
      <w:r w:rsidR="00F37221" w:rsidRPr="00E761AE">
        <w:t>Dôvodová správa</w:t>
      </w:r>
      <w:r w:rsidR="008A6ED2" w:rsidRPr="00E761AE">
        <w:t xml:space="preserve"> </w:t>
      </w:r>
      <w:r w:rsidR="00BA5C9A">
        <w:t xml:space="preserve">- </w:t>
      </w:r>
      <w:r w:rsidR="008A6ED2" w:rsidRPr="00E761AE">
        <w:t>všeobecná</w:t>
      </w:r>
      <w:r w:rsidR="00BA5C9A">
        <w:t xml:space="preserve"> časť</w:t>
      </w:r>
    </w:p>
    <w:p w:rsidR="00E761AE" w:rsidRPr="00E761AE" w:rsidRDefault="00F37221" w:rsidP="004C4276">
      <w:pPr>
        <w:pStyle w:val="Zkladntext2"/>
        <w:widowControl w:val="0"/>
        <w:tabs>
          <w:tab w:val="left" w:pos="709"/>
        </w:tabs>
        <w:ind w:left="-567"/>
        <w:jc w:val="left"/>
      </w:pPr>
      <w:r w:rsidRPr="00E761AE">
        <w:t xml:space="preserve">5. </w:t>
      </w:r>
      <w:r w:rsidR="00E761AE" w:rsidRPr="00E761AE">
        <w:t>Doložka z</w:t>
      </w:r>
      <w:bookmarkStart w:id="1" w:name="_GoBack"/>
      <w:bookmarkEnd w:id="1"/>
      <w:r w:rsidR="00E761AE" w:rsidRPr="00E761AE">
        <w:t xml:space="preserve">lučiteľnosti </w:t>
      </w:r>
    </w:p>
    <w:p w:rsidR="00E761AE" w:rsidRDefault="0099687B" w:rsidP="004C4276">
      <w:pPr>
        <w:pStyle w:val="Zkladntext2"/>
        <w:widowControl w:val="0"/>
        <w:tabs>
          <w:tab w:val="left" w:pos="709"/>
        </w:tabs>
        <w:ind w:left="-567"/>
        <w:jc w:val="left"/>
      </w:pPr>
      <w:r>
        <w:t>6</w:t>
      </w:r>
      <w:r w:rsidR="00E761AE" w:rsidRPr="00E761AE">
        <w:t>. Doložka vybraných vplyvov</w:t>
      </w:r>
    </w:p>
    <w:p w:rsidR="0099687B" w:rsidRPr="00E761AE" w:rsidRDefault="0099687B" w:rsidP="004C4276">
      <w:pPr>
        <w:pStyle w:val="Zkladntext2"/>
        <w:widowControl w:val="0"/>
        <w:tabs>
          <w:tab w:val="left" w:pos="709"/>
        </w:tabs>
        <w:ind w:left="-284" w:hanging="283"/>
        <w:jc w:val="left"/>
      </w:pPr>
      <w:r>
        <w:t>7. Analýz</w:t>
      </w:r>
      <w:r w:rsidR="005E2275">
        <w:t>y</w:t>
      </w:r>
      <w:r>
        <w:t xml:space="preserve"> </w:t>
      </w:r>
      <w:r w:rsidR="005E2275">
        <w:t xml:space="preserve">vybraných </w:t>
      </w:r>
      <w:r>
        <w:t>vplyvov</w:t>
      </w:r>
    </w:p>
    <w:p w:rsidR="00E761AE" w:rsidRPr="00E761AE" w:rsidRDefault="0099687B" w:rsidP="004C4276">
      <w:pPr>
        <w:pStyle w:val="Zkladntext2"/>
        <w:widowControl w:val="0"/>
        <w:tabs>
          <w:tab w:val="left" w:pos="709"/>
        </w:tabs>
        <w:ind w:left="-567"/>
        <w:jc w:val="left"/>
      </w:pPr>
      <w:r>
        <w:t>8</w:t>
      </w:r>
      <w:r w:rsidR="006B7E42" w:rsidRPr="00E761AE">
        <w:t xml:space="preserve">. </w:t>
      </w:r>
      <w:r w:rsidR="00BA5C9A">
        <w:t>Dôvodová správa</w:t>
      </w:r>
      <w:r w:rsidR="00E761AE" w:rsidRPr="00E761AE">
        <w:t xml:space="preserve"> </w:t>
      </w:r>
      <w:r w:rsidR="00BA5C9A">
        <w:t xml:space="preserve">- </w:t>
      </w:r>
      <w:r w:rsidR="00E761AE" w:rsidRPr="00E761AE">
        <w:t>osobitná</w:t>
      </w:r>
      <w:r w:rsidR="00BA5C9A">
        <w:t xml:space="preserve"> časť</w:t>
      </w:r>
      <w:r w:rsidR="00E761AE" w:rsidRPr="00E761AE">
        <w:t xml:space="preserve"> </w:t>
      </w:r>
    </w:p>
    <w:p w:rsidR="005E2275" w:rsidRDefault="0099687B" w:rsidP="004C4276">
      <w:pPr>
        <w:pStyle w:val="Zkladntext2"/>
        <w:widowControl w:val="0"/>
        <w:tabs>
          <w:tab w:val="left" w:pos="709"/>
        </w:tabs>
        <w:ind w:left="-567"/>
        <w:jc w:val="left"/>
      </w:pPr>
      <w:r>
        <w:t>9</w:t>
      </w:r>
      <w:r w:rsidR="006B7E42" w:rsidRPr="00E761AE">
        <w:t xml:space="preserve">. </w:t>
      </w:r>
      <w:r w:rsidR="005E2275">
        <w:t>Tabuľka zhody</w:t>
      </w:r>
    </w:p>
    <w:p w:rsidR="006B7E42" w:rsidRDefault="005E2275" w:rsidP="004C4276">
      <w:pPr>
        <w:pStyle w:val="Zkladntext2"/>
        <w:widowControl w:val="0"/>
        <w:tabs>
          <w:tab w:val="left" w:pos="709"/>
        </w:tabs>
        <w:ind w:left="-567"/>
        <w:jc w:val="left"/>
      </w:pPr>
      <w:r>
        <w:t xml:space="preserve">10. </w:t>
      </w:r>
      <w:r w:rsidR="006B7E42" w:rsidRPr="00E761AE">
        <w:t>Správa o účasti verejnosti</w:t>
      </w:r>
    </w:p>
    <w:p w:rsidR="004C4276" w:rsidRDefault="004C4276" w:rsidP="004C4276">
      <w:pPr>
        <w:pStyle w:val="Zkladntext2"/>
        <w:widowControl w:val="0"/>
        <w:tabs>
          <w:tab w:val="left" w:pos="709"/>
        </w:tabs>
        <w:ind w:left="-567"/>
        <w:jc w:val="left"/>
      </w:pPr>
      <w:r>
        <w:t xml:space="preserve">11. Tabuľka zhody </w:t>
      </w:r>
    </w:p>
    <w:p w:rsidR="004C4276" w:rsidRDefault="004C4276" w:rsidP="004C4276">
      <w:pPr>
        <w:pStyle w:val="Zkladntext2"/>
        <w:widowControl w:val="0"/>
        <w:tabs>
          <w:tab w:val="left" w:pos="709"/>
        </w:tabs>
        <w:ind w:left="-142" w:hanging="425"/>
        <w:jc w:val="left"/>
      </w:pPr>
      <w:r>
        <w:t xml:space="preserve">12. Vyhodnotenie pripomienkového konania </w:t>
      </w:r>
    </w:p>
    <w:p w:rsidR="0099687B" w:rsidRDefault="005E2275" w:rsidP="004C4276">
      <w:pPr>
        <w:pStyle w:val="Zkladntext2"/>
        <w:widowControl w:val="0"/>
        <w:tabs>
          <w:tab w:val="left" w:pos="709"/>
        </w:tabs>
        <w:ind w:left="-284" w:hanging="283"/>
        <w:jc w:val="left"/>
      </w:pPr>
      <w:r>
        <w:t>1</w:t>
      </w:r>
      <w:r w:rsidR="004C4276">
        <w:t>3</w:t>
      </w:r>
      <w:r w:rsidR="0099687B">
        <w:t>. Informatívne konsolidované znenia novelizovaných predpisov</w:t>
      </w:r>
    </w:p>
    <w:p w:rsidR="00E761AE" w:rsidRPr="00E761AE" w:rsidRDefault="00E761AE" w:rsidP="004C4276">
      <w:pPr>
        <w:pStyle w:val="Zkladntext2"/>
        <w:widowControl w:val="0"/>
        <w:tabs>
          <w:tab w:val="left" w:pos="709"/>
        </w:tabs>
        <w:ind w:left="-567"/>
        <w:jc w:val="both"/>
      </w:pPr>
    </w:p>
    <w:p w:rsidR="006B7E42" w:rsidRPr="00E761AE" w:rsidRDefault="006B7E42" w:rsidP="004C4276">
      <w:pPr>
        <w:pStyle w:val="Zkladntext2"/>
        <w:widowControl w:val="0"/>
        <w:tabs>
          <w:tab w:val="left" w:pos="709"/>
        </w:tabs>
        <w:ind w:left="-567"/>
        <w:jc w:val="both"/>
        <w:sectPr w:rsidR="006B7E42" w:rsidRPr="00E761AE" w:rsidSect="00273AEB">
          <w:type w:val="continuous"/>
          <w:pgSz w:w="11906" w:h="16838"/>
          <w:pgMar w:top="1417" w:right="1416" w:bottom="1417" w:left="1417" w:header="709" w:footer="709" w:gutter="0"/>
          <w:cols w:num="2" w:space="1983"/>
        </w:sectPr>
      </w:pPr>
    </w:p>
    <w:p w:rsidR="009227E9" w:rsidRPr="00E761AE" w:rsidRDefault="009227E9" w:rsidP="004C4276">
      <w:pPr>
        <w:pStyle w:val="Zkladntext2"/>
        <w:widowControl w:val="0"/>
        <w:ind w:left="60"/>
        <w:jc w:val="both"/>
        <w:rPr>
          <w:b/>
          <w:bCs/>
          <w:u w:val="single"/>
        </w:rPr>
      </w:pPr>
      <w:r w:rsidRPr="00E761AE">
        <w:rPr>
          <w:b/>
          <w:bCs/>
          <w:u w:val="single"/>
        </w:rPr>
        <w:t>Predkladá:</w:t>
      </w:r>
    </w:p>
    <w:p w:rsidR="009227E9" w:rsidRPr="00E761AE" w:rsidRDefault="009227E9" w:rsidP="004C4276">
      <w:pPr>
        <w:pStyle w:val="Zkladntext2"/>
        <w:widowControl w:val="0"/>
        <w:ind w:left="60"/>
        <w:jc w:val="both"/>
      </w:pPr>
    </w:p>
    <w:p w:rsidR="009227E9" w:rsidRDefault="00E761AE" w:rsidP="004C4276">
      <w:pPr>
        <w:pStyle w:val="Zkladntext2"/>
        <w:widowControl w:val="0"/>
        <w:ind w:left="62"/>
        <w:jc w:val="both"/>
        <w:rPr>
          <w:color w:val="000000"/>
        </w:rPr>
      </w:pPr>
      <w:r>
        <w:rPr>
          <w:color w:val="000000"/>
        </w:rPr>
        <w:t>Richard Takáč</w:t>
      </w:r>
    </w:p>
    <w:p w:rsidR="00E761AE" w:rsidRDefault="00E761AE" w:rsidP="004C4276">
      <w:pPr>
        <w:pStyle w:val="Zkladntext2"/>
        <w:widowControl w:val="0"/>
        <w:ind w:left="62"/>
        <w:jc w:val="both"/>
        <w:rPr>
          <w:color w:val="000000"/>
        </w:rPr>
      </w:pPr>
      <w:r>
        <w:rPr>
          <w:color w:val="000000"/>
        </w:rPr>
        <w:t xml:space="preserve">minister pôdohospodárstva </w:t>
      </w:r>
    </w:p>
    <w:p w:rsidR="00E761AE" w:rsidRPr="00E761AE" w:rsidRDefault="00E761AE" w:rsidP="004C4276">
      <w:pPr>
        <w:pStyle w:val="Zkladntext2"/>
        <w:widowControl w:val="0"/>
        <w:ind w:left="62"/>
        <w:jc w:val="both"/>
      </w:pPr>
      <w:r>
        <w:rPr>
          <w:color w:val="000000"/>
        </w:rPr>
        <w:t>a rozvoja vidieka Slovenskej republiky</w:t>
      </w:r>
    </w:p>
    <w:p w:rsidR="009227E9" w:rsidRPr="00E761AE" w:rsidRDefault="009227E9" w:rsidP="004C4276">
      <w:pPr>
        <w:pStyle w:val="Zkladntext2"/>
        <w:widowControl w:val="0"/>
        <w:ind w:left="62"/>
        <w:jc w:val="both"/>
      </w:pPr>
    </w:p>
    <w:p w:rsidR="009227E9" w:rsidRDefault="009227E9" w:rsidP="004C4276">
      <w:pPr>
        <w:pStyle w:val="Zkladntext2"/>
        <w:widowControl w:val="0"/>
        <w:ind w:left="62"/>
      </w:pPr>
    </w:p>
    <w:p w:rsidR="001F019B" w:rsidRPr="00E761AE" w:rsidRDefault="000F070C" w:rsidP="004C4276">
      <w:pPr>
        <w:pStyle w:val="Zkladntext2"/>
        <w:widowControl w:val="0"/>
        <w:ind w:left="62"/>
      </w:pPr>
      <w:r w:rsidRPr="00E761AE">
        <w:t xml:space="preserve">Bratislava, </w:t>
      </w:r>
      <w:r w:rsidR="0099687B">
        <w:t>október</w:t>
      </w:r>
      <w:r w:rsidR="0099687B" w:rsidRPr="00E761AE">
        <w:t xml:space="preserve"> </w:t>
      </w:r>
      <w:r w:rsidR="00060665" w:rsidRPr="00E761AE">
        <w:t>2024</w:t>
      </w:r>
    </w:p>
    <w:sectPr w:rsidR="001F019B" w:rsidRPr="00E761AE" w:rsidSect="004C4276">
      <w:type w:val="continuous"/>
      <w:pgSz w:w="11906" w:h="16838"/>
      <w:pgMar w:top="1417" w:right="1417" w:bottom="709" w:left="1417" w:header="709" w:footer="30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76" w:rsidRDefault="004C4276" w:rsidP="004C4276">
      <w:r>
        <w:separator/>
      </w:r>
    </w:p>
  </w:endnote>
  <w:endnote w:type="continuationSeparator" w:id="0">
    <w:p w:rsidR="004C4276" w:rsidRDefault="004C4276" w:rsidP="004C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76" w:rsidRDefault="004C4276" w:rsidP="004C4276">
      <w:r>
        <w:separator/>
      </w:r>
    </w:p>
  </w:footnote>
  <w:footnote w:type="continuationSeparator" w:id="0">
    <w:p w:rsidR="004C4276" w:rsidRDefault="004C4276" w:rsidP="004C4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93"/>
    <w:rsid w:val="00032E5C"/>
    <w:rsid w:val="0005717D"/>
    <w:rsid w:val="00060665"/>
    <w:rsid w:val="00086401"/>
    <w:rsid w:val="000907C0"/>
    <w:rsid w:val="000C4537"/>
    <w:rsid w:val="000F070C"/>
    <w:rsid w:val="0012222A"/>
    <w:rsid w:val="00151CBD"/>
    <w:rsid w:val="00167FAB"/>
    <w:rsid w:val="001B639C"/>
    <w:rsid w:val="001C6668"/>
    <w:rsid w:val="001F019B"/>
    <w:rsid w:val="001F0D03"/>
    <w:rsid w:val="0020357D"/>
    <w:rsid w:val="00203723"/>
    <w:rsid w:val="0023447E"/>
    <w:rsid w:val="00273AEB"/>
    <w:rsid w:val="00290A97"/>
    <w:rsid w:val="00297C6D"/>
    <w:rsid w:val="002D7196"/>
    <w:rsid w:val="00331095"/>
    <w:rsid w:val="003635BA"/>
    <w:rsid w:val="003C2E2E"/>
    <w:rsid w:val="003E1ADF"/>
    <w:rsid w:val="00423436"/>
    <w:rsid w:val="00423D5F"/>
    <w:rsid w:val="00467D63"/>
    <w:rsid w:val="0049380A"/>
    <w:rsid w:val="004C4276"/>
    <w:rsid w:val="004D27EE"/>
    <w:rsid w:val="004E5683"/>
    <w:rsid w:val="004F059E"/>
    <w:rsid w:val="0052536B"/>
    <w:rsid w:val="005371B5"/>
    <w:rsid w:val="00542611"/>
    <w:rsid w:val="00561BEC"/>
    <w:rsid w:val="005909F5"/>
    <w:rsid w:val="00594308"/>
    <w:rsid w:val="005C03B3"/>
    <w:rsid w:val="005C3DC5"/>
    <w:rsid w:val="005D39E1"/>
    <w:rsid w:val="005E2275"/>
    <w:rsid w:val="006155CD"/>
    <w:rsid w:val="00621A1E"/>
    <w:rsid w:val="00623031"/>
    <w:rsid w:val="00626291"/>
    <w:rsid w:val="00647D82"/>
    <w:rsid w:val="00647DFA"/>
    <w:rsid w:val="00682040"/>
    <w:rsid w:val="00697534"/>
    <w:rsid w:val="006B7E42"/>
    <w:rsid w:val="006F7C60"/>
    <w:rsid w:val="007372D0"/>
    <w:rsid w:val="00760C9A"/>
    <w:rsid w:val="00761E8B"/>
    <w:rsid w:val="007803EF"/>
    <w:rsid w:val="007A21B0"/>
    <w:rsid w:val="007A6164"/>
    <w:rsid w:val="007C1F1B"/>
    <w:rsid w:val="007D2E6F"/>
    <w:rsid w:val="007E5E0D"/>
    <w:rsid w:val="00813896"/>
    <w:rsid w:val="00823EA5"/>
    <w:rsid w:val="00824A8C"/>
    <w:rsid w:val="00844821"/>
    <w:rsid w:val="0084602A"/>
    <w:rsid w:val="008576C6"/>
    <w:rsid w:val="008A6ED2"/>
    <w:rsid w:val="00901836"/>
    <w:rsid w:val="00902F3D"/>
    <w:rsid w:val="009227E9"/>
    <w:rsid w:val="00961AA3"/>
    <w:rsid w:val="00984E4C"/>
    <w:rsid w:val="0099687B"/>
    <w:rsid w:val="009A24B8"/>
    <w:rsid w:val="009E672E"/>
    <w:rsid w:val="00A01926"/>
    <w:rsid w:val="00A678EF"/>
    <w:rsid w:val="00AA40CE"/>
    <w:rsid w:val="00B41FD1"/>
    <w:rsid w:val="00B440B3"/>
    <w:rsid w:val="00B82532"/>
    <w:rsid w:val="00BA5C9A"/>
    <w:rsid w:val="00BE4639"/>
    <w:rsid w:val="00C024FB"/>
    <w:rsid w:val="00C02793"/>
    <w:rsid w:val="00C309F5"/>
    <w:rsid w:val="00C567AC"/>
    <w:rsid w:val="00CA323B"/>
    <w:rsid w:val="00CE28AD"/>
    <w:rsid w:val="00D05EE6"/>
    <w:rsid w:val="00D119AC"/>
    <w:rsid w:val="00D355FD"/>
    <w:rsid w:val="00D44D8F"/>
    <w:rsid w:val="00D52A28"/>
    <w:rsid w:val="00D76B9B"/>
    <w:rsid w:val="00DA3072"/>
    <w:rsid w:val="00DE564B"/>
    <w:rsid w:val="00E04777"/>
    <w:rsid w:val="00E217A4"/>
    <w:rsid w:val="00E761AE"/>
    <w:rsid w:val="00E904C4"/>
    <w:rsid w:val="00EC7151"/>
    <w:rsid w:val="00EE1C05"/>
    <w:rsid w:val="00EE29BA"/>
    <w:rsid w:val="00EE7F47"/>
    <w:rsid w:val="00F2701A"/>
    <w:rsid w:val="00F30241"/>
    <w:rsid w:val="00F37221"/>
    <w:rsid w:val="00F5374F"/>
    <w:rsid w:val="00F56DC3"/>
    <w:rsid w:val="00F63FF4"/>
    <w:rsid w:val="00F75CC9"/>
    <w:rsid w:val="00FB396F"/>
    <w:rsid w:val="00FB3D5F"/>
    <w:rsid w:val="00FC4C3F"/>
    <w:rsid w:val="00FE0CC7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E9D809"/>
  <w15:chartTrackingRefBased/>
  <w15:docId w15:val="{9EEC51B4-CEF8-48B0-BB79-468BC623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2793"/>
    <w:pPr>
      <w:autoSpaceDE w:val="0"/>
      <w:autoSpaceDN w:val="0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C02793"/>
    <w:pPr>
      <w:jc w:val="center"/>
    </w:pPr>
    <w:rPr>
      <w:sz w:val="24"/>
      <w:szCs w:val="24"/>
    </w:rPr>
  </w:style>
  <w:style w:type="character" w:customStyle="1" w:styleId="Zkladntext2Char">
    <w:name w:val="Základný text 2 Char"/>
    <w:link w:val="Zkladntext2"/>
    <w:semiHidden/>
    <w:locked/>
    <w:rsid w:val="00C02793"/>
    <w:rPr>
      <w:sz w:val="24"/>
      <w:szCs w:val="24"/>
      <w:lang w:val="sk-SK" w:eastAsia="en-US" w:bidi="ar-SA"/>
    </w:rPr>
  </w:style>
  <w:style w:type="character" w:customStyle="1" w:styleId="Zstupntext1">
    <w:name w:val="Zástupný text1"/>
    <w:semiHidden/>
    <w:rsid w:val="00C02793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semiHidden/>
    <w:rsid w:val="0023447E"/>
    <w:rPr>
      <w:rFonts w:ascii="Tahoma" w:hAnsi="Tahoma" w:cs="Tahoma"/>
      <w:sz w:val="16"/>
      <w:szCs w:val="16"/>
    </w:rPr>
  </w:style>
  <w:style w:type="character" w:customStyle="1" w:styleId="Textzstupnhosymbolu">
    <w:name w:val="Text zástupného symbolu"/>
    <w:uiPriority w:val="99"/>
    <w:semiHidden/>
    <w:rsid w:val="00273AEB"/>
    <w:rPr>
      <w:color w:val="808080"/>
    </w:rPr>
  </w:style>
  <w:style w:type="character" w:customStyle="1" w:styleId="Textzstupnhosymbolu1">
    <w:name w:val="Text zástupného symbolu1"/>
    <w:semiHidden/>
    <w:rsid w:val="009227E9"/>
    <w:rPr>
      <w:rFonts w:ascii="Times New Roman" w:hAnsi="Times New Roman" w:cs="Times New Roman" w:hint="default"/>
      <w:color w:val="808080"/>
    </w:rPr>
  </w:style>
  <w:style w:type="character" w:styleId="Hypertextovprepojenie">
    <w:name w:val="Hyperlink"/>
    <w:uiPriority w:val="99"/>
    <w:unhideWhenUsed/>
    <w:rsid w:val="00060665"/>
    <w:rPr>
      <w:color w:val="0000FF"/>
      <w:u w:val="single"/>
    </w:rPr>
  </w:style>
  <w:style w:type="paragraph" w:styleId="Hlavika">
    <w:name w:val="header"/>
    <w:basedOn w:val="Normlny"/>
    <w:link w:val="HlavikaChar"/>
    <w:rsid w:val="004C42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C4276"/>
    <w:rPr>
      <w:lang w:eastAsia="en-US"/>
    </w:rPr>
  </w:style>
  <w:style w:type="paragraph" w:styleId="Pta">
    <w:name w:val="footer"/>
    <w:basedOn w:val="Normlny"/>
    <w:link w:val="PtaChar"/>
    <w:rsid w:val="004C42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C427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PÔDOHOSPODÁRSTVA A ROZVOJA VIDIEKA</vt:lpstr>
    </vt:vector>
  </TitlesOfParts>
  <Company>MP SR</Company>
  <LinksUpToDate>false</LinksUpToDate>
  <CharactersWithSpaces>1303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https://www.slov-lex.sk/pravne-predpisy/SK/ZZ/2003/245/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PÔDOHOSPODÁRSTVA A ROZVOJA VIDIEKA</dc:title>
  <dc:subject/>
  <dc:creator>iveta.szencziova</dc:creator>
  <cp:keywords/>
  <cp:lastModifiedBy>Benová Tímea</cp:lastModifiedBy>
  <cp:revision>11</cp:revision>
  <cp:lastPrinted>2024-05-17T10:57:00Z</cp:lastPrinted>
  <dcterms:created xsi:type="dcterms:W3CDTF">2024-06-13T09:32:00Z</dcterms:created>
  <dcterms:modified xsi:type="dcterms:W3CDTF">2024-10-23T06:33:00Z</dcterms:modified>
</cp:coreProperties>
</file>