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1590C">
        <w:rPr>
          <w:rFonts w:ascii="Times New Roman" w:hAnsi="Times New Roman" w:cs="Times New Roman"/>
          <w:b/>
          <w:sz w:val="20"/>
          <w:szCs w:val="20"/>
        </w:rPr>
        <w:t>SPRÁVA O ÚČASTI VEREJNOSTI NA TVORBE PRÁVNEHO PREDPISU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89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99652D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34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99652D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323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231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78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D63152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41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38822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4C779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45988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4C779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50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71590C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7955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71590C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87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84096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45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84096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139"/>
        </w:trPr>
        <w:tc>
          <w:tcPr>
            <w:tcW w:w="4519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Inou formou: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5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5.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71590C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90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84096E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45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Diskusia k legislatívnemu procesu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90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Konzultácia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061221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71590C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225204" w:rsidRPr="0071590C" w:rsidTr="00205779">
        <w:trPr>
          <w:trHeight w:val="193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5204" w:rsidRPr="0071590C" w:rsidTr="00205779">
        <w:trPr>
          <w:trHeight w:val="45"/>
        </w:trPr>
        <w:tc>
          <w:tcPr>
            <w:tcW w:w="4541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71590C" w:rsidRDefault="00225204" w:rsidP="0071590C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6.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275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273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9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33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-</w:t>
            </w:r>
          </w:p>
        </w:tc>
      </w:tr>
      <w:tr w:rsidR="00225204" w:rsidRPr="0071590C" w:rsidTr="00205779">
        <w:trPr>
          <w:trHeight w:val="11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204" w:rsidRPr="0071590C" w:rsidTr="00205779">
        <w:trPr>
          <w:trHeight w:val="12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4C779E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26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136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40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3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225204" w:rsidRPr="0071590C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lastRenderedPageBreak/>
        <w:t>8.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276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141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7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68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225204" w:rsidRPr="0071590C" w:rsidTr="00205779">
        <w:trPr>
          <w:trHeight w:val="271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1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9.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71590C" w:rsidTr="00205779">
        <w:trPr>
          <w:trHeight w:val="12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Počet subjektov</w:t>
            </w:r>
          </w:p>
        </w:tc>
      </w:tr>
      <w:tr w:rsidR="00225204" w:rsidRPr="0071590C" w:rsidTr="00205779">
        <w:trPr>
          <w:trHeight w:val="134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11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133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225204" w:rsidRPr="0071590C" w:rsidTr="00205779">
        <w:trPr>
          <w:trHeight w:val="45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204" w:rsidRPr="0071590C" w:rsidTr="00205779">
        <w:trPr>
          <w:trHeight w:val="269"/>
        </w:trPr>
        <w:tc>
          <w:tcPr>
            <w:tcW w:w="3993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71590C" w:rsidTr="00205779">
        <w:trPr>
          <w:trHeight w:val="552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Okruh subjektov</w:t>
            </w:r>
          </w:p>
        </w:tc>
        <w:tc>
          <w:tcPr>
            <w:tcW w:w="1718" w:type="pct"/>
          </w:tcPr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Prevažne </w:t>
            </w:r>
          </w:p>
          <w:p w:rsidR="00225204" w:rsidRPr="0071590C" w:rsidRDefault="00225204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akceptované / neakceptované</w:t>
            </w:r>
          </w:p>
        </w:tc>
      </w:tr>
      <w:tr w:rsidR="00225204" w:rsidRPr="0071590C" w:rsidTr="00205779">
        <w:trPr>
          <w:trHeight w:val="279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Orgány verejnej správy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227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D39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331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62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55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Mimovládne neziskové organizácie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227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Akademická a vedecká obec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189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5204" w:rsidRPr="0071590C" w:rsidTr="00205779">
        <w:trPr>
          <w:trHeight w:val="124"/>
        </w:trPr>
        <w:tc>
          <w:tcPr>
            <w:tcW w:w="3282" w:type="pct"/>
            <w:vAlign w:val="center"/>
          </w:tcPr>
          <w:p w:rsidR="00225204" w:rsidRPr="0071590C" w:rsidRDefault="00225204" w:rsidP="00715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90C">
              <w:rPr>
                <w:rFonts w:ascii="Times New Roman" w:hAnsi="Times New Roman" w:cs="Times New Roman"/>
                <w:sz w:val="20"/>
                <w:szCs w:val="20"/>
              </w:rPr>
              <w:t>Iné:</w:t>
            </w:r>
            <w:r w:rsidRPr="0071590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18" w:type="pct"/>
          </w:tcPr>
          <w:p w:rsidR="00225204" w:rsidRPr="0071590C" w:rsidRDefault="00CA35F3" w:rsidP="007159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5204" w:rsidRPr="0071590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7159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Odôvodnenie: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59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11.</w:t>
      </w:r>
      <w:r w:rsidRPr="0071590C">
        <w:rPr>
          <w:rFonts w:ascii="Times New Roman" w:hAnsi="Times New Roman" w:cs="Times New Roman"/>
          <w:b/>
          <w:sz w:val="20"/>
          <w:szCs w:val="20"/>
        </w:rPr>
        <w:tab/>
        <w:t>Vyhodnotenie účasti verejnosti na tvorbe právneho predpisu predkladateľom:</w:t>
      </w:r>
      <w:r w:rsidRPr="0071590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225204" w:rsidRPr="0071590C" w:rsidRDefault="00225204" w:rsidP="0071590C">
      <w:pPr>
        <w:pStyle w:val="Odsekzoznamu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71590C">
        <w:rPr>
          <w:rFonts w:ascii="Times New Roman" w:hAnsi="Times New Roman" w:cs="Times New Roman"/>
          <w:b/>
          <w:sz w:val="20"/>
          <w:szCs w:val="20"/>
        </w:rPr>
        <w:t>Vysvetlivky:</w:t>
      </w:r>
    </w:p>
    <w:p w:rsidR="00225204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t>1</w:t>
      </w:r>
      <w:r w:rsidRPr="0071590C">
        <w:tab/>
        <w:t xml:space="preserve">Vypĺňa sa nepovinne, ak sa predkladateľ rozhodne nepovinné údaje vyplniť, uvedie ich slovne. </w:t>
      </w:r>
    </w:p>
    <w:p w:rsidR="00225204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t>2</w:t>
      </w:r>
      <w:r w:rsidRPr="0071590C">
        <w:tab/>
        <w:t>Prostredníctvom právneho a informačného portálu Slov-Lex.</w:t>
      </w:r>
    </w:p>
    <w:p w:rsidR="00225204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rPr>
          <w:rStyle w:val="Odkaznapoznmkupodiarou"/>
          <w:vertAlign w:val="baseline"/>
        </w:rPr>
        <w:t>3</w:t>
      </w:r>
      <w:r w:rsidRPr="0071590C">
        <w:rPr>
          <w:rStyle w:val="Odkaznapoznmkupodiarou"/>
        </w:rPr>
        <w:tab/>
      </w:r>
      <w:r w:rsidRPr="0071590C">
        <w:t>Podľa Jednotnej metodiky na posudzovanie vybraných vplyvov a podľa § 2 zákona o tripartite.</w:t>
      </w:r>
    </w:p>
    <w:p w:rsidR="00477883" w:rsidRPr="0071590C" w:rsidRDefault="00225204" w:rsidP="0071590C">
      <w:pPr>
        <w:pStyle w:val="Textpoznmkypodiarou"/>
        <w:widowControl w:val="0"/>
        <w:tabs>
          <w:tab w:val="left" w:pos="284"/>
        </w:tabs>
        <w:jc w:val="both"/>
      </w:pPr>
      <w:r w:rsidRPr="0071590C">
        <w:t>4</w:t>
      </w:r>
      <w:r w:rsidRPr="0071590C">
        <w:tab/>
        <w:t>Vrátane odborových organizácií a ich združení.</w:t>
      </w:r>
    </w:p>
    <w:sectPr w:rsidR="00477883" w:rsidRPr="007159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DE" w:rsidRDefault="00C86BDE" w:rsidP="00092469">
      <w:pPr>
        <w:spacing w:after="0" w:line="240" w:lineRule="auto"/>
      </w:pPr>
      <w:r>
        <w:separator/>
      </w:r>
    </w:p>
  </w:endnote>
  <w:endnote w:type="continuationSeparator" w:id="0">
    <w:p w:rsidR="00C86BDE" w:rsidRDefault="00C86BDE" w:rsidP="0009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157920435"/>
      <w:docPartObj>
        <w:docPartGallery w:val="Page Numbers (Bottom of Page)"/>
        <w:docPartUnique/>
      </w:docPartObj>
    </w:sdtPr>
    <w:sdtEndPr/>
    <w:sdtContent>
      <w:p w:rsidR="00092469" w:rsidRPr="0071590C" w:rsidRDefault="00187FC0" w:rsidP="00187FC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71590C">
          <w:rPr>
            <w:rFonts w:ascii="Times New Roman" w:hAnsi="Times New Roman" w:cs="Times New Roman"/>
            <w:sz w:val="24"/>
          </w:rPr>
          <w:fldChar w:fldCharType="begin"/>
        </w:r>
        <w:r w:rsidRPr="0071590C">
          <w:rPr>
            <w:rFonts w:ascii="Times New Roman" w:hAnsi="Times New Roman" w:cs="Times New Roman"/>
            <w:sz w:val="24"/>
          </w:rPr>
          <w:instrText>PAGE   \* MERGEFORMAT</w:instrText>
        </w:r>
        <w:r w:rsidRPr="0071590C">
          <w:rPr>
            <w:rFonts w:ascii="Times New Roman" w:hAnsi="Times New Roman" w:cs="Times New Roman"/>
            <w:sz w:val="24"/>
          </w:rPr>
          <w:fldChar w:fldCharType="separate"/>
        </w:r>
        <w:r w:rsidR="00CA35F3">
          <w:rPr>
            <w:rFonts w:ascii="Times New Roman" w:hAnsi="Times New Roman" w:cs="Times New Roman"/>
            <w:noProof/>
            <w:sz w:val="24"/>
          </w:rPr>
          <w:t>2</w:t>
        </w:r>
        <w:r w:rsidRPr="0071590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DE" w:rsidRDefault="00C86BDE" w:rsidP="00092469">
      <w:pPr>
        <w:spacing w:after="0" w:line="240" w:lineRule="auto"/>
      </w:pPr>
      <w:r>
        <w:separator/>
      </w:r>
    </w:p>
  </w:footnote>
  <w:footnote w:type="continuationSeparator" w:id="0">
    <w:p w:rsidR="00C86BDE" w:rsidRDefault="00C86BDE" w:rsidP="0009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026C87"/>
    <w:rsid w:val="000305FA"/>
    <w:rsid w:val="00041013"/>
    <w:rsid w:val="00092469"/>
    <w:rsid w:val="00187FC0"/>
    <w:rsid w:val="00225204"/>
    <w:rsid w:val="004C779E"/>
    <w:rsid w:val="00600258"/>
    <w:rsid w:val="00663826"/>
    <w:rsid w:val="006A5C65"/>
    <w:rsid w:val="006F6FDD"/>
    <w:rsid w:val="0071590C"/>
    <w:rsid w:val="007C7739"/>
    <w:rsid w:val="007F5E3A"/>
    <w:rsid w:val="0084096E"/>
    <w:rsid w:val="008C6F6B"/>
    <w:rsid w:val="009075D5"/>
    <w:rsid w:val="0099652D"/>
    <w:rsid w:val="009C46D5"/>
    <w:rsid w:val="009E69EA"/>
    <w:rsid w:val="00A54E27"/>
    <w:rsid w:val="00AA2269"/>
    <w:rsid w:val="00C32098"/>
    <w:rsid w:val="00C8672F"/>
    <w:rsid w:val="00C86BDE"/>
    <w:rsid w:val="00CA35F3"/>
    <w:rsid w:val="00CD78E5"/>
    <w:rsid w:val="00CE706C"/>
    <w:rsid w:val="00D63152"/>
    <w:rsid w:val="00D75D39"/>
    <w:rsid w:val="00DF4552"/>
    <w:rsid w:val="00E00889"/>
    <w:rsid w:val="00E57CB1"/>
    <w:rsid w:val="00ED7262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2469"/>
  </w:style>
  <w:style w:type="paragraph" w:styleId="Pta">
    <w:name w:val="footer"/>
    <w:basedOn w:val="Normlny"/>
    <w:link w:val="PtaChar"/>
    <w:uiPriority w:val="99"/>
    <w:unhideWhenUsed/>
    <w:rsid w:val="00092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2469"/>
  </w:style>
  <w:style w:type="paragraph" w:styleId="Textbubliny">
    <w:name w:val="Balloon Text"/>
    <w:basedOn w:val="Normlny"/>
    <w:link w:val="TextbublinyChar"/>
    <w:uiPriority w:val="99"/>
    <w:semiHidden/>
    <w:unhideWhenUsed/>
    <w:rsid w:val="0060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0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-o-účasti-verejnosti"/>
    <f:field ref="objsubject" par="" edit="true" text=""/>
    <f:field ref="objcreatedby" par="" text="Nemec, Roman, Mgr."/>
    <f:field ref="objcreatedat" par="" text="17.3.2023 11:27:19"/>
    <f:field ref="objchangedby" par="" text="Administrator, System"/>
    <f:field ref="objmodifiedat" par="" text="17.3.2023 11:27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2024-05-17T11:12:00Z</dcterms:created>
  <dcterms:modified xsi:type="dcterms:W3CDTF">2024-10-23T07:02:00Z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Roman Nemec</vt:lpwstr>
  </property>
  <property fmtid="{D5CDD505-2E9C-101B-9397-08002B2CF9AE}" pid="12" name="FSC#SKEDITIONSLOVLEX@103.510:zodppredkladatel">
    <vt:lpwstr>JUDr. Samuel Vlčan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podmienky poskytovania podpory na opatrenia Strategického plánu spoločnej poľnohospodárskej politiky v sektore ovocia a zeleniny a niektorých ďalších sektoroch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ustanovujú podmienky poskytovania podpory na opatrenia Strategického plánu spoločnej poľnohospodárskej politiky v sektore ovocia a zeleniny a niektorých ďalších sektoroch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5744/2023-410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LP/2023/166</vt:lpwstr>
  </property>
  <property fmtid="{D5CDD505-2E9C-101B-9397-08002B2CF9AE}" pid="37" name="FSC#SKEDITIONSLOVLEX@103.510:typsprievdok">
    <vt:lpwstr>Správa o účasti verejnosti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Samuel Vlčan_x000d_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17. 3. 2023</vt:lpwstr>
  </property>
  <property fmtid="{D5CDD505-2E9C-101B-9397-08002B2CF9AE}" pid="151" name="FSC#COOSYSTEM@1.1:Container">
    <vt:lpwstr>COO.2145.1000.3.5574528</vt:lpwstr>
  </property>
  <property fmtid="{D5CDD505-2E9C-101B-9397-08002B2CF9AE}" pid="152" name="FSC#FSCFOLIO@1.1001:docpropproject">
    <vt:lpwstr/>
  </property>
</Properties>
</file>