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64" w:rsidRPr="00785364" w:rsidRDefault="00785364" w:rsidP="00785364">
      <w:pPr>
        <w:pStyle w:val="Default"/>
        <w:rPr>
          <w:sz w:val="20"/>
          <w:szCs w:val="20"/>
        </w:rPr>
      </w:pPr>
    </w:p>
    <w:p w:rsidR="00785364" w:rsidRDefault="00785364" w:rsidP="00785364">
      <w:pPr>
        <w:pStyle w:val="Default"/>
        <w:jc w:val="center"/>
        <w:rPr>
          <w:b/>
          <w:bCs/>
          <w:sz w:val="20"/>
          <w:szCs w:val="20"/>
        </w:rPr>
      </w:pPr>
      <w:r w:rsidRPr="00785364">
        <w:rPr>
          <w:b/>
          <w:bCs/>
          <w:sz w:val="20"/>
          <w:szCs w:val="20"/>
        </w:rPr>
        <w:t>TABUĽKA ZHODY</w:t>
      </w:r>
      <w:r w:rsidR="00B61918">
        <w:rPr>
          <w:b/>
          <w:bCs/>
          <w:sz w:val="20"/>
          <w:szCs w:val="20"/>
        </w:rPr>
        <w:t xml:space="preserve"> </w:t>
      </w:r>
      <w:r w:rsidR="00210520">
        <w:rPr>
          <w:b/>
          <w:bCs/>
          <w:sz w:val="20"/>
          <w:szCs w:val="20"/>
        </w:rPr>
        <w:t>–</w:t>
      </w:r>
      <w:r w:rsidR="00B61918">
        <w:rPr>
          <w:b/>
          <w:bCs/>
          <w:sz w:val="20"/>
          <w:szCs w:val="20"/>
        </w:rPr>
        <w:t xml:space="preserve"> čiastková</w:t>
      </w:r>
    </w:p>
    <w:p w:rsidR="00210520" w:rsidRPr="00785364" w:rsidRDefault="00210520" w:rsidP="00785364">
      <w:pPr>
        <w:pStyle w:val="Default"/>
        <w:jc w:val="center"/>
        <w:rPr>
          <w:sz w:val="20"/>
          <w:szCs w:val="20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992"/>
        <w:gridCol w:w="709"/>
        <w:gridCol w:w="708"/>
        <w:gridCol w:w="2552"/>
        <w:gridCol w:w="709"/>
        <w:gridCol w:w="1134"/>
        <w:gridCol w:w="1276"/>
        <w:gridCol w:w="2268"/>
      </w:tblGrid>
      <w:tr w:rsidR="00AB4E8A" w:rsidRPr="00B61918" w:rsidTr="00AB4E8A">
        <w:tc>
          <w:tcPr>
            <w:tcW w:w="5812" w:type="dxa"/>
            <w:gridSpan w:val="3"/>
          </w:tcPr>
          <w:p w:rsidR="00AB4E8A" w:rsidRPr="00B61918" w:rsidRDefault="00AB4E8A" w:rsidP="00CF43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F439C">
              <w:rPr>
                <w:b/>
                <w:sz w:val="20"/>
                <w:szCs w:val="20"/>
              </w:rPr>
              <w:t>Smernica Rady z 12. júna 1986 o ochrane životného prostredia a najmä pôdy pri použití splaškových kalov v poľnohospodárstve (86/278/EHS)</w:t>
            </w:r>
            <w:r w:rsidRPr="00B61918">
              <w:rPr>
                <w:b/>
                <w:sz w:val="20"/>
                <w:szCs w:val="20"/>
              </w:rPr>
              <w:t xml:space="preserve"> (</w:t>
            </w:r>
            <w:r w:rsidRPr="00CF439C">
              <w:rPr>
                <w:b/>
                <w:sz w:val="20"/>
                <w:szCs w:val="20"/>
              </w:rPr>
              <w:t>Ú. v. ES L 181</w:t>
            </w:r>
            <w:r>
              <w:rPr>
                <w:b/>
                <w:sz w:val="20"/>
                <w:szCs w:val="20"/>
              </w:rPr>
              <w:t>,</w:t>
            </w:r>
            <w:r w:rsidRPr="00CF439C">
              <w:rPr>
                <w:b/>
                <w:sz w:val="20"/>
                <w:szCs w:val="20"/>
              </w:rPr>
              <w:t xml:space="preserve"> 4.7.1986</w:t>
            </w:r>
            <w:r w:rsidRPr="00B61918">
              <w:rPr>
                <w:b/>
                <w:sz w:val="20"/>
                <w:szCs w:val="20"/>
              </w:rPr>
              <w:t>) v platnom znení</w:t>
            </w:r>
          </w:p>
        </w:tc>
        <w:tc>
          <w:tcPr>
            <w:tcW w:w="9356" w:type="dxa"/>
            <w:gridSpan w:val="7"/>
          </w:tcPr>
          <w:p w:rsidR="00AB4E8A" w:rsidRPr="00CF439C" w:rsidRDefault="00AB4E8A" w:rsidP="0073588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F439C">
              <w:rPr>
                <w:b/>
                <w:sz w:val="20"/>
                <w:szCs w:val="20"/>
              </w:rPr>
              <w:t xml:space="preserve">Návrh zákon č. 220/2004 Z. z. o ochrane a využívaní poľnohospodárskej pôdy a o zmene zákona č. 245/2003 Z. z. o integrovanej prevencii a kontrole znečisťovania životného prostredia a o zmene a doplnení niektorých zákonov a zákon č. 188/2003 Z. z. o aplikácii čistiarenského kalu a dnových sedimentov do pôdy a o doplnení zákona č. 223/2001 Z. z. o odpadoch a o zmene a doplnení niektorých zákonov v znení neskorších predpisov </w:t>
            </w:r>
            <w:r>
              <w:rPr>
                <w:b/>
                <w:sz w:val="20"/>
                <w:szCs w:val="20"/>
              </w:rPr>
              <w:t>(ďalej len „návrh zákona“)</w:t>
            </w:r>
          </w:p>
        </w:tc>
      </w:tr>
      <w:tr w:rsidR="00AB4E8A" w:rsidRPr="00785364" w:rsidTr="00AB4E8A">
        <w:tc>
          <w:tcPr>
            <w:tcW w:w="709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AB4E8A" w:rsidRPr="00785364" w:rsidRDefault="00AB4E8A" w:rsidP="007853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B4E8A" w:rsidRPr="00785364" w:rsidTr="00AB4E8A">
        <w:tc>
          <w:tcPr>
            <w:tcW w:w="709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Článok</w:t>
            </w:r>
          </w:p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(Č, O, V, P)</w:t>
            </w:r>
          </w:p>
        </w:tc>
        <w:tc>
          <w:tcPr>
            <w:tcW w:w="4111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Text</w:t>
            </w:r>
          </w:p>
        </w:tc>
        <w:tc>
          <w:tcPr>
            <w:tcW w:w="992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Spôsob</w:t>
            </w:r>
          </w:p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transpozície</w:t>
            </w:r>
          </w:p>
        </w:tc>
        <w:tc>
          <w:tcPr>
            <w:tcW w:w="709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Číslo</w:t>
            </w:r>
          </w:p>
        </w:tc>
        <w:tc>
          <w:tcPr>
            <w:tcW w:w="708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Článok (Č, §, O, V, P</w:t>
            </w:r>
            <w:r>
              <w:rPr>
                <w:sz w:val="20"/>
                <w:szCs w:val="20"/>
              </w:rPr>
              <w:t>, B</w:t>
            </w:r>
            <w:r w:rsidRPr="00785364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Zhoda</w:t>
            </w:r>
          </w:p>
        </w:tc>
        <w:tc>
          <w:tcPr>
            <w:tcW w:w="1134" w:type="dxa"/>
          </w:tcPr>
          <w:p w:rsidR="00AB4E8A" w:rsidRPr="00785364" w:rsidRDefault="00AB4E8A" w:rsidP="00785364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785364">
              <w:rPr>
                <w:sz w:val="20"/>
                <w:szCs w:val="20"/>
              </w:rPr>
              <w:t>Poznámky</w:t>
            </w:r>
          </w:p>
        </w:tc>
        <w:tc>
          <w:tcPr>
            <w:tcW w:w="1276" w:type="dxa"/>
          </w:tcPr>
          <w:p w:rsidR="00AB4E8A" w:rsidRPr="00AB4E8A" w:rsidRDefault="00AB4E8A" w:rsidP="00AB4E8A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AB4E8A">
              <w:rPr>
                <w:sz w:val="20"/>
                <w:szCs w:val="20"/>
              </w:rPr>
              <w:t>Identifikácia</w:t>
            </w:r>
          </w:p>
          <w:p w:rsidR="00AB4E8A" w:rsidRPr="00785364" w:rsidRDefault="00AB4E8A" w:rsidP="00AB4E8A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proofErr w:type="spellStart"/>
            <w:r w:rsidRPr="00AB4E8A">
              <w:rPr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2268" w:type="dxa"/>
          </w:tcPr>
          <w:p w:rsidR="00AB4E8A" w:rsidRPr="00785364" w:rsidRDefault="00AB4E8A" w:rsidP="00AB4E8A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 w:rsidRPr="00AB4E8A">
              <w:rPr>
                <w:sz w:val="20"/>
                <w:szCs w:val="20"/>
              </w:rPr>
              <w:t>Identifikácia</w:t>
            </w:r>
            <w:r>
              <w:rPr>
                <w:sz w:val="20"/>
                <w:szCs w:val="20"/>
              </w:rPr>
              <w:t xml:space="preserve"> o</w:t>
            </w:r>
            <w:r w:rsidRPr="00AB4E8A">
              <w:rPr>
                <w:sz w:val="20"/>
                <w:szCs w:val="20"/>
              </w:rPr>
              <w:t xml:space="preserve">blasti </w:t>
            </w:r>
            <w:proofErr w:type="spellStart"/>
            <w:r w:rsidRPr="00AB4E8A">
              <w:rPr>
                <w:sz w:val="20"/>
                <w:szCs w:val="20"/>
              </w:rPr>
              <w:t>goldplatingu</w:t>
            </w:r>
            <w:proofErr w:type="spellEnd"/>
            <w:r w:rsidRPr="00AB4E8A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 w:rsidRPr="00AB4E8A">
              <w:rPr>
                <w:sz w:val="20"/>
                <w:szCs w:val="20"/>
              </w:rPr>
              <w:t>vyjadrenie k</w:t>
            </w:r>
            <w:r>
              <w:rPr>
                <w:sz w:val="20"/>
                <w:szCs w:val="20"/>
              </w:rPr>
              <w:t> </w:t>
            </w:r>
            <w:r w:rsidRPr="00AB4E8A">
              <w:rPr>
                <w:sz w:val="20"/>
                <w:szCs w:val="20"/>
              </w:rPr>
              <w:t>opodstatnenosti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AB4E8A">
              <w:rPr>
                <w:sz w:val="20"/>
                <w:szCs w:val="20"/>
              </w:rPr>
              <w:t>goldplatingu</w:t>
            </w:r>
            <w:proofErr w:type="spellEnd"/>
          </w:p>
        </w:tc>
      </w:tr>
      <w:tr w:rsidR="00AB4E8A" w:rsidRPr="00785364" w:rsidTr="00AB4E8A">
        <w:tc>
          <w:tcPr>
            <w:tcW w:w="709" w:type="dxa"/>
          </w:tcPr>
          <w:p w:rsidR="00AB4E8A" w:rsidRPr="00785364" w:rsidRDefault="00AB4E8A" w:rsidP="00210520">
            <w:pPr>
              <w:pStyle w:val="Default"/>
              <w:ind w:left="-111"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6</w:t>
            </w:r>
          </w:p>
        </w:tc>
        <w:tc>
          <w:tcPr>
            <w:tcW w:w="4111" w:type="dxa"/>
          </w:tcPr>
          <w:p w:rsidR="00AB4E8A" w:rsidRPr="00210520" w:rsidRDefault="00AB4E8A" w:rsidP="00210520">
            <w:pPr>
              <w:pStyle w:val="Default"/>
              <w:ind w:left="-111" w:right="-104"/>
              <w:jc w:val="both"/>
              <w:rPr>
                <w:sz w:val="20"/>
                <w:szCs w:val="20"/>
              </w:rPr>
            </w:pPr>
            <w:r w:rsidRPr="00210520">
              <w:rPr>
                <w:sz w:val="20"/>
                <w:szCs w:val="20"/>
              </w:rPr>
              <w:t>Bez toho, aby bol dotknutý článok 7:</w:t>
            </w:r>
          </w:p>
          <w:p w:rsidR="00AB4E8A" w:rsidRPr="00210520" w:rsidRDefault="00AB4E8A" w:rsidP="00210520">
            <w:pPr>
              <w:pStyle w:val="Default"/>
              <w:ind w:left="-111" w:right="-104"/>
              <w:jc w:val="both"/>
              <w:rPr>
                <w:sz w:val="20"/>
                <w:szCs w:val="20"/>
              </w:rPr>
            </w:pPr>
            <w:r w:rsidRPr="00210520">
              <w:rPr>
                <w:sz w:val="20"/>
                <w:szCs w:val="20"/>
              </w:rPr>
              <w:t>a) kal sa pred použitím v poľnohospodárstve upraví. Členské štáty však za určitých nimi stanovených podmienok môžu povoliť použitie neupravených kalov, ak sú do pôdy vstrekované alebo zapracované;</w:t>
            </w:r>
          </w:p>
          <w:p w:rsidR="00AB4E8A" w:rsidRPr="00785364" w:rsidRDefault="00AB4E8A" w:rsidP="00210520">
            <w:pPr>
              <w:pStyle w:val="Default"/>
              <w:ind w:left="-111" w:right="-104"/>
              <w:jc w:val="both"/>
              <w:rPr>
                <w:sz w:val="20"/>
                <w:szCs w:val="20"/>
              </w:rPr>
            </w:pPr>
            <w:r w:rsidRPr="00210520">
              <w:rPr>
                <w:sz w:val="20"/>
                <w:szCs w:val="20"/>
              </w:rPr>
              <w:t>b) pôvodcovia splaškových kalov poskytnú pravidelne užívateľom všetky údaje uvedené v prílohe II A.</w:t>
            </w:r>
          </w:p>
        </w:tc>
        <w:tc>
          <w:tcPr>
            <w:tcW w:w="992" w:type="dxa"/>
          </w:tcPr>
          <w:p w:rsidR="00AB4E8A" w:rsidRPr="00785364" w:rsidRDefault="00AB4E8A" w:rsidP="00B61918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AB4E8A" w:rsidRDefault="00AB4E8A" w:rsidP="00210520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</w:t>
            </w:r>
          </w:p>
          <w:p w:rsidR="00AB4E8A" w:rsidRPr="00785364" w:rsidRDefault="00AB4E8A" w:rsidP="00210520">
            <w:pPr>
              <w:pStyle w:val="Default"/>
              <w:ind w:right="-104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B4E8A" w:rsidRDefault="00AB4E8A" w:rsidP="00B61918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Č: II</w:t>
            </w:r>
          </w:p>
          <w:p w:rsidR="00AB4E8A" w:rsidRPr="00785364" w:rsidRDefault="00AB4E8A" w:rsidP="00210520">
            <w:pPr>
              <w:pStyle w:val="Default"/>
              <w:ind w:left="-111" w:right="-104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B4E8A" w:rsidRPr="00785364" w:rsidRDefault="00AB4E8A" w:rsidP="003A1708">
            <w:pPr>
              <w:pStyle w:val="Default"/>
              <w:spacing w:after="60"/>
              <w:ind w:left="-113" w:right="-102"/>
              <w:jc w:val="both"/>
              <w:rPr>
                <w:sz w:val="20"/>
                <w:szCs w:val="20"/>
              </w:rPr>
            </w:pPr>
            <w:r w:rsidRPr="00210520">
              <w:rPr>
                <w:sz w:val="20"/>
                <w:szCs w:val="20"/>
              </w:rPr>
              <w:t>V § 5 ods. 1 sa slová „dnové sedimenty s minimálnym 18-percentným“ nahrádzajú slovami „dnové sedimenty s minimálnym 1,8-percentným“.</w:t>
            </w:r>
          </w:p>
        </w:tc>
        <w:tc>
          <w:tcPr>
            <w:tcW w:w="709" w:type="dxa"/>
          </w:tcPr>
          <w:p w:rsidR="00AB4E8A" w:rsidRPr="00785364" w:rsidRDefault="00AB4E8A" w:rsidP="00B61918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</w:t>
            </w:r>
          </w:p>
        </w:tc>
        <w:tc>
          <w:tcPr>
            <w:tcW w:w="1134" w:type="dxa"/>
          </w:tcPr>
          <w:p w:rsidR="00AB4E8A" w:rsidRPr="00785364" w:rsidRDefault="00AB4E8A" w:rsidP="00785364">
            <w:pPr>
              <w:pStyle w:val="Default"/>
              <w:ind w:left="-111" w:right="-10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4E8A" w:rsidRPr="00785364" w:rsidRDefault="00AB4E8A" w:rsidP="00AB4E8A">
            <w:pPr>
              <w:pStyle w:val="Default"/>
              <w:ind w:left="-111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– N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B4E8A" w:rsidRPr="00785364" w:rsidRDefault="00AB4E8A" w:rsidP="00785364">
            <w:pPr>
              <w:pStyle w:val="Default"/>
              <w:ind w:left="-111" w:right="-104"/>
              <w:rPr>
                <w:sz w:val="20"/>
                <w:szCs w:val="20"/>
              </w:rPr>
            </w:pPr>
          </w:p>
        </w:tc>
      </w:tr>
    </w:tbl>
    <w:p w:rsidR="00B61918" w:rsidRDefault="00B61918" w:rsidP="00785364">
      <w:pPr>
        <w:autoSpaceDE/>
        <w:autoSpaceDN/>
        <w:rPr>
          <w:sz w:val="20"/>
          <w:szCs w:val="20"/>
        </w:rPr>
      </w:pPr>
    </w:p>
    <w:p w:rsidR="00785364" w:rsidRPr="00596647" w:rsidRDefault="00785364" w:rsidP="00785364">
      <w:pPr>
        <w:autoSpaceDE/>
        <w:autoSpaceDN/>
        <w:rPr>
          <w:sz w:val="20"/>
          <w:szCs w:val="20"/>
        </w:rPr>
      </w:pPr>
      <w:r w:rsidRPr="00596647">
        <w:rPr>
          <w:sz w:val="20"/>
          <w:szCs w:val="20"/>
        </w:rPr>
        <w:t>LEGENDA:</w:t>
      </w:r>
    </w:p>
    <w:tbl>
      <w:tblPr>
        <w:tblW w:w="111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40"/>
        <w:gridCol w:w="2410"/>
        <w:gridCol w:w="2234"/>
      </w:tblGrid>
      <w:tr w:rsidR="00785364" w:rsidRPr="00596647" w:rsidTr="00785364">
        <w:tc>
          <w:tcPr>
            <w:tcW w:w="2410" w:type="dxa"/>
          </w:tcPr>
          <w:p w:rsidR="00785364" w:rsidRPr="00596647" w:rsidRDefault="00785364" w:rsidP="004B7D2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596647">
              <w:rPr>
                <w:lang w:eastAsia="sk-SK"/>
              </w:rPr>
              <w:t>V stĺpci (1):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Č – článok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O – odsek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V – veta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P – písmeno (číslo)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785364" w:rsidRPr="00596647" w:rsidRDefault="00785364" w:rsidP="004B7D2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596647">
              <w:rPr>
                <w:lang w:eastAsia="sk-SK"/>
              </w:rPr>
              <w:t>V stĺpci (3):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N – bežná transpozícia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O – transpozícia s možnosťou voľby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D – transpozícia podľa úvahy (dobrovoľná)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596647">
              <w:rPr>
                <w:sz w:val="20"/>
                <w:szCs w:val="20"/>
              </w:rPr>
              <w:t>n.a</w:t>
            </w:r>
            <w:proofErr w:type="spellEnd"/>
            <w:r w:rsidRPr="00596647">
              <w:rPr>
                <w:sz w:val="20"/>
                <w:szCs w:val="20"/>
              </w:rPr>
              <w:t>. – transpozícia sa neuskutočňuje</w:t>
            </w:r>
          </w:p>
        </w:tc>
        <w:tc>
          <w:tcPr>
            <w:tcW w:w="2410" w:type="dxa"/>
          </w:tcPr>
          <w:p w:rsidR="00785364" w:rsidRPr="00596647" w:rsidRDefault="00785364" w:rsidP="004B7D2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596647">
              <w:rPr>
                <w:lang w:eastAsia="sk-SK"/>
              </w:rPr>
              <w:t>V stĺpci (5):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Č – článok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§ – paragraf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O – odsek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V – veta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P – písmeno (číslo)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B - bod</w:t>
            </w:r>
          </w:p>
        </w:tc>
        <w:tc>
          <w:tcPr>
            <w:tcW w:w="2234" w:type="dxa"/>
          </w:tcPr>
          <w:p w:rsidR="00785364" w:rsidRPr="00596647" w:rsidRDefault="00785364" w:rsidP="004B7D23">
            <w:pPr>
              <w:pStyle w:val="Normlny0"/>
              <w:autoSpaceDE/>
              <w:autoSpaceDN/>
              <w:spacing w:after="60"/>
              <w:rPr>
                <w:lang w:eastAsia="sk-SK"/>
              </w:rPr>
            </w:pPr>
            <w:r w:rsidRPr="00596647">
              <w:rPr>
                <w:lang w:eastAsia="sk-SK"/>
              </w:rPr>
              <w:t>V stĺpci (7):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Ú – úplná zhoda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Č – čiastočná zhoda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Ž – žiadna zhoda</w:t>
            </w:r>
          </w:p>
          <w:p w:rsidR="00785364" w:rsidRPr="00596647" w:rsidRDefault="00785364" w:rsidP="004B7D23">
            <w:pPr>
              <w:autoSpaceDE/>
              <w:autoSpaceDN/>
              <w:rPr>
                <w:sz w:val="20"/>
                <w:szCs w:val="20"/>
              </w:rPr>
            </w:pPr>
            <w:r w:rsidRPr="00596647">
              <w:rPr>
                <w:sz w:val="20"/>
                <w:szCs w:val="20"/>
              </w:rPr>
              <w:t>n. a. - neaplikovateľnosť</w:t>
            </w:r>
          </w:p>
        </w:tc>
      </w:tr>
    </w:tbl>
    <w:p w:rsidR="007D0E4F" w:rsidRPr="00785364" w:rsidRDefault="007D0E4F">
      <w:pPr>
        <w:rPr>
          <w:sz w:val="20"/>
          <w:szCs w:val="20"/>
        </w:rPr>
      </w:pPr>
    </w:p>
    <w:sectPr w:rsidR="007D0E4F" w:rsidRPr="00785364" w:rsidSect="00945669">
      <w:footerReference w:type="default" r:id="rId7"/>
      <w:pgSz w:w="16838" w:h="11906" w:orient="landscape"/>
      <w:pgMar w:top="709" w:right="1417" w:bottom="1135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EA" w:rsidRDefault="00F430EA" w:rsidP="00945669">
      <w:r>
        <w:separator/>
      </w:r>
    </w:p>
  </w:endnote>
  <w:endnote w:type="continuationSeparator" w:id="0">
    <w:p w:rsidR="00F430EA" w:rsidRDefault="00F430EA" w:rsidP="0094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99241"/>
      <w:docPartObj>
        <w:docPartGallery w:val="Page Numbers (Bottom of Page)"/>
        <w:docPartUnique/>
      </w:docPartObj>
    </w:sdtPr>
    <w:sdtEndPr/>
    <w:sdtContent>
      <w:p w:rsidR="00945669" w:rsidRDefault="00945669" w:rsidP="009456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E8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EA" w:rsidRDefault="00F430EA" w:rsidP="00945669">
      <w:r>
        <w:separator/>
      </w:r>
    </w:p>
  </w:footnote>
  <w:footnote w:type="continuationSeparator" w:id="0">
    <w:p w:rsidR="00F430EA" w:rsidRDefault="00F430EA" w:rsidP="0094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2AC9"/>
    <w:multiLevelType w:val="hybridMultilevel"/>
    <w:tmpl w:val="53CAFE3A"/>
    <w:lvl w:ilvl="0" w:tplc="414A01E6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67" w:hanging="360"/>
      </w:pPr>
    </w:lvl>
    <w:lvl w:ilvl="2" w:tplc="041B001B" w:tentative="1">
      <w:start w:val="1"/>
      <w:numFmt w:val="lowerRoman"/>
      <w:lvlText w:val="%3."/>
      <w:lvlJc w:val="right"/>
      <w:pPr>
        <w:ind w:left="1687" w:hanging="180"/>
      </w:pPr>
    </w:lvl>
    <w:lvl w:ilvl="3" w:tplc="041B000F" w:tentative="1">
      <w:start w:val="1"/>
      <w:numFmt w:val="decimal"/>
      <w:lvlText w:val="%4."/>
      <w:lvlJc w:val="left"/>
      <w:pPr>
        <w:ind w:left="2407" w:hanging="360"/>
      </w:pPr>
    </w:lvl>
    <w:lvl w:ilvl="4" w:tplc="041B0019" w:tentative="1">
      <w:start w:val="1"/>
      <w:numFmt w:val="lowerLetter"/>
      <w:lvlText w:val="%5."/>
      <w:lvlJc w:val="left"/>
      <w:pPr>
        <w:ind w:left="3127" w:hanging="360"/>
      </w:pPr>
    </w:lvl>
    <w:lvl w:ilvl="5" w:tplc="041B001B" w:tentative="1">
      <w:start w:val="1"/>
      <w:numFmt w:val="lowerRoman"/>
      <w:lvlText w:val="%6."/>
      <w:lvlJc w:val="right"/>
      <w:pPr>
        <w:ind w:left="3847" w:hanging="180"/>
      </w:pPr>
    </w:lvl>
    <w:lvl w:ilvl="6" w:tplc="041B000F" w:tentative="1">
      <w:start w:val="1"/>
      <w:numFmt w:val="decimal"/>
      <w:lvlText w:val="%7."/>
      <w:lvlJc w:val="left"/>
      <w:pPr>
        <w:ind w:left="4567" w:hanging="360"/>
      </w:pPr>
    </w:lvl>
    <w:lvl w:ilvl="7" w:tplc="041B0019" w:tentative="1">
      <w:start w:val="1"/>
      <w:numFmt w:val="lowerLetter"/>
      <w:lvlText w:val="%8."/>
      <w:lvlJc w:val="left"/>
      <w:pPr>
        <w:ind w:left="5287" w:hanging="360"/>
      </w:pPr>
    </w:lvl>
    <w:lvl w:ilvl="8" w:tplc="041B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552E7CB5"/>
    <w:multiLevelType w:val="hybridMultilevel"/>
    <w:tmpl w:val="D17654F0"/>
    <w:lvl w:ilvl="0" w:tplc="EC5E9384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67" w:hanging="360"/>
      </w:pPr>
    </w:lvl>
    <w:lvl w:ilvl="2" w:tplc="041B001B" w:tentative="1">
      <w:start w:val="1"/>
      <w:numFmt w:val="lowerRoman"/>
      <w:lvlText w:val="%3."/>
      <w:lvlJc w:val="right"/>
      <w:pPr>
        <w:ind w:left="1687" w:hanging="180"/>
      </w:pPr>
    </w:lvl>
    <w:lvl w:ilvl="3" w:tplc="041B000F" w:tentative="1">
      <w:start w:val="1"/>
      <w:numFmt w:val="decimal"/>
      <w:lvlText w:val="%4."/>
      <w:lvlJc w:val="left"/>
      <w:pPr>
        <w:ind w:left="2407" w:hanging="360"/>
      </w:pPr>
    </w:lvl>
    <w:lvl w:ilvl="4" w:tplc="041B0019" w:tentative="1">
      <w:start w:val="1"/>
      <w:numFmt w:val="lowerLetter"/>
      <w:lvlText w:val="%5."/>
      <w:lvlJc w:val="left"/>
      <w:pPr>
        <w:ind w:left="3127" w:hanging="360"/>
      </w:pPr>
    </w:lvl>
    <w:lvl w:ilvl="5" w:tplc="041B001B" w:tentative="1">
      <w:start w:val="1"/>
      <w:numFmt w:val="lowerRoman"/>
      <w:lvlText w:val="%6."/>
      <w:lvlJc w:val="right"/>
      <w:pPr>
        <w:ind w:left="3847" w:hanging="180"/>
      </w:pPr>
    </w:lvl>
    <w:lvl w:ilvl="6" w:tplc="041B000F" w:tentative="1">
      <w:start w:val="1"/>
      <w:numFmt w:val="decimal"/>
      <w:lvlText w:val="%7."/>
      <w:lvlJc w:val="left"/>
      <w:pPr>
        <w:ind w:left="4567" w:hanging="360"/>
      </w:pPr>
    </w:lvl>
    <w:lvl w:ilvl="7" w:tplc="041B0019" w:tentative="1">
      <w:start w:val="1"/>
      <w:numFmt w:val="lowerLetter"/>
      <w:lvlText w:val="%8."/>
      <w:lvlJc w:val="left"/>
      <w:pPr>
        <w:ind w:left="5287" w:hanging="360"/>
      </w:pPr>
    </w:lvl>
    <w:lvl w:ilvl="8" w:tplc="041B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791A2F92"/>
    <w:multiLevelType w:val="hybridMultilevel"/>
    <w:tmpl w:val="08646738"/>
    <w:lvl w:ilvl="0" w:tplc="214848EC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67" w:hanging="360"/>
      </w:pPr>
    </w:lvl>
    <w:lvl w:ilvl="2" w:tplc="041B001B" w:tentative="1">
      <w:start w:val="1"/>
      <w:numFmt w:val="lowerRoman"/>
      <w:lvlText w:val="%3."/>
      <w:lvlJc w:val="right"/>
      <w:pPr>
        <w:ind w:left="1687" w:hanging="180"/>
      </w:pPr>
    </w:lvl>
    <w:lvl w:ilvl="3" w:tplc="041B000F" w:tentative="1">
      <w:start w:val="1"/>
      <w:numFmt w:val="decimal"/>
      <w:lvlText w:val="%4."/>
      <w:lvlJc w:val="left"/>
      <w:pPr>
        <w:ind w:left="2407" w:hanging="360"/>
      </w:pPr>
    </w:lvl>
    <w:lvl w:ilvl="4" w:tplc="041B0019" w:tentative="1">
      <w:start w:val="1"/>
      <w:numFmt w:val="lowerLetter"/>
      <w:lvlText w:val="%5."/>
      <w:lvlJc w:val="left"/>
      <w:pPr>
        <w:ind w:left="3127" w:hanging="360"/>
      </w:pPr>
    </w:lvl>
    <w:lvl w:ilvl="5" w:tplc="041B001B" w:tentative="1">
      <w:start w:val="1"/>
      <w:numFmt w:val="lowerRoman"/>
      <w:lvlText w:val="%6."/>
      <w:lvlJc w:val="right"/>
      <w:pPr>
        <w:ind w:left="3847" w:hanging="180"/>
      </w:pPr>
    </w:lvl>
    <w:lvl w:ilvl="6" w:tplc="041B000F" w:tentative="1">
      <w:start w:val="1"/>
      <w:numFmt w:val="decimal"/>
      <w:lvlText w:val="%7."/>
      <w:lvlJc w:val="left"/>
      <w:pPr>
        <w:ind w:left="4567" w:hanging="360"/>
      </w:pPr>
    </w:lvl>
    <w:lvl w:ilvl="7" w:tplc="041B0019" w:tentative="1">
      <w:start w:val="1"/>
      <w:numFmt w:val="lowerLetter"/>
      <w:lvlText w:val="%8."/>
      <w:lvlJc w:val="left"/>
      <w:pPr>
        <w:ind w:left="5287" w:hanging="360"/>
      </w:pPr>
    </w:lvl>
    <w:lvl w:ilvl="8" w:tplc="041B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 w15:restartNumberingAfterBreak="0">
    <w:nsid w:val="7AAC6BF2"/>
    <w:multiLevelType w:val="hybridMultilevel"/>
    <w:tmpl w:val="099E3FB0"/>
    <w:lvl w:ilvl="0" w:tplc="BC6CF1F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64"/>
    <w:rsid w:val="00010CDC"/>
    <w:rsid w:val="00031CEB"/>
    <w:rsid w:val="000B28C8"/>
    <w:rsid w:val="000D7D1F"/>
    <w:rsid w:val="0014685A"/>
    <w:rsid w:val="00210520"/>
    <w:rsid w:val="002F085C"/>
    <w:rsid w:val="00332184"/>
    <w:rsid w:val="003A1708"/>
    <w:rsid w:val="004C0490"/>
    <w:rsid w:val="00687729"/>
    <w:rsid w:val="0073588C"/>
    <w:rsid w:val="00772721"/>
    <w:rsid w:val="00785364"/>
    <w:rsid w:val="007D0E4F"/>
    <w:rsid w:val="008D5291"/>
    <w:rsid w:val="008F1AD4"/>
    <w:rsid w:val="00914E38"/>
    <w:rsid w:val="00945669"/>
    <w:rsid w:val="00996C7F"/>
    <w:rsid w:val="009A4008"/>
    <w:rsid w:val="009D41A3"/>
    <w:rsid w:val="00A150B4"/>
    <w:rsid w:val="00A5472A"/>
    <w:rsid w:val="00A67B6B"/>
    <w:rsid w:val="00AB4E8A"/>
    <w:rsid w:val="00B550BC"/>
    <w:rsid w:val="00B61918"/>
    <w:rsid w:val="00C358ED"/>
    <w:rsid w:val="00C91C93"/>
    <w:rsid w:val="00CB3AE9"/>
    <w:rsid w:val="00CE0889"/>
    <w:rsid w:val="00CF439C"/>
    <w:rsid w:val="00D60358"/>
    <w:rsid w:val="00DA7EB3"/>
    <w:rsid w:val="00E417DC"/>
    <w:rsid w:val="00E73B40"/>
    <w:rsid w:val="00E86FA2"/>
    <w:rsid w:val="00F151FE"/>
    <w:rsid w:val="00F254B2"/>
    <w:rsid w:val="00F430EA"/>
    <w:rsid w:val="00FA7A33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0FE7"/>
  <w15:chartTrackingRefBased/>
  <w15:docId w15:val="{4D320B15-F56D-4264-BE11-C3C4F391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A1A1A"/>
        <w:spacing w:val="-1"/>
        <w:w w:val="107"/>
        <w:sz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364"/>
    <w:pPr>
      <w:autoSpaceDE w:val="0"/>
      <w:autoSpaceDN w:val="0"/>
      <w:spacing w:after="0" w:line="240" w:lineRule="auto"/>
    </w:pPr>
    <w:rPr>
      <w:rFonts w:eastAsia="Times New Roman"/>
      <w:color w:val="auto"/>
      <w:spacing w:val="0"/>
      <w:w w:val="10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8536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customStyle="1" w:styleId="Normlny0">
    <w:name w:val="_Normálny"/>
    <w:basedOn w:val="Normlny"/>
    <w:uiPriority w:val="99"/>
    <w:rsid w:val="00785364"/>
    <w:rPr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9456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5669"/>
    <w:rPr>
      <w:rFonts w:eastAsia="Times New Roman"/>
      <w:color w:val="auto"/>
      <w:spacing w:val="0"/>
      <w:w w:val="10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56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5669"/>
    <w:rPr>
      <w:rFonts w:eastAsia="Times New Roman"/>
      <w:color w:val="auto"/>
      <w:spacing w:val="0"/>
      <w:w w:val="1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67B6B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Illáš Martin</cp:lastModifiedBy>
  <cp:revision>24</cp:revision>
  <dcterms:created xsi:type="dcterms:W3CDTF">2024-09-04T08:33:00Z</dcterms:created>
  <dcterms:modified xsi:type="dcterms:W3CDTF">2024-10-22T15:25:00Z</dcterms:modified>
</cp:coreProperties>
</file>