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EE08BE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9954B1" w:rsidRDefault="009954B1" w:rsidP="00903410">
      <w:pPr>
        <w:pStyle w:val="Normlnywebov"/>
        <w:ind w:firstLine="567"/>
        <w:jc w:val="both"/>
        <w:divId w:val="1324239646"/>
      </w:pPr>
      <w:r>
        <w:t xml:space="preserve">Ministerstvo hospodárstva Slovenskej republiky predkladá návrh zákona o všeobecnej bezpečnosti výrobkov a o zmene a doplnení niektorých zákonov (ďalej len „návrh zákona“) </w:t>
      </w:r>
      <w:r w:rsidR="00903410">
        <w:br/>
      </w:r>
      <w:r>
        <w:t>na základe úlohy č. 2 na mesiac október z Plánu legislatívnych úloh vlády SR na rok 2024.</w:t>
      </w:r>
    </w:p>
    <w:p w:rsidR="009954B1" w:rsidRDefault="009954B1" w:rsidP="00903410">
      <w:pPr>
        <w:pStyle w:val="Normlnywebov"/>
        <w:ind w:firstLine="567"/>
        <w:jc w:val="both"/>
        <w:divId w:val="1324239646"/>
      </w:pPr>
      <w:r>
        <w:t xml:space="preserve">Návrh zákona nahradí zákon č. 281/2023 Z. z. o všeobecnej bezpečnosti výrobkov </w:t>
      </w:r>
      <w:r w:rsidR="00903410">
        <w:br/>
      </w:r>
      <w:r>
        <w:t>a o zmene a doplnení niektorých zákonov (ďalej len „zákon č. 281/2023 Z. z.“) a novelizuje ostatné súvisiace predpisy.</w:t>
      </w:r>
    </w:p>
    <w:p w:rsidR="009954B1" w:rsidRDefault="009954B1" w:rsidP="00903410">
      <w:pPr>
        <w:pStyle w:val="Normlnywebov"/>
        <w:ind w:firstLine="567"/>
        <w:jc w:val="both"/>
        <w:divId w:val="1324239646"/>
      </w:pPr>
      <w:r>
        <w:t>Cieľom návrhu zákona je implementácia nariadenia Európskeho parlamentu a Rady (EÚ) 2023/988 z 10. mája 2023 o všeobecnej bezpečnosti výrobkov, ktorým sa mení nariadenie Európskeho parlamentu a Rady (EÚ) č. 1025/2012 a smernica Európskeho parlamentu a Rady (EÚ) 2020/1828 a zrušuje smernica Európskeho parlamentu a Rady 2001/95/ES a smernica Rady 87/357/EHS (Ú. v. EÚ L 135, 23.5.2023) (ďalej len „nariadenie (EÚ) 2023/988“).</w:t>
      </w:r>
    </w:p>
    <w:p w:rsidR="009954B1" w:rsidRDefault="009954B1" w:rsidP="00903410">
      <w:pPr>
        <w:pStyle w:val="Normlnywebov"/>
        <w:ind w:firstLine="567"/>
        <w:jc w:val="both"/>
        <w:divId w:val="1324239646"/>
      </w:pPr>
      <w:r>
        <w:t>Nariadenie (EÚ) 2023/988 bolo prijaté na úrovni Európskej únie (ďalej len „EÚ“) z dôvodu potreby prispôsobenia sa súčasným výzvam, aby bola lepšie zabezpečená bezpečnosť všetkých druhov výrobkov, či už predávaných online alebo v kamennom obchode, a z dôvodu odstránenia transpozičných a aplikačných rozdielov v členských štátoch</w:t>
      </w:r>
      <w:r w:rsidR="00903410">
        <w:t xml:space="preserve"> EÚ</w:t>
      </w:r>
      <w:r>
        <w:t xml:space="preserve">. Nariadením (EÚ) 2023/988 sa má zabezpečiť vysoká úroveň ochrany spotrebiteľov a ich bezpečnosti ako jedna zo základných zásad právneho rámca EÚ, ktorá je zakotvená v Charte základných práv EÚ. Nebezpečné výrobky môžu mať pre spotrebiteľov a občanov veľmi negatívne dôsledky. Všetci spotrebitelia vrátane tých najzraniteľnejších, ako sú deti, staršie osoby alebo osoby so zdravotným postihnutím, majú právo na bezpečné výrobky, preto je nevyhnutné, aby spotrebitelia mali </w:t>
      </w:r>
      <w:r w:rsidR="00903410">
        <w:br/>
      </w:r>
      <w:r>
        <w:t xml:space="preserve">k dispozícii dostatočné prostriedky na presadzovanie uvedeného práva, a aby členské štáty </w:t>
      </w:r>
      <w:r w:rsidR="00903410">
        <w:t xml:space="preserve">EÚ </w:t>
      </w:r>
      <w:r>
        <w:t>mali k dispozícii primerané nástroje a opatrenia na presadzovanie predmetného nariadenia.</w:t>
      </w:r>
    </w:p>
    <w:p w:rsidR="009954B1" w:rsidRDefault="009954B1" w:rsidP="00903410">
      <w:pPr>
        <w:pStyle w:val="Normlnywebov"/>
        <w:ind w:firstLine="567"/>
        <w:jc w:val="both"/>
        <w:divId w:val="1324239646"/>
      </w:pPr>
      <w:r>
        <w:t xml:space="preserve">V súčasnosti je problematika všeobecnej bezpečnosti výrobkov upravená v zákone </w:t>
      </w:r>
      <w:r w:rsidR="00903410">
        <w:br/>
      </w:r>
      <w:r>
        <w:t xml:space="preserve">č. 281/2023 Z. z., ktorým je do slovenského právneho poriadku transponovaná smernica 2001/95/ES Európskeho parlamentu a Rady z 3. decembra 2001 o všeobecnej bezpečnosti výrobkov (Ú. v. ES L 11, 15.1.2002) (ďalej len „smernica 2001/95/ES“) a smernica Rady </w:t>
      </w:r>
      <w:r w:rsidR="00903410">
        <w:br/>
      </w:r>
      <w:r>
        <w:t xml:space="preserve">z 25. júna 1987 o harmonizácii právnych predpisov členských štátov týkajúcich sa výrobkov, ktorých vlastnosti sa javia ako iné, než v skutočnosti sú, a ktoré preto ohrozujú zdravie alebo bezpečnosť spotrebiteľov (Ú. v. ES L 192, 11.7.1987) (ďalej len „smernica 87/357/EHS“). Smernica 2001/95/ES a smernica 87/357/EHS budú </w:t>
      </w:r>
      <w:r w:rsidR="00903410">
        <w:t xml:space="preserve">k 13. decembru 2024 </w:t>
      </w:r>
      <w:r>
        <w:t>zrušené a nahradené nariadením (EÚ) 2023/988.</w:t>
      </w:r>
    </w:p>
    <w:p w:rsidR="009954B1" w:rsidRDefault="009954B1" w:rsidP="00903410">
      <w:pPr>
        <w:pStyle w:val="Normlnywebov"/>
        <w:ind w:firstLine="567"/>
        <w:jc w:val="both"/>
        <w:divId w:val="1324239646"/>
      </w:pPr>
      <w:r>
        <w:t xml:space="preserve">Zmena právneho nástroja na úrovni EÚ (nahradenie smernice EÚ nariadením EÚ) si vyžaduje rozsiahle legislatívno-technické zmeny v platnom zákone č. </w:t>
      </w:r>
      <w:r>
        <w:lastRenderedPageBreak/>
        <w:t>281/2023 Z. z., hoci ten bol už v čase svojej prípravy z obsahového hľadiska koncipovaný v duchu v tom čase prebiehajúcej revízie regulácie na úrovni EÚ. Rozsah navrhovaných legislatívno-technických úprav odôvodňuje zrušenie zákona č. 281/2023 Z. z. a jeho nahradenie novým zákonom koncipovaným primárne ako implementačné opatrenie k nariadeniu (EÚ) 2023/988.</w:t>
      </w:r>
    </w:p>
    <w:p w:rsidR="009954B1" w:rsidRDefault="00903410" w:rsidP="00903410">
      <w:pPr>
        <w:pStyle w:val="Normlnywebov"/>
        <w:ind w:firstLine="567"/>
        <w:jc w:val="both"/>
        <w:divId w:val="1324239646"/>
      </w:pPr>
      <w:r>
        <w:t>Aj</w:t>
      </w:r>
      <w:r w:rsidR="009954B1">
        <w:t xml:space="preserve"> napriek skutočnosti, že nariadenie (EÚ) 2023/988 bude priamo účinné, návrh zákona obsahuje ustanovenia, ktoré sú nevyhnutné k harmonizácii slovenského právneho poriadku </w:t>
      </w:r>
      <w:r>
        <w:br/>
      </w:r>
      <w:r w:rsidR="009954B1">
        <w:t xml:space="preserve">s týmto nariadením. Návrh zákona upravuje niektoré povinnosti hospodárskych subjektov, pôsobnosť orgánov verejnej správy, dohľad nad dodržiavaním povinností podľa návrhu zákona </w:t>
      </w:r>
      <w:r>
        <w:br/>
      </w:r>
      <w:r w:rsidR="009954B1">
        <w:t xml:space="preserve">a nariadenia (EÚ) 2023/988, sankcie za porušenie povinností podľa návrhu zákona a nariadenia (EÚ) 2023/988 a vnútroštátnu spoluprácu pri výmene informácií o nebezpečných výrobkoch </w:t>
      </w:r>
      <w:r>
        <w:br/>
      </w:r>
      <w:r w:rsidR="009954B1">
        <w:t>s Európskou komisiou a ostatnými členskými štátmi EÚ a štátmi, ktoré sú zmluvnou stranou Dohody o Európskom hospodárskom priestore.</w:t>
      </w:r>
    </w:p>
    <w:p w:rsidR="009954B1" w:rsidRDefault="009954B1" w:rsidP="00903410">
      <w:pPr>
        <w:pStyle w:val="Normlnywebov"/>
        <w:ind w:firstLine="567"/>
        <w:jc w:val="both"/>
        <w:divId w:val="1324239646"/>
      </w:pPr>
      <w:r>
        <w:t xml:space="preserve">S prihliadnutím na dĺžku legislatívneho procesu sa účinnosť návrhu zákona navrhuje </w:t>
      </w:r>
      <w:r w:rsidR="00903410">
        <w:br/>
      </w:r>
      <w:r>
        <w:t>na 1. marca 2025.</w:t>
      </w:r>
    </w:p>
    <w:p w:rsidR="009954B1" w:rsidRDefault="009954B1" w:rsidP="00903410">
      <w:pPr>
        <w:pStyle w:val="Normlnywebov"/>
        <w:ind w:firstLine="567"/>
        <w:jc w:val="both"/>
        <w:divId w:val="1324239646"/>
      </w:pPr>
      <w:r>
        <w:t>Návrh zákona nie je predmetom vnútrokomunitárneho pripomienkového konania.</w:t>
      </w:r>
    </w:p>
    <w:p w:rsidR="008332E6" w:rsidRDefault="008332E6" w:rsidP="008332E6">
      <w:pPr>
        <w:pStyle w:val="Normlnywebov"/>
        <w:widowControl w:val="0"/>
        <w:spacing w:before="0" w:beforeAutospacing="0" w:after="0" w:afterAutospacing="0"/>
        <w:ind w:firstLine="567"/>
        <w:jc w:val="both"/>
        <w:divId w:val="1324239646"/>
      </w:pPr>
      <w:r w:rsidRPr="00122C2E">
        <w:t xml:space="preserve">Návrh zákona </w:t>
      </w:r>
      <w:r>
        <w:t xml:space="preserve">je v súlade </w:t>
      </w:r>
      <w:r w:rsidRPr="00B549EE">
        <w:t>s Európskou chartou miestnej samosprávy</w:t>
      </w:r>
      <w:r>
        <w:t>.</w:t>
      </w:r>
    </w:p>
    <w:p w:rsidR="00CA06B4" w:rsidRDefault="00CA06B4" w:rsidP="00903410">
      <w:pPr>
        <w:pStyle w:val="Normlnywebov"/>
        <w:ind w:firstLine="567"/>
        <w:jc w:val="both"/>
        <w:divId w:val="1324239646"/>
      </w:pPr>
      <w:r>
        <w:t>Návrh zákona bol predmetom pripomienkového konania, ktorého výsledky sú uvedené vo vyhodnotení pripomienkového konani</w:t>
      </w:r>
      <w:r w:rsidR="00951F40">
        <w:t xml:space="preserve">a. Návrh zákona sa predkladá s rozporom s Radou </w:t>
      </w:r>
      <w:r w:rsidR="00D91A3F">
        <w:br/>
      </w:r>
      <w:r w:rsidR="00951F40">
        <w:t>pre mediálne služby</w:t>
      </w:r>
      <w:r w:rsidR="000D4748">
        <w:t xml:space="preserve"> v otázke vplyvov návrhu zákona na rozpočet verejnej správy</w:t>
      </w:r>
      <w:r>
        <w:t>.</w:t>
      </w:r>
    </w:p>
    <w:p w:rsidR="00E14E7F" w:rsidRDefault="009954B1" w:rsidP="003C23FD">
      <w:pPr>
        <w:jc w:val="both"/>
      </w:pPr>
      <w:r>
        <w:t> </w:t>
      </w:r>
    </w:p>
    <w:p w:rsidR="00E076A2" w:rsidRDefault="00E076A2" w:rsidP="003C23FD">
      <w:pPr>
        <w:jc w:val="both"/>
      </w:pPr>
    </w:p>
    <w:p w:rsidR="00E076A2" w:rsidRPr="00B75BB0" w:rsidRDefault="00E076A2" w:rsidP="003C23FD">
      <w:pPr>
        <w:jc w:val="both"/>
      </w:pPr>
    </w:p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952" w:rsidRDefault="00527952" w:rsidP="000A67D5">
      <w:pPr>
        <w:spacing w:after="0" w:line="240" w:lineRule="auto"/>
      </w:pPr>
      <w:r>
        <w:separator/>
      </w:r>
    </w:p>
  </w:endnote>
  <w:endnote w:type="continuationSeparator" w:id="0">
    <w:p w:rsidR="00527952" w:rsidRDefault="00527952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952" w:rsidRDefault="00527952" w:rsidP="000A67D5">
      <w:pPr>
        <w:spacing w:after="0" w:line="240" w:lineRule="auto"/>
      </w:pPr>
      <w:r>
        <w:separator/>
      </w:r>
    </w:p>
  </w:footnote>
  <w:footnote w:type="continuationSeparator" w:id="0">
    <w:p w:rsidR="00527952" w:rsidRDefault="00527952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C30FD"/>
    <w:rsid w:val="000D4748"/>
    <w:rsid w:val="000E25CA"/>
    <w:rsid w:val="001034F7"/>
    <w:rsid w:val="00146547"/>
    <w:rsid w:val="00146B48"/>
    <w:rsid w:val="00150388"/>
    <w:rsid w:val="001A3641"/>
    <w:rsid w:val="002109B0"/>
    <w:rsid w:val="0021228E"/>
    <w:rsid w:val="00230F3C"/>
    <w:rsid w:val="0026610F"/>
    <w:rsid w:val="002702D6"/>
    <w:rsid w:val="002A5577"/>
    <w:rsid w:val="003111B8"/>
    <w:rsid w:val="00322014"/>
    <w:rsid w:val="0039526D"/>
    <w:rsid w:val="003A460D"/>
    <w:rsid w:val="003B435B"/>
    <w:rsid w:val="003C23FD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27952"/>
    <w:rsid w:val="00532574"/>
    <w:rsid w:val="0053385C"/>
    <w:rsid w:val="00581D58"/>
    <w:rsid w:val="0059081C"/>
    <w:rsid w:val="00634B9C"/>
    <w:rsid w:val="00642FB8"/>
    <w:rsid w:val="00657226"/>
    <w:rsid w:val="006A3681"/>
    <w:rsid w:val="007055C1"/>
    <w:rsid w:val="00764FAC"/>
    <w:rsid w:val="00766598"/>
    <w:rsid w:val="007746DD"/>
    <w:rsid w:val="00777C34"/>
    <w:rsid w:val="007A1010"/>
    <w:rsid w:val="007D7AE6"/>
    <w:rsid w:val="007E6E2A"/>
    <w:rsid w:val="0081645A"/>
    <w:rsid w:val="008332E6"/>
    <w:rsid w:val="008354BD"/>
    <w:rsid w:val="0084052F"/>
    <w:rsid w:val="00880BB5"/>
    <w:rsid w:val="008A1964"/>
    <w:rsid w:val="008D2B72"/>
    <w:rsid w:val="008E2844"/>
    <w:rsid w:val="008E3D2E"/>
    <w:rsid w:val="0090100E"/>
    <w:rsid w:val="00903410"/>
    <w:rsid w:val="009239D9"/>
    <w:rsid w:val="00951F40"/>
    <w:rsid w:val="009954B1"/>
    <w:rsid w:val="009B2526"/>
    <w:rsid w:val="009C6C5C"/>
    <w:rsid w:val="009D6F8B"/>
    <w:rsid w:val="00A05DD1"/>
    <w:rsid w:val="00A06627"/>
    <w:rsid w:val="00A54A16"/>
    <w:rsid w:val="00AF457A"/>
    <w:rsid w:val="00B133CC"/>
    <w:rsid w:val="00B67ED2"/>
    <w:rsid w:val="00B75BB0"/>
    <w:rsid w:val="00B81906"/>
    <w:rsid w:val="00B906B2"/>
    <w:rsid w:val="00BD1FAB"/>
    <w:rsid w:val="00BE7302"/>
    <w:rsid w:val="00BF7120"/>
    <w:rsid w:val="00C04615"/>
    <w:rsid w:val="00C35BC3"/>
    <w:rsid w:val="00C65A4A"/>
    <w:rsid w:val="00C920E8"/>
    <w:rsid w:val="00CA06B4"/>
    <w:rsid w:val="00CA4563"/>
    <w:rsid w:val="00CE47A6"/>
    <w:rsid w:val="00D261C9"/>
    <w:rsid w:val="00D7179C"/>
    <w:rsid w:val="00D85172"/>
    <w:rsid w:val="00D91A3F"/>
    <w:rsid w:val="00D969AC"/>
    <w:rsid w:val="00DA34D9"/>
    <w:rsid w:val="00DC0BD9"/>
    <w:rsid w:val="00DD58E1"/>
    <w:rsid w:val="00DD79FD"/>
    <w:rsid w:val="00E076A2"/>
    <w:rsid w:val="00E14E7F"/>
    <w:rsid w:val="00E32491"/>
    <w:rsid w:val="00E5284A"/>
    <w:rsid w:val="00E840B3"/>
    <w:rsid w:val="00EA3EA9"/>
    <w:rsid w:val="00EA7C00"/>
    <w:rsid w:val="00EC027B"/>
    <w:rsid w:val="00EE08BE"/>
    <w:rsid w:val="00EE0D4A"/>
    <w:rsid w:val="00EF1425"/>
    <w:rsid w:val="00F207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uiPriority w:val="22"/>
    <w:qFormat/>
    <w:rsid w:val="0099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8.10.2024 11:43:33"/>
    <f:field ref="objchangedby" par="" text="Administrator, System"/>
    <f:field ref="objmodifiedat" par="" text="8.10.2024 11:43:35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F0E3217-F703-464B-A007-369C6EB3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2024-10-29T12:15:00Z</dcterms:created>
  <dcterms:modified xsi:type="dcterms:W3CDTF">2024-10-29T12:20:00Z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Občianske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 Ladislav Hajdu</vt:lpwstr>
  </property>
  <property fmtid="{D5CDD505-2E9C-101B-9397-08002B2CF9AE}" pid="9" name="FSC#SKEDITIONSLOVLEX@103.510:zodppredkladatel">
    <vt:lpwstr>Ing. Denisa Saková</vt:lpwstr>
  </property>
  <property fmtid="{D5CDD505-2E9C-101B-9397-08002B2CF9AE}" pid="10" name="FSC#SKEDITIONSLOVLEX@103.510:nazovpredpis">
    <vt:lpwstr> Návrh zákona o všeobecnej bezpečnosti výrobkov a o zmene a doplnení niektorých zákonov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hospodárstva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SR na rok 2024</vt:lpwstr>
  </property>
  <property fmtid="{D5CDD505-2E9C-101B-9397-08002B2CF9AE}" pid="16" name="FSC#SKEDITIONSLOVLEX@103.510:plnynazovpredpis">
    <vt:lpwstr> Zákon Návrh zákona o všeobecnej bezpečnosti výrobkov a o zmene a doplnení niektorých zákonov</vt:lpwstr>
  </property>
  <property fmtid="{D5CDD505-2E9C-101B-9397-08002B2CF9AE}" pid="17" name="FSC#SKEDITIONSLOVLEX@103.510:rezortcislopredpis">
    <vt:lpwstr>240970/2024-2062-240973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LP/2024/522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upravený v práve Európskej únie</vt:lpwstr>
  </property>
  <property fmtid="{D5CDD505-2E9C-101B-9397-08002B2CF9AE}" pid="36" name="FSC#SKEDITIONSLOVLEX@103.510:AttrStrListDocPropPrimarnePravoEU">
    <vt:lpwstr>-	čl. 26, 114 a 169 Zmluvy o fungovaní Európskej únie,</vt:lpwstr>
  </property>
  <property fmtid="{D5CDD505-2E9C-101B-9397-08002B2CF9AE}" pid="37" name="FSC#SKEDITIONSLOVLEX@103.510:AttrStrListDocPropSekundarneLegPravoPO">
    <vt:lpwstr>-	Nariadenie Európskeho parlamentu a Rady (EÚ) 2023/988 z 10. mája 2023  o všeobecnej bezpečnosti výrobkov, ktorým sa mení nariadenie Európskeho parlamentu a Rady (EÚ) č. 1025/2012 a smernica Európskeho parlamentu a Rady (EÚ) 2020/1828 a zrušuje smernica 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>Nie je obsiahnutý</vt:lpwstr>
  </property>
  <property fmtid="{D5CDD505-2E9C-101B-9397-08002B2CF9AE}" pid="42" name="FSC#SKEDITIONSLOVLEX@103.510:AttrStrListDocPropLehotaPrebratieSmernice">
    <vt:lpwstr>-	nariadenie (EÚ) 2023/988 sa uplatňuje od 13. decembra 2024</vt:lpwstr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>-	nebolo začaté konanie voči Slovenskej republike</vt:lpwstr>
  </property>
  <property fmtid="{D5CDD505-2E9C-101B-9397-08002B2CF9AE}" pid="45" name="FSC#SKEDITIONSLOVLEX@103.510:AttrStrListDocPropInfoUzPreberanePP">
    <vt:lpwstr>-	nariadenie (EÚ) 2023/988 _x000d_
-	zatiaľ nie je implementované právnymi predpismi Slovenskej republiky, bude implementované návrhom zákona,_x000d_
_x000d_
-	nariadenie (EÚ) 2022/2065_x000d_
-	zákon č. 264/2022 Z. z. o mediálnych službách a o zmene a doplnení niektorých zákono</vt:lpwstr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Negatívne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&lt;p&gt;Predkladateľ neoznačuje pozitívny vplyv na podnikateľské prostredie napriek skutočnosti, že v&amp;nbsp;časti 7 je informácia o&amp;nbsp;goldplatingu s&amp;nbsp;pozitívnym vplyvom na podnikateľské prostredie, a&amp;nbsp;to z&amp;nbsp;dôvodu, že návrh zákona nezavádza, len </vt:lpwstr>
  </property>
  <property fmtid="{D5CDD505-2E9C-101B-9397-08002B2CF9AE}" pid="56" name="FSC#SKEDITIONSLOVLEX@103.510:AttrStrListDocPropAltRiesenia">
    <vt:lpwstr>Alternatívou k návrhu zákona v súvislosti s povinnosťou implementácie príslušného nariadenia (EÚ) 2023/988 bola novelizácia v súčasnosti účinného zákona č. 281/2023 Z. z. Táto alternatíva však nebola prijatá vzhľadom na skutočnosť, že zmena právneho nástr</vt:lpwstr>
  </property>
  <property fmtid="{D5CDD505-2E9C-101B-9397-08002B2CF9AE}" pid="57" name="FSC#SKEDITIONSLOVLEX@103.510:AttrStrListDocPropStanoviskoGest">
    <vt:lpwstr>Súhlasné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podpredsedníčka vlády a ministerka hospodárstva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align="center"&gt;&lt;strong&gt;Predkladacia správa&lt;/strong&gt;&lt;/p&gt;&lt;p style="text-align: justify;"&gt;Ministerstvo hospodárstva Slovenskej republiky predkladá návrh zákona o&amp;nbsp;všeobecnej bezpečnosti výrobkov a&amp;nbsp;o&amp;nbsp;zmene a&amp;nbsp;doplnení niektorých zákonov (</vt:lpwstr>
  </property>
  <property fmtid="{D5CDD505-2E9C-101B-9397-08002B2CF9AE}" pid="130" name="FSC#COOSYSTEM@1.1:Container">
    <vt:lpwstr>COO.2145.1000.3.6379741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align="center"&gt;&lt;strong&gt;SPRÁVA O&amp;nbsp;ÚČASTI VEREJNOSTI NA TVORBE PRÁVNEHO PREDPISU&lt;/strong&gt;&lt;/p&gt;&lt;p&gt;&lt;strong&gt;1. &amp;nbsp;&amp;nbsp; Spôsob zapojenia verejnosti do tvorby právneho predpisu&lt;/strong&gt;&lt;/p&gt;&lt;table align="left" border="1" cellpadding="0" cellspacing="0"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podpredsedníčka vlády a ministerka hospodárstva Slovenskej republiky</vt:lpwstr>
  </property>
  <property fmtid="{D5CDD505-2E9C-101B-9397-08002B2CF9AE}" pid="145" name="FSC#SKEDITIONSLOVLEX@103.510:funkciaZodpPredAkuzativ">
    <vt:lpwstr>podpredsedníčku vlády a ministerku hospodárstva Slovenskej republiky</vt:lpwstr>
  </property>
  <property fmtid="{D5CDD505-2E9C-101B-9397-08002B2CF9AE}" pid="146" name="FSC#SKEDITIONSLOVLEX@103.510:funkciaZodpPredDativ">
    <vt:lpwstr>podpredsedníčke vlády a ministerke hospodárstva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Ing. Denisa Saková_x000d_
podpredsedníčka vlády a ministerka hospodárstva Slovenskej republiky</vt:lpwstr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8. 10. 2024</vt:lpwstr>
  </property>
</Properties>
</file>