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F31D44" w14:textId="77777777" w:rsidR="00F56076" w:rsidRDefault="00F56076" w:rsidP="00F56076">
      <w:pPr>
        <w:jc w:val="center"/>
      </w:pPr>
      <w:bookmarkStart w:id="0" w:name="_GoBack"/>
      <w:bookmarkEnd w:id="0"/>
    </w:p>
    <w:p w14:paraId="28B60529" w14:textId="77777777" w:rsidR="00F76CFB" w:rsidRPr="008C54BA" w:rsidRDefault="00F76CFB" w:rsidP="00F76CFB">
      <w:pPr>
        <w:spacing w:after="160" w:line="259" w:lineRule="auto"/>
        <w:jc w:val="center"/>
        <w:rPr>
          <w:rFonts w:eastAsia="Calibri"/>
          <w:color w:val="000000"/>
          <w:lang w:eastAsia="en-US"/>
        </w:rPr>
      </w:pPr>
      <w:r w:rsidRPr="008C54BA">
        <w:rPr>
          <w:rFonts w:eastAsia="Calibri"/>
          <w:color w:val="000000"/>
          <w:lang w:eastAsia="en-US"/>
        </w:rPr>
        <w:t>Návrh</w:t>
      </w:r>
    </w:p>
    <w:p w14:paraId="69F0ACF8" w14:textId="77777777" w:rsidR="00F76CFB" w:rsidRPr="00C259C8" w:rsidRDefault="00F76CFB" w:rsidP="00F76CFB">
      <w:pPr>
        <w:spacing w:after="160" w:line="259" w:lineRule="auto"/>
        <w:jc w:val="center"/>
        <w:rPr>
          <w:rFonts w:eastAsia="Calibri"/>
          <w:b/>
          <w:lang w:eastAsia="en-US"/>
        </w:rPr>
      </w:pPr>
      <w:r w:rsidRPr="00C259C8">
        <w:rPr>
          <w:rFonts w:eastAsia="Calibri"/>
          <w:b/>
          <w:lang w:eastAsia="en-US"/>
        </w:rPr>
        <w:t>ZÁKON</w:t>
      </w:r>
    </w:p>
    <w:p w14:paraId="512883FA" w14:textId="7FEE7C4F" w:rsidR="00F76CFB" w:rsidRPr="00C259C8" w:rsidRDefault="00F76CFB" w:rsidP="00F76CFB">
      <w:pPr>
        <w:spacing w:after="160" w:line="259" w:lineRule="auto"/>
        <w:jc w:val="center"/>
        <w:rPr>
          <w:rFonts w:eastAsia="Calibri"/>
          <w:lang w:eastAsia="en-US"/>
        </w:rPr>
      </w:pPr>
      <w:r>
        <w:rPr>
          <w:rFonts w:eastAsia="Calibri"/>
          <w:lang w:eastAsia="en-US"/>
        </w:rPr>
        <w:t>z ... 202</w:t>
      </w:r>
      <w:r w:rsidR="003D4F2F">
        <w:rPr>
          <w:rFonts w:eastAsia="Calibri"/>
          <w:lang w:eastAsia="en-US"/>
        </w:rPr>
        <w:t>5</w:t>
      </w:r>
    </w:p>
    <w:p w14:paraId="1A5BFE84" w14:textId="77777777" w:rsidR="00F76CFB" w:rsidRPr="00E63F41" w:rsidRDefault="00F76CFB" w:rsidP="00F76CFB">
      <w:pPr>
        <w:spacing w:after="360" w:line="259" w:lineRule="auto"/>
        <w:jc w:val="center"/>
        <w:rPr>
          <w:rFonts w:eastAsia="Calibri"/>
          <w:b/>
          <w:lang w:eastAsia="en-US"/>
        </w:rPr>
      </w:pPr>
      <w:r w:rsidRPr="00C259C8">
        <w:rPr>
          <w:rFonts w:eastAsia="Calibri"/>
          <w:b/>
          <w:lang w:eastAsia="en-US"/>
        </w:rPr>
        <w:t>o všeobecnej bezpečnosti výrobkov a</w:t>
      </w:r>
      <w:r>
        <w:rPr>
          <w:rFonts w:eastAsia="Calibri"/>
          <w:b/>
          <w:lang w:eastAsia="en-US"/>
        </w:rPr>
        <w:t> o zmene a doplnení niektorých zákonov</w:t>
      </w:r>
    </w:p>
    <w:p w14:paraId="563FC89F" w14:textId="77777777" w:rsidR="00F76CFB" w:rsidRPr="00C259C8" w:rsidRDefault="00F76CFB" w:rsidP="00F76CFB">
      <w:pPr>
        <w:ind w:firstLine="567"/>
      </w:pPr>
      <w:r w:rsidRPr="00C259C8">
        <w:t>Národná rada Slovenskej republiky sa uzniesla na tomto zákone:</w:t>
      </w:r>
    </w:p>
    <w:p w14:paraId="68005E37" w14:textId="77777777" w:rsidR="00F76CFB" w:rsidRDefault="00F76CFB" w:rsidP="00F76CFB"/>
    <w:p w14:paraId="712B57BE" w14:textId="77777777" w:rsidR="00F76CFB" w:rsidRPr="00C259C8" w:rsidRDefault="00F76CFB" w:rsidP="00F76CFB"/>
    <w:p w14:paraId="26D20637" w14:textId="77777777" w:rsidR="00F76CFB" w:rsidRPr="00C259C8" w:rsidRDefault="00F76CFB" w:rsidP="00F76CFB">
      <w:pPr>
        <w:spacing w:line="259" w:lineRule="auto"/>
        <w:jc w:val="center"/>
        <w:rPr>
          <w:rFonts w:eastAsia="Calibri"/>
          <w:b/>
          <w:lang w:eastAsia="en-US"/>
        </w:rPr>
      </w:pPr>
      <w:r w:rsidRPr="00C259C8">
        <w:rPr>
          <w:rFonts w:eastAsia="Calibri"/>
          <w:b/>
          <w:lang w:eastAsia="en-US"/>
        </w:rPr>
        <w:t>Čl. I</w:t>
      </w:r>
    </w:p>
    <w:p w14:paraId="62453EED" w14:textId="77777777" w:rsidR="00F76CFB" w:rsidRPr="00C259C8" w:rsidRDefault="00F76CFB" w:rsidP="00F76CFB">
      <w:pPr>
        <w:spacing w:line="259" w:lineRule="auto"/>
        <w:jc w:val="center"/>
        <w:rPr>
          <w:rFonts w:eastAsia="Calibri"/>
          <w:b/>
          <w:lang w:eastAsia="en-US"/>
        </w:rPr>
      </w:pPr>
    </w:p>
    <w:p w14:paraId="158BE6DD" w14:textId="77777777" w:rsidR="00F76CFB" w:rsidRPr="00C259C8" w:rsidRDefault="00F76CFB" w:rsidP="00F76CFB">
      <w:pPr>
        <w:spacing w:line="259" w:lineRule="auto"/>
        <w:jc w:val="center"/>
        <w:rPr>
          <w:rFonts w:eastAsia="Calibri"/>
          <w:b/>
          <w:lang w:eastAsia="en-US"/>
        </w:rPr>
      </w:pPr>
      <w:r w:rsidRPr="00C259C8">
        <w:rPr>
          <w:rFonts w:eastAsia="Calibri"/>
          <w:b/>
          <w:lang w:eastAsia="en-US"/>
        </w:rPr>
        <w:t>§ 1</w:t>
      </w:r>
    </w:p>
    <w:p w14:paraId="33245AD1" w14:textId="77777777" w:rsidR="00F76CFB" w:rsidRPr="00C259C8" w:rsidRDefault="00F76CFB" w:rsidP="00F76CFB">
      <w:pPr>
        <w:spacing w:after="160" w:line="259" w:lineRule="auto"/>
        <w:jc w:val="center"/>
        <w:rPr>
          <w:rFonts w:eastAsia="Calibri"/>
          <w:b/>
          <w:lang w:eastAsia="en-US"/>
        </w:rPr>
      </w:pPr>
      <w:r w:rsidRPr="00C259C8">
        <w:rPr>
          <w:rFonts w:eastAsia="Calibri"/>
          <w:b/>
          <w:lang w:eastAsia="en-US"/>
        </w:rPr>
        <w:t>Predmet úpravy</w:t>
      </w:r>
    </w:p>
    <w:p w14:paraId="14BCD60D" w14:textId="77777777" w:rsidR="00F76CFB" w:rsidRDefault="00F76CFB" w:rsidP="00B5003C">
      <w:pPr>
        <w:numPr>
          <w:ilvl w:val="0"/>
          <w:numId w:val="10"/>
        </w:numPr>
        <w:spacing w:line="259" w:lineRule="auto"/>
        <w:ind w:left="567" w:hanging="425"/>
        <w:jc w:val="both"/>
        <w:rPr>
          <w:rFonts w:eastAsia="Calibri"/>
          <w:lang w:eastAsia="en-US"/>
        </w:rPr>
      </w:pPr>
      <w:r w:rsidRPr="00C259C8">
        <w:rPr>
          <w:rFonts w:eastAsia="Calibri"/>
          <w:lang w:eastAsia="en-US"/>
        </w:rPr>
        <w:t xml:space="preserve">Tento zákon </w:t>
      </w:r>
      <w:r>
        <w:rPr>
          <w:rFonts w:eastAsia="Calibri"/>
          <w:lang w:eastAsia="en-US"/>
        </w:rPr>
        <w:t>s cieľom, aby všetky výrobky</w:t>
      </w:r>
      <w:r>
        <w:rPr>
          <w:rStyle w:val="Odkaznapoznmkupodiarou"/>
          <w:rFonts w:eastAsia="Calibri"/>
          <w:lang w:eastAsia="en-US"/>
        </w:rPr>
        <w:footnoteReference w:id="1"/>
      </w:r>
      <w:r>
        <w:rPr>
          <w:rFonts w:eastAsia="Calibri"/>
          <w:lang w:eastAsia="en-US"/>
        </w:rPr>
        <w:t xml:space="preserve">) </w:t>
      </w:r>
      <w:r w:rsidRPr="00C259C8">
        <w:rPr>
          <w:rFonts w:eastAsia="Calibri"/>
          <w:lang w:eastAsia="en-US"/>
        </w:rPr>
        <w:t>sprístupnené na trhu</w:t>
      </w:r>
      <w:r w:rsidRPr="00C259C8">
        <w:rPr>
          <w:rFonts w:eastAsia="Calibri"/>
          <w:vertAlign w:val="superscript"/>
          <w:lang w:eastAsia="en-US"/>
        </w:rPr>
        <w:footnoteReference w:id="2"/>
      </w:r>
      <w:r w:rsidRPr="00C259C8">
        <w:rPr>
          <w:rFonts w:eastAsia="Calibri"/>
          <w:lang w:eastAsia="en-US"/>
        </w:rPr>
        <w:t>) boli bezpečné</w:t>
      </w:r>
      <w:r>
        <w:rPr>
          <w:rFonts w:eastAsia="Calibri"/>
          <w:lang w:eastAsia="en-US"/>
        </w:rPr>
        <w:t>,</w:t>
      </w:r>
      <w:r>
        <w:rPr>
          <w:rStyle w:val="Odkaznapoznmkupodiarou"/>
          <w:rFonts w:eastAsia="Calibri"/>
          <w:lang w:eastAsia="en-US"/>
        </w:rPr>
        <w:footnoteReference w:id="3"/>
      </w:r>
      <w:r>
        <w:rPr>
          <w:rFonts w:eastAsia="Calibri"/>
          <w:lang w:eastAsia="en-US"/>
        </w:rPr>
        <w:t>) upravuje</w:t>
      </w:r>
    </w:p>
    <w:p w14:paraId="2B6C6732" w14:textId="77777777" w:rsidR="00F76CFB" w:rsidRDefault="00F76CFB" w:rsidP="00B5003C">
      <w:pPr>
        <w:numPr>
          <w:ilvl w:val="1"/>
          <w:numId w:val="10"/>
        </w:numPr>
        <w:spacing w:line="259" w:lineRule="auto"/>
        <w:ind w:left="851" w:hanging="284"/>
        <w:jc w:val="both"/>
        <w:rPr>
          <w:rFonts w:eastAsia="Calibri"/>
          <w:lang w:eastAsia="en-US"/>
        </w:rPr>
      </w:pPr>
      <w:r>
        <w:rPr>
          <w:rFonts w:eastAsia="Calibri"/>
          <w:lang w:eastAsia="en-US"/>
        </w:rPr>
        <w:t>niektoré povinnosti hospodárskych subjektov,</w:t>
      </w:r>
      <w:r>
        <w:rPr>
          <w:rStyle w:val="Odkaznapoznmkupodiarou"/>
          <w:rFonts w:eastAsia="Calibri"/>
          <w:lang w:eastAsia="en-US"/>
        </w:rPr>
        <w:footnoteReference w:id="4"/>
      </w:r>
      <w:r>
        <w:rPr>
          <w:rFonts w:eastAsia="Calibri"/>
          <w:lang w:eastAsia="en-US"/>
        </w:rPr>
        <w:t>)</w:t>
      </w:r>
    </w:p>
    <w:p w14:paraId="78BFC506" w14:textId="77777777" w:rsidR="00F76CFB" w:rsidRDefault="00F76CFB" w:rsidP="00B5003C">
      <w:pPr>
        <w:numPr>
          <w:ilvl w:val="1"/>
          <w:numId w:val="10"/>
        </w:numPr>
        <w:spacing w:line="259" w:lineRule="auto"/>
        <w:ind w:left="851" w:hanging="284"/>
        <w:jc w:val="both"/>
        <w:rPr>
          <w:rFonts w:eastAsia="Calibri"/>
          <w:lang w:eastAsia="en-US"/>
        </w:rPr>
      </w:pPr>
      <w:r>
        <w:rPr>
          <w:rFonts w:eastAsia="Calibri"/>
          <w:lang w:eastAsia="en-US"/>
        </w:rPr>
        <w:t>pôsobnosť orgánov verejnej správy,</w:t>
      </w:r>
    </w:p>
    <w:p w14:paraId="6FF66B8A" w14:textId="77777777" w:rsidR="00F76CFB" w:rsidRDefault="00F76CFB" w:rsidP="00B5003C">
      <w:pPr>
        <w:numPr>
          <w:ilvl w:val="1"/>
          <w:numId w:val="10"/>
        </w:numPr>
        <w:spacing w:line="259" w:lineRule="auto"/>
        <w:ind w:left="851" w:hanging="284"/>
        <w:jc w:val="both"/>
        <w:rPr>
          <w:rFonts w:eastAsia="Calibri"/>
          <w:lang w:eastAsia="en-US"/>
        </w:rPr>
      </w:pPr>
      <w:r>
        <w:rPr>
          <w:rFonts w:eastAsia="Calibri"/>
          <w:lang w:eastAsia="en-US"/>
        </w:rPr>
        <w:t>dohľad nad dodržiavaním povinností podľa tohto zákona a osobitných predpisov,</w:t>
      </w:r>
      <w:r>
        <w:rPr>
          <w:rStyle w:val="Odkaznapoznmkupodiarou"/>
          <w:rFonts w:eastAsia="Calibri"/>
          <w:lang w:eastAsia="en-US"/>
        </w:rPr>
        <w:footnoteReference w:id="5"/>
      </w:r>
      <w:r>
        <w:rPr>
          <w:rFonts w:eastAsia="Calibri"/>
          <w:lang w:eastAsia="en-US"/>
        </w:rPr>
        <w:t>)</w:t>
      </w:r>
    </w:p>
    <w:p w14:paraId="5B8890C8" w14:textId="77777777" w:rsidR="00F76CFB" w:rsidRDefault="00F76CFB" w:rsidP="00B5003C">
      <w:pPr>
        <w:numPr>
          <w:ilvl w:val="1"/>
          <w:numId w:val="10"/>
        </w:numPr>
        <w:spacing w:line="259" w:lineRule="auto"/>
        <w:ind w:left="851" w:hanging="284"/>
        <w:jc w:val="both"/>
        <w:rPr>
          <w:rFonts w:eastAsia="Calibri"/>
          <w:lang w:eastAsia="en-US"/>
        </w:rPr>
      </w:pPr>
      <w:r>
        <w:rPr>
          <w:rFonts w:eastAsia="Calibri"/>
          <w:lang w:eastAsia="en-US"/>
        </w:rPr>
        <w:t>sankcie za porušenie povinností podľa tohto zákona a osobitných predpisov</w:t>
      </w:r>
      <w:r>
        <w:rPr>
          <w:rStyle w:val="Odkaznapoznmkupodiarou"/>
          <w:rFonts w:eastAsia="Calibri"/>
          <w:lang w:eastAsia="en-US"/>
        </w:rPr>
        <w:t>5</w:t>
      </w:r>
      <w:r>
        <w:rPr>
          <w:rFonts w:eastAsia="Calibri"/>
          <w:lang w:eastAsia="en-US"/>
        </w:rPr>
        <w:t xml:space="preserve">) </w:t>
      </w:r>
      <w:r w:rsidRPr="002702C4">
        <w:rPr>
          <w:rFonts w:eastAsia="Calibri"/>
          <w:lang w:eastAsia="en-US"/>
        </w:rPr>
        <w:t>a</w:t>
      </w:r>
    </w:p>
    <w:p w14:paraId="2127280B" w14:textId="7BD3250F" w:rsidR="00F76CFB" w:rsidRPr="00F77FD0" w:rsidRDefault="00F76CFB" w:rsidP="00B5003C">
      <w:pPr>
        <w:numPr>
          <w:ilvl w:val="1"/>
          <w:numId w:val="10"/>
        </w:numPr>
        <w:spacing w:line="259" w:lineRule="auto"/>
        <w:ind w:left="851" w:hanging="284"/>
        <w:jc w:val="both"/>
        <w:rPr>
          <w:rFonts w:eastAsia="Calibri"/>
          <w:lang w:eastAsia="en-US"/>
        </w:rPr>
      </w:pPr>
      <w:r>
        <w:rPr>
          <w:rFonts w:eastAsia="Calibri"/>
          <w:lang w:eastAsia="en-US"/>
        </w:rPr>
        <w:t>vnútroštátnu spoluprácu pri výmene informácií o nebezpečných výrobkoch</w:t>
      </w:r>
      <w:r>
        <w:rPr>
          <w:rStyle w:val="Odkaznapoznmkupodiarou"/>
          <w:rFonts w:eastAsia="Calibri"/>
          <w:lang w:eastAsia="en-US"/>
        </w:rPr>
        <w:footnoteReference w:id="6"/>
      </w:r>
      <w:r>
        <w:rPr>
          <w:rFonts w:eastAsia="Calibri"/>
          <w:lang w:eastAsia="en-US"/>
        </w:rPr>
        <w:t xml:space="preserve">) s Európskou komisiou a ostatnými členskými štátmi Európskej únie a štátmi, ktoré sú zmluvnou stranou Dohody o Európskom hospodárskom priestore (ďalej len „členský štát“). </w:t>
      </w:r>
    </w:p>
    <w:p w14:paraId="7637EA3C" w14:textId="77777777" w:rsidR="00F76CFB" w:rsidRDefault="00F76CFB" w:rsidP="00B5003C">
      <w:pPr>
        <w:numPr>
          <w:ilvl w:val="0"/>
          <w:numId w:val="10"/>
        </w:numPr>
        <w:spacing w:after="160" w:line="259" w:lineRule="auto"/>
        <w:ind w:left="567" w:hanging="425"/>
        <w:contextualSpacing/>
        <w:jc w:val="both"/>
        <w:rPr>
          <w:rFonts w:eastAsia="Calibri"/>
          <w:lang w:eastAsia="en-US"/>
        </w:rPr>
      </w:pPr>
      <w:r w:rsidRPr="00C259C8">
        <w:rPr>
          <w:rFonts w:eastAsia="Calibri"/>
          <w:lang w:eastAsia="en-US"/>
        </w:rPr>
        <w:t xml:space="preserve">Tento zákon sa </w:t>
      </w:r>
      <w:r>
        <w:rPr>
          <w:rFonts w:eastAsia="Calibri"/>
          <w:lang w:eastAsia="en-US"/>
        </w:rPr>
        <w:t>vzťahuje</w:t>
      </w:r>
      <w:r w:rsidRPr="00C259C8">
        <w:rPr>
          <w:rFonts w:eastAsia="Calibri"/>
          <w:lang w:eastAsia="en-US"/>
        </w:rPr>
        <w:t xml:space="preserve"> na všetky výrobky, ak požiad</w:t>
      </w:r>
      <w:r>
        <w:rPr>
          <w:rFonts w:eastAsia="Calibri"/>
          <w:lang w:eastAsia="en-US"/>
        </w:rPr>
        <w:t>avky na bezpečnosť výrobku,</w:t>
      </w:r>
      <w:r w:rsidRPr="00C259C8">
        <w:rPr>
          <w:rFonts w:eastAsia="Calibri"/>
          <w:lang w:eastAsia="en-US"/>
        </w:rPr>
        <w:t xml:space="preserve"> obmedzenie rizík</w:t>
      </w:r>
      <w:r>
        <w:rPr>
          <w:rFonts w:eastAsia="Calibri"/>
          <w:lang w:eastAsia="en-US"/>
        </w:rPr>
        <w:t>, povinnosti hospodárskych subjektov alebo prevádzkovateľov online trhov</w:t>
      </w:r>
      <w:r>
        <w:rPr>
          <w:rStyle w:val="Odkaznapoznmkupodiarou"/>
          <w:rFonts w:eastAsia="Calibri"/>
          <w:lang w:eastAsia="en-US"/>
        </w:rPr>
        <w:footnoteReference w:id="7"/>
      </w:r>
      <w:r>
        <w:rPr>
          <w:rFonts w:eastAsia="Calibri"/>
          <w:lang w:eastAsia="en-US"/>
        </w:rPr>
        <w:t>)</w:t>
      </w:r>
      <w:r w:rsidRPr="00C259C8">
        <w:rPr>
          <w:rFonts w:eastAsia="Calibri"/>
          <w:lang w:eastAsia="en-US"/>
        </w:rPr>
        <w:t xml:space="preserve"> neustanovuj</w:t>
      </w:r>
      <w:r>
        <w:rPr>
          <w:rFonts w:eastAsia="Calibri"/>
          <w:lang w:eastAsia="en-US"/>
        </w:rPr>
        <w:t>e</w:t>
      </w:r>
      <w:r w:rsidRPr="00C259C8">
        <w:rPr>
          <w:rFonts w:eastAsia="Calibri"/>
          <w:lang w:eastAsia="en-US"/>
        </w:rPr>
        <w:t xml:space="preserve"> osobitn</w:t>
      </w:r>
      <w:r>
        <w:rPr>
          <w:rFonts w:eastAsia="Calibri"/>
          <w:lang w:eastAsia="en-US"/>
        </w:rPr>
        <w:t>ý</w:t>
      </w:r>
      <w:r w:rsidRPr="00C259C8">
        <w:rPr>
          <w:rFonts w:eastAsia="Calibri"/>
          <w:lang w:eastAsia="en-US"/>
        </w:rPr>
        <w:t xml:space="preserve"> predpis.</w:t>
      </w:r>
      <w:r w:rsidRPr="00C259C8">
        <w:rPr>
          <w:rFonts w:eastAsia="Calibri"/>
          <w:vertAlign w:val="superscript"/>
          <w:lang w:eastAsia="en-US"/>
        </w:rPr>
        <w:footnoteReference w:id="8"/>
      </w:r>
      <w:r w:rsidRPr="00C259C8">
        <w:rPr>
          <w:rFonts w:eastAsia="Calibri"/>
          <w:lang w:eastAsia="en-US"/>
        </w:rPr>
        <w:t>)</w:t>
      </w:r>
    </w:p>
    <w:p w14:paraId="5A22017F" w14:textId="77777777" w:rsidR="00F76CFB" w:rsidRDefault="00F76CFB" w:rsidP="00B5003C">
      <w:pPr>
        <w:numPr>
          <w:ilvl w:val="0"/>
          <w:numId w:val="10"/>
        </w:numPr>
        <w:spacing w:after="160" w:line="259" w:lineRule="auto"/>
        <w:ind w:left="567" w:hanging="425"/>
        <w:contextualSpacing/>
        <w:jc w:val="both"/>
        <w:rPr>
          <w:rFonts w:eastAsia="Calibri"/>
          <w:lang w:eastAsia="en-US"/>
        </w:rPr>
      </w:pPr>
      <w:r>
        <w:rPr>
          <w:rFonts w:eastAsia="Calibri"/>
          <w:lang w:eastAsia="en-US"/>
        </w:rPr>
        <w:t xml:space="preserve">Tento zákon sa nevzťahuje na </w:t>
      </w:r>
    </w:p>
    <w:p w14:paraId="6F3B7462" w14:textId="31419F44" w:rsidR="00F44869" w:rsidRDefault="00F44869" w:rsidP="00B5003C">
      <w:pPr>
        <w:numPr>
          <w:ilvl w:val="1"/>
          <w:numId w:val="10"/>
        </w:numPr>
        <w:spacing w:after="160" w:line="259" w:lineRule="auto"/>
        <w:ind w:left="851" w:hanging="284"/>
        <w:contextualSpacing/>
        <w:jc w:val="both"/>
        <w:rPr>
          <w:rFonts w:eastAsia="Calibri"/>
          <w:lang w:eastAsia="en-US"/>
        </w:rPr>
      </w:pPr>
      <w:r>
        <w:rPr>
          <w:rFonts w:eastAsia="Calibri"/>
          <w:lang w:eastAsia="en-US"/>
        </w:rPr>
        <w:lastRenderedPageBreak/>
        <w:t>lieky na humánne použitie alebo na veterinárne použitie,</w:t>
      </w:r>
    </w:p>
    <w:p w14:paraId="3D87C740" w14:textId="4A8B3AF2" w:rsidR="00F44869" w:rsidRDefault="00F44869" w:rsidP="00B5003C">
      <w:pPr>
        <w:numPr>
          <w:ilvl w:val="1"/>
          <w:numId w:val="10"/>
        </w:numPr>
        <w:spacing w:after="160" w:line="259" w:lineRule="auto"/>
        <w:ind w:left="851" w:hanging="284"/>
        <w:contextualSpacing/>
        <w:jc w:val="both"/>
        <w:rPr>
          <w:rFonts w:eastAsia="Calibri"/>
          <w:lang w:eastAsia="en-US"/>
        </w:rPr>
      </w:pPr>
      <w:r>
        <w:rPr>
          <w:rFonts w:eastAsia="Calibri"/>
          <w:lang w:eastAsia="en-US"/>
        </w:rPr>
        <w:t>potraviny,</w:t>
      </w:r>
    </w:p>
    <w:p w14:paraId="4287B372" w14:textId="2CF459AC" w:rsidR="00F44869" w:rsidRPr="00653AD3" w:rsidRDefault="00F44869" w:rsidP="00653AD3">
      <w:pPr>
        <w:numPr>
          <w:ilvl w:val="1"/>
          <w:numId w:val="10"/>
        </w:numPr>
        <w:spacing w:after="160" w:line="259" w:lineRule="auto"/>
        <w:ind w:left="851" w:hanging="284"/>
        <w:contextualSpacing/>
        <w:jc w:val="both"/>
        <w:rPr>
          <w:rFonts w:eastAsia="Calibri"/>
          <w:lang w:eastAsia="en-US"/>
        </w:rPr>
      </w:pPr>
      <w:r>
        <w:rPr>
          <w:rFonts w:eastAsia="Calibri"/>
          <w:lang w:eastAsia="en-US"/>
        </w:rPr>
        <w:t>krmivá,</w:t>
      </w:r>
    </w:p>
    <w:p w14:paraId="65A04F29" w14:textId="6E419C0B" w:rsidR="00F76CFB" w:rsidRDefault="00F76CFB" w:rsidP="00B5003C">
      <w:pPr>
        <w:numPr>
          <w:ilvl w:val="1"/>
          <w:numId w:val="10"/>
        </w:numPr>
        <w:spacing w:after="160" w:line="259" w:lineRule="auto"/>
        <w:ind w:left="851" w:hanging="284"/>
        <w:contextualSpacing/>
        <w:jc w:val="both"/>
        <w:rPr>
          <w:rFonts w:eastAsia="Calibri"/>
          <w:lang w:eastAsia="en-US"/>
        </w:rPr>
      </w:pPr>
      <w:r>
        <w:rPr>
          <w:rFonts w:eastAsia="Calibri"/>
          <w:lang w:eastAsia="en-US"/>
        </w:rPr>
        <w:t>živé rastliny a zvieratá, geneticky modifikované organizmy a geneticky modifikované mikroorganizmy v uzavretých priestoroch a na výrobky z rastlín a zvierat priamo sa vzťahujúce na ich budúce rozmnožovanie,</w:t>
      </w:r>
    </w:p>
    <w:p w14:paraId="49EC5FCB" w14:textId="5E1DD4D9" w:rsidR="00F44869" w:rsidRDefault="00F44869" w:rsidP="00B5003C">
      <w:pPr>
        <w:numPr>
          <w:ilvl w:val="1"/>
          <w:numId w:val="10"/>
        </w:numPr>
        <w:spacing w:after="160" w:line="259" w:lineRule="auto"/>
        <w:ind w:left="851" w:hanging="284"/>
        <w:contextualSpacing/>
        <w:jc w:val="both"/>
        <w:rPr>
          <w:rFonts w:eastAsia="Calibri"/>
          <w:lang w:eastAsia="en-US"/>
        </w:rPr>
      </w:pPr>
      <w:r>
        <w:rPr>
          <w:rFonts w:eastAsia="Calibri"/>
          <w:lang w:eastAsia="en-US"/>
        </w:rPr>
        <w:t>vedľajšie živočíšne produkty a odvodené produkty,</w:t>
      </w:r>
    </w:p>
    <w:p w14:paraId="397B843D" w14:textId="2A2A71F0" w:rsidR="00F44869" w:rsidRDefault="00F44869" w:rsidP="00B5003C">
      <w:pPr>
        <w:numPr>
          <w:ilvl w:val="1"/>
          <w:numId w:val="10"/>
        </w:numPr>
        <w:spacing w:after="160" w:line="259" w:lineRule="auto"/>
        <w:ind w:left="851" w:hanging="284"/>
        <w:contextualSpacing/>
        <w:jc w:val="both"/>
        <w:rPr>
          <w:rFonts w:eastAsia="Calibri"/>
          <w:lang w:eastAsia="en-US"/>
        </w:rPr>
      </w:pPr>
      <w:r>
        <w:rPr>
          <w:rFonts w:eastAsia="Calibri"/>
          <w:lang w:eastAsia="en-US"/>
        </w:rPr>
        <w:t>prípravky na ochranu rastlín,</w:t>
      </w:r>
    </w:p>
    <w:p w14:paraId="5209B28F" w14:textId="3520E48A" w:rsidR="00F76CFB" w:rsidRDefault="00F76CFB" w:rsidP="00B5003C">
      <w:pPr>
        <w:numPr>
          <w:ilvl w:val="1"/>
          <w:numId w:val="10"/>
        </w:numPr>
        <w:spacing w:after="160" w:line="259" w:lineRule="auto"/>
        <w:ind w:left="851" w:hanging="284"/>
        <w:contextualSpacing/>
        <w:jc w:val="both"/>
        <w:rPr>
          <w:rFonts w:eastAsia="Calibri"/>
          <w:lang w:eastAsia="en-US"/>
        </w:rPr>
      </w:pPr>
      <w:r>
        <w:rPr>
          <w:rFonts w:eastAsia="Calibri"/>
          <w:lang w:eastAsia="en-US"/>
        </w:rPr>
        <w:t>zariadenia, ktorými sa spotrebitelia</w:t>
      </w:r>
      <w:r>
        <w:rPr>
          <w:rStyle w:val="Odkaznapoznmkupodiarou"/>
          <w:rFonts w:eastAsia="Calibri"/>
          <w:lang w:eastAsia="en-US"/>
        </w:rPr>
        <w:footnoteReference w:id="9"/>
      </w:r>
      <w:r>
        <w:rPr>
          <w:rFonts w:eastAsia="Calibri"/>
          <w:lang w:eastAsia="en-US"/>
        </w:rPr>
        <w:t>) prepravujú alebo ktorými cestujú, ak toto zariadenie priamo obsluhuje poskytovateľ služieb v rámci dopravnej služby poskytovanej spotrebiteľom a neobsluhujú ho samotní spotrebitelia,</w:t>
      </w:r>
    </w:p>
    <w:p w14:paraId="5913E98C" w14:textId="77777777" w:rsidR="00F76CFB" w:rsidRDefault="00F76CFB" w:rsidP="00B5003C">
      <w:pPr>
        <w:numPr>
          <w:ilvl w:val="1"/>
          <w:numId w:val="10"/>
        </w:numPr>
        <w:spacing w:line="259" w:lineRule="auto"/>
        <w:ind w:left="851" w:hanging="284"/>
        <w:contextualSpacing/>
        <w:jc w:val="both"/>
        <w:rPr>
          <w:rFonts w:eastAsia="Calibri"/>
          <w:lang w:eastAsia="en-US"/>
        </w:rPr>
      </w:pPr>
      <w:r>
        <w:rPr>
          <w:rFonts w:eastAsia="Calibri"/>
          <w:lang w:eastAsia="en-US"/>
        </w:rPr>
        <w:t>lietadlá podľa osobitného predpisu,</w:t>
      </w:r>
      <w:r>
        <w:rPr>
          <w:rStyle w:val="Odkaznapoznmkupodiarou"/>
          <w:rFonts w:eastAsia="Calibri"/>
          <w:lang w:eastAsia="en-US"/>
        </w:rPr>
        <w:footnoteReference w:id="10"/>
      </w:r>
      <w:r>
        <w:rPr>
          <w:rFonts w:eastAsia="Calibri"/>
          <w:lang w:eastAsia="en-US"/>
        </w:rPr>
        <w:t>)</w:t>
      </w:r>
    </w:p>
    <w:p w14:paraId="6BF37247" w14:textId="77777777" w:rsidR="00F76CFB" w:rsidRPr="0092642D" w:rsidRDefault="00F76CFB" w:rsidP="00B5003C">
      <w:pPr>
        <w:numPr>
          <w:ilvl w:val="1"/>
          <w:numId w:val="10"/>
        </w:numPr>
        <w:spacing w:line="259" w:lineRule="auto"/>
        <w:ind w:left="851" w:hanging="284"/>
        <w:contextualSpacing/>
        <w:jc w:val="both"/>
        <w:rPr>
          <w:rFonts w:eastAsia="Calibri"/>
          <w:lang w:eastAsia="en-US"/>
        </w:rPr>
      </w:pPr>
      <w:r>
        <w:rPr>
          <w:rFonts w:eastAsia="Calibri"/>
          <w:lang w:eastAsia="en-US"/>
        </w:rPr>
        <w:t>starožitnosti.</w:t>
      </w:r>
      <w:r>
        <w:rPr>
          <w:rStyle w:val="Odkaznapoznmkupodiarou"/>
          <w:rFonts w:eastAsia="Calibri"/>
          <w:lang w:eastAsia="en-US"/>
        </w:rPr>
        <w:footnoteReference w:id="11"/>
      </w:r>
      <w:r>
        <w:rPr>
          <w:rFonts w:eastAsia="Calibri"/>
          <w:lang w:eastAsia="en-US"/>
        </w:rPr>
        <w:t>)</w:t>
      </w:r>
    </w:p>
    <w:p w14:paraId="75740680" w14:textId="77777777" w:rsidR="00F76CFB" w:rsidRPr="00C259C8" w:rsidRDefault="00F76CFB" w:rsidP="00F76CFB">
      <w:pPr>
        <w:spacing w:line="259" w:lineRule="auto"/>
        <w:rPr>
          <w:rFonts w:eastAsia="Calibri"/>
          <w:b/>
          <w:color w:val="000000"/>
          <w:lang w:eastAsia="en-US"/>
        </w:rPr>
      </w:pPr>
    </w:p>
    <w:p w14:paraId="7F2A4E50" w14:textId="77777777" w:rsidR="00F76CFB" w:rsidRPr="00C259C8" w:rsidRDefault="00F76CFB" w:rsidP="00F76CFB">
      <w:pPr>
        <w:spacing w:line="259" w:lineRule="auto"/>
        <w:ind w:left="720"/>
        <w:jc w:val="center"/>
        <w:rPr>
          <w:rFonts w:eastAsia="Calibri"/>
          <w:b/>
          <w:color w:val="000000"/>
          <w:lang w:eastAsia="en-US"/>
        </w:rPr>
      </w:pPr>
      <w:r>
        <w:rPr>
          <w:rFonts w:eastAsia="Calibri"/>
          <w:b/>
          <w:color w:val="000000"/>
          <w:lang w:eastAsia="en-US"/>
        </w:rPr>
        <w:t>§ 2</w:t>
      </w:r>
    </w:p>
    <w:p w14:paraId="150B4FF9" w14:textId="77777777" w:rsidR="00F76CFB" w:rsidRPr="0092642D" w:rsidRDefault="00F76CFB" w:rsidP="00F76CFB">
      <w:pPr>
        <w:spacing w:after="120" w:line="259" w:lineRule="auto"/>
        <w:ind w:left="720"/>
        <w:jc w:val="center"/>
        <w:rPr>
          <w:rFonts w:eastAsia="Calibri"/>
          <w:b/>
          <w:color w:val="000000"/>
          <w:lang w:eastAsia="en-US"/>
        </w:rPr>
      </w:pPr>
      <w:r>
        <w:rPr>
          <w:rFonts w:eastAsia="Calibri"/>
          <w:b/>
          <w:color w:val="000000"/>
          <w:lang w:eastAsia="en-US"/>
        </w:rPr>
        <w:t>Práva a povinnosti hospodárskych subjektov</w:t>
      </w:r>
    </w:p>
    <w:p w14:paraId="6E07AF23" w14:textId="77777777" w:rsidR="00F76CFB" w:rsidRPr="00C259C8" w:rsidRDefault="00F76CFB" w:rsidP="00B5003C">
      <w:pPr>
        <w:numPr>
          <w:ilvl w:val="0"/>
          <w:numId w:val="11"/>
        </w:numPr>
        <w:spacing w:line="259" w:lineRule="auto"/>
        <w:ind w:left="567" w:hanging="425"/>
        <w:jc w:val="both"/>
        <w:rPr>
          <w:rFonts w:eastAsia="Calibri"/>
          <w:color w:val="000000"/>
          <w:lang w:eastAsia="en-US"/>
        </w:rPr>
      </w:pPr>
      <w:r>
        <w:rPr>
          <w:rFonts w:eastAsia="Calibri"/>
          <w:color w:val="000000"/>
          <w:lang w:eastAsia="en-US"/>
        </w:rPr>
        <w:t>Obchodník</w:t>
      </w:r>
      <w:r>
        <w:rPr>
          <w:rStyle w:val="Odkaznapoznmkupodiarou"/>
          <w:rFonts w:eastAsia="Calibri"/>
          <w:color w:val="000000"/>
          <w:lang w:eastAsia="en-US"/>
        </w:rPr>
        <w:footnoteReference w:id="12"/>
      </w:r>
      <w:r>
        <w:rPr>
          <w:rFonts w:eastAsia="Calibri"/>
          <w:color w:val="000000"/>
          <w:lang w:eastAsia="en-US"/>
        </w:rPr>
        <w:t>)</w:t>
      </w:r>
      <w:r w:rsidRPr="00C259C8">
        <w:rPr>
          <w:rFonts w:eastAsia="Calibri"/>
          <w:color w:val="000000"/>
          <w:lang w:eastAsia="en-US"/>
        </w:rPr>
        <w:t xml:space="preserve"> nesmie po uplynutí doby spotreby sprístupňovať na trhu výrobky, ktoré pre svoje vlastnosti majú určenú dobu spotreby. </w:t>
      </w:r>
      <w:r>
        <w:rPr>
          <w:rFonts w:eastAsia="Calibri"/>
          <w:color w:val="000000"/>
          <w:lang w:eastAsia="en-US"/>
        </w:rPr>
        <w:t>O</w:t>
      </w:r>
      <w:r w:rsidRPr="00C259C8">
        <w:rPr>
          <w:rFonts w:eastAsia="Calibri"/>
          <w:color w:val="000000"/>
          <w:lang w:eastAsia="en-US"/>
        </w:rPr>
        <w:t>bchodník môže sprístupňovať na trhu výrobky aj po uplynutí doby minimálnej trvanlivosti, ak spĺňajú požiadavky na bezpečnosť a spotrebite</w:t>
      </w:r>
      <w:r>
        <w:rPr>
          <w:rFonts w:eastAsia="Calibri"/>
          <w:color w:val="000000"/>
          <w:lang w:eastAsia="en-US"/>
        </w:rPr>
        <w:t>ľ</w:t>
      </w:r>
      <w:r w:rsidRPr="00C259C8">
        <w:rPr>
          <w:rFonts w:eastAsia="Calibri"/>
          <w:color w:val="000000"/>
          <w:lang w:eastAsia="en-US"/>
        </w:rPr>
        <w:t xml:space="preserve"> </w:t>
      </w:r>
      <w:r>
        <w:rPr>
          <w:rFonts w:eastAsia="Calibri"/>
          <w:color w:val="000000"/>
          <w:lang w:eastAsia="en-US"/>
        </w:rPr>
        <w:t>je</w:t>
      </w:r>
      <w:r w:rsidRPr="00C259C8">
        <w:rPr>
          <w:rFonts w:eastAsia="Calibri"/>
          <w:color w:val="000000"/>
          <w:lang w:eastAsia="en-US"/>
        </w:rPr>
        <w:t xml:space="preserve"> pred kúpou upozornen</w:t>
      </w:r>
      <w:r>
        <w:rPr>
          <w:rFonts w:eastAsia="Calibri"/>
          <w:color w:val="000000"/>
          <w:lang w:eastAsia="en-US"/>
        </w:rPr>
        <w:t>ý</w:t>
      </w:r>
      <w:r w:rsidRPr="00C259C8">
        <w:rPr>
          <w:rFonts w:eastAsia="Calibri"/>
          <w:color w:val="000000"/>
          <w:lang w:eastAsia="en-US"/>
        </w:rPr>
        <w:t xml:space="preserve"> na uplynutie doby minimálnej trvanlivosti.</w:t>
      </w:r>
    </w:p>
    <w:p w14:paraId="37D6CDF2" w14:textId="00C8CB24" w:rsidR="00F76CFB" w:rsidRPr="00551D74" w:rsidRDefault="00F76CFB" w:rsidP="00B5003C">
      <w:pPr>
        <w:numPr>
          <w:ilvl w:val="0"/>
          <w:numId w:val="11"/>
        </w:numPr>
        <w:spacing w:line="259" w:lineRule="auto"/>
        <w:ind w:left="567" w:hanging="425"/>
        <w:jc w:val="both"/>
        <w:rPr>
          <w:rFonts w:eastAsia="Calibri"/>
          <w:color w:val="000000"/>
          <w:lang w:eastAsia="en-US"/>
        </w:rPr>
      </w:pPr>
      <w:r>
        <w:rPr>
          <w:rFonts w:eastAsia="Calibri"/>
          <w:color w:val="000000"/>
          <w:lang w:eastAsia="en-US"/>
        </w:rPr>
        <w:t>O</w:t>
      </w:r>
      <w:r w:rsidRPr="00C259C8">
        <w:rPr>
          <w:rFonts w:eastAsia="Calibri"/>
          <w:color w:val="000000"/>
          <w:lang w:eastAsia="en-US"/>
        </w:rPr>
        <w:t>bchodník</w:t>
      </w:r>
      <w:r>
        <w:rPr>
          <w:rFonts w:eastAsia="Calibri"/>
          <w:color w:val="000000"/>
          <w:lang w:eastAsia="en-US"/>
        </w:rPr>
        <w:t xml:space="preserve"> je povinný zabezpečiť, aby návod na použitie a bezpečnostné pokyny, ak sa poskytujú k výrobku,</w:t>
      </w:r>
      <w:r>
        <w:rPr>
          <w:rStyle w:val="Odkaznapoznmkupodiarou"/>
          <w:rFonts w:eastAsia="Calibri"/>
          <w:color w:val="000000"/>
          <w:lang w:eastAsia="en-US"/>
        </w:rPr>
        <w:footnoteReference w:id="13"/>
      </w:r>
      <w:r>
        <w:rPr>
          <w:rFonts w:eastAsia="Calibri"/>
          <w:color w:val="000000"/>
          <w:lang w:eastAsia="en-US"/>
        </w:rPr>
        <w:t>)</w:t>
      </w:r>
      <w:r w:rsidRPr="00C259C8">
        <w:rPr>
          <w:rFonts w:eastAsia="Calibri"/>
          <w:color w:val="000000"/>
          <w:lang w:eastAsia="en-US"/>
        </w:rPr>
        <w:t xml:space="preserve"> bol</w:t>
      </w:r>
      <w:r>
        <w:rPr>
          <w:rFonts w:eastAsia="Calibri"/>
          <w:color w:val="000000"/>
          <w:lang w:eastAsia="en-US"/>
        </w:rPr>
        <w:t>i uvedené</w:t>
      </w:r>
      <w:r w:rsidRPr="00C259C8">
        <w:rPr>
          <w:rFonts w:eastAsia="Calibri"/>
          <w:color w:val="000000"/>
          <w:lang w:eastAsia="en-US"/>
        </w:rPr>
        <w:t xml:space="preserve"> v </w:t>
      </w:r>
      <w:r>
        <w:rPr>
          <w:rFonts w:eastAsia="Calibri"/>
          <w:lang w:eastAsia="en-US"/>
        </w:rPr>
        <w:t>slovenskom</w:t>
      </w:r>
      <w:r w:rsidRPr="00C259C8">
        <w:rPr>
          <w:rFonts w:eastAsia="Calibri"/>
          <w:lang w:eastAsia="en-US"/>
        </w:rPr>
        <w:t xml:space="preserve"> jazyku</w:t>
      </w:r>
      <w:r>
        <w:rPr>
          <w:rFonts w:eastAsia="Calibri"/>
          <w:lang w:eastAsia="en-US"/>
        </w:rPr>
        <w:t>.</w:t>
      </w:r>
    </w:p>
    <w:p w14:paraId="46A79D0C" w14:textId="77777777" w:rsidR="00F76CFB" w:rsidRPr="00551D74" w:rsidRDefault="00F76CFB" w:rsidP="00B5003C">
      <w:pPr>
        <w:numPr>
          <w:ilvl w:val="0"/>
          <w:numId w:val="11"/>
        </w:numPr>
        <w:spacing w:line="259" w:lineRule="auto"/>
        <w:ind w:left="567" w:hanging="425"/>
        <w:jc w:val="both"/>
        <w:rPr>
          <w:rFonts w:eastAsia="Calibri"/>
          <w:color w:val="000000"/>
          <w:lang w:eastAsia="en-US"/>
        </w:rPr>
      </w:pPr>
      <w:r>
        <w:rPr>
          <w:rFonts w:eastAsia="Calibri"/>
          <w:lang w:eastAsia="en-US"/>
        </w:rPr>
        <w:t>Hospodársky subjekt, ktorý nie je obchodníkom, môže so súhlasom hospodárskeho subjektu, ktorému dodáva výrobok, poskytnúť návod na použitie a bezpečnostné pokyny aj v inom ako slovenskom jazyku.</w:t>
      </w:r>
    </w:p>
    <w:p w14:paraId="2740B0EC" w14:textId="71E7C774" w:rsidR="00F76CFB" w:rsidRPr="0086041C" w:rsidRDefault="00F76CFB" w:rsidP="00B5003C">
      <w:pPr>
        <w:numPr>
          <w:ilvl w:val="0"/>
          <w:numId w:val="11"/>
        </w:numPr>
        <w:spacing w:line="259" w:lineRule="auto"/>
        <w:ind w:left="567" w:hanging="425"/>
        <w:jc w:val="both"/>
        <w:rPr>
          <w:rFonts w:eastAsia="Calibri"/>
          <w:color w:val="000000"/>
          <w:lang w:eastAsia="en-US"/>
        </w:rPr>
      </w:pPr>
      <w:r>
        <w:rPr>
          <w:rFonts w:eastAsia="Calibri"/>
          <w:lang w:eastAsia="en-US"/>
        </w:rPr>
        <w:t>Hospodársky subjekt, ktorý sprístupňuje výrobok na trhu online alebo prostredníctvom iných prostriedkov predaja na diaľku,</w:t>
      </w:r>
      <w:r>
        <w:rPr>
          <w:rStyle w:val="Odkaznapoznmkupodiarou"/>
          <w:rFonts w:eastAsia="Calibri"/>
          <w:lang w:eastAsia="en-US"/>
        </w:rPr>
        <w:footnoteReference w:id="14"/>
      </w:r>
      <w:r>
        <w:rPr>
          <w:rFonts w:eastAsia="Calibri"/>
          <w:lang w:eastAsia="en-US"/>
        </w:rPr>
        <w:t>) uvedie v ponuke výrobku upozornenia a bezpečnostné pokyny podľa osobitného predpisu</w:t>
      </w:r>
      <w:r>
        <w:rPr>
          <w:rStyle w:val="Odkaznapoznmkupodiarou"/>
          <w:rFonts w:eastAsia="Calibri"/>
          <w:color w:val="000000"/>
          <w:lang w:eastAsia="en-US"/>
        </w:rPr>
        <w:footnoteReference w:id="15"/>
      </w:r>
      <w:r>
        <w:rPr>
          <w:rFonts w:eastAsia="Calibri"/>
          <w:lang w:eastAsia="en-US"/>
        </w:rPr>
        <w:t xml:space="preserve">) </w:t>
      </w:r>
      <w:r w:rsidR="00326190">
        <w:rPr>
          <w:rFonts w:eastAsia="Calibri"/>
          <w:lang w:eastAsia="en-US"/>
        </w:rPr>
        <w:t xml:space="preserve">v slovenskom jazyku. Ak online rozhranie alebo iný prostriedok predaja na diaľku nie sú </w:t>
      </w:r>
      <w:r w:rsidR="00231585">
        <w:rPr>
          <w:rFonts w:eastAsia="Calibri"/>
          <w:lang w:eastAsia="en-US"/>
        </w:rPr>
        <w:t>zamerané na spotrebiteľov v Slovenskej republike</w:t>
      </w:r>
      <w:r w:rsidR="00326190">
        <w:rPr>
          <w:rFonts w:eastAsia="Calibri"/>
          <w:lang w:eastAsia="en-US"/>
        </w:rPr>
        <w:t xml:space="preserve">, uvedie hospodársky subjekt informácie podľa prvej vety </w:t>
      </w:r>
      <w:r>
        <w:rPr>
          <w:rFonts w:eastAsia="Calibri"/>
          <w:lang w:eastAsia="en-US"/>
        </w:rPr>
        <w:t>v jazyku, ktorý používa pri ponuke alebo objednávke výrobku.</w:t>
      </w:r>
    </w:p>
    <w:p w14:paraId="77D02639" w14:textId="63DBA00B" w:rsidR="00F76CFB" w:rsidRPr="0086041C" w:rsidRDefault="00F76CFB" w:rsidP="00B5003C">
      <w:pPr>
        <w:numPr>
          <w:ilvl w:val="0"/>
          <w:numId w:val="11"/>
        </w:numPr>
        <w:spacing w:line="259" w:lineRule="auto"/>
        <w:ind w:left="567" w:hanging="425"/>
        <w:jc w:val="both"/>
        <w:rPr>
          <w:rFonts w:eastAsia="Calibri"/>
          <w:color w:val="000000"/>
          <w:lang w:eastAsia="en-US"/>
        </w:rPr>
      </w:pPr>
      <w:r>
        <w:rPr>
          <w:rFonts w:eastAsia="Calibri"/>
          <w:lang w:eastAsia="en-US"/>
        </w:rPr>
        <w:lastRenderedPageBreak/>
        <w:t>Hospodársky subjekt, ktorý poskytuje informácie podľa osobitného predpisu</w:t>
      </w:r>
      <w:r>
        <w:rPr>
          <w:rStyle w:val="Odkaznapoznmkupodiarou"/>
          <w:rFonts w:eastAsia="Calibri"/>
          <w:color w:val="000000"/>
          <w:lang w:eastAsia="en-US"/>
        </w:rPr>
        <w:footnoteReference w:id="16"/>
      </w:r>
      <w:r>
        <w:rPr>
          <w:rFonts w:eastAsia="Calibri"/>
          <w:lang w:eastAsia="en-US"/>
        </w:rPr>
        <w:t>) v </w:t>
      </w:r>
      <w:r w:rsidR="00D9335F">
        <w:rPr>
          <w:rFonts w:eastAsia="Calibri"/>
          <w:lang w:eastAsia="en-US"/>
        </w:rPr>
        <w:t>elektronickej podobe</w:t>
      </w:r>
      <w:r>
        <w:rPr>
          <w:rFonts w:eastAsia="Calibri"/>
          <w:lang w:eastAsia="en-US"/>
        </w:rPr>
        <w:t>, je povinný zabezpečiť, aby tieto informácie boli uvedené v slovenskom jazyku.</w:t>
      </w:r>
    </w:p>
    <w:p w14:paraId="07574668" w14:textId="77777777" w:rsidR="00F76CFB" w:rsidRPr="0076007B" w:rsidRDefault="00F76CFB" w:rsidP="00B5003C">
      <w:pPr>
        <w:numPr>
          <w:ilvl w:val="0"/>
          <w:numId w:val="11"/>
        </w:numPr>
        <w:spacing w:line="259" w:lineRule="auto"/>
        <w:ind w:left="567" w:hanging="425"/>
        <w:jc w:val="both"/>
        <w:rPr>
          <w:rFonts w:eastAsia="Calibri"/>
          <w:color w:val="000000"/>
          <w:lang w:eastAsia="en-US"/>
        </w:rPr>
      </w:pPr>
      <w:r>
        <w:rPr>
          <w:rFonts w:eastAsia="Calibri"/>
          <w:lang w:eastAsia="en-US"/>
        </w:rPr>
        <w:t>Odsekmi 1 až 5 nie je dotknutá možnosť súbežného používania iných jazykov a možnosť používania označení, grafických symbolov a piktogramov.</w:t>
      </w:r>
    </w:p>
    <w:p w14:paraId="3A34B443" w14:textId="7B97A1A1" w:rsidR="00F76CFB" w:rsidRPr="00DF7B98" w:rsidRDefault="00F76CFB" w:rsidP="00B5003C">
      <w:pPr>
        <w:numPr>
          <w:ilvl w:val="0"/>
          <w:numId w:val="11"/>
        </w:numPr>
        <w:spacing w:line="259" w:lineRule="auto"/>
        <w:ind w:left="567" w:hanging="425"/>
        <w:jc w:val="both"/>
        <w:rPr>
          <w:rFonts w:eastAsia="Calibri"/>
          <w:color w:val="000000"/>
          <w:lang w:eastAsia="en-US"/>
        </w:rPr>
      </w:pPr>
      <w:r>
        <w:rPr>
          <w:rFonts w:eastAsia="Calibri"/>
          <w:lang w:eastAsia="en-US"/>
        </w:rPr>
        <w:t>Obchodník a hospodársky subjekt, ktorý má sídlo</w:t>
      </w:r>
      <w:r w:rsidRPr="008C54BA">
        <w:rPr>
          <w:rFonts w:eastAsia="Calibri"/>
          <w:lang w:eastAsia="en-US"/>
        </w:rPr>
        <w:t xml:space="preserve"> </w:t>
      </w:r>
      <w:r w:rsidR="007F4B17">
        <w:rPr>
          <w:rFonts w:eastAsia="Calibri"/>
          <w:lang w:eastAsia="en-US"/>
        </w:rPr>
        <w:t xml:space="preserve">alebo miesto </w:t>
      </w:r>
      <w:r w:rsidRPr="008C54BA">
        <w:rPr>
          <w:rFonts w:eastAsia="Calibri"/>
          <w:lang w:eastAsia="en-US"/>
        </w:rPr>
        <w:t>podnikania</w:t>
      </w:r>
      <w:r>
        <w:rPr>
          <w:rFonts w:eastAsia="Calibri"/>
          <w:lang w:eastAsia="en-US"/>
        </w:rPr>
        <w:t xml:space="preserve"> na území Slovenskej republiky a ktorý uvádza na trh</w:t>
      </w:r>
      <w:r>
        <w:rPr>
          <w:rStyle w:val="Odkaznapoznmkupodiarou"/>
          <w:rFonts w:eastAsia="Calibri"/>
          <w:lang w:eastAsia="en-US"/>
        </w:rPr>
        <w:footnoteReference w:id="17"/>
      </w:r>
      <w:r>
        <w:rPr>
          <w:rFonts w:eastAsia="Calibri"/>
          <w:lang w:eastAsia="en-US"/>
        </w:rPr>
        <w:t>) obuv predávanú spotrebiteľom, zodpovedá za označenie materiálov použitých v hlavných častiach obuvi podľa osobitného predpisu vydaného podľa § 3 ods. 2 písm. c).</w:t>
      </w:r>
    </w:p>
    <w:p w14:paraId="12F435D3" w14:textId="77777777" w:rsidR="00F76CFB" w:rsidRPr="00AB1243" w:rsidRDefault="00F76CFB" w:rsidP="00B5003C">
      <w:pPr>
        <w:numPr>
          <w:ilvl w:val="0"/>
          <w:numId w:val="11"/>
        </w:numPr>
        <w:spacing w:line="259" w:lineRule="auto"/>
        <w:ind w:left="567" w:hanging="425"/>
        <w:jc w:val="both"/>
        <w:rPr>
          <w:rFonts w:eastAsia="Calibri"/>
          <w:color w:val="000000"/>
          <w:lang w:eastAsia="en-US"/>
        </w:rPr>
      </w:pPr>
      <w:r>
        <w:rPr>
          <w:rFonts w:eastAsia="Calibri"/>
          <w:color w:val="000000"/>
          <w:lang w:eastAsia="en-US"/>
        </w:rPr>
        <w:t>Výrobca,</w:t>
      </w:r>
      <w:r>
        <w:rPr>
          <w:rStyle w:val="Odkaznapoznmkupodiarou"/>
          <w:rFonts w:eastAsia="Calibri"/>
          <w:color w:val="000000"/>
          <w:lang w:eastAsia="en-US"/>
        </w:rPr>
        <w:footnoteReference w:id="18"/>
      </w:r>
      <w:r>
        <w:rPr>
          <w:rFonts w:eastAsia="Calibri"/>
          <w:color w:val="000000"/>
          <w:lang w:eastAsia="en-US"/>
        </w:rPr>
        <w:t>) splnomocnený zástupca</w:t>
      </w:r>
      <w:r>
        <w:rPr>
          <w:rStyle w:val="Odkaznapoznmkupodiarou"/>
          <w:rFonts w:eastAsia="Calibri"/>
          <w:color w:val="000000"/>
          <w:lang w:eastAsia="en-US"/>
        </w:rPr>
        <w:footnoteReference w:id="19"/>
      </w:r>
      <w:r>
        <w:rPr>
          <w:rFonts w:eastAsia="Calibri"/>
          <w:color w:val="000000"/>
          <w:lang w:eastAsia="en-US"/>
        </w:rPr>
        <w:t>) a dovozca</w:t>
      </w:r>
      <w:r>
        <w:rPr>
          <w:rStyle w:val="Odkaznapoznmkupodiarou"/>
          <w:rFonts w:eastAsia="Calibri"/>
          <w:color w:val="000000"/>
          <w:lang w:eastAsia="en-US"/>
        </w:rPr>
        <w:footnoteReference w:id="20"/>
      </w:r>
      <w:r>
        <w:rPr>
          <w:rFonts w:eastAsia="Calibri"/>
          <w:color w:val="000000"/>
          <w:lang w:eastAsia="en-US"/>
        </w:rPr>
        <w:t>) sú povinní zabezpečiť spätné prevzatie</w:t>
      </w:r>
      <w:r>
        <w:rPr>
          <w:rStyle w:val="Odkaznapoznmkupodiarou"/>
          <w:rFonts w:eastAsia="Calibri"/>
          <w:color w:val="000000"/>
          <w:lang w:eastAsia="en-US"/>
        </w:rPr>
        <w:footnoteReference w:id="21"/>
      </w:r>
      <w:r>
        <w:rPr>
          <w:rFonts w:eastAsia="Calibri"/>
          <w:color w:val="000000"/>
          <w:lang w:eastAsia="en-US"/>
        </w:rPr>
        <w:t>) výrobku z dôvodu bezpečnosti podľa osobitného predpisu</w:t>
      </w:r>
      <w:r>
        <w:rPr>
          <w:rStyle w:val="Odkaznapoznmkupodiarou"/>
          <w:rFonts w:eastAsia="Calibri"/>
          <w:color w:val="000000"/>
          <w:lang w:eastAsia="en-US"/>
        </w:rPr>
        <w:footnoteReference w:id="22"/>
      </w:r>
      <w:r>
        <w:rPr>
          <w:rFonts w:eastAsia="Calibri"/>
          <w:color w:val="000000"/>
          <w:lang w:eastAsia="en-US"/>
        </w:rPr>
        <w:t>) aj vtedy, ak spotrebiteľ nemá potvrdenie o kúpe výrobku.</w:t>
      </w:r>
    </w:p>
    <w:p w14:paraId="3DC19E11" w14:textId="77777777" w:rsidR="00F76CFB" w:rsidRPr="00C259C8" w:rsidRDefault="00F76CFB" w:rsidP="00F76CFB">
      <w:pPr>
        <w:ind w:left="284"/>
        <w:contextualSpacing/>
        <w:jc w:val="both"/>
        <w:rPr>
          <w:rFonts w:ascii="Calibri" w:eastAsia="Calibri" w:hAnsi="Calibri"/>
          <w:sz w:val="22"/>
          <w:szCs w:val="22"/>
          <w:lang w:eastAsia="en-US"/>
        </w:rPr>
      </w:pPr>
    </w:p>
    <w:p w14:paraId="47D9D7C7" w14:textId="77777777" w:rsidR="00F76CFB" w:rsidRPr="00C259C8" w:rsidRDefault="00F76CFB" w:rsidP="00F76CFB">
      <w:pPr>
        <w:jc w:val="center"/>
        <w:rPr>
          <w:rFonts w:eastAsia="Calibri"/>
          <w:b/>
          <w:color w:val="000000"/>
          <w:lang w:eastAsia="en-US"/>
        </w:rPr>
      </w:pPr>
      <w:r>
        <w:rPr>
          <w:rFonts w:eastAsia="Calibri"/>
          <w:b/>
          <w:color w:val="000000"/>
          <w:lang w:eastAsia="en-US"/>
        </w:rPr>
        <w:t>§ 3</w:t>
      </w:r>
    </w:p>
    <w:p w14:paraId="0B37D2D3" w14:textId="77777777" w:rsidR="00F76CFB" w:rsidRPr="00C259C8" w:rsidRDefault="00F76CFB" w:rsidP="00F76CFB">
      <w:pPr>
        <w:spacing w:after="120"/>
        <w:jc w:val="center"/>
        <w:rPr>
          <w:rFonts w:eastAsia="Calibri"/>
          <w:b/>
          <w:color w:val="000000"/>
          <w:lang w:eastAsia="en-US"/>
        </w:rPr>
      </w:pPr>
      <w:r w:rsidRPr="00C259C8">
        <w:rPr>
          <w:rFonts w:eastAsia="Calibri"/>
          <w:b/>
          <w:color w:val="000000"/>
          <w:lang w:eastAsia="en-US"/>
        </w:rPr>
        <w:t>Orgány verejnej správy</w:t>
      </w:r>
    </w:p>
    <w:p w14:paraId="779FA0D8" w14:textId="77777777" w:rsidR="00F76CFB" w:rsidRPr="00C259C8" w:rsidRDefault="00F76CFB" w:rsidP="00B5003C">
      <w:pPr>
        <w:numPr>
          <w:ilvl w:val="0"/>
          <w:numId w:val="14"/>
        </w:numPr>
        <w:spacing w:line="259" w:lineRule="auto"/>
        <w:ind w:left="567" w:hanging="425"/>
        <w:jc w:val="both"/>
        <w:rPr>
          <w:rFonts w:eastAsia="Calibri"/>
          <w:color w:val="000000"/>
          <w:lang w:eastAsia="en-US"/>
        </w:rPr>
      </w:pPr>
      <w:r w:rsidRPr="00C259C8">
        <w:rPr>
          <w:rFonts w:eastAsia="Calibri"/>
          <w:color w:val="000000"/>
          <w:lang w:eastAsia="en-US"/>
        </w:rPr>
        <w:t>Orgánmi verejnej správy v oblasti všeobecnej bezpečnosti výrobkov sú</w:t>
      </w:r>
    </w:p>
    <w:p w14:paraId="41EA8783" w14:textId="77777777" w:rsidR="00F76CFB" w:rsidRPr="00C259C8" w:rsidRDefault="00F76CFB" w:rsidP="00B5003C">
      <w:pPr>
        <w:numPr>
          <w:ilvl w:val="0"/>
          <w:numId w:val="3"/>
        </w:numPr>
        <w:spacing w:line="259" w:lineRule="auto"/>
        <w:ind w:left="851" w:hanging="284"/>
        <w:jc w:val="both"/>
        <w:rPr>
          <w:rFonts w:eastAsia="Calibri"/>
          <w:color w:val="000000"/>
          <w:lang w:eastAsia="en-US"/>
        </w:rPr>
      </w:pPr>
      <w:r w:rsidRPr="00C259C8">
        <w:rPr>
          <w:rFonts w:eastAsia="Calibri"/>
          <w:color w:val="000000"/>
          <w:lang w:eastAsia="en-US"/>
        </w:rPr>
        <w:t>Ministerstvo hospodárstva Slovenskej republiky (ďalej len „ministerstvo</w:t>
      </w:r>
      <w:r>
        <w:rPr>
          <w:rFonts w:eastAsia="Calibri"/>
          <w:color w:val="000000"/>
          <w:lang w:eastAsia="en-US"/>
        </w:rPr>
        <w:t xml:space="preserve"> hospodárstva</w:t>
      </w:r>
      <w:r w:rsidRPr="00C259C8">
        <w:rPr>
          <w:rFonts w:eastAsia="Calibri"/>
          <w:color w:val="000000"/>
          <w:lang w:eastAsia="en-US"/>
        </w:rPr>
        <w:t>“),</w:t>
      </w:r>
    </w:p>
    <w:p w14:paraId="5D5D8EF8" w14:textId="77777777" w:rsidR="00F76CFB" w:rsidRPr="00C259C8" w:rsidRDefault="00F76CFB" w:rsidP="00B5003C">
      <w:pPr>
        <w:numPr>
          <w:ilvl w:val="0"/>
          <w:numId w:val="3"/>
        </w:numPr>
        <w:spacing w:line="259" w:lineRule="auto"/>
        <w:ind w:left="851" w:hanging="284"/>
        <w:jc w:val="both"/>
        <w:rPr>
          <w:rFonts w:eastAsia="Calibri"/>
          <w:color w:val="000000"/>
          <w:lang w:eastAsia="en-US"/>
        </w:rPr>
      </w:pPr>
      <w:r w:rsidRPr="00C259C8">
        <w:rPr>
          <w:rFonts w:eastAsia="Calibri"/>
          <w:color w:val="000000"/>
          <w:lang w:eastAsia="en-US"/>
        </w:rPr>
        <w:t>orgán</w:t>
      </w:r>
      <w:r>
        <w:rPr>
          <w:rFonts w:eastAsia="Calibri"/>
          <w:color w:val="000000"/>
          <w:lang w:eastAsia="en-US"/>
        </w:rPr>
        <w:t>y</w:t>
      </w:r>
      <w:r w:rsidRPr="00C259C8">
        <w:rPr>
          <w:rFonts w:eastAsia="Calibri"/>
          <w:color w:val="000000"/>
          <w:lang w:eastAsia="en-US"/>
        </w:rPr>
        <w:t xml:space="preserve"> dohľadu</w:t>
      </w:r>
      <w:r>
        <w:rPr>
          <w:rFonts w:eastAsia="Calibri"/>
          <w:color w:val="000000"/>
          <w:lang w:eastAsia="en-US"/>
        </w:rPr>
        <w:t xml:space="preserve"> nad trhom</w:t>
      </w:r>
      <w:r w:rsidRPr="00C259C8">
        <w:rPr>
          <w:rFonts w:eastAsia="Calibri"/>
          <w:color w:val="000000"/>
          <w:lang w:eastAsia="en-US"/>
        </w:rPr>
        <w:t>.</w:t>
      </w:r>
    </w:p>
    <w:p w14:paraId="6942ACE3" w14:textId="77777777" w:rsidR="00F76CFB" w:rsidRPr="00C259C8" w:rsidRDefault="00F76CFB" w:rsidP="00B5003C">
      <w:pPr>
        <w:numPr>
          <w:ilvl w:val="0"/>
          <w:numId w:val="14"/>
        </w:numPr>
        <w:spacing w:line="259" w:lineRule="auto"/>
        <w:ind w:left="567" w:hanging="425"/>
        <w:jc w:val="both"/>
        <w:rPr>
          <w:rFonts w:eastAsia="Calibri"/>
          <w:color w:val="000000"/>
          <w:lang w:eastAsia="en-US"/>
        </w:rPr>
      </w:pPr>
      <w:r w:rsidRPr="00C259C8">
        <w:rPr>
          <w:rFonts w:eastAsia="Calibri"/>
          <w:color w:val="000000"/>
          <w:lang w:eastAsia="en-US"/>
        </w:rPr>
        <w:t xml:space="preserve">Ministerstvo </w:t>
      </w:r>
      <w:r>
        <w:rPr>
          <w:rFonts w:eastAsia="Calibri"/>
          <w:color w:val="000000"/>
          <w:lang w:eastAsia="en-US"/>
        </w:rPr>
        <w:t xml:space="preserve">hospodárstva </w:t>
      </w:r>
      <w:r w:rsidRPr="00C259C8">
        <w:rPr>
          <w:rFonts w:eastAsia="Calibri"/>
          <w:color w:val="000000"/>
          <w:lang w:eastAsia="en-US"/>
        </w:rPr>
        <w:t>vo veciach všeobecnej bezpečnosti výrobkov</w:t>
      </w:r>
    </w:p>
    <w:p w14:paraId="3DEF76C7" w14:textId="79CE020C" w:rsidR="00F76CFB" w:rsidRPr="00C259C8" w:rsidRDefault="00F76CFB" w:rsidP="00B5003C">
      <w:pPr>
        <w:numPr>
          <w:ilvl w:val="0"/>
          <w:numId w:val="2"/>
        </w:numPr>
        <w:spacing w:line="259" w:lineRule="auto"/>
        <w:ind w:left="851" w:hanging="284"/>
        <w:jc w:val="both"/>
        <w:rPr>
          <w:rFonts w:eastAsia="Calibri"/>
          <w:color w:val="000000"/>
          <w:lang w:eastAsia="en-US"/>
        </w:rPr>
      </w:pPr>
      <w:r w:rsidRPr="00C259C8">
        <w:rPr>
          <w:rFonts w:eastAsia="Calibri"/>
          <w:color w:val="000000"/>
          <w:lang w:eastAsia="en-US"/>
        </w:rPr>
        <w:t>zastupuje Slovenskú republiku v</w:t>
      </w:r>
      <w:r w:rsidR="00BB4F04">
        <w:rPr>
          <w:rFonts w:eastAsia="Calibri"/>
          <w:color w:val="000000"/>
          <w:lang w:eastAsia="en-US"/>
        </w:rPr>
        <w:t xml:space="preserve"> európskej </w:t>
      </w:r>
      <w:r w:rsidRPr="00C259C8">
        <w:rPr>
          <w:rFonts w:eastAsia="Calibri"/>
          <w:color w:val="000000"/>
          <w:lang w:eastAsia="en-US"/>
        </w:rPr>
        <w:t>sieti orgánov členských štátov zodpovedných za bezp</w:t>
      </w:r>
      <w:r>
        <w:rPr>
          <w:rFonts w:eastAsia="Calibri"/>
          <w:color w:val="000000"/>
          <w:lang w:eastAsia="en-US"/>
        </w:rPr>
        <w:t>ečnosť výrobkov</w:t>
      </w:r>
      <w:r w:rsidR="00C4176C">
        <w:rPr>
          <w:rFonts w:eastAsia="Calibri"/>
          <w:color w:val="000000"/>
          <w:lang w:eastAsia="en-US"/>
        </w:rPr>
        <w:t>,</w:t>
      </w:r>
      <w:r>
        <w:rPr>
          <w:rStyle w:val="Odkaznapoznmkupodiarou"/>
          <w:rFonts w:eastAsia="Calibri"/>
          <w:color w:val="000000"/>
          <w:lang w:eastAsia="en-US"/>
        </w:rPr>
        <w:footnoteReference w:id="23"/>
      </w:r>
      <w:r>
        <w:rPr>
          <w:rFonts w:eastAsia="Calibri"/>
          <w:color w:val="000000"/>
          <w:lang w:eastAsia="en-US"/>
        </w:rPr>
        <w:t xml:space="preserve">) v sieti </w:t>
      </w:r>
      <w:r w:rsidR="00E8360E">
        <w:rPr>
          <w:rFonts w:eastAsia="Calibri"/>
          <w:color w:val="000000"/>
          <w:lang w:eastAsia="en-US"/>
        </w:rPr>
        <w:t>Európskej ú</w:t>
      </w:r>
      <w:r>
        <w:rPr>
          <w:rFonts w:eastAsia="Calibri"/>
          <w:color w:val="000000"/>
          <w:lang w:eastAsia="en-US"/>
        </w:rPr>
        <w:t>nie pre súlad výrobkov</w:t>
      </w:r>
      <w:r>
        <w:rPr>
          <w:rStyle w:val="Odkaznapoznmkupodiarou"/>
          <w:rFonts w:eastAsia="Calibri"/>
          <w:color w:val="000000"/>
          <w:lang w:eastAsia="en-US"/>
        </w:rPr>
        <w:footnoteReference w:id="24"/>
      </w:r>
      <w:r>
        <w:rPr>
          <w:rFonts w:eastAsia="Calibri"/>
          <w:color w:val="000000"/>
          <w:lang w:eastAsia="en-US"/>
        </w:rPr>
        <w:t>) a vo výboroch podľa osobitných predpisov,</w:t>
      </w:r>
      <w:r>
        <w:rPr>
          <w:rStyle w:val="Odkaznapoznmkupodiarou"/>
          <w:rFonts w:eastAsia="Calibri"/>
          <w:color w:val="000000"/>
          <w:lang w:eastAsia="en-US"/>
        </w:rPr>
        <w:footnoteReference w:id="25"/>
      </w:r>
      <w:r>
        <w:rPr>
          <w:rFonts w:eastAsia="Calibri"/>
          <w:color w:val="000000"/>
          <w:lang w:eastAsia="en-US"/>
        </w:rPr>
        <w:t xml:space="preserve">) </w:t>
      </w:r>
    </w:p>
    <w:p w14:paraId="26AC82DE" w14:textId="077F1E20" w:rsidR="00F76CFB" w:rsidRPr="00BF4F19" w:rsidRDefault="00F76CFB" w:rsidP="00B5003C">
      <w:pPr>
        <w:numPr>
          <w:ilvl w:val="0"/>
          <w:numId w:val="2"/>
        </w:numPr>
        <w:spacing w:line="259" w:lineRule="auto"/>
        <w:ind w:left="851" w:hanging="284"/>
        <w:jc w:val="both"/>
        <w:rPr>
          <w:rFonts w:eastAsia="Calibri"/>
          <w:color w:val="000000"/>
          <w:lang w:eastAsia="en-US"/>
        </w:rPr>
      </w:pPr>
      <w:r w:rsidRPr="00C259C8">
        <w:rPr>
          <w:rFonts w:eastAsia="Calibri"/>
          <w:color w:val="000000"/>
          <w:lang w:eastAsia="en-US"/>
        </w:rPr>
        <w:t xml:space="preserve">vykonáva úlohu </w:t>
      </w:r>
      <w:r>
        <w:rPr>
          <w:rFonts w:eastAsia="Calibri"/>
          <w:color w:val="000000"/>
          <w:lang w:eastAsia="en-US"/>
        </w:rPr>
        <w:t xml:space="preserve">jednotného </w:t>
      </w:r>
      <w:r w:rsidRPr="00C259C8">
        <w:rPr>
          <w:rFonts w:eastAsia="Calibri"/>
          <w:color w:val="000000"/>
          <w:lang w:eastAsia="en-US"/>
        </w:rPr>
        <w:t xml:space="preserve">národného kontaktného miesta </w:t>
      </w:r>
      <w:r>
        <w:rPr>
          <w:rFonts w:eastAsia="Calibri"/>
          <w:color w:val="000000"/>
          <w:lang w:eastAsia="en-US"/>
        </w:rPr>
        <w:t xml:space="preserve">pre systém rýchleho varovania </w:t>
      </w:r>
      <w:proofErr w:type="spellStart"/>
      <w:r>
        <w:rPr>
          <w:rFonts w:eastAsia="Calibri"/>
          <w:color w:val="000000"/>
          <w:lang w:eastAsia="en-US"/>
        </w:rPr>
        <w:t>Safety</w:t>
      </w:r>
      <w:proofErr w:type="spellEnd"/>
      <w:r>
        <w:rPr>
          <w:rFonts w:eastAsia="Calibri"/>
          <w:color w:val="000000"/>
          <w:lang w:eastAsia="en-US"/>
        </w:rPr>
        <w:t xml:space="preserve"> Gate</w:t>
      </w:r>
      <w:r w:rsidRPr="00C259C8">
        <w:rPr>
          <w:rFonts w:eastAsia="Calibri"/>
          <w:color w:val="000000"/>
          <w:lang w:eastAsia="en-US"/>
        </w:rPr>
        <w:t>,</w:t>
      </w:r>
      <w:r>
        <w:rPr>
          <w:rStyle w:val="Odkaznapoznmkupodiarou"/>
          <w:rFonts w:eastAsia="Calibri"/>
          <w:color w:val="000000"/>
          <w:lang w:eastAsia="en-US"/>
        </w:rPr>
        <w:footnoteReference w:id="26"/>
      </w:r>
      <w:r>
        <w:rPr>
          <w:rFonts w:eastAsia="Calibri"/>
          <w:color w:val="000000"/>
          <w:lang w:eastAsia="en-US"/>
        </w:rPr>
        <w:t xml:space="preserve">) </w:t>
      </w:r>
      <w:r w:rsidRPr="00BF4F19">
        <w:rPr>
          <w:rFonts w:eastAsia="Calibri"/>
          <w:color w:val="000000"/>
          <w:lang w:eastAsia="en-US"/>
        </w:rPr>
        <w:t xml:space="preserve">koordinuje vnútroštátne činnosti a iniciatívy, ktoré súvisia so systémom rýchleho varovania </w:t>
      </w:r>
      <w:proofErr w:type="spellStart"/>
      <w:r w:rsidRPr="00BF4F19">
        <w:rPr>
          <w:rFonts w:eastAsia="Calibri"/>
          <w:color w:val="000000"/>
          <w:lang w:eastAsia="en-US"/>
        </w:rPr>
        <w:t>Safety</w:t>
      </w:r>
      <w:proofErr w:type="spellEnd"/>
      <w:r w:rsidRPr="00BF4F19">
        <w:rPr>
          <w:rFonts w:eastAsia="Calibri"/>
          <w:color w:val="000000"/>
          <w:lang w:eastAsia="en-US"/>
        </w:rPr>
        <w:t xml:space="preserve"> Gate, zodpovedá za kontrolu úplnosti oznámení nebezpečných výrobkov prostredníctvom systému rýchleho varovania </w:t>
      </w:r>
      <w:proofErr w:type="spellStart"/>
      <w:r w:rsidRPr="00BF4F19">
        <w:rPr>
          <w:rFonts w:eastAsia="Calibri"/>
          <w:color w:val="000000"/>
          <w:lang w:eastAsia="en-US"/>
        </w:rPr>
        <w:t>Safety</w:t>
      </w:r>
      <w:proofErr w:type="spellEnd"/>
      <w:r w:rsidRPr="00BF4F19">
        <w:rPr>
          <w:rFonts w:eastAsia="Calibri"/>
          <w:color w:val="000000"/>
          <w:lang w:eastAsia="en-US"/>
        </w:rPr>
        <w:t xml:space="preserve"> Gate, ktoré vypracujú orgány dohľadu nad trhom, za predkladanie oznámení na validáciu </w:t>
      </w:r>
      <w:r w:rsidR="00C4176C">
        <w:rPr>
          <w:rFonts w:eastAsia="Calibri"/>
          <w:color w:val="000000"/>
          <w:lang w:eastAsia="en-US"/>
        </w:rPr>
        <w:t>Európskej k</w:t>
      </w:r>
      <w:r w:rsidRPr="00BF4F19">
        <w:rPr>
          <w:rFonts w:eastAsia="Calibri"/>
          <w:color w:val="000000"/>
          <w:lang w:eastAsia="en-US"/>
        </w:rPr>
        <w:t>omisii a zabezpečuje následnú komunikáciu s</w:t>
      </w:r>
      <w:r w:rsidR="00C4176C">
        <w:rPr>
          <w:rFonts w:eastAsia="Calibri"/>
          <w:color w:val="000000"/>
          <w:lang w:eastAsia="en-US"/>
        </w:rPr>
        <w:t> Európskou k</w:t>
      </w:r>
      <w:r w:rsidRPr="00BF4F19">
        <w:rPr>
          <w:rFonts w:eastAsia="Calibri"/>
          <w:color w:val="000000"/>
          <w:lang w:eastAsia="en-US"/>
        </w:rPr>
        <w:t>omisiou k oznámeniam,</w:t>
      </w:r>
    </w:p>
    <w:p w14:paraId="43253891" w14:textId="77777777" w:rsidR="00F76CFB" w:rsidRDefault="00F76CFB" w:rsidP="00B5003C">
      <w:pPr>
        <w:numPr>
          <w:ilvl w:val="0"/>
          <w:numId w:val="2"/>
        </w:numPr>
        <w:spacing w:line="259" w:lineRule="auto"/>
        <w:ind w:left="851" w:hanging="284"/>
        <w:contextualSpacing/>
        <w:jc w:val="both"/>
        <w:rPr>
          <w:rFonts w:eastAsia="Calibri"/>
          <w:color w:val="000000"/>
          <w:lang w:eastAsia="en-US"/>
        </w:rPr>
      </w:pPr>
      <w:r>
        <w:rPr>
          <w:rFonts w:eastAsia="Calibri"/>
          <w:color w:val="000000"/>
          <w:lang w:eastAsia="en-US"/>
        </w:rPr>
        <w:t>vydáva</w:t>
      </w:r>
      <w:r w:rsidRPr="00C259C8">
        <w:rPr>
          <w:rFonts w:eastAsia="Calibri"/>
          <w:color w:val="000000"/>
          <w:lang w:eastAsia="en-US"/>
        </w:rPr>
        <w:t xml:space="preserve"> vš</w:t>
      </w:r>
      <w:r>
        <w:rPr>
          <w:rFonts w:eastAsia="Calibri"/>
          <w:color w:val="000000"/>
          <w:lang w:eastAsia="en-US"/>
        </w:rPr>
        <w:t xml:space="preserve">eobecne záväzné právne predpisy </w:t>
      </w:r>
      <w:r w:rsidRPr="00C259C8">
        <w:rPr>
          <w:rFonts w:eastAsia="Calibri"/>
          <w:color w:val="000000"/>
          <w:lang w:eastAsia="en-US"/>
        </w:rPr>
        <w:t>o požiadavkách na bezpečnosť výrobkov</w:t>
      </w:r>
      <w:r>
        <w:rPr>
          <w:rFonts w:eastAsia="Calibri"/>
          <w:color w:val="000000"/>
          <w:lang w:eastAsia="en-US"/>
        </w:rPr>
        <w:t>, o označovaní výrobkov</w:t>
      </w:r>
      <w:r w:rsidRPr="00C259C8">
        <w:rPr>
          <w:rFonts w:eastAsia="Calibri"/>
          <w:color w:val="000000"/>
          <w:lang w:eastAsia="en-US"/>
        </w:rPr>
        <w:t xml:space="preserve"> a</w:t>
      </w:r>
      <w:r>
        <w:rPr>
          <w:rFonts w:eastAsia="Calibri"/>
          <w:color w:val="000000"/>
          <w:lang w:eastAsia="en-US"/>
        </w:rPr>
        <w:t xml:space="preserve"> o iných </w:t>
      </w:r>
      <w:r w:rsidRPr="00C259C8">
        <w:rPr>
          <w:rFonts w:eastAsia="Calibri"/>
          <w:color w:val="000000"/>
          <w:lang w:eastAsia="en-US"/>
        </w:rPr>
        <w:t xml:space="preserve">podrobnostiach </w:t>
      </w:r>
      <w:r>
        <w:rPr>
          <w:rFonts w:eastAsia="Calibri"/>
          <w:color w:val="000000"/>
          <w:lang w:eastAsia="en-US"/>
        </w:rPr>
        <w:t>o sprístupňovaní</w:t>
      </w:r>
      <w:r w:rsidRPr="00C259C8">
        <w:rPr>
          <w:rFonts w:eastAsia="Calibri"/>
          <w:color w:val="000000"/>
          <w:lang w:eastAsia="en-US"/>
        </w:rPr>
        <w:t xml:space="preserve"> výrobkov na trhu</w:t>
      </w:r>
      <w:r>
        <w:rPr>
          <w:rFonts w:eastAsia="Calibri"/>
          <w:color w:val="000000"/>
          <w:lang w:eastAsia="en-US"/>
        </w:rPr>
        <w:t>,</w:t>
      </w:r>
    </w:p>
    <w:p w14:paraId="05F7FC2E" w14:textId="32B37583" w:rsidR="00F76CFB" w:rsidRDefault="00F76CFB" w:rsidP="00B5003C">
      <w:pPr>
        <w:numPr>
          <w:ilvl w:val="0"/>
          <w:numId w:val="2"/>
        </w:numPr>
        <w:spacing w:line="259" w:lineRule="auto"/>
        <w:ind w:left="851" w:hanging="284"/>
        <w:contextualSpacing/>
        <w:jc w:val="both"/>
        <w:rPr>
          <w:rFonts w:eastAsia="Calibri"/>
          <w:color w:val="000000"/>
          <w:lang w:eastAsia="en-US"/>
        </w:rPr>
      </w:pPr>
      <w:r w:rsidRPr="00DF7B98">
        <w:rPr>
          <w:rFonts w:eastAsia="Calibri"/>
          <w:color w:val="000000"/>
          <w:lang w:eastAsia="en-US"/>
        </w:rPr>
        <w:lastRenderedPageBreak/>
        <w:t>zabezpečuje</w:t>
      </w:r>
      <w:r>
        <w:rPr>
          <w:rFonts w:eastAsia="Calibri"/>
          <w:color w:val="000000"/>
          <w:lang w:eastAsia="en-US"/>
        </w:rPr>
        <w:t xml:space="preserve"> v spolupráci s orgánom</w:t>
      </w:r>
      <w:r w:rsidRPr="00DF7B98">
        <w:rPr>
          <w:rFonts w:eastAsia="Calibri"/>
          <w:color w:val="000000"/>
          <w:lang w:eastAsia="en-US"/>
        </w:rPr>
        <w:t xml:space="preserve"> dohľadu</w:t>
      </w:r>
      <w:r>
        <w:rPr>
          <w:rFonts w:eastAsia="Calibri"/>
          <w:color w:val="000000"/>
          <w:lang w:eastAsia="en-US"/>
        </w:rPr>
        <w:t xml:space="preserve"> nad trhom prijatie a oznamovanie</w:t>
      </w:r>
      <w:r w:rsidRPr="00DF7B98">
        <w:rPr>
          <w:rFonts w:eastAsia="Calibri"/>
          <w:color w:val="000000"/>
          <w:lang w:eastAsia="en-US"/>
        </w:rPr>
        <w:t xml:space="preserve"> opatrení </w:t>
      </w:r>
      <w:r>
        <w:rPr>
          <w:rFonts w:eastAsia="Calibri"/>
          <w:color w:val="000000"/>
          <w:lang w:eastAsia="en-US"/>
        </w:rPr>
        <w:t>z vykonávacích aktov</w:t>
      </w:r>
      <w:r w:rsidRPr="00DF7B98">
        <w:rPr>
          <w:rFonts w:eastAsia="Calibri"/>
          <w:color w:val="000000"/>
          <w:lang w:eastAsia="en-US"/>
        </w:rPr>
        <w:t xml:space="preserve"> </w:t>
      </w:r>
      <w:r w:rsidR="00C4176C">
        <w:rPr>
          <w:rFonts w:eastAsia="Calibri"/>
          <w:color w:val="000000"/>
          <w:lang w:eastAsia="en-US"/>
        </w:rPr>
        <w:t>Európskej k</w:t>
      </w:r>
      <w:r w:rsidRPr="00DF7B98">
        <w:rPr>
          <w:rFonts w:eastAsia="Calibri"/>
          <w:color w:val="000000"/>
          <w:lang w:eastAsia="en-US"/>
        </w:rPr>
        <w:t>omisie</w:t>
      </w:r>
      <w:r>
        <w:rPr>
          <w:rStyle w:val="Odkaznapoznmkupodiarou"/>
          <w:rFonts w:eastAsia="Calibri"/>
          <w:color w:val="000000"/>
          <w:lang w:eastAsia="en-US"/>
        </w:rPr>
        <w:footnoteReference w:id="27"/>
      </w:r>
      <w:r>
        <w:rPr>
          <w:rFonts w:eastAsia="Calibri"/>
          <w:color w:val="000000"/>
          <w:lang w:eastAsia="en-US"/>
        </w:rPr>
        <w:t>) vydaných pre</w:t>
      </w:r>
      <w:r w:rsidRPr="00DF7B98">
        <w:rPr>
          <w:rFonts w:eastAsia="Calibri"/>
          <w:color w:val="000000"/>
          <w:lang w:eastAsia="en-US"/>
        </w:rPr>
        <w:t> výrobk</w:t>
      </w:r>
      <w:r>
        <w:rPr>
          <w:rFonts w:eastAsia="Calibri"/>
          <w:color w:val="000000"/>
          <w:lang w:eastAsia="en-US"/>
        </w:rPr>
        <w:t>y, ktoré predstavujú vážne riziko,</w:t>
      </w:r>
      <w:r>
        <w:rPr>
          <w:rStyle w:val="Odkaznapoznmkupodiarou"/>
          <w:rFonts w:eastAsia="Calibri"/>
          <w:color w:val="000000"/>
          <w:lang w:eastAsia="en-US"/>
        </w:rPr>
        <w:footnoteReference w:id="28"/>
      </w:r>
      <w:r>
        <w:rPr>
          <w:rFonts w:eastAsia="Calibri"/>
          <w:color w:val="000000"/>
          <w:lang w:eastAsia="en-US"/>
        </w:rPr>
        <w:t>)</w:t>
      </w:r>
    </w:p>
    <w:p w14:paraId="15921A99" w14:textId="29AFEBCC" w:rsidR="00F76CFB" w:rsidRDefault="00F76CFB" w:rsidP="00B5003C">
      <w:pPr>
        <w:numPr>
          <w:ilvl w:val="0"/>
          <w:numId w:val="2"/>
        </w:numPr>
        <w:spacing w:line="259" w:lineRule="auto"/>
        <w:ind w:left="851" w:hanging="284"/>
        <w:contextualSpacing/>
        <w:jc w:val="both"/>
        <w:rPr>
          <w:rFonts w:eastAsia="Calibri"/>
          <w:color w:val="000000"/>
          <w:lang w:eastAsia="en-US"/>
        </w:rPr>
      </w:pPr>
      <w:r>
        <w:rPr>
          <w:rFonts w:eastAsia="Calibri"/>
          <w:color w:val="000000"/>
          <w:lang w:eastAsia="en-US"/>
        </w:rPr>
        <w:t xml:space="preserve">zabezpečuje informovanie orgánu dohľadu nad trhom o prijatí stanoviska </w:t>
      </w:r>
      <w:r w:rsidR="00C4176C">
        <w:rPr>
          <w:rFonts w:eastAsia="Calibri"/>
          <w:color w:val="000000"/>
          <w:lang w:eastAsia="en-US"/>
        </w:rPr>
        <w:t>Európskej k</w:t>
      </w:r>
      <w:r>
        <w:rPr>
          <w:rFonts w:eastAsia="Calibri"/>
          <w:color w:val="000000"/>
          <w:lang w:eastAsia="en-US"/>
        </w:rPr>
        <w:t>omisie k rozdielom v posúdení rizika,</w:t>
      </w:r>
      <w:r>
        <w:rPr>
          <w:rStyle w:val="Odkaznapoznmkupodiarou"/>
          <w:rFonts w:eastAsia="Calibri"/>
          <w:color w:val="000000"/>
          <w:lang w:eastAsia="en-US"/>
        </w:rPr>
        <w:footnoteReference w:id="29"/>
      </w:r>
      <w:r>
        <w:rPr>
          <w:rFonts w:eastAsia="Calibri"/>
          <w:color w:val="000000"/>
          <w:lang w:eastAsia="en-US"/>
        </w:rPr>
        <w:t>)</w:t>
      </w:r>
    </w:p>
    <w:p w14:paraId="211327AA" w14:textId="77777777" w:rsidR="00F76CFB" w:rsidRPr="002C159E" w:rsidRDefault="00F76CFB" w:rsidP="00627FD1">
      <w:pPr>
        <w:pStyle w:val="Odsekzoznamu"/>
        <w:numPr>
          <w:ilvl w:val="0"/>
          <w:numId w:val="2"/>
        </w:numPr>
        <w:spacing w:line="259" w:lineRule="auto"/>
        <w:ind w:left="851" w:hanging="284"/>
        <w:jc w:val="both"/>
      </w:pPr>
      <w:r w:rsidRPr="00E8541F">
        <w:rPr>
          <w:rFonts w:eastAsia="Calibri"/>
          <w:color w:val="000000"/>
        </w:rPr>
        <w:t>plní úlohy jednotného úradu pre spoluprácu,</w:t>
      </w:r>
      <w:r w:rsidRPr="00E8541F">
        <w:rPr>
          <w:rStyle w:val="Odkaznapoznmkupodiarou"/>
          <w:rFonts w:eastAsia="Calibri"/>
          <w:color w:val="000000"/>
        </w:rPr>
        <w:footnoteReference w:id="30"/>
      </w:r>
      <w:r w:rsidRPr="00E8541F">
        <w:rPr>
          <w:rFonts w:eastAsia="Calibri"/>
          <w:color w:val="000000"/>
        </w:rPr>
        <w:t xml:space="preserve">) </w:t>
      </w:r>
      <w:r w:rsidRPr="002C159E">
        <w:t>poskytuje pomoc pri vzájomnej cezhraničnej pomoci medzi orgánmi dohľadu nad trhom</w:t>
      </w:r>
      <w:r w:rsidRPr="002C159E">
        <w:rPr>
          <w:rStyle w:val="Odkaznapoznmkupodiarou"/>
          <w:rFonts w:eastAsia="Calibri"/>
          <w:color w:val="000000"/>
        </w:rPr>
        <w:footnoteReference w:id="31"/>
      </w:r>
      <w:r w:rsidRPr="002C159E">
        <w:t>) a reprezentuje koordinovanú pozíciu orgánov dohľadu nad trhom a colného orgánu,</w:t>
      </w:r>
    </w:p>
    <w:p w14:paraId="76E5748E" w14:textId="3D511947" w:rsidR="00F76CFB" w:rsidRDefault="00F76CFB" w:rsidP="00B5003C">
      <w:pPr>
        <w:numPr>
          <w:ilvl w:val="0"/>
          <w:numId w:val="2"/>
        </w:numPr>
        <w:spacing w:line="259" w:lineRule="auto"/>
        <w:ind w:left="851" w:hanging="284"/>
        <w:contextualSpacing/>
        <w:jc w:val="both"/>
        <w:rPr>
          <w:rFonts w:eastAsia="Calibri"/>
          <w:color w:val="000000"/>
          <w:lang w:eastAsia="en-US"/>
        </w:rPr>
      </w:pPr>
      <w:r>
        <w:rPr>
          <w:rFonts w:eastAsia="Calibri"/>
          <w:color w:val="000000"/>
          <w:lang w:eastAsia="en-US"/>
        </w:rPr>
        <w:t>vypracúva a oznamuje vnútroštátnu stratégiu dohľadu nad trhom</w:t>
      </w:r>
      <w:r>
        <w:rPr>
          <w:rStyle w:val="Odkaznapoznmkupodiarou"/>
          <w:rFonts w:eastAsia="Calibri"/>
          <w:color w:val="000000"/>
          <w:lang w:eastAsia="en-US"/>
        </w:rPr>
        <w:footnoteReference w:id="32"/>
      </w:r>
      <w:r>
        <w:rPr>
          <w:rFonts w:eastAsia="Calibri"/>
          <w:color w:val="000000"/>
          <w:lang w:eastAsia="en-US"/>
        </w:rPr>
        <w:t>)</w:t>
      </w:r>
      <w:r w:rsidRPr="00C22D9D">
        <w:rPr>
          <w:rFonts w:eastAsiaTheme="minorHAnsi" w:cstheme="minorBidi"/>
          <w:color w:val="000000"/>
          <w:sz w:val="22"/>
          <w:szCs w:val="22"/>
          <w:lang w:eastAsia="en-US"/>
        </w:rPr>
        <w:t xml:space="preserve"> </w:t>
      </w:r>
      <w:r w:rsidRPr="00C22D9D">
        <w:rPr>
          <w:rFonts w:eastAsia="Calibri"/>
          <w:color w:val="000000"/>
          <w:lang w:eastAsia="en-US"/>
        </w:rPr>
        <w:t xml:space="preserve">v spolupráci </w:t>
      </w:r>
      <w:r w:rsidR="002B04CF">
        <w:rPr>
          <w:rFonts w:eastAsia="Calibri"/>
          <w:color w:val="000000"/>
          <w:lang w:eastAsia="en-US"/>
        </w:rPr>
        <w:br/>
      </w:r>
      <w:r w:rsidRPr="00C22D9D">
        <w:rPr>
          <w:rFonts w:eastAsia="Calibri"/>
          <w:color w:val="000000"/>
          <w:lang w:eastAsia="en-US"/>
        </w:rPr>
        <w:t>s orgánmi dohľadu nad trhom, colným orgánom a Úradom pre normalizáciu, metrológiu a skúšobníctvo Slovenskej republiky; súhrn vnútroštátnej stratégie dohľadu nad trhom zverejňuje na svojom webovom sídle,</w:t>
      </w:r>
    </w:p>
    <w:p w14:paraId="5BB55695" w14:textId="7E4F8CBB" w:rsidR="00F76CFB" w:rsidRDefault="00F76CFB" w:rsidP="00B5003C">
      <w:pPr>
        <w:numPr>
          <w:ilvl w:val="0"/>
          <w:numId w:val="2"/>
        </w:numPr>
        <w:spacing w:line="259" w:lineRule="auto"/>
        <w:ind w:left="851" w:hanging="284"/>
        <w:jc w:val="both"/>
        <w:rPr>
          <w:rFonts w:eastAsia="Calibri"/>
          <w:color w:val="000000"/>
        </w:rPr>
      </w:pPr>
      <w:r w:rsidRPr="00C22D9D">
        <w:rPr>
          <w:rFonts w:eastAsia="Calibri"/>
          <w:color w:val="000000"/>
          <w:lang w:eastAsia="en-US"/>
        </w:rPr>
        <w:t>zab</w:t>
      </w:r>
      <w:r w:rsidRPr="00C22D9D">
        <w:rPr>
          <w:rFonts w:eastAsia="Calibri"/>
          <w:color w:val="000000"/>
        </w:rPr>
        <w:t xml:space="preserve">ezpečuje v spolupráci s orgánmi dohľadu nad trhom podávanie správ podľa </w:t>
      </w:r>
      <w:r>
        <w:rPr>
          <w:rFonts w:eastAsia="Calibri"/>
          <w:color w:val="000000"/>
        </w:rPr>
        <w:t>osobitného predpisu</w:t>
      </w:r>
      <w:r>
        <w:rPr>
          <w:rStyle w:val="Odkaznapoznmkupodiarou"/>
          <w:rFonts w:eastAsia="Calibri"/>
          <w:color w:val="000000"/>
        </w:rPr>
        <w:footnoteReference w:id="33"/>
      </w:r>
      <w:r>
        <w:rPr>
          <w:rFonts w:eastAsia="Calibri"/>
          <w:color w:val="000000"/>
        </w:rPr>
        <w:t>)</w:t>
      </w:r>
      <w:r w:rsidRPr="00C22D9D">
        <w:rPr>
          <w:rFonts w:eastAsia="Calibri"/>
          <w:color w:val="000000"/>
        </w:rPr>
        <w:t xml:space="preserve"> a informácií </w:t>
      </w:r>
      <w:r w:rsidR="007F4B17">
        <w:rPr>
          <w:rFonts w:eastAsia="Calibri"/>
          <w:color w:val="000000"/>
        </w:rPr>
        <w:t>potrebných na vykonanie</w:t>
      </w:r>
      <w:r w:rsidR="007F4B17" w:rsidRPr="00C22D9D">
        <w:rPr>
          <w:rFonts w:eastAsia="Calibri"/>
          <w:color w:val="000000"/>
        </w:rPr>
        <w:t xml:space="preserve"> </w:t>
      </w:r>
      <w:r w:rsidRPr="00C22D9D">
        <w:rPr>
          <w:rFonts w:eastAsia="Calibri"/>
          <w:color w:val="000000"/>
        </w:rPr>
        <w:t>hodnoteni</w:t>
      </w:r>
      <w:r w:rsidR="007F4B17">
        <w:rPr>
          <w:rFonts w:eastAsia="Calibri"/>
          <w:color w:val="000000"/>
        </w:rPr>
        <w:t>a</w:t>
      </w:r>
      <w:r w:rsidRPr="00C22D9D">
        <w:rPr>
          <w:rFonts w:eastAsia="Calibri"/>
          <w:color w:val="000000"/>
        </w:rPr>
        <w:t xml:space="preserve"> </w:t>
      </w:r>
      <w:r w:rsidR="00F44869">
        <w:rPr>
          <w:rFonts w:eastAsia="Calibri"/>
          <w:color w:val="000000"/>
        </w:rPr>
        <w:t xml:space="preserve">podľa </w:t>
      </w:r>
      <w:r>
        <w:rPr>
          <w:rFonts w:eastAsia="Calibri"/>
          <w:color w:val="000000"/>
        </w:rPr>
        <w:t>osobitného predpisu</w:t>
      </w:r>
      <w:r w:rsidRPr="00C22D9D">
        <w:rPr>
          <w:rFonts w:eastAsia="Calibri"/>
          <w:color w:val="000000"/>
        </w:rPr>
        <w:t>.</w:t>
      </w:r>
      <w:r>
        <w:rPr>
          <w:rStyle w:val="Odkaznapoznmkupodiarou"/>
          <w:rFonts w:eastAsia="Calibri"/>
          <w:color w:val="000000"/>
        </w:rPr>
        <w:footnoteReference w:id="34"/>
      </w:r>
      <w:r>
        <w:rPr>
          <w:rFonts w:eastAsia="Calibri"/>
          <w:color w:val="000000"/>
        </w:rPr>
        <w:t>)</w:t>
      </w:r>
    </w:p>
    <w:p w14:paraId="56C77AA7" w14:textId="77777777" w:rsidR="00F76CFB" w:rsidRPr="00F23B61" w:rsidRDefault="00F76CFB" w:rsidP="00B5003C">
      <w:pPr>
        <w:numPr>
          <w:ilvl w:val="0"/>
          <w:numId w:val="14"/>
        </w:numPr>
        <w:spacing w:line="259" w:lineRule="auto"/>
        <w:ind w:left="567" w:hanging="425"/>
        <w:jc w:val="both"/>
        <w:rPr>
          <w:rFonts w:eastAsia="Calibri"/>
          <w:color w:val="000000"/>
          <w:lang w:eastAsia="en-US"/>
        </w:rPr>
      </w:pPr>
      <w:r>
        <w:rPr>
          <w:rFonts w:eastAsia="Calibri"/>
          <w:color w:val="000000"/>
          <w:lang w:eastAsia="en-US"/>
        </w:rPr>
        <w:t xml:space="preserve">Ministerstvo hospodárstva je oprávnené vo veciach všeobecnej bezpečnosti výrobkov </w:t>
      </w:r>
      <w:r w:rsidRPr="00F23B61">
        <w:rPr>
          <w:rFonts w:eastAsia="Calibri"/>
          <w:color w:val="000000"/>
          <w:lang w:eastAsia="en-US"/>
        </w:rPr>
        <w:t>podávať žiados</w:t>
      </w:r>
      <w:r>
        <w:rPr>
          <w:rFonts w:eastAsia="Calibri"/>
          <w:color w:val="000000"/>
          <w:lang w:eastAsia="en-US"/>
        </w:rPr>
        <w:t>ti</w:t>
      </w:r>
      <w:r w:rsidRPr="00F23B61">
        <w:rPr>
          <w:rFonts w:eastAsia="Calibri"/>
          <w:color w:val="000000"/>
          <w:lang w:eastAsia="en-US"/>
        </w:rPr>
        <w:t xml:space="preserve"> o </w:t>
      </w:r>
    </w:p>
    <w:p w14:paraId="3DB9416B" w14:textId="4CD6E296" w:rsidR="00F76CFB" w:rsidRDefault="00F76CFB" w:rsidP="00B5003C">
      <w:pPr>
        <w:pStyle w:val="Odsekzoznamu"/>
        <w:numPr>
          <w:ilvl w:val="0"/>
          <w:numId w:val="16"/>
        </w:numPr>
        <w:spacing w:after="160" w:line="259" w:lineRule="auto"/>
        <w:ind w:left="851" w:hanging="284"/>
        <w:jc w:val="both"/>
        <w:rPr>
          <w:rFonts w:eastAsia="Calibri"/>
          <w:color w:val="000000"/>
        </w:rPr>
      </w:pPr>
      <w:r w:rsidRPr="00F23B61">
        <w:rPr>
          <w:rFonts w:eastAsia="Calibri"/>
          <w:color w:val="000000"/>
        </w:rPr>
        <w:t xml:space="preserve">prijatie alebo preskúmanie potreby prijatia opatrenia </w:t>
      </w:r>
      <w:r w:rsidR="00532271">
        <w:rPr>
          <w:rFonts w:eastAsia="Calibri"/>
          <w:color w:val="000000"/>
        </w:rPr>
        <w:t>Európskej ú</w:t>
      </w:r>
      <w:r w:rsidRPr="00F23B61">
        <w:rPr>
          <w:rFonts w:eastAsia="Calibri"/>
          <w:color w:val="000000"/>
        </w:rPr>
        <w:t>nie proti výrobkom, ktoré predstavujú v</w:t>
      </w:r>
      <w:r>
        <w:rPr>
          <w:rFonts w:eastAsia="Calibri"/>
          <w:color w:val="000000"/>
        </w:rPr>
        <w:t>ážne riziko,</w:t>
      </w:r>
      <w:r>
        <w:rPr>
          <w:rStyle w:val="Odkaznapoznmkupodiarou"/>
          <w:rFonts w:eastAsia="Calibri"/>
          <w:color w:val="000000"/>
        </w:rPr>
        <w:footnoteReference w:id="35"/>
      </w:r>
      <w:r>
        <w:rPr>
          <w:rFonts w:eastAsia="Calibri"/>
          <w:color w:val="000000"/>
        </w:rPr>
        <w:t>) z vlastnej iniciatívy alebo na základe odôvodnenej žiadosti orgánu dohľadu nad trhom,</w:t>
      </w:r>
    </w:p>
    <w:p w14:paraId="070F7D2B" w14:textId="3FF44964" w:rsidR="00F76CFB" w:rsidRDefault="00F76CFB" w:rsidP="00B5003C">
      <w:pPr>
        <w:pStyle w:val="Odsekzoznamu"/>
        <w:numPr>
          <w:ilvl w:val="0"/>
          <w:numId w:val="16"/>
        </w:numPr>
        <w:spacing w:after="160" w:line="259" w:lineRule="auto"/>
        <w:ind w:left="851" w:hanging="284"/>
        <w:jc w:val="both"/>
        <w:rPr>
          <w:rFonts w:eastAsia="Calibri"/>
          <w:color w:val="000000"/>
        </w:rPr>
      </w:pPr>
      <w:r>
        <w:rPr>
          <w:rFonts w:eastAsia="Calibri"/>
          <w:color w:val="000000"/>
        </w:rPr>
        <w:t xml:space="preserve">vydanie stanoviska </w:t>
      </w:r>
      <w:r w:rsidR="00C4176C">
        <w:rPr>
          <w:rFonts w:eastAsia="Calibri"/>
          <w:color w:val="000000"/>
        </w:rPr>
        <w:t>Európskej k</w:t>
      </w:r>
      <w:r>
        <w:rPr>
          <w:rFonts w:eastAsia="Calibri"/>
          <w:color w:val="000000"/>
        </w:rPr>
        <w:t>omisie k rozdielom v posúdení rizika</w:t>
      </w:r>
      <w:r>
        <w:rPr>
          <w:rStyle w:val="Odkaznapoznmkupodiarou"/>
          <w:rFonts w:eastAsia="Calibri"/>
          <w:color w:val="000000"/>
        </w:rPr>
        <w:footnoteReference w:id="36"/>
      </w:r>
      <w:r>
        <w:rPr>
          <w:rFonts w:eastAsia="Calibri"/>
          <w:color w:val="000000"/>
        </w:rPr>
        <w:t xml:space="preserve">) na základe odôvodnenej žiadosti orgánu dohľadu nad trhom a vyjadrovať sa na základe výzvy </w:t>
      </w:r>
      <w:r w:rsidR="00C4176C">
        <w:rPr>
          <w:rFonts w:eastAsia="Calibri"/>
          <w:color w:val="000000"/>
        </w:rPr>
        <w:t>Európskej k</w:t>
      </w:r>
      <w:r>
        <w:rPr>
          <w:rFonts w:eastAsia="Calibri"/>
          <w:color w:val="000000"/>
        </w:rPr>
        <w:t xml:space="preserve">omisie k podkladom na vydanie stanoviska </w:t>
      </w:r>
      <w:r w:rsidR="00C4176C">
        <w:rPr>
          <w:rFonts w:eastAsia="Calibri"/>
          <w:color w:val="000000"/>
        </w:rPr>
        <w:t>Európskej k</w:t>
      </w:r>
      <w:r>
        <w:rPr>
          <w:rFonts w:eastAsia="Calibri"/>
          <w:color w:val="000000"/>
        </w:rPr>
        <w:t>omisie k rozdielom v posúdení rizika,</w:t>
      </w:r>
    </w:p>
    <w:p w14:paraId="78417F2F" w14:textId="19B05EB1" w:rsidR="00F76CFB" w:rsidRPr="00F23B61" w:rsidRDefault="00F76CFB" w:rsidP="00B5003C">
      <w:pPr>
        <w:pStyle w:val="Odsekzoznamu"/>
        <w:numPr>
          <w:ilvl w:val="0"/>
          <w:numId w:val="16"/>
        </w:numPr>
        <w:spacing w:after="160" w:line="259" w:lineRule="auto"/>
        <w:ind w:left="851" w:hanging="284"/>
        <w:jc w:val="both"/>
        <w:rPr>
          <w:rFonts w:eastAsia="Calibri"/>
          <w:color w:val="000000"/>
        </w:rPr>
      </w:pPr>
      <w:r>
        <w:rPr>
          <w:rFonts w:eastAsia="Calibri"/>
          <w:color w:val="000000"/>
        </w:rPr>
        <w:t xml:space="preserve">zvolanie zasadnutia </w:t>
      </w:r>
      <w:r w:rsidR="007F4B17">
        <w:rPr>
          <w:rFonts w:eastAsia="Calibri"/>
          <w:color w:val="000000"/>
        </w:rPr>
        <w:t xml:space="preserve">európskej </w:t>
      </w:r>
      <w:r>
        <w:rPr>
          <w:rFonts w:eastAsia="Calibri"/>
          <w:color w:val="000000"/>
        </w:rPr>
        <w:t xml:space="preserve">siete </w:t>
      </w:r>
      <w:r w:rsidR="00C4176C" w:rsidRPr="00C259C8">
        <w:rPr>
          <w:rFonts w:eastAsia="Calibri"/>
          <w:color w:val="000000"/>
          <w:lang w:eastAsia="en-US"/>
        </w:rPr>
        <w:t xml:space="preserve">orgánov členských štátov zodpovedných </w:t>
      </w:r>
      <w:r w:rsidR="00C4176C">
        <w:rPr>
          <w:rFonts w:eastAsia="Calibri"/>
          <w:color w:val="000000"/>
          <w:lang w:eastAsia="en-US"/>
        </w:rPr>
        <w:br/>
      </w:r>
      <w:r w:rsidR="00C4176C" w:rsidRPr="00C259C8">
        <w:rPr>
          <w:rFonts w:eastAsia="Calibri"/>
          <w:color w:val="000000"/>
          <w:lang w:eastAsia="en-US"/>
        </w:rPr>
        <w:t>za bezp</w:t>
      </w:r>
      <w:r w:rsidR="00C4176C">
        <w:rPr>
          <w:rFonts w:eastAsia="Calibri"/>
          <w:color w:val="000000"/>
          <w:lang w:eastAsia="en-US"/>
        </w:rPr>
        <w:t>ečnosť výrobkov</w:t>
      </w:r>
      <w:r>
        <w:rPr>
          <w:rFonts w:eastAsia="Calibri"/>
          <w:color w:val="000000"/>
        </w:rPr>
        <w:t>.</w:t>
      </w:r>
    </w:p>
    <w:p w14:paraId="20C4119C" w14:textId="4F9D517F" w:rsidR="00F76CFB" w:rsidRPr="00C259C8" w:rsidRDefault="00F76CFB" w:rsidP="00F76CFB">
      <w:pPr>
        <w:jc w:val="center"/>
        <w:rPr>
          <w:rFonts w:eastAsia="Calibri"/>
          <w:b/>
          <w:color w:val="000000"/>
          <w:lang w:eastAsia="en-US"/>
        </w:rPr>
      </w:pPr>
    </w:p>
    <w:p w14:paraId="1CE45FB9" w14:textId="77777777" w:rsidR="00F76CFB" w:rsidRPr="00C259C8" w:rsidRDefault="00F76CFB" w:rsidP="00F76CFB">
      <w:pPr>
        <w:jc w:val="center"/>
        <w:rPr>
          <w:rFonts w:eastAsia="Calibri"/>
          <w:b/>
          <w:color w:val="000000"/>
          <w:lang w:eastAsia="en-US"/>
        </w:rPr>
      </w:pPr>
      <w:r>
        <w:rPr>
          <w:rFonts w:eastAsia="Calibri"/>
          <w:b/>
          <w:color w:val="000000"/>
          <w:lang w:eastAsia="en-US"/>
        </w:rPr>
        <w:t>§ 4</w:t>
      </w:r>
    </w:p>
    <w:p w14:paraId="0038EBB7" w14:textId="77777777" w:rsidR="00F76CFB" w:rsidRPr="00C259C8" w:rsidRDefault="00F76CFB" w:rsidP="00F76CFB">
      <w:pPr>
        <w:spacing w:after="120"/>
        <w:jc w:val="center"/>
        <w:rPr>
          <w:rFonts w:eastAsia="Calibri"/>
          <w:b/>
          <w:color w:val="000000"/>
          <w:lang w:eastAsia="en-US"/>
        </w:rPr>
      </w:pPr>
      <w:r w:rsidRPr="0025070A">
        <w:rPr>
          <w:rFonts w:eastAsia="Calibri"/>
          <w:b/>
          <w:color w:val="000000"/>
          <w:lang w:eastAsia="en-US"/>
        </w:rPr>
        <w:t>Orgán dohľadu nad trhom</w:t>
      </w:r>
    </w:p>
    <w:p w14:paraId="22B7851A" w14:textId="77777777" w:rsidR="00F76CFB" w:rsidRPr="008C54BA" w:rsidRDefault="00F76CFB" w:rsidP="00B5003C">
      <w:pPr>
        <w:numPr>
          <w:ilvl w:val="0"/>
          <w:numId w:val="9"/>
        </w:numPr>
        <w:spacing w:line="259" w:lineRule="auto"/>
        <w:ind w:left="567" w:hanging="425"/>
        <w:jc w:val="both"/>
        <w:rPr>
          <w:rFonts w:eastAsia="Calibri"/>
          <w:color w:val="000000"/>
          <w:lang w:eastAsia="en-US"/>
        </w:rPr>
      </w:pPr>
      <w:r w:rsidRPr="00C259C8">
        <w:rPr>
          <w:rFonts w:eastAsia="Calibri"/>
          <w:color w:val="000000"/>
          <w:lang w:eastAsia="en-US"/>
        </w:rPr>
        <w:lastRenderedPageBreak/>
        <w:t xml:space="preserve">Dohľad nad dodržiavaním povinností </w:t>
      </w:r>
      <w:r>
        <w:rPr>
          <w:rFonts w:eastAsia="Calibri"/>
          <w:color w:val="000000"/>
          <w:lang w:eastAsia="en-US"/>
        </w:rPr>
        <w:t>podľa tohto zákona a osobitných predpisov</w:t>
      </w:r>
      <w:r>
        <w:rPr>
          <w:rStyle w:val="Odkaznapoznmkupodiarou"/>
          <w:rFonts w:eastAsia="Calibri"/>
          <w:color w:val="000000"/>
          <w:lang w:eastAsia="en-US"/>
        </w:rPr>
        <w:t>5</w:t>
      </w:r>
      <w:r>
        <w:rPr>
          <w:rFonts w:eastAsia="Calibri"/>
          <w:color w:val="000000"/>
          <w:lang w:eastAsia="en-US"/>
        </w:rPr>
        <w:t>)</w:t>
      </w:r>
      <w:r w:rsidRPr="00C259C8">
        <w:rPr>
          <w:rFonts w:eastAsia="Calibri"/>
          <w:color w:val="000000"/>
          <w:lang w:eastAsia="en-US"/>
        </w:rPr>
        <w:t xml:space="preserve"> vykonáva Slovenská obchodná </w:t>
      </w:r>
      <w:r w:rsidRPr="008C54BA">
        <w:rPr>
          <w:rFonts w:eastAsia="Calibri"/>
          <w:color w:val="000000"/>
          <w:lang w:eastAsia="en-US"/>
        </w:rPr>
        <w:t>inšpekcia,</w:t>
      </w:r>
      <w:r w:rsidRPr="008C54BA">
        <w:rPr>
          <w:rFonts w:eastAsia="Calibri"/>
          <w:color w:val="000000"/>
          <w:vertAlign w:val="superscript"/>
          <w:lang w:eastAsia="en-US"/>
        </w:rPr>
        <w:footnoteReference w:id="37"/>
      </w:r>
      <w:r w:rsidRPr="008C54BA">
        <w:rPr>
          <w:rFonts w:eastAsia="Calibri"/>
          <w:color w:val="000000"/>
          <w:lang w:eastAsia="en-US"/>
        </w:rPr>
        <w:t>) ak odsek</w:t>
      </w:r>
      <w:r>
        <w:rPr>
          <w:rFonts w:eastAsia="Calibri"/>
          <w:color w:val="000000"/>
          <w:lang w:eastAsia="en-US"/>
        </w:rPr>
        <w:t>y</w:t>
      </w:r>
      <w:r w:rsidRPr="008C54BA">
        <w:rPr>
          <w:rFonts w:eastAsia="Calibri"/>
          <w:color w:val="000000"/>
          <w:lang w:eastAsia="en-US"/>
        </w:rPr>
        <w:t xml:space="preserve"> 2 </w:t>
      </w:r>
      <w:r>
        <w:rPr>
          <w:rFonts w:eastAsia="Calibri"/>
          <w:color w:val="000000"/>
          <w:lang w:eastAsia="en-US"/>
        </w:rPr>
        <w:t>a 3 neustanovujú</w:t>
      </w:r>
      <w:r w:rsidRPr="008C54BA">
        <w:rPr>
          <w:rFonts w:eastAsia="Calibri"/>
          <w:color w:val="000000"/>
          <w:lang w:eastAsia="en-US"/>
        </w:rPr>
        <w:t xml:space="preserve"> inak.</w:t>
      </w:r>
    </w:p>
    <w:p w14:paraId="757A0412" w14:textId="77777777" w:rsidR="00F76CFB" w:rsidRPr="00401BAC" w:rsidRDefault="00F76CFB" w:rsidP="00B5003C">
      <w:pPr>
        <w:numPr>
          <w:ilvl w:val="0"/>
          <w:numId w:val="9"/>
        </w:numPr>
        <w:spacing w:line="259" w:lineRule="auto"/>
        <w:ind w:left="567" w:hanging="425"/>
        <w:jc w:val="both"/>
        <w:rPr>
          <w:rFonts w:eastAsia="Calibri"/>
          <w:color w:val="000000"/>
          <w:lang w:eastAsia="en-US"/>
        </w:rPr>
      </w:pPr>
      <w:r w:rsidRPr="008C54BA">
        <w:rPr>
          <w:rFonts w:eastAsia="Calibri"/>
          <w:color w:val="000000"/>
          <w:lang w:eastAsia="en-US"/>
        </w:rPr>
        <w:t xml:space="preserve">Pri </w:t>
      </w:r>
      <w:r>
        <w:rPr>
          <w:rFonts w:eastAsia="Calibri"/>
          <w:color w:val="000000"/>
          <w:lang w:eastAsia="en-US"/>
        </w:rPr>
        <w:t xml:space="preserve">kontrole povinností hospodárskych subjektov, prevádzkovateľov online trhov a pri posudzovaní bezpečnosti </w:t>
      </w:r>
      <w:r w:rsidRPr="008C54BA">
        <w:rPr>
          <w:rFonts w:eastAsia="Calibri"/>
          <w:color w:val="000000"/>
          <w:lang w:eastAsia="en-US"/>
        </w:rPr>
        <w:t xml:space="preserve">výrobku </w:t>
      </w:r>
      <w:r>
        <w:rPr>
          <w:rFonts w:eastAsia="Calibri"/>
          <w:color w:val="000000"/>
          <w:lang w:eastAsia="en-US"/>
        </w:rPr>
        <w:t>v súvislosti s rizikami alebo kategóriami rizík, ktoré nie sú upravené osobitným predpisom,</w:t>
      </w:r>
      <w:r>
        <w:rPr>
          <w:rStyle w:val="Odkaznapoznmkupodiarou"/>
          <w:rFonts w:eastAsia="Calibri"/>
          <w:color w:val="000000"/>
          <w:lang w:eastAsia="en-US"/>
        </w:rPr>
        <w:footnoteReference w:id="38"/>
      </w:r>
      <w:r>
        <w:rPr>
          <w:rFonts w:eastAsia="Calibri"/>
          <w:color w:val="000000"/>
          <w:lang w:eastAsia="en-US"/>
        </w:rPr>
        <w:t xml:space="preserve">) ktorým sa preberá právne záväzný akt Európskej únie, </w:t>
      </w:r>
      <w:r w:rsidRPr="008C54BA">
        <w:rPr>
          <w:rFonts w:eastAsia="Calibri"/>
          <w:color w:val="000000"/>
          <w:lang w:eastAsia="en-US"/>
        </w:rPr>
        <w:t>vykonáva dohľad nad dodržiavaním povinností podľa tohto zákona</w:t>
      </w:r>
      <w:r>
        <w:rPr>
          <w:rFonts w:eastAsia="Calibri"/>
          <w:color w:val="000000"/>
          <w:lang w:eastAsia="en-US"/>
        </w:rPr>
        <w:t xml:space="preserve"> a osobitných predpisov</w:t>
      </w:r>
      <w:r>
        <w:rPr>
          <w:rStyle w:val="Odkaznapoznmkupodiarou"/>
          <w:rFonts w:eastAsia="Calibri"/>
          <w:color w:val="000000"/>
          <w:lang w:eastAsia="en-US"/>
        </w:rPr>
        <w:t>5</w:t>
      </w:r>
      <w:r>
        <w:rPr>
          <w:rFonts w:eastAsia="Calibri"/>
          <w:color w:val="000000"/>
          <w:lang w:eastAsia="en-US"/>
        </w:rPr>
        <w:t>)</w:t>
      </w:r>
      <w:r w:rsidRPr="008C54BA">
        <w:rPr>
          <w:rFonts w:eastAsia="Calibri"/>
          <w:color w:val="000000"/>
          <w:lang w:eastAsia="en-US"/>
        </w:rPr>
        <w:t xml:space="preserve"> orgán dohľadu nad určeným výrobkom</w:t>
      </w:r>
      <w:r>
        <w:rPr>
          <w:rFonts w:eastAsia="Calibri"/>
          <w:color w:val="000000"/>
          <w:lang w:eastAsia="en-US"/>
        </w:rPr>
        <w:t>.</w:t>
      </w:r>
      <w:r w:rsidRPr="008C54BA">
        <w:rPr>
          <w:rFonts w:eastAsia="Calibri"/>
          <w:color w:val="000000"/>
          <w:vertAlign w:val="superscript"/>
          <w:lang w:eastAsia="en-US"/>
        </w:rPr>
        <w:footnoteReference w:id="39"/>
      </w:r>
      <w:r w:rsidRPr="008C54BA">
        <w:rPr>
          <w:rFonts w:eastAsia="Calibri"/>
          <w:color w:val="000000"/>
          <w:lang w:eastAsia="en-US"/>
        </w:rPr>
        <w:t>)</w:t>
      </w:r>
    </w:p>
    <w:p w14:paraId="64FB15A8" w14:textId="77777777" w:rsidR="00F76CFB" w:rsidRPr="008C54BA" w:rsidRDefault="00F76CFB" w:rsidP="00B5003C">
      <w:pPr>
        <w:numPr>
          <w:ilvl w:val="0"/>
          <w:numId w:val="9"/>
        </w:numPr>
        <w:spacing w:line="259" w:lineRule="auto"/>
        <w:ind w:left="567" w:hanging="425"/>
        <w:jc w:val="both"/>
        <w:rPr>
          <w:rFonts w:eastAsia="Calibri"/>
          <w:color w:val="000000"/>
          <w:lang w:eastAsia="en-US"/>
        </w:rPr>
      </w:pPr>
      <w:r>
        <w:rPr>
          <w:rFonts w:eastAsia="Calibri"/>
          <w:color w:val="000000"/>
          <w:lang w:eastAsia="en-US"/>
        </w:rPr>
        <w:t>Dohľad nad dodržiavaním povinnosti podľa § 2 ods. 1 vykonáva orgán dohľadu nad trhom príslušný pre dohľad nad bezpečnosťou výrobku podľa tohto zákona alebo osobitného predpisu.</w:t>
      </w:r>
      <w:r>
        <w:rPr>
          <w:rStyle w:val="Odkaznapoznmkupodiarou"/>
          <w:rFonts w:eastAsia="Calibri"/>
          <w:color w:val="000000"/>
          <w:lang w:eastAsia="en-US"/>
        </w:rPr>
        <w:footnoteReference w:id="40"/>
      </w:r>
      <w:r>
        <w:rPr>
          <w:rFonts w:eastAsia="Calibri"/>
          <w:color w:val="000000"/>
          <w:lang w:eastAsia="en-US"/>
        </w:rPr>
        <w:t>)</w:t>
      </w:r>
    </w:p>
    <w:p w14:paraId="0F7AB643" w14:textId="77777777" w:rsidR="00F76CFB" w:rsidRPr="008C54BA" w:rsidRDefault="00F76CFB" w:rsidP="00B5003C">
      <w:pPr>
        <w:numPr>
          <w:ilvl w:val="0"/>
          <w:numId w:val="9"/>
        </w:numPr>
        <w:spacing w:line="259" w:lineRule="auto"/>
        <w:ind w:left="567" w:hanging="425"/>
        <w:jc w:val="both"/>
        <w:rPr>
          <w:rFonts w:eastAsia="Calibri"/>
          <w:color w:val="000000"/>
          <w:lang w:eastAsia="en-US"/>
        </w:rPr>
      </w:pPr>
      <w:r w:rsidRPr="00601DC4">
        <w:rPr>
          <w:rFonts w:eastAsia="Calibri"/>
          <w:color w:val="000000"/>
          <w:lang w:eastAsia="en-US"/>
        </w:rPr>
        <w:t>O</w:t>
      </w:r>
      <w:r w:rsidRPr="00FC061D">
        <w:rPr>
          <w:rFonts w:eastAsia="Calibri"/>
          <w:color w:val="000000"/>
          <w:lang w:eastAsia="en-US"/>
        </w:rPr>
        <w:t>rgán dohľadu</w:t>
      </w:r>
      <w:r>
        <w:rPr>
          <w:rFonts w:eastAsia="Calibri"/>
          <w:color w:val="000000"/>
          <w:lang w:eastAsia="en-US"/>
        </w:rPr>
        <w:t xml:space="preserve"> nad trhom</w:t>
      </w:r>
      <w:r w:rsidRPr="008C54BA">
        <w:rPr>
          <w:rFonts w:eastAsia="Calibri"/>
          <w:color w:val="000000"/>
          <w:lang w:eastAsia="en-US"/>
        </w:rPr>
        <w:t xml:space="preserve"> pri výkone dohľadu nad </w:t>
      </w:r>
      <w:r>
        <w:rPr>
          <w:rFonts w:eastAsia="Calibri"/>
          <w:color w:val="000000"/>
          <w:lang w:eastAsia="en-US"/>
        </w:rPr>
        <w:t>dodržiavaním povinností podľa tohto zákona a osobitných predpisov</w:t>
      </w:r>
      <w:r>
        <w:rPr>
          <w:rStyle w:val="Odkaznapoznmkupodiarou"/>
          <w:rFonts w:eastAsia="Calibri"/>
          <w:color w:val="000000"/>
          <w:lang w:eastAsia="en-US"/>
        </w:rPr>
        <w:t>5</w:t>
      </w:r>
      <w:r>
        <w:rPr>
          <w:rFonts w:eastAsia="Calibri"/>
          <w:color w:val="000000"/>
          <w:lang w:eastAsia="en-US"/>
        </w:rPr>
        <w:t>)</w:t>
      </w:r>
      <w:r w:rsidRPr="008C54BA">
        <w:rPr>
          <w:rFonts w:eastAsia="Calibri"/>
          <w:color w:val="000000"/>
          <w:lang w:eastAsia="en-US"/>
        </w:rPr>
        <w:t xml:space="preserve"> </w:t>
      </w:r>
      <w:r>
        <w:rPr>
          <w:rFonts w:eastAsia="Calibri"/>
          <w:color w:val="000000"/>
          <w:lang w:eastAsia="en-US"/>
        </w:rPr>
        <w:t xml:space="preserve">postupuje </w:t>
      </w:r>
      <w:r w:rsidRPr="008C54BA">
        <w:rPr>
          <w:rFonts w:eastAsia="Calibri"/>
          <w:color w:val="000000"/>
          <w:lang w:eastAsia="en-US"/>
        </w:rPr>
        <w:t>podľa tohto zákona a osobitného predpisu</w:t>
      </w:r>
      <w:r w:rsidRPr="008C54BA">
        <w:rPr>
          <w:rFonts w:eastAsia="Calibri"/>
          <w:color w:val="000000"/>
          <w:vertAlign w:val="superscript"/>
          <w:lang w:eastAsia="en-US"/>
        </w:rPr>
        <w:footnoteReference w:id="41"/>
      </w:r>
      <w:r w:rsidRPr="008C54BA">
        <w:rPr>
          <w:rFonts w:eastAsia="Calibri"/>
          <w:color w:val="000000"/>
          <w:lang w:eastAsia="en-US"/>
        </w:rPr>
        <w:t>) a spolupracuje s ostatným</w:t>
      </w:r>
      <w:r>
        <w:rPr>
          <w:rFonts w:eastAsia="Calibri"/>
          <w:color w:val="000000"/>
          <w:lang w:eastAsia="en-US"/>
        </w:rPr>
        <w:t>i</w:t>
      </w:r>
      <w:r w:rsidRPr="008C54BA">
        <w:rPr>
          <w:rFonts w:eastAsia="Calibri"/>
          <w:color w:val="000000"/>
          <w:lang w:eastAsia="en-US"/>
        </w:rPr>
        <w:t xml:space="preserve"> orgánmi dohľadu</w:t>
      </w:r>
      <w:r>
        <w:rPr>
          <w:rFonts w:eastAsia="Calibri"/>
          <w:color w:val="000000"/>
          <w:lang w:eastAsia="en-US"/>
        </w:rPr>
        <w:t xml:space="preserve"> nad trhom.</w:t>
      </w:r>
    </w:p>
    <w:p w14:paraId="71AECEDA" w14:textId="77777777" w:rsidR="00F76CFB" w:rsidRDefault="00F76CFB" w:rsidP="00B5003C">
      <w:pPr>
        <w:numPr>
          <w:ilvl w:val="0"/>
          <w:numId w:val="9"/>
        </w:numPr>
        <w:spacing w:line="259" w:lineRule="auto"/>
        <w:ind w:left="567" w:hanging="425"/>
        <w:jc w:val="both"/>
        <w:rPr>
          <w:rFonts w:eastAsia="Calibri"/>
          <w:color w:val="000000"/>
          <w:lang w:eastAsia="en-US"/>
        </w:rPr>
      </w:pPr>
      <w:r w:rsidRPr="00C259C8">
        <w:rPr>
          <w:rFonts w:eastAsia="Calibri"/>
          <w:color w:val="000000"/>
          <w:lang w:eastAsia="en-US"/>
        </w:rPr>
        <w:t>Orgán dohľadu</w:t>
      </w:r>
      <w:r>
        <w:rPr>
          <w:rFonts w:eastAsia="Calibri"/>
          <w:color w:val="000000"/>
          <w:lang w:eastAsia="en-US"/>
        </w:rPr>
        <w:t xml:space="preserve"> nad trhom</w:t>
      </w:r>
      <w:r w:rsidRPr="00C259C8">
        <w:rPr>
          <w:rFonts w:eastAsia="Calibri"/>
          <w:color w:val="000000"/>
          <w:lang w:eastAsia="en-US"/>
        </w:rPr>
        <w:t xml:space="preserve"> postupuje pri </w:t>
      </w:r>
      <w:r>
        <w:rPr>
          <w:rFonts w:eastAsia="Calibri"/>
          <w:color w:val="000000"/>
          <w:lang w:eastAsia="en-US"/>
        </w:rPr>
        <w:t>kontrole výrobkov, ktoré vstupujú na trh Európskej únie</w:t>
      </w:r>
      <w:r w:rsidRPr="00C259C8">
        <w:rPr>
          <w:rFonts w:eastAsia="Calibri"/>
          <w:color w:val="000000"/>
          <w:lang w:eastAsia="en-US"/>
        </w:rPr>
        <w:t>, podľa osobitného predpisu.</w:t>
      </w:r>
      <w:r w:rsidRPr="00C259C8">
        <w:rPr>
          <w:rFonts w:eastAsia="Calibri"/>
          <w:color w:val="000000"/>
          <w:vertAlign w:val="superscript"/>
          <w:lang w:eastAsia="en-US"/>
        </w:rPr>
        <w:footnoteReference w:id="42"/>
      </w:r>
      <w:r w:rsidRPr="00C259C8">
        <w:rPr>
          <w:rFonts w:eastAsia="Calibri"/>
          <w:color w:val="000000"/>
          <w:lang w:eastAsia="en-US"/>
        </w:rPr>
        <w:t>)</w:t>
      </w:r>
    </w:p>
    <w:p w14:paraId="5A4268F8" w14:textId="77777777" w:rsidR="00F76CFB" w:rsidRDefault="00F76CFB" w:rsidP="00B5003C">
      <w:pPr>
        <w:numPr>
          <w:ilvl w:val="0"/>
          <w:numId w:val="9"/>
        </w:numPr>
        <w:spacing w:line="259" w:lineRule="auto"/>
        <w:ind w:left="567" w:hanging="425"/>
        <w:jc w:val="both"/>
        <w:rPr>
          <w:rFonts w:eastAsia="Calibri"/>
          <w:color w:val="000000"/>
          <w:lang w:eastAsia="en-US"/>
        </w:rPr>
      </w:pPr>
      <w:r>
        <w:rPr>
          <w:rFonts w:eastAsia="Calibri"/>
          <w:color w:val="000000"/>
          <w:lang w:eastAsia="en-US"/>
        </w:rPr>
        <w:t>Orgán dohľadu nad trhom v rámci cezhraničnej spolupráce</w:t>
      </w:r>
    </w:p>
    <w:p w14:paraId="40C1E1F6" w14:textId="77777777" w:rsidR="00F76CFB" w:rsidRDefault="00F76CFB" w:rsidP="00B5003C">
      <w:pPr>
        <w:numPr>
          <w:ilvl w:val="1"/>
          <w:numId w:val="9"/>
        </w:numPr>
        <w:spacing w:line="259" w:lineRule="auto"/>
        <w:ind w:left="851" w:hanging="284"/>
        <w:jc w:val="both"/>
        <w:rPr>
          <w:rFonts w:eastAsia="Calibri"/>
          <w:color w:val="000000"/>
          <w:lang w:eastAsia="en-US"/>
        </w:rPr>
      </w:pPr>
      <w:r>
        <w:rPr>
          <w:rFonts w:eastAsia="Calibri"/>
          <w:color w:val="000000"/>
          <w:lang w:eastAsia="en-US"/>
        </w:rPr>
        <w:t>postupuje pri vzájomnej cezhraničnej pomoci podľa osobitného predpisu,</w:t>
      </w:r>
      <w:r>
        <w:rPr>
          <w:rFonts w:eastAsia="Calibri"/>
          <w:color w:val="000000"/>
          <w:vertAlign w:val="superscript"/>
          <w:lang w:eastAsia="en-US"/>
        </w:rPr>
        <w:t>31</w:t>
      </w:r>
      <w:r>
        <w:rPr>
          <w:rFonts w:eastAsia="Calibri"/>
          <w:color w:val="000000"/>
          <w:lang w:eastAsia="en-US"/>
        </w:rPr>
        <w:t>)</w:t>
      </w:r>
    </w:p>
    <w:p w14:paraId="69067B79" w14:textId="77777777" w:rsidR="00F76CFB" w:rsidRDefault="00F76CFB" w:rsidP="00B5003C">
      <w:pPr>
        <w:numPr>
          <w:ilvl w:val="1"/>
          <w:numId w:val="9"/>
        </w:numPr>
        <w:spacing w:line="259" w:lineRule="auto"/>
        <w:ind w:left="851" w:hanging="284"/>
        <w:jc w:val="both"/>
        <w:rPr>
          <w:rFonts w:eastAsia="Calibri"/>
          <w:color w:val="000000"/>
          <w:lang w:eastAsia="en-US"/>
        </w:rPr>
      </w:pPr>
      <w:r>
        <w:rPr>
          <w:rFonts w:eastAsia="Calibri"/>
          <w:color w:val="000000"/>
          <w:lang w:eastAsia="en-US"/>
        </w:rPr>
        <w:t>zúčastňuje sa simultánnych koordinovaných kontrolných akcií orgánov dohľadu nad trhom,</w:t>
      </w:r>
      <w:r>
        <w:rPr>
          <w:rStyle w:val="Odkaznapoznmkupodiarou"/>
          <w:rFonts w:eastAsia="Calibri"/>
          <w:color w:val="000000"/>
          <w:lang w:eastAsia="en-US"/>
        </w:rPr>
        <w:footnoteReference w:id="43"/>
      </w:r>
      <w:r>
        <w:rPr>
          <w:rFonts w:eastAsia="Calibri"/>
          <w:color w:val="000000"/>
          <w:lang w:eastAsia="en-US"/>
        </w:rPr>
        <w:t>)</w:t>
      </w:r>
    </w:p>
    <w:p w14:paraId="38BBBA62" w14:textId="77777777" w:rsidR="00F76CFB" w:rsidRPr="00EC1AE8" w:rsidRDefault="00F76CFB" w:rsidP="00B5003C">
      <w:pPr>
        <w:numPr>
          <w:ilvl w:val="1"/>
          <w:numId w:val="9"/>
        </w:numPr>
        <w:spacing w:line="259" w:lineRule="auto"/>
        <w:ind w:left="851" w:hanging="284"/>
        <w:jc w:val="both"/>
        <w:rPr>
          <w:rFonts w:eastAsia="Calibri"/>
          <w:color w:val="000000"/>
          <w:lang w:eastAsia="en-US"/>
        </w:rPr>
      </w:pPr>
      <w:r>
        <w:rPr>
          <w:rFonts w:eastAsia="Calibri"/>
          <w:color w:val="000000"/>
          <w:lang w:eastAsia="en-US"/>
        </w:rPr>
        <w:t>môže sa zúčastňovať partnerských preskúmaní.</w:t>
      </w:r>
      <w:r>
        <w:rPr>
          <w:rStyle w:val="Odkaznapoznmkupodiarou"/>
          <w:rFonts w:eastAsia="Calibri"/>
          <w:color w:val="000000"/>
          <w:lang w:eastAsia="en-US"/>
        </w:rPr>
        <w:footnoteReference w:id="44"/>
      </w:r>
      <w:r>
        <w:rPr>
          <w:rFonts w:eastAsia="Calibri"/>
          <w:color w:val="000000"/>
          <w:lang w:eastAsia="en-US"/>
        </w:rPr>
        <w:t>)</w:t>
      </w:r>
    </w:p>
    <w:p w14:paraId="14EA0AE2" w14:textId="77777777" w:rsidR="00F76CFB" w:rsidRPr="00C259C8" w:rsidRDefault="00F76CFB" w:rsidP="00B5003C">
      <w:pPr>
        <w:numPr>
          <w:ilvl w:val="0"/>
          <w:numId w:val="9"/>
        </w:numPr>
        <w:spacing w:line="259" w:lineRule="auto"/>
        <w:ind w:left="567" w:hanging="425"/>
        <w:jc w:val="both"/>
        <w:rPr>
          <w:rFonts w:eastAsia="Calibri"/>
          <w:color w:val="000000"/>
          <w:lang w:eastAsia="en-US"/>
        </w:rPr>
      </w:pPr>
      <w:r w:rsidRPr="00C259C8">
        <w:rPr>
          <w:rFonts w:eastAsia="Calibri"/>
          <w:color w:val="000000"/>
          <w:lang w:eastAsia="en-US"/>
        </w:rPr>
        <w:t xml:space="preserve">Orgán dohľadu </w:t>
      </w:r>
      <w:r>
        <w:rPr>
          <w:rFonts w:eastAsia="Calibri"/>
          <w:color w:val="000000"/>
          <w:lang w:eastAsia="en-US"/>
        </w:rPr>
        <w:t>nad trhom</w:t>
      </w:r>
    </w:p>
    <w:p w14:paraId="71B04C4D" w14:textId="77777777" w:rsidR="00F76CFB" w:rsidRPr="00C259C8" w:rsidRDefault="00F76CFB" w:rsidP="00B5003C">
      <w:pPr>
        <w:numPr>
          <w:ilvl w:val="0"/>
          <w:numId w:val="12"/>
        </w:numPr>
        <w:spacing w:after="120" w:line="259" w:lineRule="auto"/>
        <w:ind w:left="851" w:hanging="284"/>
        <w:contextualSpacing/>
        <w:jc w:val="both"/>
        <w:rPr>
          <w:rFonts w:eastAsia="Calibri"/>
          <w:color w:val="000000"/>
          <w:lang w:eastAsia="en-US"/>
        </w:rPr>
      </w:pPr>
      <w:r w:rsidRPr="00C259C8">
        <w:rPr>
          <w:rFonts w:eastAsia="Calibri"/>
          <w:color w:val="000000"/>
          <w:lang w:eastAsia="en-US"/>
        </w:rPr>
        <w:t>zriaďuje a aktualizuje sektorové programy dohľadu na základe kategórií výrobkov alebo rizík; o aktivitách dohľadu, zisteniach a výsledkoch dohľadu informuje ministerstvo</w:t>
      </w:r>
      <w:r>
        <w:rPr>
          <w:rFonts w:eastAsia="Calibri"/>
          <w:color w:val="000000"/>
          <w:lang w:eastAsia="en-US"/>
        </w:rPr>
        <w:t xml:space="preserve"> hospodárstva</w:t>
      </w:r>
      <w:r w:rsidRPr="00C259C8">
        <w:rPr>
          <w:rFonts w:eastAsia="Calibri"/>
          <w:color w:val="000000"/>
          <w:lang w:eastAsia="en-US"/>
        </w:rPr>
        <w:t>,</w:t>
      </w:r>
    </w:p>
    <w:p w14:paraId="136C1BC3" w14:textId="77777777" w:rsidR="00F76CFB" w:rsidRPr="00BA4BAA" w:rsidRDefault="00F76CFB" w:rsidP="00B5003C">
      <w:pPr>
        <w:numPr>
          <w:ilvl w:val="0"/>
          <w:numId w:val="12"/>
        </w:numPr>
        <w:spacing w:line="259" w:lineRule="auto"/>
        <w:ind w:left="851" w:hanging="284"/>
        <w:jc w:val="both"/>
        <w:rPr>
          <w:rFonts w:eastAsia="Calibri"/>
          <w:color w:val="000000"/>
          <w:lang w:eastAsia="en-US"/>
        </w:rPr>
      </w:pPr>
      <w:r w:rsidRPr="00C259C8">
        <w:rPr>
          <w:rFonts w:eastAsia="Calibri"/>
          <w:color w:val="000000"/>
          <w:lang w:eastAsia="en-US"/>
        </w:rPr>
        <w:t xml:space="preserve">v spolupráci s ministerstvom </w:t>
      </w:r>
      <w:r>
        <w:rPr>
          <w:rFonts w:eastAsia="Calibri"/>
          <w:color w:val="000000"/>
          <w:lang w:eastAsia="en-US"/>
        </w:rPr>
        <w:t xml:space="preserve">hospodárstva </w:t>
      </w:r>
      <w:r w:rsidRPr="00C259C8">
        <w:rPr>
          <w:rFonts w:eastAsia="Calibri"/>
          <w:color w:val="000000"/>
          <w:lang w:eastAsia="en-US"/>
        </w:rPr>
        <w:t xml:space="preserve">vyhodnocuje </w:t>
      </w:r>
      <w:r>
        <w:rPr>
          <w:rFonts w:eastAsia="Calibri"/>
          <w:color w:val="000000"/>
          <w:lang w:eastAsia="en-US"/>
        </w:rPr>
        <w:t>aktivity</w:t>
      </w:r>
      <w:r w:rsidRPr="00C259C8">
        <w:rPr>
          <w:rFonts w:eastAsia="Calibri"/>
          <w:color w:val="000000"/>
          <w:lang w:eastAsia="en-US"/>
        </w:rPr>
        <w:t xml:space="preserve"> </w:t>
      </w:r>
      <w:r>
        <w:rPr>
          <w:rFonts w:eastAsia="Calibri"/>
          <w:color w:val="000000"/>
          <w:lang w:eastAsia="en-US"/>
        </w:rPr>
        <w:t xml:space="preserve">dohľadu </w:t>
      </w:r>
      <w:r w:rsidRPr="00C259C8">
        <w:rPr>
          <w:rFonts w:eastAsia="Calibri"/>
          <w:color w:val="000000"/>
          <w:lang w:eastAsia="en-US"/>
        </w:rPr>
        <w:t>a ich účinnosť,</w:t>
      </w:r>
    </w:p>
    <w:p w14:paraId="3571CFFF" w14:textId="48649425" w:rsidR="00F76CFB" w:rsidRDefault="00F76CFB" w:rsidP="00B5003C">
      <w:pPr>
        <w:numPr>
          <w:ilvl w:val="0"/>
          <w:numId w:val="12"/>
        </w:numPr>
        <w:spacing w:after="120" w:line="259" w:lineRule="auto"/>
        <w:ind w:left="851" w:hanging="284"/>
        <w:contextualSpacing/>
        <w:jc w:val="both"/>
        <w:rPr>
          <w:rFonts w:eastAsia="Calibri"/>
          <w:color w:val="000000"/>
          <w:lang w:eastAsia="en-US"/>
        </w:rPr>
      </w:pPr>
      <w:r>
        <w:rPr>
          <w:rFonts w:eastAsia="Calibri"/>
          <w:color w:val="000000"/>
          <w:lang w:eastAsia="en-US"/>
        </w:rPr>
        <w:lastRenderedPageBreak/>
        <w:t>zachováva mlčanlivosť o skutočnostiach, o ktorých sa dozvie pri výkone dohľadu, dbá na ochranu informácií utajovaných alebo chránených povinnosťou mlčanlivosti podľa osobitného predpisu;</w:t>
      </w:r>
      <w:r w:rsidR="00736A62">
        <w:rPr>
          <w:rStyle w:val="Odkaznapoznmkupodiarou"/>
          <w:rFonts w:eastAsia="Calibri"/>
          <w:color w:val="000000"/>
          <w:lang w:eastAsia="en-US"/>
        </w:rPr>
        <w:footnoteReference w:id="45"/>
      </w:r>
      <w:r w:rsidR="00736A62">
        <w:rPr>
          <w:rFonts w:eastAsia="Calibri"/>
          <w:color w:val="000000"/>
          <w:lang w:eastAsia="en-US"/>
        </w:rPr>
        <w:t>)</w:t>
      </w:r>
      <w:r>
        <w:rPr>
          <w:rFonts w:eastAsia="Calibri"/>
          <w:color w:val="000000"/>
          <w:lang w:eastAsia="en-US"/>
        </w:rPr>
        <w:t xml:space="preserve"> tým nie je dotknutá spolupráca medzi orgánmi dohľadu nad trhom a výmena informácií s ministerstvom hospodárstva, </w:t>
      </w:r>
      <w:r w:rsidR="00C4176C">
        <w:rPr>
          <w:rFonts w:eastAsia="Calibri"/>
          <w:color w:val="000000"/>
          <w:lang w:eastAsia="en-US"/>
        </w:rPr>
        <w:t>Európskou k</w:t>
      </w:r>
      <w:r>
        <w:rPr>
          <w:rFonts w:eastAsia="Calibri"/>
          <w:color w:val="000000"/>
          <w:lang w:eastAsia="en-US"/>
        </w:rPr>
        <w:t>omisiou a inými členskými štátmi,</w:t>
      </w:r>
    </w:p>
    <w:p w14:paraId="6A454067" w14:textId="5594386A" w:rsidR="00F76CFB" w:rsidRDefault="00F76CFB" w:rsidP="00B5003C">
      <w:pPr>
        <w:numPr>
          <w:ilvl w:val="0"/>
          <w:numId w:val="12"/>
        </w:numPr>
        <w:spacing w:after="120" w:line="259" w:lineRule="auto"/>
        <w:ind w:left="851" w:hanging="284"/>
        <w:contextualSpacing/>
        <w:jc w:val="both"/>
        <w:rPr>
          <w:rFonts w:eastAsia="Calibri"/>
          <w:color w:val="000000"/>
          <w:lang w:eastAsia="en-US"/>
        </w:rPr>
      </w:pPr>
      <w:r>
        <w:rPr>
          <w:rFonts w:eastAsia="Calibri"/>
          <w:color w:val="000000"/>
          <w:lang w:eastAsia="en-US"/>
        </w:rPr>
        <w:t xml:space="preserve">zohľadňuje stanoviská </w:t>
      </w:r>
      <w:r w:rsidR="00C4176C">
        <w:rPr>
          <w:rFonts w:eastAsia="Calibri"/>
          <w:color w:val="000000"/>
          <w:lang w:eastAsia="en-US"/>
        </w:rPr>
        <w:t>Európskej k</w:t>
      </w:r>
      <w:r>
        <w:rPr>
          <w:rFonts w:eastAsia="Calibri"/>
          <w:color w:val="000000"/>
          <w:lang w:eastAsia="en-US"/>
        </w:rPr>
        <w:t>omisie k rozdielom v posúdení rizika,</w:t>
      </w:r>
    </w:p>
    <w:p w14:paraId="7DC4964B" w14:textId="77777777" w:rsidR="00F76CFB" w:rsidRDefault="00F76CFB" w:rsidP="00B5003C">
      <w:pPr>
        <w:numPr>
          <w:ilvl w:val="0"/>
          <w:numId w:val="12"/>
        </w:numPr>
        <w:spacing w:after="120" w:line="259" w:lineRule="auto"/>
        <w:ind w:left="851" w:hanging="284"/>
        <w:contextualSpacing/>
        <w:jc w:val="both"/>
        <w:rPr>
          <w:rFonts w:eastAsia="Calibri"/>
          <w:color w:val="000000"/>
          <w:lang w:eastAsia="en-US"/>
        </w:rPr>
      </w:pPr>
      <w:r>
        <w:rPr>
          <w:rFonts w:eastAsia="Calibri"/>
          <w:color w:val="000000"/>
          <w:lang w:eastAsia="en-US"/>
        </w:rPr>
        <w:t>môže sa zúčastňovať spoločných činností v oblasti bezpečnosti výrobkov,</w:t>
      </w:r>
      <w:r>
        <w:rPr>
          <w:rStyle w:val="Odkaznapoznmkupodiarou"/>
          <w:rFonts w:eastAsia="Calibri"/>
          <w:color w:val="000000"/>
          <w:lang w:eastAsia="en-US"/>
        </w:rPr>
        <w:footnoteReference w:id="46"/>
      </w:r>
      <w:r>
        <w:rPr>
          <w:rFonts w:eastAsia="Calibri"/>
          <w:color w:val="000000"/>
          <w:lang w:eastAsia="en-US"/>
        </w:rPr>
        <w:t>)</w:t>
      </w:r>
    </w:p>
    <w:p w14:paraId="79C6A424" w14:textId="77777777" w:rsidR="00F76CFB" w:rsidRDefault="00F76CFB" w:rsidP="00B5003C">
      <w:pPr>
        <w:numPr>
          <w:ilvl w:val="0"/>
          <w:numId w:val="12"/>
        </w:numPr>
        <w:spacing w:after="120" w:line="259" w:lineRule="auto"/>
        <w:ind w:left="851" w:hanging="284"/>
        <w:contextualSpacing/>
        <w:jc w:val="both"/>
        <w:rPr>
          <w:rFonts w:eastAsia="Calibri"/>
          <w:color w:val="000000"/>
          <w:lang w:eastAsia="en-US"/>
        </w:rPr>
      </w:pPr>
      <w:r>
        <w:rPr>
          <w:rFonts w:eastAsia="Calibri"/>
          <w:color w:val="000000"/>
          <w:lang w:eastAsia="en-US"/>
        </w:rPr>
        <w:t>zverejňuje na svojom webovom sídle kontaktné údaje na podávanie podnetov spotrebiteľov k bezpečnosti výrobkov,</w:t>
      </w:r>
    </w:p>
    <w:p w14:paraId="549404AB" w14:textId="21EAAC52" w:rsidR="00F76CFB" w:rsidRPr="00FB1A36" w:rsidRDefault="00F76CFB" w:rsidP="00B5003C">
      <w:pPr>
        <w:numPr>
          <w:ilvl w:val="0"/>
          <w:numId w:val="12"/>
        </w:numPr>
        <w:spacing w:after="120" w:line="259" w:lineRule="auto"/>
        <w:ind w:left="851" w:hanging="284"/>
        <w:contextualSpacing/>
        <w:jc w:val="both"/>
        <w:rPr>
          <w:rFonts w:eastAsia="Calibri"/>
          <w:color w:val="000000"/>
          <w:lang w:eastAsia="en-US"/>
        </w:rPr>
      </w:pPr>
      <w:r>
        <w:rPr>
          <w:rFonts w:eastAsia="Calibri"/>
          <w:color w:val="000000"/>
          <w:lang w:eastAsia="en-US"/>
        </w:rPr>
        <w:t>zverejňuje na svojom webovom sídle</w:t>
      </w:r>
      <w:r w:rsidR="00C4176C">
        <w:rPr>
          <w:rFonts w:eastAsia="Calibri"/>
          <w:color w:val="000000"/>
          <w:lang w:eastAsia="en-US"/>
        </w:rPr>
        <w:t xml:space="preserve"> v súlade s osobitným predpisom</w:t>
      </w:r>
      <w:r w:rsidR="00C4176C">
        <w:rPr>
          <w:rStyle w:val="Odkaznapoznmkupodiarou"/>
          <w:rFonts w:eastAsia="Calibri"/>
          <w:color w:val="000000"/>
          <w:lang w:eastAsia="en-US"/>
        </w:rPr>
        <w:footnoteReference w:id="47"/>
      </w:r>
      <w:r w:rsidR="00C4176C">
        <w:rPr>
          <w:rFonts w:eastAsia="Calibri"/>
          <w:color w:val="000000"/>
          <w:lang w:eastAsia="en-US"/>
        </w:rPr>
        <w:t>)</w:t>
      </w:r>
      <w:r>
        <w:rPr>
          <w:rFonts w:eastAsia="Calibri"/>
          <w:color w:val="000000"/>
          <w:lang w:eastAsia="en-US"/>
        </w:rPr>
        <w:t xml:space="preserve"> informácie o opatreniach týkajúcich sa výrobkov predstavujúcich riziko pre zdravie a bezpečnosť spotrebiteľov vrátane identifikácie výrobku, povahy rizika a prijatých opatrení.</w:t>
      </w:r>
    </w:p>
    <w:p w14:paraId="4D83FD3F" w14:textId="42E192F7" w:rsidR="00F76CFB" w:rsidRDefault="00F76CFB" w:rsidP="00B5003C">
      <w:pPr>
        <w:numPr>
          <w:ilvl w:val="0"/>
          <w:numId w:val="9"/>
        </w:numPr>
        <w:spacing w:line="259" w:lineRule="auto"/>
        <w:ind w:left="567" w:hanging="425"/>
        <w:jc w:val="both"/>
        <w:rPr>
          <w:rFonts w:eastAsia="Calibri"/>
          <w:color w:val="000000"/>
          <w:lang w:eastAsia="en-US"/>
        </w:rPr>
      </w:pPr>
      <w:r>
        <w:rPr>
          <w:rFonts w:eastAsia="Calibri"/>
          <w:color w:val="000000"/>
          <w:lang w:eastAsia="en-US"/>
        </w:rPr>
        <w:t>Orgán dohľadu nad trhom sa pri zriaďovaní sektorových programov dohľadu riadi prístupom založeným na riziku a zohľadňuje faktory podľa osobitného predpisu,</w:t>
      </w:r>
      <w:r>
        <w:rPr>
          <w:rStyle w:val="Odkaznapoznmkupodiarou"/>
          <w:rFonts w:eastAsia="Calibri"/>
          <w:color w:val="000000"/>
          <w:lang w:eastAsia="en-US"/>
        </w:rPr>
        <w:footnoteReference w:id="48"/>
      </w:r>
      <w:r>
        <w:rPr>
          <w:rFonts w:eastAsia="Calibri"/>
          <w:color w:val="000000"/>
          <w:lang w:eastAsia="en-US"/>
        </w:rPr>
        <w:t xml:space="preserve">) </w:t>
      </w:r>
      <w:r w:rsidRPr="005D4CF3">
        <w:rPr>
          <w:rFonts w:eastAsia="Calibri"/>
          <w:color w:val="000000"/>
          <w:lang w:eastAsia="en-US"/>
        </w:rPr>
        <w:t xml:space="preserve">podmienky a požiadavky určené </w:t>
      </w:r>
      <w:r w:rsidR="00C4176C">
        <w:rPr>
          <w:rFonts w:eastAsia="Calibri"/>
          <w:color w:val="000000"/>
          <w:lang w:eastAsia="en-US"/>
        </w:rPr>
        <w:t>Európskou k</w:t>
      </w:r>
      <w:r w:rsidRPr="005D4CF3">
        <w:rPr>
          <w:rFonts w:eastAsia="Calibri"/>
          <w:color w:val="000000"/>
          <w:lang w:eastAsia="en-US"/>
        </w:rPr>
        <w:t>omisiou</w:t>
      </w:r>
      <w:r>
        <w:rPr>
          <w:rFonts w:eastAsia="Calibri"/>
          <w:color w:val="000000"/>
          <w:lang w:eastAsia="en-US"/>
        </w:rPr>
        <w:t>.</w:t>
      </w:r>
      <w:r>
        <w:rPr>
          <w:rStyle w:val="Odkaznapoznmkupodiarou"/>
          <w:rFonts w:eastAsia="Calibri"/>
          <w:color w:val="000000"/>
          <w:lang w:eastAsia="en-US"/>
        </w:rPr>
        <w:footnoteReference w:id="49"/>
      </w:r>
      <w:r>
        <w:rPr>
          <w:rFonts w:eastAsia="Calibri"/>
          <w:color w:val="000000"/>
          <w:lang w:eastAsia="en-US"/>
        </w:rPr>
        <w:t>)</w:t>
      </w:r>
    </w:p>
    <w:p w14:paraId="363AFAC5" w14:textId="77777777" w:rsidR="00F76CFB" w:rsidRPr="00C259C8" w:rsidRDefault="00F76CFB" w:rsidP="00F76CFB">
      <w:pPr>
        <w:jc w:val="both"/>
        <w:rPr>
          <w:rFonts w:eastAsia="Calibri"/>
          <w:color w:val="000000"/>
          <w:lang w:eastAsia="en-US"/>
        </w:rPr>
      </w:pPr>
    </w:p>
    <w:p w14:paraId="0FB32DD0" w14:textId="77777777" w:rsidR="00F76CFB" w:rsidRPr="00C259C8" w:rsidRDefault="00F76CFB" w:rsidP="00F76CFB">
      <w:pPr>
        <w:spacing w:line="259" w:lineRule="auto"/>
        <w:jc w:val="center"/>
        <w:rPr>
          <w:rFonts w:eastAsia="Calibri"/>
          <w:b/>
          <w:color w:val="000000"/>
          <w:lang w:eastAsia="en-US"/>
        </w:rPr>
      </w:pPr>
      <w:r>
        <w:rPr>
          <w:rFonts w:eastAsia="Calibri"/>
          <w:b/>
          <w:color w:val="000000"/>
          <w:lang w:eastAsia="en-US"/>
        </w:rPr>
        <w:t>§ 5</w:t>
      </w:r>
    </w:p>
    <w:p w14:paraId="67F13AA9" w14:textId="0F275C4D" w:rsidR="00F76CFB" w:rsidRPr="00C259C8" w:rsidRDefault="00F76CFB" w:rsidP="00F76CFB">
      <w:pPr>
        <w:spacing w:after="240" w:line="259" w:lineRule="auto"/>
        <w:jc w:val="center"/>
        <w:rPr>
          <w:rFonts w:eastAsia="Calibri"/>
          <w:b/>
          <w:color w:val="000000"/>
          <w:lang w:eastAsia="en-US"/>
        </w:rPr>
      </w:pPr>
      <w:r w:rsidRPr="00C95652">
        <w:rPr>
          <w:rFonts w:eastAsia="Calibri"/>
          <w:b/>
          <w:color w:val="000000"/>
          <w:lang w:eastAsia="en-US"/>
        </w:rPr>
        <w:t>Oprávnenia orgánu dohľadu nad trhom</w:t>
      </w:r>
    </w:p>
    <w:p w14:paraId="2C6444C8" w14:textId="77777777" w:rsidR="00F76CFB" w:rsidRPr="00C259C8" w:rsidRDefault="00F76CFB" w:rsidP="00B5003C">
      <w:pPr>
        <w:numPr>
          <w:ilvl w:val="0"/>
          <w:numId w:val="15"/>
        </w:numPr>
        <w:spacing w:line="259" w:lineRule="auto"/>
        <w:ind w:left="567" w:hanging="425"/>
        <w:jc w:val="both"/>
        <w:rPr>
          <w:rFonts w:eastAsia="Calibri"/>
          <w:color w:val="000000"/>
          <w:lang w:eastAsia="en-US"/>
        </w:rPr>
      </w:pPr>
      <w:r w:rsidRPr="00C259C8">
        <w:rPr>
          <w:rFonts w:eastAsia="Calibri"/>
          <w:color w:val="000000"/>
          <w:lang w:eastAsia="en-US"/>
        </w:rPr>
        <w:t>Orgán dohľadu</w:t>
      </w:r>
      <w:r>
        <w:rPr>
          <w:rFonts w:eastAsia="Calibri"/>
          <w:color w:val="000000"/>
          <w:lang w:eastAsia="en-US"/>
        </w:rPr>
        <w:t xml:space="preserve"> nad trhom</w:t>
      </w:r>
      <w:r w:rsidRPr="00C259C8">
        <w:rPr>
          <w:rFonts w:eastAsia="Calibri"/>
          <w:color w:val="000000"/>
          <w:lang w:eastAsia="en-US"/>
        </w:rPr>
        <w:t xml:space="preserve"> je oprávnený </w:t>
      </w:r>
      <w:r>
        <w:rPr>
          <w:rFonts w:eastAsia="Calibri"/>
          <w:color w:val="000000"/>
          <w:lang w:eastAsia="en-US"/>
        </w:rPr>
        <w:t>pri výkone dohľadu nad bezpečnosťou výrobkov</w:t>
      </w:r>
    </w:p>
    <w:p w14:paraId="1DAF68E7" w14:textId="77777777" w:rsidR="00F76CFB" w:rsidRDefault="00F76CFB" w:rsidP="00B5003C">
      <w:pPr>
        <w:numPr>
          <w:ilvl w:val="1"/>
          <w:numId w:val="4"/>
        </w:numPr>
        <w:spacing w:line="259" w:lineRule="auto"/>
        <w:ind w:left="851" w:hanging="284"/>
        <w:jc w:val="both"/>
        <w:rPr>
          <w:rFonts w:eastAsia="Calibri"/>
          <w:lang w:eastAsia="en-US"/>
        </w:rPr>
      </w:pPr>
      <w:r w:rsidRPr="00C259C8">
        <w:rPr>
          <w:rFonts w:eastAsia="Calibri"/>
          <w:lang w:eastAsia="en-US"/>
        </w:rPr>
        <w:t>vyžadovať od hospodárskych subjektov</w:t>
      </w:r>
      <w:r>
        <w:rPr>
          <w:rFonts w:eastAsia="Calibri"/>
          <w:lang w:eastAsia="en-US"/>
        </w:rPr>
        <w:t xml:space="preserve"> a prevádzkovateľov online trhov prístup ku všetkým dokumentom a informáciám potrebným</w:t>
      </w:r>
      <w:r w:rsidRPr="00C259C8" w:rsidDel="00E1498D">
        <w:rPr>
          <w:rFonts w:eastAsia="Calibri"/>
          <w:lang w:eastAsia="en-US"/>
        </w:rPr>
        <w:t xml:space="preserve"> </w:t>
      </w:r>
      <w:r w:rsidRPr="00C259C8">
        <w:rPr>
          <w:rFonts w:eastAsia="Calibri"/>
          <w:lang w:eastAsia="en-US"/>
        </w:rPr>
        <w:t>na posúdenie bezpečnosti výrobku a splneni</w:t>
      </w:r>
      <w:r>
        <w:rPr>
          <w:rFonts w:eastAsia="Calibri"/>
          <w:lang w:eastAsia="en-US"/>
        </w:rPr>
        <w:t>a</w:t>
      </w:r>
      <w:r w:rsidRPr="00C259C8">
        <w:rPr>
          <w:rFonts w:eastAsia="Calibri"/>
          <w:lang w:eastAsia="en-US"/>
        </w:rPr>
        <w:t xml:space="preserve"> povinností podľa </w:t>
      </w:r>
      <w:r>
        <w:rPr>
          <w:rFonts w:eastAsia="Calibri"/>
          <w:lang w:eastAsia="en-US"/>
        </w:rPr>
        <w:t>tohto zákona a osobitných predpisov</w:t>
      </w:r>
      <w:r w:rsidRPr="00C259C8">
        <w:rPr>
          <w:rFonts w:eastAsia="Calibri"/>
          <w:lang w:eastAsia="en-US"/>
        </w:rPr>
        <w:t>,</w:t>
      </w:r>
      <w:r>
        <w:rPr>
          <w:rStyle w:val="Odkaznapoznmkupodiarou"/>
          <w:rFonts w:eastAsia="Calibri"/>
          <w:lang w:eastAsia="en-US"/>
        </w:rPr>
        <w:t>5</w:t>
      </w:r>
      <w:r>
        <w:rPr>
          <w:rFonts w:eastAsia="Calibri"/>
          <w:lang w:eastAsia="en-US"/>
        </w:rPr>
        <w:t>)</w:t>
      </w:r>
      <w:r w:rsidRPr="00C259C8">
        <w:rPr>
          <w:rFonts w:eastAsia="Calibri"/>
          <w:lang w:eastAsia="en-US"/>
        </w:rPr>
        <w:t xml:space="preserve"> </w:t>
      </w:r>
      <w:r>
        <w:rPr>
          <w:rFonts w:eastAsia="Calibri"/>
          <w:lang w:eastAsia="en-US"/>
        </w:rPr>
        <w:t>vrátane prístupu k zabudovanému softvéru, ak je prístup potrebný na účely posúdenia zhody výrobku so všeobecnou požiadavkou na bezpečnosť podľa osobitného predpisu,</w:t>
      </w:r>
      <w:r>
        <w:rPr>
          <w:rStyle w:val="Odkaznapoznmkupodiarou"/>
          <w:rFonts w:eastAsia="Calibri"/>
          <w:lang w:eastAsia="en-US"/>
        </w:rPr>
        <w:footnoteReference w:id="50"/>
      </w:r>
      <w:r>
        <w:rPr>
          <w:rFonts w:eastAsia="Calibri"/>
          <w:lang w:eastAsia="en-US"/>
        </w:rPr>
        <w:t>)</w:t>
      </w:r>
    </w:p>
    <w:p w14:paraId="6D581AE4" w14:textId="740CB5BC" w:rsidR="00F76CFB" w:rsidRDefault="00F76CFB" w:rsidP="00B5003C">
      <w:pPr>
        <w:numPr>
          <w:ilvl w:val="1"/>
          <w:numId w:val="4"/>
        </w:numPr>
        <w:spacing w:line="259" w:lineRule="auto"/>
        <w:ind w:left="851" w:hanging="284"/>
        <w:jc w:val="both"/>
        <w:rPr>
          <w:rFonts w:eastAsia="Calibri"/>
          <w:lang w:eastAsia="en-US"/>
        </w:rPr>
      </w:pPr>
      <w:r>
        <w:rPr>
          <w:rFonts w:eastAsia="Calibri"/>
          <w:lang w:eastAsia="en-US"/>
        </w:rPr>
        <w:t xml:space="preserve">zaistiť kópie dokumentov a informácií podľa </w:t>
      </w:r>
      <w:r w:rsidRPr="00143090">
        <w:rPr>
          <w:rFonts w:eastAsia="Calibri"/>
          <w:lang w:eastAsia="en-US"/>
        </w:rPr>
        <w:t>písmena</w:t>
      </w:r>
      <w:r>
        <w:rPr>
          <w:rFonts w:eastAsia="Calibri"/>
          <w:lang w:eastAsia="en-US"/>
        </w:rPr>
        <w:t xml:space="preserve"> a); orgán dohľadu nad trhom vydá o zaistení kópie písomné potvrdenie,</w:t>
      </w:r>
    </w:p>
    <w:p w14:paraId="680C86C6" w14:textId="26A4DD3E" w:rsidR="00F76CFB" w:rsidRPr="00740452" w:rsidRDefault="00F76CFB" w:rsidP="00B5003C">
      <w:pPr>
        <w:numPr>
          <w:ilvl w:val="1"/>
          <w:numId w:val="4"/>
        </w:numPr>
        <w:spacing w:line="259" w:lineRule="auto"/>
        <w:ind w:left="851" w:hanging="284"/>
        <w:jc w:val="both"/>
        <w:rPr>
          <w:rFonts w:eastAsia="Calibri"/>
          <w:lang w:eastAsia="en-US"/>
        </w:rPr>
      </w:pPr>
      <w:r w:rsidRPr="00740452">
        <w:rPr>
          <w:rFonts w:eastAsia="Calibri"/>
          <w:lang w:eastAsia="en-US"/>
        </w:rPr>
        <w:t>v nevyhnutnom rozsahu a na nevyhnutný čas odobrať dokumenty a nosiče dát podľa písmena a), ak ich hospodársky subjekt alebo prevádzkovateľ online trhu odmietol poskytnúť na základe žiadosti orgánu dohľadu nad trhom alebo ak má orgán dohľadu nad trhom pochybnosti o správnosti alebo úplnosti poskytnutých informácií; orgán dohľadu nad trhom vydá o odobratí dokumentu a iného nosiča dát písomné potvrdenie,</w:t>
      </w:r>
    </w:p>
    <w:p w14:paraId="439B5423" w14:textId="6B439062" w:rsidR="00F76CFB" w:rsidRPr="00740452" w:rsidRDefault="00F76CFB" w:rsidP="00B5003C">
      <w:pPr>
        <w:numPr>
          <w:ilvl w:val="1"/>
          <w:numId w:val="4"/>
        </w:numPr>
        <w:spacing w:line="259" w:lineRule="auto"/>
        <w:ind w:left="851" w:hanging="284"/>
        <w:jc w:val="both"/>
        <w:rPr>
          <w:rFonts w:eastAsia="Calibri"/>
          <w:lang w:eastAsia="en-US"/>
        </w:rPr>
      </w:pPr>
      <w:r w:rsidRPr="00740452">
        <w:rPr>
          <w:rFonts w:eastAsia="Calibri"/>
          <w:lang w:eastAsia="en-US"/>
        </w:rPr>
        <w:t xml:space="preserve">požadovať od hospodárskeho subjektu, aby poskytol informácie o hospodárskom subjekte, ktorý mu výrobok, jeho časť, komponent alebo softvér zabudovaný </w:t>
      </w:r>
      <w:r w:rsidR="002B04CF">
        <w:rPr>
          <w:rFonts w:eastAsia="Calibri"/>
          <w:lang w:eastAsia="en-US"/>
        </w:rPr>
        <w:br/>
      </w:r>
      <w:r w:rsidRPr="00740452">
        <w:rPr>
          <w:rFonts w:eastAsia="Calibri"/>
          <w:lang w:eastAsia="en-US"/>
        </w:rPr>
        <w:lastRenderedPageBreak/>
        <w:t>do výrobku dodal, a o hospodárskych subjektoch, ktorým výrobok dodal, vrátane informácie o množstve výrobku na trhu a o iných modeloch výrobkov, ktoré majú rovnaké technické vlastnosti,</w:t>
      </w:r>
    </w:p>
    <w:p w14:paraId="38F7A65F" w14:textId="77777777" w:rsidR="00F76CFB" w:rsidRPr="00740452" w:rsidRDefault="00F76CFB" w:rsidP="00B5003C">
      <w:pPr>
        <w:numPr>
          <w:ilvl w:val="1"/>
          <w:numId w:val="4"/>
        </w:numPr>
        <w:spacing w:line="259" w:lineRule="auto"/>
        <w:ind w:left="851" w:hanging="284"/>
        <w:jc w:val="both"/>
        <w:rPr>
          <w:rFonts w:eastAsia="Calibri"/>
          <w:lang w:eastAsia="en-US"/>
        </w:rPr>
      </w:pPr>
      <w:r w:rsidRPr="00740452">
        <w:rPr>
          <w:rFonts w:eastAsia="Calibri"/>
          <w:lang w:eastAsia="en-US"/>
        </w:rPr>
        <w:t>vykonávať kontroly na mieste a fyzické kontroly výrobkov, vstupovať do priestorov, dopravných prostriedkov, stavieb a na pozemky, ktoré hospodársky subjekt využíva na výkon podnikateľskej činnosti alebo v súvislosti s ňou; nedotknuteľnosť obydlia tým nie je dotknutá,</w:t>
      </w:r>
    </w:p>
    <w:p w14:paraId="0FB65452" w14:textId="77777777" w:rsidR="00F76CFB" w:rsidRDefault="00F76CFB" w:rsidP="00B5003C">
      <w:pPr>
        <w:numPr>
          <w:ilvl w:val="1"/>
          <w:numId w:val="4"/>
        </w:numPr>
        <w:spacing w:line="259" w:lineRule="auto"/>
        <w:ind w:left="851" w:hanging="284"/>
        <w:jc w:val="both"/>
        <w:rPr>
          <w:rFonts w:eastAsia="Calibri"/>
          <w:lang w:eastAsia="en-US"/>
        </w:rPr>
      </w:pPr>
      <w:r w:rsidRPr="00C259C8">
        <w:rPr>
          <w:rFonts w:eastAsia="Calibri"/>
          <w:lang w:eastAsia="en-US"/>
        </w:rPr>
        <w:t>odob</w:t>
      </w:r>
      <w:r>
        <w:rPr>
          <w:rFonts w:eastAsia="Calibri"/>
          <w:lang w:eastAsia="en-US"/>
        </w:rPr>
        <w:t>e</w:t>
      </w:r>
      <w:r w:rsidRPr="00C259C8">
        <w:rPr>
          <w:rFonts w:eastAsia="Calibri"/>
          <w:lang w:eastAsia="en-US"/>
        </w:rPr>
        <w:t>rať vzork</w:t>
      </w:r>
      <w:r>
        <w:rPr>
          <w:rFonts w:eastAsia="Calibri"/>
          <w:lang w:eastAsia="en-US"/>
        </w:rPr>
        <w:t>y</w:t>
      </w:r>
      <w:r w:rsidRPr="00C259C8">
        <w:rPr>
          <w:rFonts w:eastAsia="Calibri"/>
          <w:lang w:eastAsia="en-US"/>
        </w:rPr>
        <w:t xml:space="preserve"> výrobk</w:t>
      </w:r>
      <w:r>
        <w:rPr>
          <w:rFonts w:eastAsia="Calibri"/>
          <w:lang w:eastAsia="en-US"/>
        </w:rPr>
        <w:t>ov,</w:t>
      </w:r>
    </w:p>
    <w:p w14:paraId="60CD7E0B" w14:textId="77777777" w:rsidR="00F76CFB" w:rsidRPr="00740452" w:rsidRDefault="00F76CFB" w:rsidP="00B5003C">
      <w:pPr>
        <w:numPr>
          <w:ilvl w:val="1"/>
          <w:numId w:val="4"/>
        </w:numPr>
        <w:spacing w:line="259" w:lineRule="auto"/>
        <w:ind w:left="851" w:hanging="284"/>
        <w:jc w:val="both"/>
        <w:rPr>
          <w:rFonts w:eastAsia="Calibri"/>
          <w:lang w:eastAsia="en-US"/>
        </w:rPr>
      </w:pPr>
      <w:r w:rsidRPr="00C259C8">
        <w:rPr>
          <w:rFonts w:eastAsia="Calibri"/>
          <w:lang w:eastAsia="en-US"/>
        </w:rPr>
        <w:t xml:space="preserve">zabezpečiť skúšky na overenie bezpečnosti </w:t>
      </w:r>
      <w:r w:rsidRPr="008C54BA">
        <w:rPr>
          <w:rFonts w:eastAsia="Calibri"/>
          <w:color w:val="000000"/>
          <w:lang w:eastAsia="en-US"/>
        </w:rPr>
        <w:t>výrobku v primeranom rozsahu</w:t>
      </w:r>
      <w:r>
        <w:rPr>
          <w:rFonts w:eastAsia="Calibri"/>
          <w:color w:val="000000"/>
          <w:lang w:eastAsia="en-US"/>
        </w:rPr>
        <w:t>,</w:t>
      </w:r>
    </w:p>
    <w:p w14:paraId="466944F0" w14:textId="77777777" w:rsidR="00F76CFB" w:rsidRPr="001D0723" w:rsidRDefault="00F76CFB" w:rsidP="00B5003C">
      <w:pPr>
        <w:numPr>
          <w:ilvl w:val="1"/>
          <w:numId w:val="4"/>
        </w:numPr>
        <w:spacing w:line="259" w:lineRule="auto"/>
        <w:ind w:left="851" w:hanging="284"/>
        <w:jc w:val="both"/>
        <w:rPr>
          <w:rFonts w:eastAsia="Calibri"/>
          <w:lang w:eastAsia="en-US"/>
        </w:rPr>
      </w:pPr>
      <w:r>
        <w:rPr>
          <w:rFonts w:eastAsia="Calibri"/>
          <w:color w:val="000000"/>
          <w:lang w:eastAsia="en-US"/>
        </w:rPr>
        <w:t>požadovať od výrobcu informácie o iných výrobkoch, ktoré boli vyrobené rovnakým postupom, obsahujú rovnaké komponenty alebo sú súčasťou tej istej výrobnej šarže a predstavujú rovnaké riziko ako nebezpečný výrobok,</w:t>
      </w:r>
    </w:p>
    <w:p w14:paraId="4F8675F7" w14:textId="77777777" w:rsidR="00F76CFB" w:rsidRPr="00740452" w:rsidRDefault="00F76CFB" w:rsidP="00B5003C">
      <w:pPr>
        <w:numPr>
          <w:ilvl w:val="1"/>
          <w:numId w:val="4"/>
        </w:numPr>
        <w:spacing w:line="259" w:lineRule="auto"/>
        <w:ind w:left="851" w:hanging="284"/>
        <w:jc w:val="both"/>
        <w:rPr>
          <w:rFonts w:eastAsia="Calibri"/>
          <w:lang w:eastAsia="en-US"/>
        </w:rPr>
      </w:pPr>
      <w:r>
        <w:rPr>
          <w:rFonts w:eastAsia="Calibri"/>
          <w:color w:val="000000"/>
          <w:lang w:eastAsia="en-US"/>
        </w:rPr>
        <w:t>požadovať od hospodárskeho subjektu, aby poskytol informácie potrebné na zistenie vlastníctva webovej stránky, ak informácie súvisia s výkonom dohľadu,</w:t>
      </w:r>
    </w:p>
    <w:p w14:paraId="74686935" w14:textId="77777777" w:rsidR="00F76CFB" w:rsidRDefault="00F76CFB" w:rsidP="00B5003C">
      <w:pPr>
        <w:numPr>
          <w:ilvl w:val="1"/>
          <w:numId w:val="4"/>
        </w:numPr>
        <w:spacing w:line="259" w:lineRule="auto"/>
        <w:ind w:left="851" w:hanging="284"/>
        <w:jc w:val="both"/>
        <w:rPr>
          <w:rFonts w:eastAsia="Calibri"/>
          <w:lang w:eastAsia="en-US"/>
        </w:rPr>
      </w:pPr>
      <w:r>
        <w:rPr>
          <w:rFonts w:eastAsia="Calibri"/>
          <w:lang w:eastAsia="en-US"/>
        </w:rPr>
        <w:t>požadovať od hospodárskeho subjektu, aby z online rozhrania</w:t>
      </w:r>
      <w:r>
        <w:rPr>
          <w:rStyle w:val="Odkaznapoznmkupodiarou"/>
          <w:rFonts w:eastAsia="Calibri"/>
          <w:lang w:eastAsia="en-US"/>
        </w:rPr>
        <w:footnoteReference w:id="51"/>
      </w:r>
      <w:r>
        <w:rPr>
          <w:rFonts w:eastAsia="Calibri"/>
          <w:lang w:eastAsia="en-US"/>
        </w:rPr>
        <w:t>) odstránil obsah, ktorý sa vzťahuje na výrobok predstavujúci vážne riziko, alebo zverejnil upozornenie pre spotrebiteľov, ktorí pristupujú k online rozhraniu,</w:t>
      </w:r>
    </w:p>
    <w:p w14:paraId="64990658" w14:textId="77777777" w:rsidR="00F76CFB" w:rsidRPr="001606A4" w:rsidRDefault="00F76CFB" w:rsidP="00B5003C">
      <w:pPr>
        <w:numPr>
          <w:ilvl w:val="1"/>
          <w:numId w:val="4"/>
        </w:numPr>
        <w:spacing w:line="259" w:lineRule="auto"/>
        <w:ind w:left="851" w:hanging="284"/>
        <w:jc w:val="both"/>
        <w:rPr>
          <w:rFonts w:eastAsia="Calibri"/>
          <w:lang w:eastAsia="en-US"/>
        </w:rPr>
      </w:pPr>
      <w:r>
        <w:rPr>
          <w:rFonts w:eastAsia="Calibri"/>
          <w:color w:val="000000"/>
          <w:lang w:eastAsia="en-US"/>
        </w:rPr>
        <w:t>využívať dôkazy získané orgánom dohľadu nad trhom v inom členskom štáte.</w:t>
      </w:r>
    </w:p>
    <w:p w14:paraId="5D9553FB" w14:textId="77777777" w:rsidR="00F76CFB" w:rsidRPr="00BD4C95" w:rsidRDefault="00F76CFB" w:rsidP="00B5003C">
      <w:pPr>
        <w:numPr>
          <w:ilvl w:val="0"/>
          <w:numId w:val="15"/>
        </w:numPr>
        <w:spacing w:line="259" w:lineRule="auto"/>
        <w:ind w:left="567" w:hanging="425"/>
        <w:jc w:val="both"/>
        <w:rPr>
          <w:rFonts w:eastAsia="Calibri"/>
          <w:color w:val="000000"/>
          <w:lang w:eastAsia="en-US"/>
        </w:rPr>
      </w:pPr>
      <w:r>
        <w:rPr>
          <w:rFonts w:eastAsia="Calibri"/>
          <w:color w:val="000000"/>
          <w:lang w:eastAsia="en-US"/>
        </w:rPr>
        <w:t>Ak hospodársky subjekt neposkytne na účely dohľadu dokumenty a informácie podľa odseku 1 písm. a) v slovenskom jazyku alebo v inom jazyku, ktorý je pre orgán dohľadu nad trhom zrozumiteľný, môže orgán dohľadu nad trhom určiť jazyk, v ktorom má hospodársky subjekt dokumenty alebo informácie poskytnúť. Orgán dohľadu nad trhom zároveň určí primeranú lehotu, v ktorej má hospodársky subjekt tieto dokumenty alebo informácie poskytnúť.</w:t>
      </w:r>
    </w:p>
    <w:p w14:paraId="44C3A13F" w14:textId="298083D8" w:rsidR="00F76CFB" w:rsidRDefault="00F76CFB" w:rsidP="00B5003C">
      <w:pPr>
        <w:numPr>
          <w:ilvl w:val="0"/>
          <w:numId w:val="15"/>
        </w:numPr>
        <w:spacing w:line="259" w:lineRule="auto"/>
        <w:ind w:left="567" w:hanging="425"/>
        <w:jc w:val="both"/>
        <w:rPr>
          <w:rFonts w:eastAsia="Calibri"/>
          <w:color w:val="000000"/>
          <w:lang w:eastAsia="en-US"/>
        </w:rPr>
      </w:pPr>
      <w:r w:rsidRPr="00F877E4">
        <w:rPr>
          <w:rFonts w:eastAsia="Calibri"/>
          <w:color w:val="000000"/>
          <w:lang w:eastAsia="en-US"/>
        </w:rPr>
        <w:t xml:space="preserve">Hospodársky subjekt, nad ktorým </w:t>
      </w:r>
      <w:r w:rsidR="00752D3E">
        <w:rPr>
          <w:rFonts w:eastAsia="Calibri"/>
          <w:color w:val="000000"/>
          <w:lang w:eastAsia="en-US"/>
        </w:rPr>
        <w:t>orgán dohľadu nad trhom</w:t>
      </w:r>
      <w:r w:rsidRPr="00F877E4">
        <w:rPr>
          <w:rFonts w:eastAsia="Calibri"/>
          <w:color w:val="000000"/>
          <w:lang w:eastAsia="en-US"/>
        </w:rPr>
        <w:t xml:space="preserve"> vykonáva dohľad, je povinný uhradiť náklady vzoriek a skúšok na overenie vlastností, kvality alebo bezpečnosti výrobku a ďalšie s tým súvisiace náklady, ak orgán dohľadu nad trhom zistil porušenie povinnosti hospodárskeho subjektu, nad ktorým vykonáva dohľad, alebo ak vlastnosti, kvalita alebo bezpečnosť výrobku nevyhovujú deklarovaným alebo určeným požiadavkám, v lehote určenej orgánom dohľadu nad trhom, ktorá nesmie byť kratšia ako 15 dní odo dňa doručenia výzvy na úhradu nákladov. S prihliadnutím na povahu a účel vzoriek a skúšok môže orgán dohľadu nad trhom po ukončení skúšok vzorku alebo jej zvyšok uchovať, vrátiť hospodárskemu subjektu, ktorému bola odobratá, alebo zlikvidovať.</w:t>
      </w:r>
    </w:p>
    <w:p w14:paraId="4963D6E2" w14:textId="580E5EC6" w:rsidR="00F76CFB" w:rsidRDefault="00F76CFB" w:rsidP="00F76CFB">
      <w:pPr>
        <w:spacing w:line="259" w:lineRule="auto"/>
        <w:jc w:val="center"/>
        <w:rPr>
          <w:rFonts w:eastAsia="Calibri"/>
          <w:b/>
          <w:color w:val="000000"/>
          <w:lang w:eastAsia="en-US"/>
        </w:rPr>
      </w:pPr>
    </w:p>
    <w:p w14:paraId="3A56B0DD" w14:textId="2ACBED72" w:rsidR="00C14412" w:rsidRDefault="00C14412" w:rsidP="00F76CFB">
      <w:pPr>
        <w:spacing w:line="259" w:lineRule="auto"/>
        <w:jc w:val="center"/>
        <w:rPr>
          <w:rFonts w:eastAsia="Calibri"/>
          <w:b/>
          <w:color w:val="000000"/>
          <w:lang w:eastAsia="en-US"/>
        </w:rPr>
      </w:pPr>
    </w:p>
    <w:p w14:paraId="6C60FC1D" w14:textId="5FB4CC3C" w:rsidR="00C14412" w:rsidRDefault="00C14412" w:rsidP="00F76CFB">
      <w:pPr>
        <w:spacing w:line="259" w:lineRule="auto"/>
        <w:jc w:val="center"/>
        <w:rPr>
          <w:rFonts w:eastAsia="Calibri"/>
          <w:b/>
          <w:color w:val="000000"/>
          <w:lang w:eastAsia="en-US"/>
        </w:rPr>
      </w:pPr>
    </w:p>
    <w:p w14:paraId="360C029F" w14:textId="05CD6C06" w:rsidR="00C14412" w:rsidRDefault="00C14412" w:rsidP="00F76CFB">
      <w:pPr>
        <w:spacing w:line="259" w:lineRule="auto"/>
        <w:jc w:val="center"/>
        <w:rPr>
          <w:rFonts w:eastAsia="Calibri"/>
          <w:b/>
          <w:color w:val="000000"/>
          <w:lang w:eastAsia="en-US"/>
        </w:rPr>
      </w:pPr>
    </w:p>
    <w:p w14:paraId="34B5E8FD" w14:textId="77777777" w:rsidR="00C14412" w:rsidRDefault="00C14412" w:rsidP="00F76CFB">
      <w:pPr>
        <w:spacing w:line="259" w:lineRule="auto"/>
        <w:jc w:val="center"/>
        <w:rPr>
          <w:rFonts w:eastAsia="Calibri"/>
          <w:b/>
          <w:color w:val="000000"/>
          <w:lang w:eastAsia="en-US"/>
        </w:rPr>
      </w:pPr>
    </w:p>
    <w:p w14:paraId="16377A70" w14:textId="77777777" w:rsidR="00F76CFB" w:rsidRPr="00C259C8" w:rsidRDefault="00F76CFB" w:rsidP="00F76CFB">
      <w:pPr>
        <w:spacing w:line="259" w:lineRule="auto"/>
        <w:jc w:val="center"/>
        <w:rPr>
          <w:rFonts w:eastAsia="Calibri"/>
          <w:b/>
          <w:color w:val="000000"/>
          <w:lang w:eastAsia="en-US"/>
        </w:rPr>
      </w:pPr>
      <w:r>
        <w:rPr>
          <w:rFonts w:eastAsia="Calibri"/>
          <w:b/>
          <w:color w:val="000000"/>
          <w:lang w:eastAsia="en-US"/>
        </w:rPr>
        <w:t>§ 6</w:t>
      </w:r>
    </w:p>
    <w:p w14:paraId="6960E876" w14:textId="77777777" w:rsidR="00F76CFB" w:rsidRPr="00106C87" w:rsidRDefault="00F76CFB" w:rsidP="00F76CFB">
      <w:pPr>
        <w:spacing w:after="240" w:line="259" w:lineRule="auto"/>
        <w:jc w:val="center"/>
        <w:rPr>
          <w:rFonts w:eastAsia="Calibri"/>
          <w:b/>
          <w:color w:val="000000"/>
          <w:lang w:eastAsia="en-US"/>
        </w:rPr>
      </w:pPr>
      <w:r>
        <w:rPr>
          <w:rFonts w:eastAsia="Calibri"/>
          <w:b/>
          <w:color w:val="000000"/>
          <w:lang w:eastAsia="en-US"/>
        </w:rPr>
        <w:t>Opatrenia</w:t>
      </w:r>
    </w:p>
    <w:p w14:paraId="45C2E589" w14:textId="77777777" w:rsidR="00F76CFB" w:rsidRPr="00106C87" w:rsidRDefault="00F76CFB" w:rsidP="00B5003C">
      <w:pPr>
        <w:pStyle w:val="Odsekzoznamu"/>
        <w:numPr>
          <w:ilvl w:val="0"/>
          <w:numId w:val="19"/>
        </w:numPr>
        <w:spacing w:after="160" w:line="259" w:lineRule="auto"/>
        <w:ind w:left="567" w:hanging="425"/>
        <w:jc w:val="both"/>
        <w:rPr>
          <w:rFonts w:eastAsia="Calibri"/>
          <w:color w:val="000000"/>
        </w:rPr>
      </w:pPr>
      <w:r w:rsidRPr="00106C87">
        <w:rPr>
          <w:rFonts w:eastAsia="Calibri"/>
          <w:color w:val="000000"/>
        </w:rPr>
        <w:lastRenderedPageBreak/>
        <w:t>Orgán dohľadu nad trhom podporuje prijímanie dobrovoľných opatrení</w:t>
      </w:r>
      <w:r w:rsidRPr="00106C87">
        <w:rPr>
          <w:rStyle w:val="Odkaznapoznmkupodiarou"/>
          <w:rFonts w:eastAsia="Calibri"/>
        </w:rPr>
        <w:footnoteReference w:id="52"/>
      </w:r>
      <w:r w:rsidRPr="00106C87">
        <w:rPr>
          <w:rFonts w:eastAsia="Calibri"/>
          <w:color w:val="000000"/>
        </w:rPr>
        <w:t>)</w:t>
      </w:r>
      <w:r w:rsidRPr="00106C87">
        <w:rPr>
          <w:rFonts w:eastAsia="Calibri"/>
        </w:rPr>
        <w:t xml:space="preserve"> </w:t>
      </w:r>
      <w:r w:rsidRPr="00106C87">
        <w:rPr>
          <w:rFonts w:eastAsia="Calibri"/>
          <w:color w:val="000000"/>
        </w:rPr>
        <w:t>hospodárskymi subjektmi a prevádzkovateľmi online trhov na splnenie povinností podľa tohto zákona a osobitných predpisov.</w:t>
      </w:r>
      <w:r w:rsidRPr="00106C87">
        <w:rPr>
          <w:rStyle w:val="Odkaznapoznmkupodiarou"/>
          <w:rFonts w:eastAsia="Calibri"/>
          <w:color w:val="000000"/>
        </w:rPr>
        <w:t>5</w:t>
      </w:r>
      <w:r w:rsidRPr="00106C87">
        <w:rPr>
          <w:rFonts w:eastAsia="Calibri"/>
          <w:color w:val="000000"/>
        </w:rPr>
        <w:t xml:space="preserve">) </w:t>
      </w:r>
    </w:p>
    <w:p w14:paraId="60EC9D79" w14:textId="77777777" w:rsidR="00F76CFB" w:rsidRPr="00106C87" w:rsidRDefault="00F76CFB" w:rsidP="00B5003C">
      <w:pPr>
        <w:pStyle w:val="Odsekzoznamu"/>
        <w:numPr>
          <w:ilvl w:val="0"/>
          <w:numId w:val="19"/>
        </w:numPr>
        <w:spacing w:line="259" w:lineRule="auto"/>
        <w:ind w:left="567" w:hanging="425"/>
        <w:jc w:val="both"/>
        <w:rPr>
          <w:rFonts w:eastAsia="Calibri"/>
          <w:color w:val="000000"/>
        </w:rPr>
      </w:pPr>
      <w:r w:rsidRPr="00106C87">
        <w:rPr>
          <w:rFonts w:eastAsia="Calibri"/>
          <w:color w:val="000000"/>
        </w:rPr>
        <w:t>Orgán dohľadu nad trhom je oprávnený pri výrobku, ktorý môže predstavovať riziko,</w:t>
      </w:r>
    </w:p>
    <w:p w14:paraId="70620997" w14:textId="77777777" w:rsidR="00F76CFB" w:rsidRPr="00106C87" w:rsidRDefault="00F76CFB" w:rsidP="00B5003C">
      <w:pPr>
        <w:numPr>
          <w:ilvl w:val="0"/>
          <w:numId w:val="6"/>
        </w:numPr>
        <w:spacing w:line="259" w:lineRule="auto"/>
        <w:ind w:left="851" w:hanging="284"/>
        <w:jc w:val="both"/>
        <w:rPr>
          <w:rFonts w:eastAsia="Calibri"/>
          <w:color w:val="000000"/>
          <w:lang w:eastAsia="en-US"/>
        </w:rPr>
      </w:pPr>
      <w:r w:rsidRPr="00106C87">
        <w:rPr>
          <w:rFonts w:eastAsia="Calibri"/>
          <w:color w:val="000000"/>
          <w:lang w:eastAsia="en-US"/>
        </w:rPr>
        <w:t>vyžadovať, aby bol výrobok označený jasne formulovaným a jednoducho zrozumiteľným upozornením na riziká, ktoré môže použitie výrobku predstavovať; upozornenie sa uvádza v slovenskom jazyku,</w:t>
      </w:r>
    </w:p>
    <w:p w14:paraId="7C16CF80" w14:textId="77777777" w:rsidR="00F76CFB" w:rsidRPr="00106C87" w:rsidRDefault="00F76CFB" w:rsidP="00B5003C">
      <w:pPr>
        <w:numPr>
          <w:ilvl w:val="0"/>
          <w:numId w:val="6"/>
        </w:numPr>
        <w:spacing w:line="259" w:lineRule="auto"/>
        <w:ind w:left="851" w:hanging="284"/>
        <w:jc w:val="both"/>
        <w:rPr>
          <w:rFonts w:eastAsia="Calibri"/>
          <w:color w:val="000000"/>
          <w:lang w:eastAsia="en-US"/>
        </w:rPr>
      </w:pPr>
      <w:r w:rsidRPr="00106C87">
        <w:rPr>
          <w:rFonts w:eastAsia="Calibri"/>
          <w:color w:val="000000"/>
          <w:lang w:eastAsia="en-US"/>
        </w:rPr>
        <w:t>zabezpečiť, aby skupina spotrebiteľov</w:t>
      </w:r>
      <w:r w:rsidRPr="00106C87">
        <w:rPr>
          <w:rFonts w:eastAsia="Calibri"/>
          <w:lang w:eastAsia="en-US"/>
        </w:rPr>
        <w:t xml:space="preserve">, ktorí môžu byť vystavení riziku pri používaní výrobku, </w:t>
      </w:r>
      <w:r w:rsidRPr="00106C87">
        <w:rPr>
          <w:rFonts w:eastAsia="Calibri"/>
          <w:color w:val="000000"/>
          <w:lang w:eastAsia="en-US"/>
        </w:rPr>
        <w:t>boli včas a vhodným spôsobom upozornení na riziko; hospodársky subjekt a prevádzkovateľ online trhu zabezpečia informovanie spotrebiteľov podľa osobitného predpisu,</w:t>
      </w:r>
      <w:r w:rsidRPr="00106C87">
        <w:rPr>
          <w:rStyle w:val="Odkaznapoznmkupodiarou"/>
          <w:rFonts w:eastAsia="Calibri"/>
          <w:color w:val="000000"/>
          <w:lang w:eastAsia="en-US"/>
        </w:rPr>
        <w:footnoteReference w:id="53"/>
      </w:r>
      <w:r w:rsidRPr="00106C87">
        <w:rPr>
          <w:rFonts w:eastAsia="Calibri"/>
          <w:color w:val="000000"/>
          <w:lang w:eastAsia="en-US"/>
        </w:rPr>
        <w:t>)</w:t>
      </w:r>
    </w:p>
    <w:p w14:paraId="12236633" w14:textId="77777777" w:rsidR="00F76CFB" w:rsidRPr="00106C87" w:rsidRDefault="00F76CFB" w:rsidP="00B5003C">
      <w:pPr>
        <w:numPr>
          <w:ilvl w:val="0"/>
          <w:numId w:val="6"/>
        </w:numPr>
        <w:spacing w:line="259" w:lineRule="auto"/>
        <w:ind w:left="851" w:hanging="284"/>
        <w:jc w:val="both"/>
        <w:rPr>
          <w:rFonts w:eastAsia="Calibri"/>
          <w:color w:val="000000"/>
          <w:lang w:eastAsia="en-US"/>
        </w:rPr>
      </w:pPr>
      <w:r w:rsidRPr="00106C87">
        <w:rPr>
          <w:rFonts w:eastAsia="Calibri"/>
          <w:color w:val="000000"/>
          <w:lang w:eastAsia="en-US"/>
        </w:rPr>
        <w:t>podmieniť sprístupnenie výrobku na trhu splnením predchádzajúcich podmienok na zabezpečenie bezpečnosti výrobku.</w:t>
      </w:r>
    </w:p>
    <w:p w14:paraId="73148060" w14:textId="5654433D" w:rsidR="00F76CFB" w:rsidRPr="00106C87" w:rsidRDefault="00F76CFB" w:rsidP="00B5003C">
      <w:pPr>
        <w:pStyle w:val="Odsekzoznamu"/>
        <w:numPr>
          <w:ilvl w:val="0"/>
          <w:numId w:val="19"/>
        </w:numPr>
        <w:spacing w:after="160" w:line="259" w:lineRule="auto"/>
        <w:ind w:left="567" w:hanging="425"/>
        <w:jc w:val="both"/>
        <w:rPr>
          <w:rFonts w:eastAsia="Calibri"/>
          <w:color w:val="000000"/>
        </w:rPr>
      </w:pPr>
      <w:r w:rsidRPr="00106C87">
        <w:rPr>
          <w:rFonts w:eastAsia="Calibri"/>
          <w:color w:val="000000"/>
        </w:rPr>
        <w:t>Orgán dohľadu</w:t>
      </w:r>
      <w:r w:rsidR="00D44D29">
        <w:rPr>
          <w:rFonts w:eastAsia="Calibri"/>
          <w:color w:val="000000"/>
        </w:rPr>
        <w:t xml:space="preserve"> nad trhom</w:t>
      </w:r>
      <w:r w:rsidRPr="00106C87">
        <w:rPr>
          <w:rFonts w:eastAsia="Calibri"/>
          <w:color w:val="000000"/>
        </w:rPr>
        <w:t xml:space="preserve"> je oprávnený zakázať sprístupňovanie výrobku na trhu, ktorý môže byť nebezpečný, na obdobie nevyhnutné na vykonanie skúšok výrobku a posúdenie jeho bezpečnosti.</w:t>
      </w:r>
    </w:p>
    <w:p w14:paraId="748DD882" w14:textId="77777777" w:rsidR="00F76CFB" w:rsidRPr="00106C87" w:rsidRDefault="00F76CFB" w:rsidP="00B5003C">
      <w:pPr>
        <w:pStyle w:val="Odsekzoznamu"/>
        <w:numPr>
          <w:ilvl w:val="0"/>
          <w:numId w:val="19"/>
        </w:numPr>
        <w:spacing w:after="160" w:line="259" w:lineRule="auto"/>
        <w:ind w:left="567" w:hanging="425"/>
        <w:jc w:val="both"/>
        <w:rPr>
          <w:rFonts w:eastAsia="Calibri"/>
          <w:color w:val="000000"/>
        </w:rPr>
      </w:pPr>
      <w:r w:rsidRPr="00106C87">
        <w:rPr>
          <w:rFonts w:eastAsia="Calibri"/>
          <w:color w:val="000000"/>
        </w:rPr>
        <w:t>Ak orgán dohľadu nad trhom na základe výsledkov dohľadu zistí, že výrobok nespĺňa požiadavky podľa tohto zákona alebo osobitných predpisov,</w:t>
      </w:r>
      <w:r w:rsidRPr="00106C87">
        <w:rPr>
          <w:rStyle w:val="Odkaznapoznmkupodiarou"/>
          <w:rFonts w:eastAsia="Calibri"/>
          <w:color w:val="000000"/>
        </w:rPr>
        <w:t>5</w:t>
      </w:r>
      <w:r w:rsidRPr="00106C87">
        <w:rPr>
          <w:rFonts w:eastAsia="Calibri"/>
          <w:color w:val="000000"/>
        </w:rPr>
        <w:t>) bezodkladne požiada príslušný hospodársky subjekt o prijatie primeraného nápravného opatrenia</w:t>
      </w:r>
      <w:r w:rsidRPr="00106C87">
        <w:rPr>
          <w:rStyle w:val="Odkaznapoznmkupodiarou"/>
          <w:rFonts w:eastAsia="Calibri"/>
          <w:color w:val="000000"/>
        </w:rPr>
        <w:footnoteReference w:id="54"/>
      </w:r>
      <w:r w:rsidRPr="00106C87">
        <w:rPr>
          <w:rFonts w:eastAsia="Calibri"/>
          <w:color w:val="000000"/>
        </w:rPr>
        <w:t>) na ukončenie nesúladu a na zabránenie bezpečnostným rizikám súvisiacim s nebezpečným výrobkom, vrátane stiahnutia výrobku z trhu</w:t>
      </w:r>
      <w:r w:rsidRPr="00106C87">
        <w:rPr>
          <w:rStyle w:val="Odkaznapoznmkupodiarou"/>
          <w:rFonts w:eastAsia="Calibri"/>
          <w:color w:val="000000"/>
        </w:rPr>
        <w:footnoteReference w:id="55"/>
      </w:r>
      <w:r w:rsidRPr="00106C87">
        <w:rPr>
          <w:rFonts w:eastAsia="Calibri"/>
          <w:color w:val="000000"/>
        </w:rPr>
        <w:t>) alebo jeho spätného prevzatia; hospodársky subjekt zabezpečí spätné prevzatie výrobku podľa osobitného predpisu.</w:t>
      </w:r>
      <w:r w:rsidRPr="00106C87">
        <w:rPr>
          <w:rStyle w:val="Odkaznapoznmkupodiarou"/>
          <w:rFonts w:eastAsia="Calibri"/>
          <w:color w:val="000000"/>
        </w:rPr>
        <w:footnoteReference w:id="56"/>
      </w:r>
      <w:r w:rsidRPr="00106C87">
        <w:rPr>
          <w:rFonts w:eastAsia="Calibri"/>
          <w:color w:val="000000"/>
        </w:rPr>
        <w:t>)</w:t>
      </w:r>
    </w:p>
    <w:p w14:paraId="00B7FA54" w14:textId="77777777" w:rsidR="00F76CFB" w:rsidRPr="00106C87" w:rsidRDefault="00F76CFB" w:rsidP="00B5003C">
      <w:pPr>
        <w:pStyle w:val="Odsekzoznamu"/>
        <w:numPr>
          <w:ilvl w:val="0"/>
          <w:numId w:val="19"/>
        </w:numPr>
        <w:spacing w:line="259" w:lineRule="auto"/>
        <w:ind w:left="567" w:hanging="425"/>
        <w:jc w:val="both"/>
        <w:rPr>
          <w:rFonts w:eastAsia="Calibri"/>
          <w:color w:val="000000"/>
        </w:rPr>
      </w:pPr>
      <w:r w:rsidRPr="00106C87">
        <w:rPr>
          <w:rFonts w:eastAsia="Calibri"/>
          <w:color w:val="000000"/>
        </w:rPr>
        <w:t>Orgán dohľadu nad trhom je oprávnený uložiť opatrenie, na vykonanie tohto opatrenia určiť primeranú lehotu na jeho splnenie a podanie správy o jeho splnení, ktorým</w:t>
      </w:r>
    </w:p>
    <w:p w14:paraId="2D0B08D0" w14:textId="77777777" w:rsidR="00F76CFB" w:rsidRPr="00106C87" w:rsidRDefault="00F76CFB" w:rsidP="00B5003C">
      <w:pPr>
        <w:numPr>
          <w:ilvl w:val="0"/>
          <w:numId w:val="5"/>
        </w:numPr>
        <w:spacing w:line="259" w:lineRule="auto"/>
        <w:ind w:left="851" w:hanging="284"/>
        <w:jc w:val="both"/>
        <w:rPr>
          <w:rFonts w:eastAsia="Calibri"/>
          <w:color w:val="000000"/>
          <w:lang w:eastAsia="en-US"/>
        </w:rPr>
      </w:pPr>
      <w:r w:rsidRPr="00106C87">
        <w:rPr>
          <w:rFonts w:eastAsia="Calibri"/>
          <w:color w:val="000000"/>
          <w:lang w:eastAsia="en-US"/>
        </w:rPr>
        <w:t>zakáže do vykonania nápravy uvádzanie výrobku na trh alebo sprístupňovanie výrobku na trhu, ak zistí, že výrobok nespĺňa požiadavky podľa tohto zákona alebo osobitných predpisov,</w:t>
      </w:r>
      <w:r w:rsidRPr="00106C87">
        <w:rPr>
          <w:rStyle w:val="Odkaznapoznmkupodiarou"/>
          <w:rFonts w:eastAsia="Calibri"/>
          <w:color w:val="000000"/>
          <w:lang w:eastAsia="en-US"/>
        </w:rPr>
        <w:t>5</w:t>
      </w:r>
      <w:r w:rsidRPr="00106C87">
        <w:rPr>
          <w:rFonts w:eastAsia="Calibri"/>
          <w:color w:val="000000"/>
          <w:lang w:eastAsia="en-US"/>
        </w:rPr>
        <w:t>)</w:t>
      </w:r>
    </w:p>
    <w:p w14:paraId="1B5DD20E" w14:textId="77777777" w:rsidR="00F76CFB" w:rsidRPr="00106C87" w:rsidRDefault="00F76CFB" w:rsidP="00B5003C">
      <w:pPr>
        <w:numPr>
          <w:ilvl w:val="0"/>
          <w:numId w:val="5"/>
        </w:numPr>
        <w:spacing w:line="259" w:lineRule="auto"/>
        <w:ind w:left="851" w:hanging="284"/>
        <w:jc w:val="both"/>
        <w:rPr>
          <w:rFonts w:eastAsia="Calibri"/>
          <w:color w:val="000000"/>
          <w:lang w:eastAsia="en-US"/>
        </w:rPr>
      </w:pPr>
      <w:r w:rsidRPr="00106C87">
        <w:rPr>
          <w:rFonts w:eastAsia="Calibri"/>
          <w:color w:val="000000"/>
          <w:lang w:eastAsia="en-US"/>
        </w:rPr>
        <w:t>nariadi stiahnutie výrobku z trhu, ak zistí, že výrobok nespĺňa požiadavky podľa tohto zákona alebo osobitných predpisov,</w:t>
      </w:r>
      <w:r w:rsidRPr="00106C87">
        <w:rPr>
          <w:rStyle w:val="Odkaznapoznmkupodiarou"/>
          <w:rFonts w:eastAsia="Calibri"/>
          <w:color w:val="000000"/>
          <w:lang w:eastAsia="en-US"/>
        </w:rPr>
        <w:t>5</w:t>
      </w:r>
      <w:r w:rsidRPr="00106C87">
        <w:rPr>
          <w:rFonts w:eastAsia="Calibri"/>
          <w:color w:val="000000"/>
          <w:lang w:eastAsia="en-US"/>
        </w:rPr>
        <w:t>)</w:t>
      </w:r>
    </w:p>
    <w:p w14:paraId="795034CB" w14:textId="18BCD789" w:rsidR="00F76CFB" w:rsidRPr="00106C87" w:rsidRDefault="00F76CFB" w:rsidP="00B5003C">
      <w:pPr>
        <w:numPr>
          <w:ilvl w:val="0"/>
          <w:numId w:val="5"/>
        </w:numPr>
        <w:spacing w:line="259" w:lineRule="auto"/>
        <w:ind w:left="851" w:hanging="284"/>
        <w:jc w:val="both"/>
        <w:rPr>
          <w:rFonts w:eastAsia="Calibri"/>
          <w:color w:val="000000"/>
          <w:lang w:eastAsia="en-US"/>
        </w:rPr>
      </w:pPr>
      <w:r w:rsidRPr="00106C87">
        <w:rPr>
          <w:rFonts w:eastAsia="Calibri"/>
          <w:color w:val="000000"/>
          <w:lang w:eastAsia="en-US"/>
        </w:rPr>
        <w:t>nariadi spätné prevzatie výrobku, ak zistí, že výrobok nespĺňa požiadavky na bezpečnosť podľa osobitného predpisu;</w:t>
      </w:r>
      <w:r w:rsidRPr="00106C87">
        <w:rPr>
          <w:rStyle w:val="Odkaznapoznmkupodiarou"/>
          <w:rFonts w:eastAsia="Calibri"/>
          <w:color w:val="000000"/>
          <w:lang w:eastAsia="en-US"/>
        </w:rPr>
        <w:footnoteReference w:id="57"/>
      </w:r>
      <w:r w:rsidRPr="00106C87">
        <w:rPr>
          <w:rFonts w:eastAsia="Calibri"/>
          <w:color w:val="000000"/>
          <w:lang w:eastAsia="en-US"/>
        </w:rPr>
        <w:t>) hospodársky subjekt zabezpečí spätné prevzatie výrobku podľa osobitného predpisu,</w:t>
      </w:r>
      <w:r w:rsidRPr="003A590A">
        <w:rPr>
          <w:rStyle w:val="Odkaznapoznmkupodiarou"/>
          <w:rFonts w:eastAsia="Calibri"/>
          <w:color w:val="000000"/>
          <w:lang w:eastAsia="en-US"/>
        </w:rPr>
        <w:t>5</w:t>
      </w:r>
      <w:r w:rsidR="00C14412" w:rsidRPr="00C14412">
        <w:rPr>
          <w:rFonts w:eastAsia="Calibri"/>
          <w:color w:val="000000"/>
          <w:vertAlign w:val="superscript"/>
          <w:lang w:eastAsia="en-US"/>
        </w:rPr>
        <w:t>6</w:t>
      </w:r>
      <w:r w:rsidRPr="00106C87">
        <w:rPr>
          <w:rFonts w:eastAsia="Calibri"/>
          <w:color w:val="000000"/>
          <w:lang w:eastAsia="en-US"/>
        </w:rPr>
        <w:t>)</w:t>
      </w:r>
    </w:p>
    <w:p w14:paraId="15063FCE" w14:textId="1A06E668" w:rsidR="00F76CFB" w:rsidRPr="00106C87" w:rsidRDefault="00F76CFB" w:rsidP="00B5003C">
      <w:pPr>
        <w:numPr>
          <w:ilvl w:val="0"/>
          <w:numId w:val="5"/>
        </w:numPr>
        <w:spacing w:line="259" w:lineRule="auto"/>
        <w:ind w:left="851" w:hanging="284"/>
        <w:jc w:val="both"/>
        <w:rPr>
          <w:rFonts w:eastAsia="Calibri"/>
          <w:color w:val="000000"/>
          <w:lang w:eastAsia="en-US"/>
        </w:rPr>
      </w:pPr>
      <w:r w:rsidRPr="00106C87">
        <w:rPr>
          <w:rFonts w:eastAsia="Calibri"/>
          <w:color w:val="000000"/>
          <w:lang w:eastAsia="en-US"/>
        </w:rPr>
        <w:t>uloží povinnosť hospodárskemu subjektu alebo prevádzkovateľovi online trhu na svoje náklady v rozsahu a spôsobom podľa osobitného predpisu</w:t>
      </w:r>
      <w:r w:rsidRPr="00106C87">
        <w:rPr>
          <w:rStyle w:val="Odkaznapoznmkupodiarou"/>
          <w:rFonts w:eastAsia="Calibri"/>
          <w:color w:val="000000"/>
          <w:lang w:eastAsia="en-US"/>
        </w:rPr>
        <w:footnoteReference w:id="58"/>
      </w:r>
      <w:r w:rsidRPr="00106C87">
        <w:rPr>
          <w:rFonts w:eastAsia="Calibri"/>
          <w:color w:val="000000"/>
          <w:lang w:eastAsia="en-US"/>
        </w:rPr>
        <w:t xml:space="preserve">) informovať </w:t>
      </w:r>
      <w:r w:rsidR="002B04CF">
        <w:rPr>
          <w:rFonts w:eastAsia="Calibri"/>
          <w:color w:val="000000"/>
          <w:lang w:eastAsia="en-US"/>
        </w:rPr>
        <w:br/>
      </w:r>
      <w:r w:rsidRPr="00106C87">
        <w:rPr>
          <w:rFonts w:eastAsia="Calibri"/>
          <w:color w:val="000000"/>
          <w:lang w:eastAsia="en-US"/>
        </w:rPr>
        <w:t>o nebezpečnom výrobku a o rizikách spotrebiteľov, ktorí by mohli byť použitím výrobku vystavení takému riziku,</w:t>
      </w:r>
    </w:p>
    <w:p w14:paraId="2BCA7ADC" w14:textId="77777777" w:rsidR="00F76CFB" w:rsidRPr="00106C87" w:rsidRDefault="00F76CFB" w:rsidP="00B5003C">
      <w:pPr>
        <w:numPr>
          <w:ilvl w:val="0"/>
          <w:numId w:val="5"/>
        </w:numPr>
        <w:spacing w:line="259" w:lineRule="auto"/>
        <w:ind w:left="851" w:hanging="284"/>
        <w:jc w:val="both"/>
        <w:rPr>
          <w:rFonts w:eastAsia="Calibri"/>
          <w:color w:val="000000"/>
          <w:lang w:eastAsia="en-US"/>
        </w:rPr>
      </w:pPr>
      <w:r w:rsidRPr="00106C87">
        <w:rPr>
          <w:rFonts w:eastAsia="Calibri"/>
          <w:color w:val="000000"/>
          <w:lang w:eastAsia="en-US"/>
        </w:rPr>
        <w:lastRenderedPageBreak/>
        <w:t>nariadi zničenie nebezpečného výrobku alebo jeho znefunkčnenie iným spôsobom.</w:t>
      </w:r>
    </w:p>
    <w:p w14:paraId="11D8062B" w14:textId="129BDE0B" w:rsidR="00F76CFB" w:rsidRPr="00106C87" w:rsidRDefault="00336A0D" w:rsidP="00B5003C">
      <w:pPr>
        <w:pStyle w:val="Odsekzoznamu"/>
        <w:numPr>
          <w:ilvl w:val="0"/>
          <w:numId w:val="19"/>
        </w:numPr>
        <w:spacing w:after="160" w:line="259" w:lineRule="auto"/>
        <w:ind w:left="567" w:hanging="425"/>
        <w:jc w:val="both"/>
        <w:rPr>
          <w:rFonts w:eastAsia="Calibri"/>
          <w:color w:val="000000"/>
        </w:rPr>
      </w:pPr>
      <w:r>
        <w:rPr>
          <w:rFonts w:eastAsia="Calibri"/>
          <w:color w:val="000000"/>
        </w:rPr>
        <w:t>Odsekmi</w:t>
      </w:r>
      <w:r w:rsidR="00F76CFB">
        <w:rPr>
          <w:rFonts w:eastAsia="Calibri"/>
          <w:color w:val="000000"/>
        </w:rPr>
        <w:t xml:space="preserve"> 2, 3 a 5</w:t>
      </w:r>
      <w:r w:rsidR="00F76CFB" w:rsidRPr="00106C87">
        <w:rPr>
          <w:rFonts w:eastAsia="Calibri"/>
          <w:color w:val="000000"/>
        </w:rPr>
        <w:t xml:space="preserve"> nie je dotknuté oprávnenie orgánu dohľadu nad trhom uložiť iné opatrenia podľa osobitného predpisu.</w:t>
      </w:r>
      <w:r w:rsidR="00F76CFB">
        <w:rPr>
          <w:rFonts w:eastAsia="Calibri"/>
          <w:color w:val="000000"/>
          <w:vertAlign w:val="superscript"/>
        </w:rPr>
        <w:t>41</w:t>
      </w:r>
      <w:r w:rsidR="00F76CFB" w:rsidRPr="00106C87">
        <w:rPr>
          <w:rFonts w:eastAsia="Calibri"/>
          <w:color w:val="000000"/>
        </w:rPr>
        <w:t>)</w:t>
      </w:r>
    </w:p>
    <w:p w14:paraId="27715499" w14:textId="77777777" w:rsidR="00F76CFB" w:rsidRPr="00106C87" w:rsidRDefault="00F76CFB" w:rsidP="00B5003C">
      <w:pPr>
        <w:pStyle w:val="Odsekzoznamu"/>
        <w:numPr>
          <w:ilvl w:val="0"/>
          <w:numId w:val="19"/>
        </w:numPr>
        <w:spacing w:after="160" w:line="259" w:lineRule="auto"/>
        <w:ind w:left="567" w:hanging="425"/>
        <w:jc w:val="both"/>
        <w:rPr>
          <w:rFonts w:eastAsia="Calibri"/>
          <w:color w:val="000000"/>
        </w:rPr>
      </w:pPr>
      <w:r w:rsidRPr="00106C87">
        <w:rPr>
          <w:rFonts w:eastAsia="Calibri"/>
          <w:color w:val="000000"/>
        </w:rPr>
        <w:t xml:space="preserve">Orgán dohľadu nad trhom doručí opatrenie </w:t>
      </w:r>
      <w:r>
        <w:rPr>
          <w:rFonts w:eastAsia="Calibri"/>
          <w:color w:val="000000"/>
        </w:rPr>
        <w:t>podľa odsekov 2, 3 a 5</w:t>
      </w:r>
      <w:r w:rsidRPr="00106C87">
        <w:rPr>
          <w:rFonts w:eastAsia="Calibri"/>
          <w:color w:val="000000"/>
        </w:rPr>
        <w:t xml:space="preserve"> hospodárskemu subjektu alebo prevádzkovateľovi online trhu alebo oznámi opatrenie p</w:t>
      </w:r>
      <w:r>
        <w:rPr>
          <w:rFonts w:eastAsia="Calibri"/>
          <w:color w:val="000000"/>
        </w:rPr>
        <w:t>odľa odsekov 2, 3 a 5</w:t>
      </w:r>
      <w:r w:rsidRPr="00106C87">
        <w:rPr>
          <w:rFonts w:eastAsia="Calibri"/>
          <w:color w:val="000000"/>
        </w:rPr>
        <w:t xml:space="preserve"> hospodárskemu subjektu ústne a vyhotoví o tom písomný záznam, ktorý doručí hospodárskemu subjektu. </w:t>
      </w:r>
    </w:p>
    <w:p w14:paraId="41C7352B" w14:textId="77777777" w:rsidR="00F76CFB" w:rsidRPr="00106C87" w:rsidRDefault="00F76CFB" w:rsidP="00B5003C">
      <w:pPr>
        <w:pStyle w:val="Odsekzoznamu"/>
        <w:numPr>
          <w:ilvl w:val="0"/>
          <w:numId w:val="19"/>
        </w:numPr>
        <w:spacing w:after="160" w:line="259" w:lineRule="auto"/>
        <w:ind w:left="567" w:hanging="425"/>
        <w:jc w:val="both"/>
        <w:rPr>
          <w:rFonts w:eastAsia="Calibri"/>
          <w:color w:val="000000"/>
        </w:rPr>
      </w:pPr>
      <w:r w:rsidRPr="00106C87">
        <w:rPr>
          <w:rFonts w:eastAsia="Calibri"/>
          <w:color w:val="000000"/>
        </w:rPr>
        <w:t>Doru</w:t>
      </w:r>
      <w:r>
        <w:rPr>
          <w:rFonts w:eastAsia="Calibri"/>
          <w:color w:val="000000"/>
        </w:rPr>
        <w:t>čením podľa odseku 7</w:t>
      </w:r>
      <w:r w:rsidRPr="00106C87">
        <w:rPr>
          <w:rFonts w:eastAsia="Calibri"/>
          <w:color w:val="000000"/>
        </w:rPr>
        <w:t xml:space="preserve"> sa rozumie tiež preukázateľné odovzdanie písomného záznamu hospodárskemu subjektu,</w:t>
      </w:r>
      <w:r w:rsidRPr="00106C87">
        <w:rPr>
          <w:color w:val="000000"/>
        </w:rPr>
        <w:t xml:space="preserve"> zamestnancovi hospodárskeho subjektu</w:t>
      </w:r>
      <w:r w:rsidRPr="00106C87">
        <w:rPr>
          <w:rFonts w:eastAsia="Calibri"/>
          <w:color w:val="000000"/>
        </w:rPr>
        <w:t xml:space="preserve"> alebo osobe oprávnenej konať v  mene</w:t>
      </w:r>
      <w:r>
        <w:rPr>
          <w:rFonts w:eastAsia="Calibri"/>
          <w:color w:val="000000"/>
        </w:rPr>
        <w:t xml:space="preserve"> hospodárskeho subjektu</w:t>
      </w:r>
      <w:r w:rsidRPr="00106C87">
        <w:rPr>
          <w:rFonts w:eastAsia="Calibri"/>
          <w:color w:val="000000"/>
        </w:rPr>
        <w:t xml:space="preserve">, ktorá bola prítomná pri výkone dohľadu. Účinky opatrenia </w:t>
      </w:r>
      <w:r>
        <w:rPr>
          <w:rFonts w:eastAsia="Calibri"/>
          <w:color w:val="000000"/>
        </w:rPr>
        <w:t>podľa odsekov 2, 3 a 5</w:t>
      </w:r>
      <w:r w:rsidRPr="00106C87">
        <w:rPr>
          <w:rFonts w:eastAsia="Calibri"/>
          <w:color w:val="000000"/>
        </w:rPr>
        <w:t xml:space="preserve"> nastávajú jeho doručením alebo ústnym oznámením, podľa toho, ktorý moment nastane skôr.</w:t>
      </w:r>
    </w:p>
    <w:p w14:paraId="124F8652" w14:textId="77777777" w:rsidR="00F76CFB" w:rsidRPr="00106C87" w:rsidRDefault="00F76CFB" w:rsidP="00B5003C">
      <w:pPr>
        <w:pStyle w:val="Odsekzoznamu"/>
        <w:numPr>
          <w:ilvl w:val="0"/>
          <w:numId w:val="19"/>
        </w:numPr>
        <w:spacing w:after="160" w:line="259" w:lineRule="auto"/>
        <w:ind w:left="567" w:hanging="425"/>
        <w:jc w:val="both"/>
        <w:rPr>
          <w:rFonts w:eastAsia="Calibri"/>
          <w:color w:val="000000"/>
        </w:rPr>
      </w:pPr>
      <w:r>
        <w:rPr>
          <w:rFonts w:eastAsia="Calibri"/>
          <w:color w:val="000000"/>
        </w:rPr>
        <w:t>Doručením podľa odseku 7</w:t>
      </w:r>
      <w:r w:rsidRPr="00106C87">
        <w:rPr>
          <w:rFonts w:eastAsia="Calibri"/>
          <w:color w:val="000000"/>
        </w:rPr>
        <w:t xml:space="preserve"> sa rozumie tiež preukázateľné zaslanie písomného vyhotovenia opatrenia elektronickými prostriedkami na adresu jednotného kontaktného miesta, ktoré určil prevádzkovateľ online trhu podľa osobitného predpisu.</w:t>
      </w:r>
      <w:r w:rsidRPr="00106C87">
        <w:rPr>
          <w:rStyle w:val="Odkaznapoznmkupodiarou"/>
          <w:rFonts w:eastAsia="Calibri"/>
          <w:color w:val="000000"/>
        </w:rPr>
        <w:footnoteReference w:id="59"/>
      </w:r>
      <w:r w:rsidRPr="00106C87">
        <w:rPr>
          <w:rFonts w:eastAsia="Calibri"/>
          <w:color w:val="000000"/>
        </w:rPr>
        <w:t>)</w:t>
      </w:r>
    </w:p>
    <w:p w14:paraId="0FE0A726" w14:textId="15C1DF5A" w:rsidR="00F76CFB" w:rsidRPr="00106C87" w:rsidRDefault="00F76CFB" w:rsidP="00B5003C">
      <w:pPr>
        <w:pStyle w:val="Odsekzoznamu"/>
        <w:numPr>
          <w:ilvl w:val="0"/>
          <w:numId w:val="19"/>
        </w:numPr>
        <w:spacing w:after="160" w:line="259" w:lineRule="auto"/>
        <w:ind w:left="567" w:hanging="425"/>
        <w:jc w:val="both"/>
        <w:rPr>
          <w:rFonts w:eastAsia="Calibri"/>
          <w:color w:val="000000"/>
        </w:rPr>
      </w:pPr>
      <w:r w:rsidRPr="00106C87">
        <w:rPr>
          <w:rFonts w:eastAsia="Calibri"/>
          <w:color w:val="000000"/>
        </w:rPr>
        <w:t>Proti opatreniu podľa odsekov</w:t>
      </w:r>
      <w:r>
        <w:rPr>
          <w:rFonts w:eastAsia="Calibri"/>
          <w:color w:val="000000"/>
        </w:rPr>
        <w:t xml:space="preserve"> 2, 3 a 5</w:t>
      </w:r>
      <w:r w:rsidRPr="00106C87">
        <w:rPr>
          <w:rFonts w:eastAsia="Calibri"/>
          <w:color w:val="000000"/>
        </w:rPr>
        <w:t xml:space="preserve"> môže hospodársky subjekt a prevádzkovateľ online trhu podať písomnú námietku do piatich pracovných dní odo dňa doručenia opatrenia. Námietka musí byť vecne odôvodnená. Námietka nemá odkladný účinok. </w:t>
      </w:r>
      <w:r w:rsidR="002B04CF">
        <w:rPr>
          <w:rFonts w:eastAsia="Calibri"/>
          <w:color w:val="000000"/>
        </w:rPr>
        <w:br/>
      </w:r>
      <w:r w:rsidRPr="00106C87">
        <w:rPr>
          <w:rFonts w:eastAsia="Calibri"/>
          <w:color w:val="000000"/>
        </w:rPr>
        <w:t>O námietke rozhodne orgán dohľadu</w:t>
      </w:r>
      <w:r>
        <w:rPr>
          <w:rFonts w:eastAsia="Calibri"/>
          <w:color w:val="000000"/>
        </w:rPr>
        <w:t xml:space="preserve"> nad trhom</w:t>
      </w:r>
      <w:r w:rsidRPr="00106C87">
        <w:rPr>
          <w:rFonts w:eastAsia="Calibri"/>
          <w:color w:val="000000"/>
        </w:rPr>
        <w:t xml:space="preserve"> do desiatich dní odo dňa doručenia námietky. Rozhodnutie o námietke je konečné.</w:t>
      </w:r>
    </w:p>
    <w:p w14:paraId="3879087D" w14:textId="2BB47BAC" w:rsidR="00F76CFB" w:rsidRPr="00106C87" w:rsidRDefault="00F76CFB" w:rsidP="00B5003C">
      <w:pPr>
        <w:pStyle w:val="Odsekzoznamu"/>
        <w:numPr>
          <w:ilvl w:val="0"/>
          <w:numId w:val="19"/>
        </w:numPr>
        <w:spacing w:after="160" w:line="259" w:lineRule="auto"/>
        <w:ind w:left="567" w:hanging="425"/>
        <w:jc w:val="both"/>
        <w:rPr>
          <w:rFonts w:eastAsia="Calibri"/>
          <w:color w:val="000000"/>
        </w:rPr>
      </w:pPr>
      <w:r w:rsidRPr="00DD7E2A">
        <w:rPr>
          <w:rFonts w:eastAsia="Calibri"/>
          <w:color w:val="000000"/>
        </w:rPr>
        <w:t xml:space="preserve">Orgán dohľadu nad trhom je oprávnený postupovať podľa § 5 </w:t>
      </w:r>
      <w:r w:rsidRPr="00106C87">
        <w:rPr>
          <w:rFonts w:eastAsia="Calibri"/>
          <w:color w:val="000000"/>
        </w:rPr>
        <w:t xml:space="preserve">a uložiť opatrenia podľa odsekov </w:t>
      </w:r>
      <w:r>
        <w:rPr>
          <w:rFonts w:eastAsia="Calibri"/>
          <w:color w:val="000000"/>
        </w:rPr>
        <w:t>2, 3</w:t>
      </w:r>
      <w:r w:rsidRPr="00106C87">
        <w:rPr>
          <w:rFonts w:eastAsia="Calibri"/>
          <w:color w:val="000000"/>
        </w:rPr>
        <w:t xml:space="preserve"> a </w:t>
      </w:r>
      <w:r>
        <w:rPr>
          <w:rFonts w:eastAsia="Calibri"/>
          <w:color w:val="000000"/>
        </w:rPr>
        <w:t>5</w:t>
      </w:r>
      <w:r w:rsidRPr="00106C87">
        <w:rPr>
          <w:rFonts w:eastAsia="Calibri"/>
          <w:color w:val="000000"/>
        </w:rPr>
        <w:t>, ak výrobok je nebezpečný napriek preukázaniu zhody s</w:t>
      </w:r>
      <w:r>
        <w:rPr>
          <w:rFonts w:eastAsia="Calibri"/>
          <w:color w:val="000000"/>
        </w:rPr>
        <w:t xml:space="preserve"> </w:t>
      </w:r>
      <w:r w:rsidRPr="00106C87">
        <w:rPr>
          <w:rFonts w:eastAsia="Calibri"/>
          <w:color w:val="000000"/>
        </w:rPr>
        <w:t>požiadavk</w:t>
      </w:r>
      <w:r>
        <w:rPr>
          <w:rFonts w:eastAsia="Calibri"/>
          <w:color w:val="000000"/>
        </w:rPr>
        <w:t>ami</w:t>
      </w:r>
      <w:r w:rsidRPr="00106C87">
        <w:rPr>
          <w:rFonts w:eastAsia="Calibri"/>
          <w:color w:val="000000"/>
        </w:rPr>
        <w:t xml:space="preserve"> na bezpečnosť podľa osobitného predpisu.</w:t>
      </w:r>
      <w:r>
        <w:rPr>
          <w:rFonts w:eastAsia="Calibri"/>
          <w:color w:val="000000"/>
          <w:vertAlign w:val="superscript"/>
        </w:rPr>
        <w:t>5</w:t>
      </w:r>
      <w:r w:rsidR="00C14412">
        <w:rPr>
          <w:rFonts w:eastAsia="Calibri"/>
          <w:color w:val="000000"/>
          <w:vertAlign w:val="superscript"/>
        </w:rPr>
        <w:t>7</w:t>
      </w:r>
      <w:r w:rsidRPr="00106C87">
        <w:rPr>
          <w:rFonts w:eastAsia="Calibri"/>
          <w:color w:val="000000"/>
        </w:rPr>
        <w:t>)</w:t>
      </w:r>
    </w:p>
    <w:p w14:paraId="16477948" w14:textId="49A242AE" w:rsidR="00F76CFB" w:rsidRPr="00106C87" w:rsidRDefault="00F76CFB" w:rsidP="00B5003C">
      <w:pPr>
        <w:pStyle w:val="Odsekzoznamu"/>
        <w:numPr>
          <w:ilvl w:val="0"/>
          <w:numId w:val="19"/>
        </w:numPr>
        <w:spacing w:after="160" w:line="259" w:lineRule="auto"/>
        <w:ind w:left="567" w:hanging="425"/>
        <w:jc w:val="both"/>
        <w:rPr>
          <w:rFonts w:eastAsia="Calibri"/>
          <w:color w:val="000000"/>
        </w:rPr>
      </w:pPr>
      <w:r w:rsidRPr="00106C87">
        <w:rPr>
          <w:rFonts w:eastAsia="Calibri"/>
          <w:color w:val="000000"/>
        </w:rPr>
        <w:t xml:space="preserve">Orgán dohľadu nad trhom uloží hospodárskemu subjektu opatrenia podľa odseku </w:t>
      </w:r>
      <w:r>
        <w:rPr>
          <w:rFonts w:eastAsia="Calibri"/>
          <w:color w:val="000000"/>
        </w:rPr>
        <w:t>5</w:t>
      </w:r>
      <w:r w:rsidRPr="00106C87">
        <w:rPr>
          <w:rFonts w:eastAsia="Calibri"/>
          <w:color w:val="000000"/>
        </w:rPr>
        <w:t xml:space="preserve">, </w:t>
      </w:r>
      <w:r w:rsidR="002B04CF">
        <w:rPr>
          <w:rFonts w:eastAsia="Calibri"/>
          <w:color w:val="000000"/>
        </w:rPr>
        <w:br/>
      </w:r>
      <w:r w:rsidRPr="00106C87">
        <w:rPr>
          <w:rFonts w:eastAsia="Calibri"/>
          <w:color w:val="000000"/>
        </w:rPr>
        <w:t>ak hospodársky subjekt neprijme alebo nesplní v požadovanom rozsahu a lehote n</w:t>
      </w:r>
      <w:r>
        <w:rPr>
          <w:rFonts w:eastAsia="Calibri"/>
          <w:color w:val="000000"/>
        </w:rPr>
        <w:t>ápravné opatrenie podľa odseku 4</w:t>
      </w:r>
      <w:r w:rsidRPr="00106C87">
        <w:rPr>
          <w:rFonts w:eastAsia="Calibri"/>
          <w:color w:val="000000"/>
        </w:rPr>
        <w:t>.</w:t>
      </w:r>
    </w:p>
    <w:p w14:paraId="4F0478C7" w14:textId="77777777" w:rsidR="00F76CFB" w:rsidRPr="00106C87" w:rsidRDefault="00F76CFB" w:rsidP="00B5003C">
      <w:pPr>
        <w:pStyle w:val="Odsekzoznamu"/>
        <w:numPr>
          <w:ilvl w:val="0"/>
          <w:numId w:val="19"/>
        </w:numPr>
        <w:spacing w:after="160" w:line="259" w:lineRule="auto"/>
        <w:ind w:left="567" w:hanging="425"/>
        <w:jc w:val="both"/>
        <w:rPr>
          <w:rFonts w:eastAsia="Calibri"/>
          <w:color w:val="000000"/>
        </w:rPr>
      </w:pPr>
      <w:r w:rsidRPr="00106C87">
        <w:rPr>
          <w:rFonts w:eastAsia="Calibri"/>
          <w:color w:val="000000"/>
        </w:rPr>
        <w:t xml:space="preserve">Orgán dohľadu nad trhom zohľadní pri ukladaní opatrení podľa odsekov </w:t>
      </w:r>
      <w:r>
        <w:rPr>
          <w:rFonts w:eastAsia="Calibri"/>
          <w:color w:val="000000"/>
        </w:rPr>
        <w:t>2, 3</w:t>
      </w:r>
      <w:r w:rsidRPr="00106C87">
        <w:rPr>
          <w:rFonts w:eastAsia="Calibri"/>
          <w:color w:val="000000"/>
        </w:rPr>
        <w:t xml:space="preserve"> a </w:t>
      </w:r>
      <w:r>
        <w:rPr>
          <w:rFonts w:eastAsia="Calibri"/>
          <w:color w:val="000000"/>
        </w:rPr>
        <w:t>5</w:t>
      </w:r>
      <w:r w:rsidRPr="00106C87">
        <w:rPr>
          <w:rFonts w:eastAsia="Calibri"/>
          <w:color w:val="000000"/>
        </w:rPr>
        <w:t xml:space="preserve"> závažnosť hroziaceho rizika a zásadu predbežnej opatrnosti. </w:t>
      </w:r>
    </w:p>
    <w:p w14:paraId="799A37EA" w14:textId="77777777" w:rsidR="00F76CFB" w:rsidRPr="00106C87" w:rsidRDefault="00F76CFB" w:rsidP="00B5003C">
      <w:pPr>
        <w:pStyle w:val="Odsekzoznamu"/>
        <w:numPr>
          <w:ilvl w:val="0"/>
          <w:numId w:val="19"/>
        </w:numPr>
        <w:spacing w:after="160" w:line="259" w:lineRule="auto"/>
        <w:ind w:left="567" w:hanging="425"/>
        <w:jc w:val="both"/>
        <w:rPr>
          <w:rFonts w:eastAsia="Calibri"/>
          <w:color w:val="000000"/>
        </w:rPr>
      </w:pPr>
      <w:r w:rsidRPr="00106C87">
        <w:rPr>
          <w:rFonts w:eastAsia="Calibri"/>
          <w:color w:val="000000"/>
        </w:rPr>
        <w:t xml:space="preserve">Orgán dohľadu nad trhom môže zabezpečiť splnenie opatrení podľa odseku </w:t>
      </w:r>
      <w:r>
        <w:rPr>
          <w:rFonts w:eastAsia="Calibri"/>
          <w:color w:val="000000"/>
        </w:rPr>
        <w:t>5</w:t>
      </w:r>
      <w:r w:rsidRPr="00106C87">
        <w:rPr>
          <w:rFonts w:eastAsia="Calibri"/>
          <w:color w:val="000000"/>
        </w:rPr>
        <w:t xml:space="preserve"> na náklady hospodárskeho subjektu alebo prevádzkovateľa online trhu, ak </w:t>
      </w:r>
      <w:r w:rsidRPr="00106C87">
        <w:rPr>
          <w:rFonts w:eastAsia="Calibri"/>
        </w:rPr>
        <w:t xml:space="preserve">s prihliadnutím na povahu zisteného nedostatku vyhodnotí </w:t>
      </w:r>
      <w:r w:rsidRPr="00106C87">
        <w:rPr>
          <w:rFonts w:eastAsia="Calibri"/>
          <w:color w:val="000000"/>
        </w:rPr>
        <w:t>opatrenie vykonané hospodárskym subjektom alebo prevádzkovateľom online trhu ako neprimerané a nedostatočné.</w:t>
      </w:r>
    </w:p>
    <w:p w14:paraId="2C60131B" w14:textId="77777777" w:rsidR="00F76CFB" w:rsidRPr="00156F5B" w:rsidRDefault="00F76CFB" w:rsidP="00B5003C">
      <w:pPr>
        <w:pStyle w:val="Odsekzoznamu"/>
        <w:numPr>
          <w:ilvl w:val="0"/>
          <w:numId w:val="19"/>
        </w:numPr>
        <w:spacing w:line="259" w:lineRule="auto"/>
        <w:ind w:left="567" w:hanging="425"/>
        <w:jc w:val="both"/>
        <w:rPr>
          <w:rFonts w:eastAsia="Calibri"/>
          <w:color w:val="000000"/>
        </w:rPr>
      </w:pPr>
      <w:r w:rsidRPr="00106C87">
        <w:rPr>
          <w:rFonts w:eastAsia="Calibri"/>
          <w:color w:val="000000"/>
        </w:rPr>
        <w:t>Na ukladanie a výkon opatrení</w:t>
      </w:r>
      <w:r>
        <w:rPr>
          <w:rFonts w:eastAsia="Calibri"/>
          <w:color w:val="000000"/>
        </w:rPr>
        <w:t xml:space="preserve"> podľa odsekov 2, 3 a 5</w:t>
      </w:r>
      <w:r w:rsidRPr="00106C87">
        <w:rPr>
          <w:rFonts w:eastAsia="Calibri"/>
          <w:color w:val="000000"/>
        </w:rPr>
        <w:t xml:space="preserve"> sa vzťahuje správny poriadok okrem § 5 až 8, § 16 až 24, § 28 až 30, § 41 až 51 a § 53 až 80 správneho poriadku.</w:t>
      </w:r>
    </w:p>
    <w:p w14:paraId="7CC9B976" w14:textId="70E4F5E2" w:rsidR="00F76CFB" w:rsidRDefault="00F76CFB" w:rsidP="00B5003C">
      <w:pPr>
        <w:pStyle w:val="Odsekzoznamu"/>
        <w:numPr>
          <w:ilvl w:val="0"/>
          <w:numId w:val="19"/>
        </w:numPr>
        <w:spacing w:line="259" w:lineRule="auto"/>
        <w:ind w:left="567" w:hanging="425"/>
        <w:jc w:val="both"/>
        <w:rPr>
          <w:rFonts w:eastAsia="Calibri"/>
          <w:color w:val="000000"/>
        </w:rPr>
      </w:pPr>
      <w:r w:rsidRPr="00BD4C95">
        <w:rPr>
          <w:rFonts w:eastAsia="Calibri"/>
          <w:color w:val="000000"/>
        </w:rPr>
        <w:t xml:space="preserve">Ak hospodársky subjekt nevyhovie žiadosti podľa </w:t>
      </w:r>
      <w:r>
        <w:rPr>
          <w:rFonts w:eastAsia="Calibri"/>
          <w:color w:val="000000"/>
        </w:rPr>
        <w:t>§ 5 ods.</w:t>
      </w:r>
      <w:r w:rsidRPr="00BD4C95">
        <w:rPr>
          <w:rFonts w:eastAsia="Calibri"/>
          <w:color w:val="000000"/>
        </w:rPr>
        <w:t xml:space="preserve"> 1 písm. </w:t>
      </w:r>
      <w:r>
        <w:rPr>
          <w:rFonts w:eastAsia="Calibri"/>
          <w:color w:val="000000"/>
        </w:rPr>
        <w:t>j</w:t>
      </w:r>
      <w:r w:rsidRPr="00BD4C95">
        <w:rPr>
          <w:rFonts w:eastAsia="Calibri"/>
          <w:color w:val="000000"/>
        </w:rPr>
        <w:t xml:space="preserve">), môže orgán dohľadu nad trhom vydať opatrenie o blokovaní v rozsahu odstránenia obsahu z online rozhrania alebo zverejnenia upozornenia pre spotrebiteľov, </w:t>
      </w:r>
      <w:r w:rsidRPr="00BD4C95">
        <w:rPr>
          <w:rFonts w:eastAsia="Calibri"/>
          <w:color w:val="000000"/>
        </w:rPr>
        <w:lastRenderedPageBreak/>
        <w:t xml:space="preserve">ktorí pristupujú k online rozhraniu. </w:t>
      </w:r>
      <w:r w:rsidR="002B04CF">
        <w:rPr>
          <w:rFonts w:eastAsia="Calibri"/>
          <w:color w:val="000000"/>
        </w:rPr>
        <w:br/>
      </w:r>
      <w:r w:rsidRPr="00BD4C95">
        <w:rPr>
          <w:rFonts w:eastAsia="Calibri"/>
          <w:color w:val="000000"/>
        </w:rPr>
        <w:t>Na vydanie opatrenia o blokovaní sa vzťahuje osobitný predpis.</w:t>
      </w:r>
      <w:r>
        <w:rPr>
          <w:rStyle w:val="Odkaznapoznmkupodiarou"/>
          <w:rFonts w:eastAsia="Calibri"/>
          <w:color w:val="000000"/>
        </w:rPr>
        <w:footnoteReference w:id="60"/>
      </w:r>
      <w:r>
        <w:rPr>
          <w:rFonts w:eastAsia="Calibri"/>
          <w:color w:val="000000"/>
        </w:rPr>
        <w:t>)</w:t>
      </w:r>
    </w:p>
    <w:p w14:paraId="61DCEF15" w14:textId="77777777" w:rsidR="00F76CFB" w:rsidRDefault="00F76CFB" w:rsidP="00F76CFB">
      <w:pPr>
        <w:spacing w:line="259" w:lineRule="auto"/>
        <w:jc w:val="both"/>
        <w:rPr>
          <w:rFonts w:eastAsia="Calibri"/>
          <w:color w:val="000000"/>
          <w:lang w:eastAsia="en-US"/>
        </w:rPr>
      </w:pPr>
    </w:p>
    <w:p w14:paraId="73CCE559" w14:textId="77777777" w:rsidR="00F76CFB" w:rsidRPr="00C259C8" w:rsidRDefault="00F76CFB" w:rsidP="00F76CFB">
      <w:pPr>
        <w:spacing w:line="259" w:lineRule="auto"/>
        <w:jc w:val="center"/>
        <w:rPr>
          <w:rFonts w:eastAsia="Calibri"/>
          <w:b/>
          <w:lang w:eastAsia="en-US"/>
        </w:rPr>
      </w:pPr>
      <w:r>
        <w:rPr>
          <w:rFonts w:eastAsia="Calibri"/>
          <w:b/>
          <w:lang w:eastAsia="en-US"/>
        </w:rPr>
        <w:t>§ 7</w:t>
      </w:r>
    </w:p>
    <w:p w14:paraId="168776AE" w14:textId="77777777" w:rsidR="00F76CFB" w:rsidRPr="00C259C8" w:rsidRDefault="00F76CFB" w:rsidP="00F76CFB">
      <w:pPr>
        <w:spacing w:after="120" w:line="259" w:lineRule="auto"/>
        <w:jc w:val="center"/>
        <w:rPr>
          <w:rFonts w:eastAsia="Calibri"/>
          <w:b/>
          <w:lang w:eastAsia="en-US"/>
        </w:rPr>
      </w:pPr>
      <w:r>
        <w:rPr>
          <w:rFonts w:eastAsia="Calibri"/>
          <w:b/>
          <w:lang w:eastAsia="en-US"/>
        </w:rPr>
        <w:t>Kontrolný nákup</w:t>
      </w:r>
    </w:p>
    <w:p w14:paraId="65E0A1B0" w14:textId="6508B1A4" w:rsidR="00F76CFB" w:rsidRPr="009670AB" w:rsidRDefault="00F76CFB" w:rsidP="00B5003C">
      <w:pPr>
        <w:pStyle w:val="Odsekzoznamu"/>
        <w:numPr>
          <w:ilvl w:val="0"/>
          <w:numId w:val="17"/>
        </w:numPr>
        <w:spacing w:after="160" w:line="259" w:lineRule="auto"/>
        <w:ind w:left="567" w:hanging="425"/>
        <w:jc w:val="both"/>
        <w:rPr>
          <w:rFonts w:eastAsia="Calibri"/>
        </w:rPr>
      </w:pPr>
      <w:r w:rsidRPr="009670AB">
        <w:rPr>
          <w:rFonts w:eastAsia="Calibri"/>
        </w:rPr>
        <w:t xml:space="preserve">Orgán dohľadu nad trhom je pri výkone dohľadu nad bezpečnosťou výrobkov oprávnený vykonávať kontrolné nákupy výrobkov, a to </w:t>
      </w:r>
      <w:r w:rsidR="00D44D29">
        <w:rPr>
          <w:rFonts w:eastAsia="Calibri"/>
        </w:rPr>
        <w:t>aj</w:t>
      </w:r>
      <w:r w:rsidRPr="009670AB">
        <w:rPr>
          <w:rFonts w:eastAsia="Calibri"/>
        </w:rPr>
        <w:t xml:space="preserve"> nepriamo alebo pod utajenou totožnosťou.</w:t>
      </w:r>
    </w:p>
    <w:p w14:paraId="75A7CAC8" w14:textId="1AB9D5CA" w:rsidR="00F76CFB" w:rsidRPr="009670AB" w:rsidRDefault="00F76CFB" w:rsidP="00B5003C">
      <w:pPr>
        <w:pStyle w:val="Odsekzoznamu"/>
        <w:numPr>
          <w:ilvl w:val="0"/>
          <w:numId w:val="17"/>
        </w:numPr>
        <w:spacing w:after="160" w:line="259" w:lineRule="auto"/>
        <w:ind w:left="567" w:hanging="425"/>
        <w:jc w:val="both"/>
        <w:rPr>
          <w:rFonts w:eastAsia="Calibri"/>
        </w:rPr>
      </w:pPr>
      <w:r w:rsidRPr="009670AB">
        <w:rPr>
          <w:rFonts w:eastAsia="Calibri"/>
        </w:rPr>
        <w:t xml:space="preserve">Orgán dohľadu nad trhom oznámi hospodárskemu subjektu alebo prevádzkovateľovi online trhu vykonanie kontrolného nákupu do 30 dní od dodania výrobku, ak to nie je </w:t>
      </w:r>
      <w:r w:rsidR="002B04CF">
        <w:rPr>
          <w:rFonts w:eastAsia="Calibri"/>
        </w:rPr>
        <w:br/>
      </w:r>
      <w:r w:rsidRPr="009670AB">
        <w:rPr>
          <w:rFonts w:eastAsia="Calibri"/>
        </w:rPr>
        <w:t>v rozpore s účelom kontrolného nákupu.</w:t>
      </w:r>
    </w:p>
    <w:p w14:paraId="411B3F6F" w14:textId="664B756E" w:rsidR="00F76CFB" w:rsidRPr="009670AB" w:rsidRDefault="00F76CFB" w:rsidP="00B5003C">
      <w:pPr>
        <w:pStyle w:val="Odsekzoznamu"/>
        <w:numPr>
          <w:ilvl w:val="0"/>
          <w:numId w:val="17"/>
        </w:numPr>
        <w:spacing w:after="160" w:line="259" w:lineRule="auto"/>
        <w:ind w:left="567" w:hanging="425"/>
        <w:jc w:val="both"/>
        <w:rPr>
          <w:rFonts w:eastAsia="Calibri"/>
        </w:rPr>
      </w:pPr>
      <w:r w:rsidRPr="009670AB">
        <w:rPr>
          <w:rFonts w:eastAsia="Calibri"/>
        </w:rPr>
        <w:t xml:space="preserve">Zmluva uzavretá medzi orgánom dohľadu nad trhom a hospodárskym subjektom alebo prevádzkovateľom online trhu pri kontrolnom nákupe sa oznámením podľa odseku 2 zrušuje od začiatku, ibaže to bráni povahe alebo účelu kontrolného nákupu alebo výrobku. Orgán dohľadu nad trhom a hospodársky subjekt alebo prevádzkovateľ online trhu sú povinní vrátiť si plnenia poskytnuté podľa zmluvy do 15 dní odo dňa zániku zmluvy, ak sa nedohodnú inak. Hospodársky subjekt alebo prevádzkovateľ online trhu vráti orgánu dohľadu nad trhom len pomernú časť poskytnutého plnenia, ak preukáže, že postupom orgánu dohľadu nad trhom došlo k čiastočnému zániku alebo znehodnoteniu výrobku </w:t>
      </w:r>
      <w:r w:rsidR="002B04CF">
        <w:rPr>
          <w:rFonts w:eastAsia="Calibri"/>
        </w:rPr>
        <w:br/>
      </w:r>
      <w:r w:rsidRPr="009670AB">
        <w:rPr>
          <w:rFonts w:eastAsia="Calibri"/>
        </w:rPr>
        <w:t>a vrátením celého poskytnutého plnenia by hospodárskemu subjektu alebo prevádzkovateľovi online trhu vznikla škoda.</w:t>
      </w:r>
    </w:p>
    <w:p w14:paraId="4D5D6B00" w14:textId="77777777" w:rsidR="00F76CFB" w:rsidRPr="009670AB" w:rsidRDefault="00F76CFB" w:rsidP="00B5003C">
      <w:pPr>
        <w:pStyle w:val="Odsekzoznamu"/>
        <w:numPr>
          <w:ilvl w:val="0"/>
          <w:numId w:val="17"/>
        </w:numPr>
        <w:spacing w:after="160" w:line="259" w:lineRule="auto"/>
        <w:ind w:left="567" w:hanging="425"/>
        <w:jc w:val="both"/>
        <w:rPr>
          <w:rFonts w:eastAsia="Calibri"/>
        </w:rPr>
      </w:pPr>
      <w:r w:rsidRPr="009670AB">
        <w:rPr>
          <w:rFonts w:eastAsia="Calibri"/>
        </w:rPr>
        <w:t>Náklady spojené s dodaním a vrátením výrobku znáša orgán dohľadu nad trhom.</w:t>
      </w:r>
    </w:p>
    <w:p w14:paraId="13DECB80" w14:textId="77777777" w:rsidR="00F76CFB" w:rsidRPr="002956E9" w:rsidRDefault="00F76CFB" w:rsidP="00B5003C">
      <w:pPr>
        <w:pStyle w:val="Odsekzoznamu"/>
        <w:numPr>
          <w:ilvl w:val="0"/>
          <w:numId w:val="17"/>
        </w:numPr>
        <w:spacing w:line="259" w:lineRule="auto"/>
        <w:ind w:left="567" w:hanging="425"/>
        <w:jc w:val="both"/>
        <w:rPr>
          <w:rFonts w:eastAsia="Calibri"/>
        </w:rPr>
      </w:pPr>
      <w:r>
        <w:rPr>
          <w:rFonts w:eastAsia="Calibri"/>
        </w:rPr>
        <w:t xml:space="preserve">Ak je to odôvodnené zisteniami orgánu dohľadu nad trhom, môže orgán dohľadu nad trhom vykonať alebo zabezpečiť vykonanie skúšok výrobku, ktorý bol predmetom kontrolného nákupu, na overenie jeho kvality, bezpečnosti a zhody. Odseky 3 a 4 sa neuplatňujú na výrobok podľa predchádzajúcej vety a postupuje </w:t>
      </w:r>
      <w:r w:rsidRPr="002956E9">
        <w:rPr>
          <w:rFonts w:eastAsia="Calibri"/>
        </w:rPr>
        <w:t xml:space="preserve">sa podľa § 5 ods. 3. </w:t>
      </w:r>
    </w:p>
    <w:p w14:paraId="6531A193" w14:textId="77777777" w:rsidR="00F76CFB" w:rsidRPr="009670AB" w:rsidRDefault="00F76CFB" w:rsidP="00F76CFB">
      <w:pPr>
        <w:jc w:val="both"/>
        <w:rPr>
          <w:rFonts w:eastAsia="Calibri"/>
        </w:rPr>
      </w:pPr>
    </w:p>
    <w:p w14:paraId="3C106775" w14:textId="77777777" w:rsidR="00F76CFB" w:rsidRPr="00C259C8" w:rsidRDefault="00F76CFB" w:rsidP="00F76CFB">
      <w:pPr>
        <w:spacing w:line="259" w:lineRule="auto"/>
        <w:jc w:val="center"/>
        <w:rPr>
          <w:rFonts w:eastAsia="Calibri"/>
          <w:b/>
          <w:lang w:eastAsia="en-US"/>
        </w:rPr>
      </w:pPr>
      <w:r>
        <w:rPr>
          <w:rFonts w:eastAsia="Calibri"/>
          <w:b/>
          <w:lang w:eastAsia="en-US"/>
        </w:rPr>
        <w:t>§ 8</w:t>
      </w:r>
    </w:p>
    <w:p w14:paraId="5C5DD249" w14:textId="77777777" w:rsidR="00F76CFB" w:rsidRPr="00C259C8" w:rsidRDefault="00F76CFB" w:rsidP="00F76CFB">
      <w:pPr>
        <w:spacing w:after="120" w:line="259" w:lineRule="auto"/>
        <w:jc w:val="center"/>
        <w:rPr>
          <w:rFonts w:eastAsia="Calibri"/>
          <w:b/>
          <w:lang w:eastAsia="en-US"/>
        </w:rPr>
      </w:pPr>
      <w:r>
        <w:rPr>
          <w:rFonts w:eastAsia="Calibri"/>
          <w:b/>
          <w:lang w:eastAsia="en-US"/>
        </w:rPr>
        <w:t>Príkaz konať proti nezákonnému obsahu</w:t>
      </w:r>
    </w:p>
    <w:p w14:paraId="1659321C" w14:textId="77777777" w:rsidR="00F76CFB" w:rsidRPr="0080430B" w:rsidRDefault="00F76CFB" w:rsidP="00B5003C">
      <w:pPr>
        <w:pStyle w:val="Odsekzoznamu"/>
        <w:numPr>
          <w:ilvl w:val="0"/>
          <w:numId w:val="18"/>
        </w:numPr>
        <w:spacing w:after="160" w:line="259" w:lineRule="auto"/>
        <w:ind w:left="567" w:hanging="425"/>
        <w:jc w:val="both"/>
        <w:rPr>
          <w:rFonts w:eastAsia="Calibri"/>
        </w:rPr>
      </w:pPr>
      <w:r w:rsidRPr="0080430B">
        <w:rPr>
          <w:rFonts w:eastAsia="Calibri"/>
        </w:rPr>
        <w:t>Orgán dohľadu nad trhom môže vo vzťahu k ponuke nebezpečného výrobku na online trhu vydať príkaz konať proti nezákonnému obsahu, ktorým prevádzkovateľovi online trhu uloží povinnosť odstrániť nezákonný obsah, znemožniť prístup k nezákonnému obsahu alebo zverejniť upozornenie pre spotrebiteľov, ktorí pristupujú k online rozhraniu prevádzkovateľa online trhu.</w:t>
      </w:r>
    </w:p>
    <w:p w14:paraId="76E40BC0" w14:textId="77777777" w:rsidR="00F76CFB" w:rsidRPr="0080430B" w:rsidRDefault="00F76CFB" w:rsidP="00B5003C">
      <w:pPr>
        <w:pStyle w:val="Odsekzoznamu"/>
        <w:numPr>
          <w:ilvl w:val="0"/>
          <w:numId w:val="18"/>
        </w:numPr>
        <w:spacing w:after="160" w:line="259" w:lineRule="auto"/>
        <w:ind w:left="567" w:hanging="425"/>
        <w:jc w:val="both"/>
        <w:rPr>
          <w:rFonts w:eastAsia="Calibri"/>
        </w:rPr>
      </w:pPr>
      <w:r w:rsidRPr="0080430B">
        <w:rPr>
          <w:rFonts w:eastAsia="Calibri"/>
        </w:rPr>
        <w:t>Príkaz konať proti nezákonnému obsahu podľa odseku 1 musí obsahovať</w:t>
      </w:r>
    </w:p>
    <w:p w14:paraId="25A3ABB4" w14:textId="77777777" w:rsidR="00F76CFB" w:rsidRPr="0080430B" w:rsidRDefault="00F76CFB" w:rsidP="00B5003C">
      <w:pPr>
        <w:pStyle w:val="Odsekzoznamu"/>
        <w:numPr>
          <w:ilvl w:val="1"/>
          <w:numId w:val="18"/>
        </w:numPr>
        <w:spacing w:after="160" w:line="259" w:lineRule="auto"/>
        <w:ind w:left="851" w:hanging="284"/>
        <w:jc w:val="both"/>
        <w:rPr>
          <w:rFonts w:eastAsia="Calibri"/>
        </w:rPr>
      </w:pPr>
      <w:r w:rsidRPr="0080430B">
        <w:rPr>
          <w:rFonts w:eastAsia="Calibri"/>
        </w:rPr>
        <w:t>označenie orgánu dohľadu nad trhom, ktorý príkaz vydal,</w:t>
      </w:r>
    </w:p>
    <w:p w14:paraId="12FEE20C" w14:textId="77777777" w:rsidR="00F76CFB" w:rsidRPr="0080430B" w:rsidRDefault="00F76CFB" w:rsidP="00B5003C">
      <w:pPr>
        <w:pStyle w:val="Odsekzoznamu"/>
        <w:numPr>
          <w:ilvl w:val="1"/>
          <w:numId w:val="18"/>
        </w:numPr>
        <w:spacing w:after="160" w:line="259" w:lineRule="auto"/>
        <w:ind w:left="851" w:hanging="284"/>
        <w:jc w:val="both"/>
        <w:rPr>
          <w:rFonts w:eastAsia="Calibri"/>
        </w:rPr>
      </w:pPr>
      <w:r w:rsidRPr="0080430B">
        <w:rPr>
          <w:rFonts w:eastAsia="Calibri"/>
        </w:rPr>
        <w:lastRenderedPageBreak/>
        <w:t>odkaz na právny základ na vydanie príkazu, vrátane odkazu na osobitné predpisy,</w:t>
      </w:r>
      <w:r>
        <w:rPr>
          <w:rStyle w:val="Odkaznapoznmkupodiarou"/>
          <w:rFonts w:eastAsia="Calibri"/>
        </w:rPr>
        <w:footnoteReference w:id="61"/>
      </w:r>
      <w:r>
        <w:rPr>
          <w:rFonts w:eastAsia="Calibri"/>
        </w:rPr>
        <w:t>)</w:t>
      </w:r>
    </w:p>
    <w:p w14:paraId="5732AF0A" w14:textId="77777777" w:rsidR="00F76CFB" w:rsidRDefault="00F76CFB" w:rsidP="00B5003C">
      <w:pPr>
        <w:pStyle w:val="Odsekzoznamu"/>
        <w:numPr>
          <w:ilvl w:val="1"/>
          <w:numId w:val="18"/>
        </w:numPr>
        <w:spacing w:after="160" w:line="259" w:lineRule="auto"/>
        <w:ind w:left="851" w:hanging="284"/>
        <w:jc w:val="both"/>
        <w:rPr>
          <w:rFonts w:eastAsia="Calibri"/>
        </w:rPr>
      </w:pPr>
      <w:r>
        <w:rPr>
          <w:rFonts w:eastAsia="Calibri"/>
        </w:rPr>
        <w:t>informácie umožňujúce identifikovať a lokalizovať nezákonný obsah, najmä aspoň jednu presnú adresu URL a podľa potreby ďalšie dodatočné informácie,</w:t>
      </w:r>
    </w:p>
    <w:p w14:paraId="4E71F3D0" w14:textId="54EA666B" w:rsidR="00F76CFB" w:rsidRDefault="00F76CFB" w:rsidP="00B5003C">
      <w:pPr>
        <w:pStyle w:val="Odsekzoznamu"/>
        <w:numPr>
          <w:ilvl w:val="1"/>
          <w:numId w:val="18"/>
        </w:numPr>
        <w:spacing w:after="160" w:line="259" w:lineRule="auto"/>
        <w:ind w:left="851" w:hanging="284"/>
        <w:jc w:val="both"/>
        <w:rPr>
          <w:rFonts w:eastAsia="Calibri"/>
        </w:rPr>
      </w:pPr>
      <w:r>
        <w:rPr>
          <w:rFonts w:eastAsia="Calibri"/>
        </w:rPr>
        <w:t xml:space="preserve">odôvodnenie, prečo </w:t>
      </w:r>
      <w:r w:rsidR="008F18BB">
        <w:rPr>
          <w:rFonts w:eastAsia="Calibri"/>
        </w:rPr>
        <w:t xml:space="preserve">je </w:t>
      </w:r>
      <w:r>
        <w:rPr>
          <w:rFonts w:eastAsia="Calibri"/>
        </w:rPr>
        <w:t>obsah nezákonný, vrátane odkazu na ustanovenie právneho predpisu, podľa ktorého ide o nebezpečný výrobok,</w:t>
      </w:r>
    </w:p>
    <w:p w14:paraId="04A362F5" w14:textId="77777777" w:rsidR="00F76CFB" w:rsidRDefault="00F76CFB" w:rsidP="00B5003C">
      <w:pPr>
        <w:pStyle w:val="Odsekzoznamu"/>
        <w:numPr>
          <w:ilvl w:val="1"/>
          <w:numId w:val="18"/>
        </w:numPr>
        <w:spacing w:after="160" w:line="259" w:lineRule="auto"/>
        <w:ind w:left="851" w:hanging="284"/>
        <w:jc w:val="both"/>
        <w:rPr>
          <w:rFonts w:eastAsia="Calibri"/>
        </w:rPr>
      </w:pPr>
      <w:r>
        <w:rPr>
          <w:rFonts w:eastAsia="Calibri"/>
        </w:rPr>
        <w:t>vymedzenie povinnosti uloženej prevádzkovateľovi online trhu podľa odseku 1,</w:t>
      </w:r>
    </w:p>
    <w:p w14:paraId="0B18162B" w14:textId="77777777" w:rsidR="00F76CFB" w:rsidRDefault="00F76CFB" w:rsidP="00B5003C">
      <w:pPr>
        <w:pStyle w:val="Odsekzoznamu"/>
        <w:numPr>
          <w:ilvl w:val="1"/>
          <w:numId w:val="18"/>
        </w:numPr>
        <w:spacing w:after="160" w:line="259" w:lineRule="auto"/>
        <w:ind w:left="851" w:hanging="284"/>
        <w:jc w:val="both"/>
        <w:rPr>
          <w:rFonts w:eastAsia="Calibri"/>
        </w:rPr>
      </w:pPr>
      <w:r>
        <w:rPr>
          <w:rFonts w:eastAsia="Calibri"/>
        </w:rPr>
        <w:t>uloženie povinnosti podľa osobitného predpisu,</w:t>
      </w:r>
      <w:r>
        <w:rPr>
          <w:rStyle w:val="Odkaznapoznmkupodiarou"/>
          <w:rFonts w:eastAsia="Calibri"/>
        </w:rPr>
        <w:footnoteReference w:id="62"/>
      </w:r>
      <w:r>
        <w:rPr>
          <w:rFonts w:eastAsia="Calibri"/>
        </w:rPr>
        <w:t>) ak je to potrebné na dosiahnutie účelu príkazu,</w:t>
      </w:r>
    </w:p>
    <w:p w14:paraId="361715D6" w14:textId="77777777" w:rsidR="00F76CFB" w:rsidRDefault="00F76CFB" w:rsidP="00B5003C">
      <w:pPr>
        <w:pStyle w:val="Odsekzoznamu"/>
        <w:numPr>
          <w:ilvl w:val="1"/>
          <w:numId w:val="18"/>
        </w:numPr>
        <w:spacing w:after="160" w:line="259" w:lineRule="auto"/>
        <w:ind w:left="851" w:hanging="284"/>
        <w:jc w:val="both"/>
        <w:rPr>
          <w:rFonts w:eastAsia="Calibri"/>
        </w:rPr>
      </w:pPr>
      <w:r>
        <w:rPr>
          <w:rFonts w:eastAsia="Calibri"/>
        </w:rPr>
        <w:t>vymedzenie územnej pôsobnosti príkazu, ktorá je obmedzená na to, čo je nevyhnutne potrebné na dosiahnutie účelu príkazu,</w:t>
      </w:r>
    </w:p>
    <w:p w14:paraId="2EAD7EA5" w14:textId="77777777" w:rsidR="00F76CFB" w:rsidRDefault="00F76CFB" w:rsidP="00B5003C">
      <w:pPr>
        <w:pStyle w:val="Odsekzoznamu"/>
        <w:numPr>
          <w:ilvl w:val="1"/>
          <w:numId w:val="18"/>
        </w:numPr>
        <w:spacing w:after="160" w:line="259" w:lineRule="auto"/>
        <w:ind w:left="851" w:hanging="284"/>
        <w:jc w:val="both"/>
        <w:rPr>
          <w:rFonts w:eastAsia="Calibri"/>
        </w:rPr>
      </w:pPr>
      <w:r>
        <w:rPr>
          <w:rFonts w:eastAsia="Calibri"/>
        </w:rPr>
        <w:t>poučenie o povinnosti prevádzkovateľa online trhu vykonať príkaz a informovať o vykonaní príkazu podľa osobitného predpisu,</w:t>
      </w:r>
      <w:r>
        <w:rPr>
          <w:rStyle w:val="Odkaznapoznmkupodiarou"/>
          <w:rFonts w:eastAsia="Calibri"/>
        </w:rPr>
        <w:footnoteReference w:id="63"/>
      </w:r>
      <w:r>
        <w:rPr>
          <w:rFonts w:eastAsia="Calibri"/>
        </w:rPr>
        <w:t>)</w:t>
      </w:r>
    </w:p>
    <w:p w14:paraId="50E059DB" w14:textId="77777777" w:rsidR="00F76CFB" w:rsidRPr="0080430B" w:rsidRDefault="00F76CFB" w:rsidP="00B5003C">
      <w:pPr>
        <w:pStyle w:val="Odsekzoznamu"/>
        <w:numPr>
          <w:ilvl w:val="1"/>
          <w:numId w:val="18"/>
        </w:numPr>
        <w:spacing w:after="160" w:line="259" w:lineRule="auto"/>
        <w:ind w:left="851" w:hanging="284"/>
        <w:jc w:val="both"/>
        <w:rPr>
          <w:rFonts w:eastAsia="Calibri"/>
        </w:rPr>
      </w:pPr>
      <w:r>
        <w:rPr>
          <w:rFonts w:eastAsia="Calibri"/>
        </w:rPr>
        <w:t>poučenie o možnosti podať námietku podľa odseku 4.</w:t>
      </w:r>
    </w:p>
    <w:p w14:paraId="49E3FF33" w14:textId="543460CB" w:rsidR="00F76CFB" w:rsidRDefault="00F76CFB" w:rsidP="00B5003C">
      <w:pPr>
        <w:pStyle w:val="Odsekzoznamu"/>
        <w:numPr>
          <w:ilvl w:val="0"/>
          <w:numId w:val="18"/>
        </w:numPr>
        <w:spacing w:after="160" w:line="259" w:lineRule="auto"/>
        <w:ind w:left="567" w:hanging="425"/>
        <w:jc w:val="both"/>
        <w:rPr>
          <w:rFonts w:eastAsia="Calibri"/>
        </w:rPr>
      </w:pPr>
      <w:r w:rsidRPr="0070057E">
        <w:rPr>
          <w:rFonts w:eastAsia="Calibri"/>
        </w:rPr>
        <w:t xml:space="preserve">O vydaní príkazu konať proti nezákonnému obsahu podľa odseku 1 musí orgán dohľadu nad trhom informovať </w:t>
      </w:r>
      <w:r w:rsidR="00D44D29">
        <w:rPr>
          <w:rFonts w:eastAsia="Calibri"/>
        </w:rPr>
        <w:t>na</w:t>
      </w:r>
      <w:r w:rsidR="00D44D29" w:rsidRPr="0070057E">
        <w:rPr>
          <w:rFonts w:eastAsia="Calibri"/>
        </w:rPr>
        <w:t xml:space="preserve"> </w:t>
      </w:r>
      <w:r w:rsidRPr="0070057E">
        <w:rPr>
          <w:rFonts w:eastAsia="Calibri"/>
        </w:rPr>
        <w:t>svoj</w:t>
      </w:r>
      <w:r w:rsidR="00D44D29">
        <w:rPr>
          <w:rFonts w:eastAsia="Calibri"/>
        </w:rPr>
        <w:t>om</w:t>
      </w:r>
      <w:r w:rsidRPr="0070057E">
        <w:rPr>
          <w:rFonts w:eastAsia="Calibri"/>
        </w:rPr>
        <w:t xml:space="preserve"> webov</w:t>
      </w:r>
      <w:r w:rsidR="00D44D29">
        <w:rPr>
          <w:rFonts w:eastAsia="Calibri"/>
        </w:rPr>
        <w:t>om</w:t>
      </w:r>
      <w:r w:rsidRPr="0070057E">
        <w:rPr>
          <w:rFonts w:eastAsia="Calibri"/>
        </w:rPr>
        <w:t xml:space="preserve"> sídl</w:t>
      </w:r>
      <w:r w:rsidR="00D44D29">
        <w:rPr>
          <w:rFonts w:eastAsia="Calibri"/>
        </w:rPr>
        <w:t>e</w:t>
      </w:r>
      <w:r w:rsidRPr="0070057E">
        <w:rPr>
          <w:rFonts w:eastAsia="Calibri"/>
        </w:rPr>
        <w:t>, prípadne aj iným vhodným spôsobom. Na jazyk a doručovanie príkazu konať proti nezákonnému obsahu</w:t>
      </w:r>
      <w:r>
        <w:rPr>
          <w:rFonts w:eastAsia="Calibri"/>
        </w:rPr>
        <w:t xml:space="preserve"> prevádzkovateľovi online trhu sa vzťahujú osobitné predpisy.</w:t>
      </w:r>
      <w:r>
        <w:rPr>
          <w:rStyle w:val="Odkaznapoznmkupodiarou"/>
          <w:rFonts w:eastAsia="Calibri"/>
        </w:rPr>
        <w:footnoteReference w:id="64"/>
      </w:r>
      <w:r>
        <w:rPr>
          <w:rFonts w:eastAsia="Calibri"/>
        </w:rPr>
        <w:t>) Orgán dohľadu nad trhom o vydaní príkazu a vykonaní príkazu informuje koordinátora digitálnych služieb.</w:t>
      </w:r>
      <w:r>
        <w:rPr>
          <w:rStyle w:val="Odkaznapoznmkupodiarou"/>
          <w:rFonts w:eastAsia="Calibri"/>
        </w:rPr>
        <w:footnoteReference w:id="65"/>
      </w:r>
      <w:r>
        <w:rPr>
          <w:rFonts w:eastAsia="Calibri"/>
        </w:rPr>
        <w:t>)</w:t>
      </w:r>
    </w:p>
    <w:p w14:paraId="4AC21CCC" w14:textId="78723E75" w:rsidR="00F76CFB" w:rsidRPr="00A26FF0" w:rsidRDefault="00336A0D" w:rsidP="00B5003C">
      <w:pPr>
        <w:pStyle w:val="Odsekzoznamu"/>
        <w:numPr>
          <w:ilvl w:val="0"/>
          <w:numId w:val="18"/>
        </w:numPr>
        <w:spacing w:after="160" w:line="259" w:lineRule="auto"/>
        <w:ind w:left="567" w:hanging="425"/>
        <w:jc w:val="both"/>
        <w:rPr>
          <w:rFonts w:eastAsia="Calibri"/>
        </w:rPr>
      </w:pPr>
      <w:r>
        <w:rPr>
          <w:rFonts w:eastAsia="Calibri"/>
        </w:rPr>
        <w:t xml:space="preserve">Proti </w:t>
      </w:r>
      <w:r w:rsidR="00F76CFB">
        <w:rPr>
          <w:rFonts w:eastAsia="Calibri"/>
        </w:rPr>
        <w:t>príkazu konať proti</w:t>
      </w:r>
      <w:r w:rsidR="00F76CFB" w:rsidRPr="00A26FF0">
        <w:rPr>
          <w:rFonts w:eastAsia="Calibri"/>
        </w:rPr>
        <w:t xml:space="preserve"> nezákonnému obsahu podľa odseku 1 môže do piatich pracovných dní odo dňa doručenia príkazu podať námietku každý, kto sa cíti jeho účinkami dotknutý na svojich právach; podanie námietky nemá odkladný účinok </w:t>
      </w:r>
      <w:r w:rsidR="002B04CF">
        <w:rPr>
          <w:rFonts w:eastAsia="Calibri"/>
        </w:rPr>
        <w:br/>
      </w:r>
      <w:r w:rsidR="00F76CFB" w:rsidRPr="00A26FF0">
        <w:rPr>
          <w:rFonts w:eastAsia="Calibri"/>
        </w:rPr>
        <w:t>a nevzťahujú sa naň ustanovenia správneho poriadku.</w:t>
      </w:r>
    </w:p>
    <w:p w14:paraId="13D78CB6" w14:textId="2F0754FF" w:rsidR="00F76CFB" w:rsidRDefault="00F76CFB" w:rsidP="00B5003C">
      <w:pPr>
        <w:pStyle w:val="Odsekzoznamu"/>
        <w:numPr>
          <w:ilvl w:val="0"/>
          <w:numId w:val="18"/>
        </w:numPr>
        <w:spacing w:line="259" w:lineRule="auto"/>
        <w:ind w:left="567" w:hanging="425"/>
        <w:jc w:val="both"/>
        <w:rPr>
          <w:rFonts w:eastAsia="Calibri"/>
        </w:rPr>
      </w:pPr>
      <w:r w:rsidRPr="00A26FF0">
        <w:rPr>
          <w:rFonts w:eastAsia="Calibri"/>
        </w:rPr>
        <w:t>Ak orgán dohľadu nad trhom uzná námietku za plne alebo čiastočne dôvodnú, vydá rozhodnutie, ktor</w:t>
      </w:r>
      <w:r w:rsidR="002E47C5">
        <w:rPr>
          <w:rFonts w:eastAsia="Calibri"/>
        </w:rPr>
        <w:t>ým</w:t>
      </w:r>
      <w:r w:rsidRPr="00A26FF0">
        <w:rPr>
          <w:rFonts w:eastAsia="Calibri"/>
        </w:rPr>
        <w:t xml:space="preserve"> </w:t>
      </w:r>
      <w:r w:rsidR="002E47C5">
        <w:rPr>
          <w:rFonts w:eastAsia="Calibri"/>
        </w:rPr>
        <w:t>z</w:t>
      </w:r>
      <w:r w:rsidRPr="00A26FF0">
        <w:rPr>
          <w:rFonts w:eastAsia="Calibri"/>
        </w:rPr>
        <w:t>ruší alebo nahr</w:t>
      </w:r>
      <w:r w:rsidR="002E47C5">
        <w:rPr>
          <w:rFonts w:eastAsia="Calibri"/>
        </w:rPr>
        <w:t>adí</w:t>
      </w:r>
      <w:r w:rsidRPr="00A26FF0">
        <w:rPr>
          <w:rFonts w:eastAsia="Calibri"/>
        </w:rPr>
        <w:t xml:space="preserve"> pôvodný príkaz, inak námietku zamietne, o čom informuje </w:t>
      </w:r>
      <w:r w:rsidR="008F18BB">
        <w:rPr>
          <w:rFonts w:eastAsia="Calibri"/>
        </w:rPr>
        <w:t>toho, kto námietku podal</w:t>
      </w:r>
      <w:r w:rsidRPr="00A26FF0">
        <w:rPr>
          <w:rFonts w:eastAsia="Calibri"/>
        </w:rPr>
        <w:t xml:space="preserve">, a rozhodnutie o zamietnutí zverejní </w:t>
      </w:r>
      <w:r w:rsidR="00F01B50">
        <w:rPr>
          <w:rFonts w:eastAsia="Calibri"/>
        </w:rPr>
        <w:t xml:space="preserve">na </w:t>
      </w:r>
      <w:r w:rsidRPr="00A26FF0">
        <w:rPr>
          <w:rFonts w:eastAsia="Calibri"/>
        </w:rPr>
        <w:t>svoj</w:t>
      </w:r>
      <w:r w:rsidR="00F01B50">
        <w:rPr>
          <w:rFonts w:eastAsia="Calibri"/>
        </w:rPr>
        <w:t>om</w:t>
      </w:r>
      <w:r w:rsidRPr="00A26FF0">
        <w:rPr>
          <w:rFonts w:eastAsia="Calibri"/>
        </w:rPr>
        <w:t xml:space="preserve"> webov</w:t>
      </w:r>
      <w:r w:rsidR="00F01B50">
        <w:rPr>
          <w:rFonts w:eastAsia="Calibri"/>
        </w:rPr>
        <w:t>om</w:t>
      </w:r>
      <w:r w:rsidRPr="00A26FF0">
        <w:rPr>
          <w:rFonts w:eastAsia="Calibri"/>
        </w:rPr>
        <w:t xml:space="preserve"> sídl</w:t>
      </w:r>
      <w:r w:rsidR="00F01B50">
        <w:rPr>
          <w:rFonts w:eastAsia="Calibri"/>
        </w:rPr>
        <w:t>e</w:t>
      </w:r>
      <w:r w:rsidRPr="00A26FF0">
        <w:rPr>
          <w:rFonts w:eastAsia="Calibri"/>
        </w:rPr>
        <w:t>.</w:t>
      </w:r>
    </w:p>
    <w:p w14:paraId="4F3DEA59" w14:textId="77777777" w:rsidR="00F76CFB" w:rsidRPr="00A26FF0" w:rsidRDefault="00F76CFB" w:rsidP="00B5003C">
      <w:pPr>
        <w:pStyle w:val="Odsekzoznamu"/>
        <w:numPr>
          <w:ilvl w:val="0"/>
          <w:numId w:val="18"/>
        </w:numPr>
        <w:spacing w:line="259" w:lineRule="auto"/>
        <w:ind w:left="567" w:hanging="425"/>
        <w:jc w:val="both"/>
        <w:rPr>
          <w:rFonts w:eastAsia="Calibri"/>
        </w:rPr>
      </w:pPr>
      <w:r>
        <w:rPr>
          <w:rFonts w:eastAsia="Calibri"/>
        </w:rPr>
        <w:t xml:space="preserve"> Ak prevádzkovateľ online trhu neinformuje orgán dohľadu nad trhom o vykonaní príkazu, orgán dohľadu nad trhom podá podnet koordinátorovi digitálnych služieb na porušenie povinnosti podľa osobitného predpisu.</w:t>
      </w:r>
      <w:r>
        <w:rPr>
          <w:rStyle w:val="Odkaznapoznmkupodiarou"/>
          <w:rFonts w:eastAsia="Calibri"/>
        </w:rPr>
        <w:footnoteReference w:id="66"/>
      </w:r>
      <w:r>
        <w:rPr>
          <w:rFonts w:eastAsia="Calibri"/>
        </w:rPr>
        <w:t>)</w:t>
      </w:r>
    </w:p>
    <w:p w14:paraId="15543612" w14:textId="77777777" w:rsidR="00F76CFB" w:rsidRPr="00C259C8" w:rsidRDefault="00F76CFB" w:rsidP="00F76CFB">
      <w:pPr>
        <w:spacing w:after="160" w:line="259" w:lineRule="auto"/>
        <w:ind w:left="720"/>
        <w:contextualSpacing/>
        <w:jc w:val="center"/>
        <w:rPr>
          <w:rFonts w:eastAsia="Calibri"/>
          <w:b/>
          <w:color w:val="000000"/>
          <w:lang w:eastAsia="en-US"/>
        </w:rPr>
      </w:pPr>
    </w:p>
    <w:p w14:paraId="5AAB0CEE" w14:textId="77777777" w:rsidR="00F76CFB" w:rsidRPr="00C259C8" w:rsidRDefault="00F76CFB" w:rsidP="00F76CFB">
      <w:pPr>
        <w:spacing w:after="160" w:line="259" w:lineRule="auto"/>
        <w:contextualSpacing/>
        <w:jc w:val="center"/>
        <w:rPr>
          <w:rFonts w:eastAsia="Calibri"/>
          <w:b/>
          <w:lang w:eastAsia="en-US"/>
        </w:rPr>
      </w:pPr>
      <w:r>
        <w:rPr>
          <w:rFonts w:eastAsia="Calibri"/>
          <w:b/>
          <w:lang w:eastAsia="en-US"/>
        </w:rPr>
        <w:t>§ 9</w:t>
      </w:r>
    </w:p>
    <w:p w14:paraId="6F1BEFBC" w14:textId="77777777" w:rsidR="00F76CFB" w:rsidRPr="00C259C8" w:rsidRDefault="00F76CFB" w:rsidP="00F76CFB">
      <w:pPr>
        <w:spacing w:after="160" w:line="259" w:lineRule="auto"/>
        <w:jc w:val="center"/>
        <w:rPr>
          <w:rFonts w:eastAsia="Calibri"/>
          <w:b/>
          <w:u w:val="single"/>
          <w:lang w:eastAsia="en-US"/>
        </w:rPr>
      </w:pPr>
      <w:r w:rsidRPr="009F3AE1">
        <w:rPr>
          <w:rFonts w:eastAsia="Calibri"/>
          <w:b/>
          <w:lang w:eastAsia="en-US"/>
        </w:rPr>
        <w:lastRenderedPageBreak/>
        <w:t>Sankcie</w:t>
      </w:r>
    </w:p>
    <w:p w14:paraId="1DC8E101" w14:textId="47547CF3" w:rsidR="00F76CFB" w:rsidRPr="00834A95" w:rsidRDefault="00F76CFB" w:rsidP="00B5003C">
      <w:pPr>
        <w:numPr>
          <w:ilvl w:val="0"/>
          <w:numId w:val="8"/>
        </w:numPr>
        <w:spacing w:line="259" w:lineRule="auto"/>
        <w:ind w:left="567" w:hanging="425"/>
        <w:jc w:val="both"/>
      </w:pPr>
      <w:r w:rsidRPr="00834A95">
        <w:t>Orgán dohľadu nad trhom uloží výrobcovi alebo inej fyzickej osobe podnikateľovi alebo právnickej osobe, na ktorú sa vzťahujú povinnosti výrobcov,</w:t>
      </w:r>
      <w:r w:rsidRPr="00834A95">
        <w:rPr>
          <w:rStyle w:val="Odkaznapoznmkupodiarou"/>
        </w:rPr>
        <w:footnoteReference w:id="67"/>
      </w:r>
      <w:r w:rsidRPr="00834A95">
        <w:t xml:space="preserve">) za porušenie </w:t>
      </w:r>
      <w:r w:rsidR="00F01B50">
        <w:t xml:space="preserve">niektorej </w:t>
      </w:r>
      <w:r w:rsidR="00A670D4">
        <w:br/>
      </w:r>
      <w:r w:rsidR="00F01B50">
        <w:t xml:space="preserve">z </w:t>
      </w:r>
      <w:r w:rsidRPr="00834A95">
        <w:t>povinnost</w:t>
      </w:r>
      <w:r w:rsidR="00F01B50">
        <w:t>í</w:t>
      </w:r>
      <w:r w:rsidRPr="00834A95">
        <w:t xml:space="preserve"> podľa</w:t>
      </w:r>
    </w:p>
    <w:p w14:paraId="3E6CB7CF" w14:textId="0F4A469B" w:rsidR="00F76CFB" w:rsidRPr="00834A95" w:rsidRDefault="00F76CFB" w:rsidP="00323BE1">
      <w:pPr>
        <w:numPr>
          <w:ilvl w:val="1"/>
          <w:numId w:val="8"/>
        </w:numPr>
        <w:spacing w:line="259" w:lineRule="auto"/>
        <w:ind w:left="851"/>
        <w:jc w:val="both"/>
      </w:pPr>
      <w:r w:rsidRPr="00834A95">
        <w:t xml:space="preserve">čl. 9 ods. 1 až 6 nariadenia </w:t>
      </w:r>
      <w:r w:rsidRPr="00207F72">
        <w:t>Európskeho parlamentu a Rady (EÚ) 2023/988 z 10. mája 2023 o všeobecnej bezpečnosti výrobkov, ktorým sa mení nariadenie Európskeho parlamentu a Rady (EÚ) č. 1025/2012 a smernica Európskeho parlamentu a Rady (EÚ) 2020/1828 a zrušuje smernica Európskeho parlamentu a Rady 2001/95/ES a smernica Rady 87/357/EHS</w:t>
      </w:r>
      <w:r w:rsidR="00653AD3">
        <w:t xml:space="preserve"> </w:t>
      </w:r>
      <w:r w:rsidR="00653AD3" w:rsidRPr="00653AD3">
        <w:t>(Ú. v. EÚ L 135, 23. 5. 2023)</w:t>
      </w:r>
      <w:r w:rsidRPr="00207F72">
        <w:t xml:space="preserve"> </w:t>
      </w:r>
      <w:r>
        <w:t xml:space="preserve">(ďalej len „nariadenie (EÚ) 2023/988“) </w:t>
      </w:r>
      <w:r w:rsidRPr="00834A95">
        <w:t>pokutu od 100 eur do 50 000 eur,</w:t>
      </w:r>
    </w:p>
    <w:p w14:paraId="6BD44EDF" w14:textId="51E12797" w:rsidR="00F76CFB" w:rsidRPr="00834A95" w:rsidRDefault="00F76CFB" w:rsidP="00B5003C">
      <w:pPr>
        <w:numPr>
          <w:ilvl w:val="1"/>
          <w:numId w:val="8"/>
        </w:numPr>
        <w:spacing w:line="259" w:lineRule="auto"/>
        <w:ind w:left="851" w:hanging="284"/>
        <w:jc w:val="both"/>
      </w:pPr>
      <w:r w:rsidRPr="00834A95">
        <w:t>čl. 9 ods. 7 nariadeni</w:t>
      </w:r>
      <w:r>
        <w:t xml:space="preserve">a (EÚ) 2023/988 v spojení </w:t>
      </w:r>
      <w:r w:rsidRPr="002956E9">
        <w:t xml:space="preserve">s § 2 ods. </w:t>
      </w:r>
      <w:r>
        <w:t xml:space="preserve">3 </w:t>
      </w:r>
      <w:r w:rsidRPr="00834A95">
        <w:t xml:space="preserve">pokutu od 100 eur </w:t>
      </w:r>
      <w:r w:rsidR="002B04CF">
        <w:br/>
      </w:r>
      <w:r w:rsidRPr="00834A95">
        <w:t>do 50 000 eur,</w:t>
      </w:r>
    </w:p>
    <w:p w14:paraId="4AE2B693" w14:textId="2F8350FF" w:rsidR="00F76CFB" w:rsidRPr="00834A95" w:rsidRDefault="00F76CFB" w:rsidP="00B5003C">
      <w:pPr>
        <w:numPr>
          <w:ilvl w:val="1"/>
          <w:numId w:val="8"/>
        </w:numPr>
        <w:spacing w:line="259" w:lineRule="auto"/>
        <w:ind w:left="851" w:hanging="284"/>
        <w:jc w:val="both"/>
      </w:pPr>
      <w:r w:rsidRPr="00834A95">
        <w:t>čl. 9 ods. 8</w:t>
      </w:r>
      <w:r w:rsidR="00F01B50">
        <w:t xml:space="preserve"> a</w:t>
      </w:r>
      <w:r w:rsidRPr="00834A95">
        <w:t xml:space="preserve"> 10 a čl. 20 ods. 1 až 3 nariadenia (EÚ) 2023/988 pokutu od 100 eur </w:t>
      </w:r>
      <w:r w:rsidR="002B04CF">
        <w:br/>
      </w:r>
      <w:r w:rsidRPr="00834A95">
        <w:t>do 30 000 eur,</w:t>
      </w:r>
    </w:p>
    <w:p w14:paraId="7682FF17" w14:textId="77777777" w:rsidR="00F76CFB" w:rsidRPr="00834A95" w:rsidRDefault="00F76CFB" w:rsidP="00B5003C">
      <w:pPr>
        <w:numPr>
          <w:ilvl w:val="1"/>
          <w:numId w:val="8"/>
        </w:numPr>
        <w:spacing w:line="259" w:lineRule="auto"/>
        <w:ind w:left="851" w:hanging="284"/>
        <w:jc w:val="both"/>
      </w:pPr>
      <w:r w:rsidRPr="00834A95">
        <w:t>čl. 9 ods. 11 až 13 nariadenia (EÚ) 2023/988 pokutu od 50 eur do 15 000 eur.</w:t>
      </w:r>
    </w:p>
    <w:p w14:paraId="1A80FF75" w14:textId="77777777" w:rsidR="00F76CFB" w:rsidRPr="00834A95" w:rsidRDefault="00F76CFB" w:rsidP="00B5003C">
      <w:pPr>
        <w:numPr>
          <w:ilvl w:val="0"/>
          <w:numId w:val="8"/>
        </w:numPr>
        <w:spacing w:line="259" w:lineRule="auto"/>
        <w:ind w:left="567" w:hanging="425"/>
        <w:jc w:val="both"/>
      </w:pPr>
      <w:r w:rsidRPr="00834A95">
        <w:t>Orgán dohľadu nad trhom uloží splnomocnenému zástupcovi za neposkytnutie</w:t>
      </w:r>
    </w:p>
    <w:p w14:paraId="61D4E6C5" w14:textId="77777777" w:rsidR="00F76CFB" w:rsidRPr="00834A95" w:rsidRDefault="00F76CFB" w:rsidP="00B5003C">
      <w:pPr>
        <w:numPr>
          <w:ilvl w:val="1"/>
          <w:numId w:val="8"/>
        </w:numPr>
        <w:spacing w:line="259" w:lineRule="auto"/>
        <w:ind w:left="851" w:hanging="284"/>
        <w:jc w:val="both"/>
      </w:pPr>
      <w:r w:rsidRPr="00834A95">
        <w:t>kópie splnomocnenia od výrobcu podľa čl. 10 ods. 2 nariadenia (EÚ) 2023/988 pokutu od 50 eur do 15 000 eur,</w:t>
      </w:r>
    </w:p>
    <w:p w14:paraId="3FA60768" w14:textId="77777777" w:rsidR="00F76CFB" w:rsidRPr="00834A95" w:rsidRDefault="00F76CFB" w:rsidP="00B5003C">
      <w:pPr>
        <w:numPr>
          <w:ilvl w:val="1"/>
          <w:numId w:val="8"/>
        </w:numPr>
        <w:spacing w:line="259" w:lineRule="auto"/>
        <w:ind w:left="851" w:hanging="284"/>
        <w:jc w:val="both"/>
      </w:pPr>
      <w:r w:rsidRPr="00834A95">
        <w:t>informácie alebo dokumentácie podľa čl. 10 ods. 2 písm. a) nariadenia (EÚ) 2023/988 pokutu od 100 eur do 10 000 eur,</w:t>
      </w:r>
    </w:p>
    <w:p w14:paraId="5F76F393" w14:textId="77777777" w:rsidR="00F76CFB" w:rsidRPr="00834A95" w:rsidRDefault="00F76CFB" w:rsidP="00B5003C">
      <w:pPr>
        <w:numPr>
          <w:ilvl w:val="1"/>
          <w:numId w:val="8"/>
        </w:numPr>
        <w:spacing w:line="259" w:lineRule="auto"/>
        <w:ind w:left="851" w:hanging="284"/>
        <w:jc w:val="both"/>
      </w:pPr>
      <w:r w:rsidRPr="00834A95">
        <w:t>informácie výrobcovi podľa čl. 10 ods. 2 písm. b) nariadenia (EÚ) 2023/988 pokutu od 100 eur do 30 000 eur,</w:t>
      </w:r>
    </w:p>
    <w:p w14:paraId="716B4396" w14:textId="77777777" w:rsidR="00F76CFB" w:rsidRPr="00834A95" w:rsidRDefault="00F76CFB" w:rsidP="00B5003C">
      <w:pPr>
        <w:numPr>
          <w:ilvl w:val="1"/>
          <w:numId w:val="8"/>
        </w:numPr>
        <w:spacing w:line="259" w:lineRule="auto"/>
        <w:ind w:left="851" w:hanging="284"/>
        <w:jc w:val="both"/>
      </w:pPr>
      <w:r w:rsidRPr="00834A95">
        <w:t>informácie o prijatí opatrenia podľa čl. 10 ods. 2 písm. c) nariadenia (EÚ) 2023/988 pokutu od 100 eur do 30 000 eur,</w:t>
      </w:r>
    </w:p>
    <w:p w14:paraId="3B0CD4FE" w14:textId="57EA4D23" w:rsidR="00F76CFB" w:rsidRPr="00834A95" w:rsidRDefault="00F76CFB" w:rsidP="00B5003C">
      <w:pPr>
        <w:numPr>
          <w:ilvl w:val="1"/>
          <w:numId w:val="8"/>
        </w:numPr>
        <w:spacing w:line="259" w:lineRule="auto"/>
        <w:ind w:left="851" w:hanging="284"/>
        <w:jc w:val="both"/>
      </w:pPr>
      <w:r w:rsidRPr="00834A95">
        <w:t xml:space="preserve">súčinnosti podľa čl. 10 ods. 2 písm. d) nariadenia (EÚ) 2023/988 </w:t>
      </w:r>
      <w:r>
        <w:t xml:space="preserve">pokutu </w:t>
      </w:r>
      <w:r w:rsidRPr="00834A95">
        <w:t xml:space="preserve">od 50 eur </w:t>
      </w:r>
      <w:r w:rsidR="002B04CF">
        <w:br/>
      </w:r>
      <w:r w:rsidRPr="00834A95">
        <w:t>do 10 000 eur.</w:t>
      </w:r>
    </w:p>
    <w:p w14:paraId="7653E5B8" w14:textId="5BC71250" w:rsidR="00F76CFB" w:rsidRPr="00834A95" w:rsidRDefault="00F76CFB" w:rsidP="00B5003C">
      <w:pPr>
        <w:numPr>
          <w:ilvl w:val="0"/>
          <w:numId w:val="8"/>
        </w:numPr>
        <w:spacing w:line="259" w:lineRule="auto"/>
        <w:ind w:left="567" w:hanging="425"/>
        <w:jc w:val="both"/>
      </w:pPr>
      <w:r w:rsidRPr="00834A95">
        <w:t xml:space="preserve">Orgán dohľadu nad trhom uloží dovozcovi za porušenie </w:t>
      </w:r>
      <w:r w:rsidR="00F01B50">
        <w:t xml:space="preserve">niektorej z </w:t>
      </w:r>
      <w:r w:rsidRPr="00834A95">
        <w:t>povinnost</w:t>
      </w:r>
      <w:r w:rsidR="00F01B50">
        <w:t>í</w:t>
      </w:r>
      <w:r w:rsidRPr="00834A95">
        <w:t xml:space="preserve"> podľa</w:t>
      </w:r>
    </w:p>
    <w:p w14:paraId="0BA0AEB2" w14:textId="77777777" w:rsidR="00F76CFB" w:rsidRPr="00834A95" w:rsidRDefault="00F76CFB" w:rsidP="00B5003C">
      <w:pPr>
        <w:numPr>
          <w:ilvl w:val="1"/>
          <w:numId w:val="8"/>
        </w:numPr>
        <w:spacing w:line="259" w:lineRule="auto"/>
        <w:ind w:left="851" w:hanging="284"/>
        <w:jc w:val="both"/>
      </w:pPr>
      <w:r w:rsidRPr="00834A95">
        <w:t>čl. 11 ods. 1, ods. 2 prvej vety, ods. 3, 5 a 6 nariadenia (EÚ) 2023/988 pokutu od 100 eur do 50 000 eur,</w:t>
      </w:r>
    </w:p>
    <w:p w14:paraId="2E5A970A" w14:textId="7F16726E" w:rsidR="00F76CFB" w:rsidRPr="00834A95" w:rsidRDefault="00F76CFB" w:rsidP="00B5003C">
      <w:pPr>
        <w:numPr>
          <w:ilvl w:val="1"/>
          <w:numId w:val="8"/>
        </w:numPr>
        <w:spacing w:line="259" w:lineRule="auto"/>
        <w:ind w:left="851" w:hanging="284"/>
        <w:jc w:val="both"/>
      </w:pPr>
      <w:r w:rsidRPr="00834A95">
        <w:t>čl. 11 ods. 2 druhej vety</w:t>
      </w:r>
      <w:r w:rsidR="00F01B50">
        <w:t xml:space="preserve"> a</w:t>
      </w:r>
      <w:r w:rsidRPr="00834A95">
        <w:t xml:space="preserve"> ods. 8 a čl. 20 ods. 3 nariadenia (EÚ) 2023/988 pokutu </w:t>
      </w:r>
      <w:r w:rsidR="002B04CF">
        <w:br/>
      </w:r>
      <w:r w:rsidRPr="00834A95">
        <w:t xml:space="preserve">od 100 eur do 30 000 eur, </w:t>
      </w:r>
    </w:p>
    <w:p w14:paraId="64613332" w14:textId="1602DB87" w:rsidR="00F76CFB" w:rsidRPr="00834A95" w:rsidRDefault="00F76CFB" w:rsidP="00B5003C">
      <w:pPr>
        <w:numPr>
          <w:ilvl w:val="1"/>
          <w:numId w:val="8"/>
        </w:numPr>
        <w:spacing w:line="259" w:lineRule="auto"/>
        <w:ind w:left="851" w:hanging="284"/>
        <w:jc w:val="both"/>
      </w:pPr>
      <w:r w:rsidRPr="00834A95">
        <w:t>čl. 11 ods. 4 nariadeni</w:t>
      </w:r>
      <w:r>
        <w:t xml:space="preserve">a (EÚ) 2023/988 v spojení s § 2 ods. 3 </w:t>
      </w:r>
      <w:r w:rsidRPr="00834A95">
        <w:t xml:space="preserve">pokutu od 100 eur </w:t>
      </w:r>
      <w:r w:rsidR="002B04CF">
        <w:br/>
      </w:r>
      <w:r w:rsidRPr="00834A95">
        <w:t>do 50 000 eur,</w:t>
      </w:r>
    </w:p>
    <w:p w14:paraId="7FF5F9D3" w14:textId="77777777" w:rsidR="00F76CFB" w:rsidRPr="00834A95" w:rsidRDefault="00F76CFB" w:rsidP="00B5003C">
      <w:pPr>
        <w:numPr>
          <w:ilvl w:val="1"/>
          <w:numId w:val="8"/>
        </w:numPr>
        <w:spacing w:line="259" w:lineRule="auto"/>
        <w:ind w:left="851" w:hanging="284"/>
        <w:jc w:val="both"/>
      </w:pPr>
      <w:r w:rsidRPr="00834A95">
        <w:t>čl. 11 ods. 7 nariadenia (EÚ) 2023/988 pokutu od 50 eur do 10 000 eur,</w:t>
      </w:r>
    </w:p>
    <w:p w14:paraId="1A7E0CBD" w14:textId="77777777" w:rsidR="00F76CFB" w:rsidRPr="00834A95" w:rsidRDefault="00F76CFB" w:rsidP="00B5003C">
      <w:pPr>
        <w:numPr>
          <w:ilvl w:val="1"/>
          <w:numId w:val="8"/>
        </w:numPr>
        <w:spacing w:line="259" w:lineRule="auto"/>
        <w:ind w:left="851" w:hanging="284"/>
        <w:jc w:val="both"/>
      </w:pPr>
      <w:r w:rsidRPr="00834A95">
        <w:lastRenderedPageBreak/>
        <w:t>čl. 11 ods. 9 až 11 nariadenia (EÚ) 2023/988 pokutu od 50 eur do 15 000 eur.</w:t>
      </w:r>
    </w:p>
    <w:p w14:paraId="70BB7684" w14:textId="1B30F155" w:rsidR="00F76CFB" w:rsidRPr="00834A95" w:rsidRDefault="00F76CFB" w:rsidP="00B5003C">
      <w:pPr>
        <w:numPr>
          <w:ilvl w:val="0"/>
          <w:numId w:val="8"/>
        </w:numPr>
        <w:spacing w:line="259" w:lineRule="auto"/>
        <w:ind w:left="567" w:hanging="425"/>
        <w:jc w:val="both"/>
      </w:pPr>
      <w:r w:rsidRPr="00834A95">
        <w:t>Orgán dohľadu nad trhom uloží distribútorovi</w:t>
      </w:r>
      <w:r>
        <w:rPr>
          <w:rStyle w:val="Odkaznapoznmkupodiarou"/>
        </w:rPr>
        <w:footnoteReference w:id="68"/>
      </w:r>
      <w:r>
        <w:t>)</w:t>
      </w:r>
      <w:r w:rsidRPr="00834A95">
        <w:t xml:space="preserve"> za porušenie </w:t>
      </w:r>
      <w:r w:rsidR="00F01B50">
        <w:t xml:space="preserve">niektorej z </w:t>
      </w:r>
      <w:r w:rsidRPr="00834A95">
        <w:t>povinnost</w:t>
      </w:r>
      <w:r w:rsidR="00F01B50">
        <w:t>í</w:t>
      </w:r>
      <w:r w:rsidRPr="00834A95">
        <w:t xml:space="preserve"> podľa</w:t>
      </w:r>
    </w:p>
    <w:p w14:paraId="62BE8735" w14:textId="77777777" w:rsidR="00F76CFB" w:rsidRPr="00834A95" w:rsidRDefault="00F76CFB" w:rsidP="00B5003C">
      <w:pPr>
        <w:numPr>
          <w:ilvl w:val="1"/>
          <w:numId w:val="8"/>
        </w:numPr>
        <w:spacing w:line="259" w:lineRule="auto"/>
        <w:ind w:left="851" w:hanging="284"/>
        <w:jc w:val="both"/>
      </w:pPr>
      <w:r w:rsidRPr="00834A95">
        <w:t>čl. 12 ods. 1 až 3 nariadenia (EÚ) 2023/988 pokutu od 100 eur do 50 000 eur,</w:t>
      </w:r>
    </w:p>
    <w:p w14:paraId="4255F3C4" w14:textId="06AC804B" w:rsidR="00F76CFB" w:rsidRPr="00834A95" w:rsidRDefault="00F76CFB" w:rsidP="00B5003C">
      <w:pPr>
        <w:numPr>
          <w:ilvl w:val="1"/>
          <w:numId w:val="8"/>
        </w:numPr>
        <w:spacing w:line="259" w:lineRule="auto"/>
        <w:ind w:left="851" w:hanging="284"/>
        <w:jc w:val="both"/>
      </w:pPr>
      <w:r w:rsidRPr="00834A95">
        <w:t xml:space="preserve">čl. 12 ods. 4 a čl. 20 ods. 3 nariadenia (EÚ) 2023/988 pokutu od 100 eur </w:t>
      </w:r>
      <w:r w:rsidR="002B04CF">
        <w:br/>
      </w:r>
      <w:r w:rsidRPr="00834A95">
        <w:t>do 30 000 eur</w:t>
      </w:r>
      <w:r>
        <w:t>.</w:t>
      </w:r>
    </w:p>
    <w:p w14:paraId="7675752D" w14:textId="3FA6F7A9" w:rsidR="00F76CFB" w:rsidRDefault="00F76CFB" w:rsidP="00B5003C">
      <w:pPr>
        <w:numPr>
          <w:ilvl w:val="0"/>
          <w:numId w:val="8"/>
        </w:numPr>
        <w:spacing w:line="259" w:lineRule="auto"/>
        <w:ind w:left="567" w:hanging="425"/>
        <w:jc w:val="both"/>
      </w:pPr>
      <w:r>
        <w:t xml:space="preserve">Orgán dohľadu nad trhom uloží obchodníkovi za porušenie </w:t>
      </w:r>
      <w:r w:rsidR="00F01B50">
        <w:t xml:space="preserve">niektorej z </w:t>
      </w:r>
      <w:r>
        <w:t>povinnost</w:t>
      </w:r>
      <w:r w:rsidR="00F01B50">
        <w:t>í</w:t>
      </w:r>
      <w:r>
        <w:t xml:space="preserve"> podľa </w:t>
      </w:r>
    </w:p>
    <w:p w14:paraId="131D2A6C" w14:textId="77777777" w:rsidR="00F76CFB" w:rsidRDefault="00F76CFB" w:rsidP="00B5003C">
      <w:pPr>
        <w:numPr>
          <w:ilvl w:val="1"/>
          <w:numId w:val="8"/>
        </w:numPr>
        <w:spacing w:line="259" w:lineRule="auto"/>
        <w:ind w:left="851" w:hanging="284"/>
        <w:jc w:val="both"/>
      </w:pPr>
      <w:r w:rsidRPr="00834A95">
        <w:t>§ 2 ods. 1 pokutu od 100 eur do 30 000 eur</w:t>
      </w:r>
      <w:r>
        <w:t>,</w:t>
      </w:r>
    </w:p>
    <w:p w14:paraId="60F13A70" w14:textId="77777777" w:rsidR="00F76CFB" w:rsidRPr="00834A95" w:rsidRDefault="00F76CFB" w:rsidP="00B5003C">
      <w:pPr>
        <w:numPr>
          <w:ilvl w:val="1"/>
          <w:numId w:val="8"/>
        </w:numPr>
        <w:spacing w:line="259" w:lineRule="auto"/>
        <w:ind w:left="851" w:hanging="284"/>
        <w:jc w:val="both"/>
      </w:pPr>
      <w:r>
        <w:t>§ 2 ods. 2 pokutu od 100 eur do 50 000 eur.</w:t>
      </w:r>
    </w:p>
    <w:p w14:paraId="215BC649" w14:textId="29FB38A2" w:rsidR="00F76CFB" w:rsidRPr="00834A95" w:rsidRDefault="00F76CFB" w:rsidP="00B5003C">
      <w:pPr>
        <w:numPr>
          <w:ilvl w:val="0"/>
          <w:numId w:val="8"/>
        </w:numPr>
        <w:spacing w:line="259" w:lineRule="auto"/>
        <w:ind w:left="567" w:hanging="425"/>
        <w:jc w:val="both"/>
      </w:pPr>
      <w:r w:rsidRPr="00834A95">
        <w:t xml:space="preserve">Orgán dohľadu nad trhom uloží zodpovednej osobe v prípade výrobkov uvádzaných na trh </w:t>
      </w:r>
      <w:r w:rsidR="00E8360E">
        <w:t>Európskej ú</w:t>
      </w:r>
      <w:r w:rsidRPr="00834A95">
        <w:t>nie</w:t>
      </w:r>
      <w:r w:rsidRPr="00834A95">
        <w:rPr>
          <w:rStyle w:val="Odkaznapoznmkupodiarou"/>
        </w:rPr>
        <w:footnoteReference w:id="69"/>
      </w:r>
      <w:r w:rsidRPr="00834A95">
        <w:t xml:space="preserve">) za porušenie </w:t>
      </w:r>
      <w:r w:rsidR="00F01B50">
        <w:t xml:space="preserve">niektorej z </w:t>
      </w:r>
      <w:r w:rsidRPr="00834A95">
        <w:t>povinnost</w:t>
      </w:r>
      <w:r w:rsidR="00F01B50">
        <w:t>í</w:t>
      </w:r>
      <w:r w:rsidRPr="00834A95">
        <w:t xml:space="preserve"> podľa</w:t>
      </w:r>
    </w:p>
    <w:p w14:paraId="58D2B210" w14:textId="77777777" w:rsidR="00F76CFB" w:rsidRPr="00834A95" w:rsidRDefault="00F76CFB" w:rsidP="00B5003C">
      <w:pPr>
        <w:numPr>
          <w:ilvl w:val="1"/>
          <w:numId w:val="8"/>
        </w:numPr>
        <w:spacing w:line="259" w:lineRule="auto"/>
        <w:ind w:left="851" w:hanging="284"/>
        <w:jc w:val="both"/>
      </w:pPr>
      <w:r w:rsidRPr="00834A95">
        <w:t>čl. 16 ods. 2 a 3 nariadenia (EÚ) 2023/988</w:t>
      </w:r>
      <w:r>
        <w:t xml:space="preserve"> pokutu</w:t>
      </w:r>
      <w:r w:rsidRPr="00834A95">
        <w:t xml:space="preserve"> od 100 eur do 50 000 eur,</w:t>
      </w:r>
    </w:p>
    <w:p w14:paraId="2605FDF6" w14:textId="77777777" w:rsidR="00F76CFB" w:rsidRPr="00834A95" w:rsidRDefault="00F76CFB" w:rsidP="00B5003C">
      <w:pPr>
        <w:numPr>
          <w:ilvl w:val="1"/>
          <w:numId w:val="8"/>
        </w:numPr>
        <w:spacing w:line="259" w:lineRule="auto"/>
        <w:ind w:left="851" w:hanging="284"/>
        <w:jc w:val="both"/>
      </w:pPr>
      <w:r w:rsidRPr="00834A95">
        <w:t xml:space="preserve">čl. 20 ods. 4 nariadenia (EÚ) 2023/988 </w:t>
      </w:r>
      <w:r>
        <w:t xml:space="preserve">pokutu </w:t>
      </w:r>
      <w:r w:rsidRPr="00834A95">
        <w:t>od 100 eur do 30 000 eur,</w:t>
      </w:r>
    </w:p>
    <w:p w14:paraId="4EEC7A4B" w14:textId="3D81795D" w:rsidR="00F76CFB" w:rsidRPr="00834A95" w:rsidRDefault="00F76CFB" w:rsidP="00B5003C">
      <w:pPr>
        <w:numPr>
          <w:ilvl w:val="1"/>
          <w:numId w:val="8"/>
        </w:numPr>
        <w:spacing w:line="259" w:lineRule="auto"/>
        <w:ind w:left="851" w:hanging="284"/>
        <w:jc w:val="both"/>
      </w:pPr>
      <w:r w:rsidRPr="00834A95">
        <w:t xml:space="preserve">čl. 4 ods. 3 nariadenia </w:t>
      </w:r>
      <w:r w:rsidRPr="0087239E">
        <w:rPr>
          <w:rFonts w:eastAsia="Calibri"/>
          <w:color w:val="000000"/>
        </w:rPr>
        <w:t xml:space="preserve">Európskeho parlamentu a Rady (EÚ) 2019/1020 z 20. júna 2019 o dohľade nad trhom a súlade výrobkov a o zmene smernice 2004/42/ES a nariadení (ES) č. 765/2008 a (EÚ) č. 305/2011 </w:t>
      </w:r>
      <w:r>
        <w:rPr>
          <w:rFonts w:eastAsia="Calibri"/>
          <w:color w:val="000000"/>
        </w:rPr>
        <w:t>(</w:t>
      </w:r>
      <w:r w:rsidRPr="0009436C">
        <w:rPr>
          <w:rFonts w:eastAsia="Calibri"/>
          <w:color w:val="000000"/>
        </w:rPr>
        <w:t>Ú. v. EÚ L 169, 25.6.2019</w:t>
      </w:r>
      <w:r>
        <w:rPr>
          <w:rFonts w:eastAsia="Calibri"/>
          <w:color w:val="000000"/>
        </w:rPr>
        <w:t xml:space="preserve">) </w:t>
      </w:r>
      <w:r>
        <w:t xml:space="preserve">v platnom znení </w:t>
      </w:r>
      <w:r w:rsidRPr="00834A95">
        <w:t>pokutu od 100 eur do 10 000 eur.</w:t>
      </w:r>
    </w:p>
    <w:p w14:paraId="611C645D" w14:textId="2B19AA65" w:rsidR="00F76CFB" w:rsidRPr="00834A95" w:rsidRDefault="00F76CFB" w:rsidP="00B5003C">
      <w:pPr>
        <w:numPr>
          <w:ilvl w:val="0"/>
          <w:numId w:val="8"/>
        </w:numPr>
        <w:spacing w:line="259" w:lineRule="auto"/>
        <w:ind w:left="567" w:hanging="425"/>
        <w:jc w:val="both"/>
      </w:pPr>
      <w:r w:rsidRPr="00834A95">
        <w:t xml:space="preserve">Orgán dohľadu nad trhom uloží hospodárskemu subjektu za porušenie </w:t>
      </w:r>
      <w:r w:rsidR="00F01B50">
        <w:t xml:space="preserve">niektorej </w:t>
      </w:r>
      <w:r w:rsidR="00A670D4">
        <w:br/>
      </w:r>
      <w:r w:rsidR="00F01B50">
        <w:t xml:space="preserve">z </w:t>
      </w:r>
      <w:r w:rsidRPr="00834A95">
        <w:t>povinnost</w:t>
      </w:r>
      <w:r w:rsidR="00F01B50">
        <w:t>í</w:t>
      </w:r>
      <w:r w:rsidRPr="00834A95">
        <w:t xml:space="preserve"> podľa</w:t>
      </w:r>
    </w:p>
    <w:p w14:paraId="19432AD0" w14:textId="77777777" w:rsidR="00F76CFB" w:rsidRPr="00834A95" w:rsidRDefault="00F76CFB" w:rsidP="00B5003C">
      <w:pPr>
        <w:numPr>
          <w:ilvl w:val="1"/>
          <w:numId w:val="8"/>
        </w:numPr>
        <w:spacing w:line="259" w:lineRule="auto"/>
        <w:ind w:left="851" w:hanging="284"/>
        <w:jc w:val="both"/>
      </w:pPr>
      <w:r w:rsidRPr="00834A95">
        <w:t xml:space="preserve">čl. 5, </w:t>
      </w:r>
      <w:r>
        <w:t xml:space="preserve">čl. </w:t>
      </w:r>
      <w:r w:rsidRPr="00834A95">
        <w:t xml:space="preserve">14, </w:t>
      </w:r>
      <w:r>
        <w:t xml:space="preserve">čl. </w:t>
      </w:r>
      <w:r w:rsidRPr="00834A95">
        <w:t>18 ods. 1 a čl. 28 ods. 4 nariadenia (EÚ) 2023/988 pokutu od 100 eur do 50 000 eur,</w:t>
      </w:r>
    </w:p>
    <w:p w14:paraId="40CE3E09" w14:textId="77777777" w:rsidR="00F76CFB" w:rsidRPr="00834A95" w:rsidRDefault="00F76CFB" w:rsidP="00B5003C">
      <w:pPr>
        <w:numPr>
          <w:ilvl w:val="1"/>
          <w:numId w:val="8"/>
        </w:numPr>
        <w:spacing w:line="259" w:lineRule="auto"/>
        <w:ind w:left="851" w:hanging="284"/>
        <w:jc w:val="both"/>
      </w:pPr>
      <w:r w:rsidRPr="00834A95">
        <w:t>čl. 15 a</w:t>
      </w:r>
      <w:r>
        <w:t xml:space="preserve"> čl. </w:t>
      </w:r>
      <w:r w:rsidRPr="00834A95">
        <w:t>19 písm. a) až c) nariadenia (EÚ) 2023/988 pokutu od 50 eur do 10 000 eur,</w:t>
      </w:r>
    </w:p>
    <w:p w14:paraId="432EBC41" w14:textId="1B569942" w:rsidR="00F76CFB" w:rsidRPr="00834A95" w:rsidRDefault="00F76CFB" w:rsidP="00B5003C">
      <w:pPr>
        <w:numPr>
          <w:ilvl w:val="1"/>
          <w:numId w:val="8"/>
        </w:numPr>
        <w:spacing w:line="259" w:lineRule="auto"/>
        <w:ind w:left="851" w:hanging="284"/>
        <w:jc w:val="both"/>
      </w:pPr>
      <w:r w:rsidRPr="00834A95">
        <w:t>čl. 19 písm. d) nariadenia (EÚ) 2023/988 v spojení s §</w:t>
      </w:r>
      <w:r>
        <w:t xml:space="preserve"> 2 ods. 4</w:t>
      </w:r>
      <w:r w:rsidRPr="00834A95">
        <w:t xml:space="preserve"> pokutu od 50 eur </w:t>
      </w:r>
      <w:r w:rsidR="002B04CF">
        <w:br/>
      </w:r>
      <w:r w:rsidRPr="00834A95">
        <w:t>do 10 000 eur,</w:t>
      </w:r>
    </w:p>
    <w:p w14:paraId="72F8F369" w14:textId="77777777" w:rsidR="00F76CFB" w:rsidRPr="00834A95" w:rsidRDefault="00F76CFB" w:rsidP="00B5003C">
      <w:pPr>
        <w:numPr>
          <w:ilvl w:val="1"/>
          <w:numId w:val="8"/>
        </w:numPr>
        <w:spacing w:line="259" w:lineRule="auto"/>
        <w:ind w:left="851" w:hanging="284"/>
        <w:jc w:val="both"/>
      </w:pPr>
      <w:r w:rsidRPr="00834A95">
        <w:t>čl. 21 nariaden</w:t>
      </w:r>
      <w:r>
        <w:t>ia (EÚ) 2023/988 v spojení s § 2 ods. 5</w:t>
      </w:r>
      <w:r w:rsidRPr="00834A95">
        <w:t xml:space="preserve"> pokutu od 50 eur do 10 000 eur,</w:t>
      </w:r>
    </w:p>
    <w:p w14:paraId="539EEF44" w14:textId="77777777" w:rsidR="00F76CFB" w:rsidRDefault="00F76CFB" w:rsidP="00B5003C">
      <w:pPr>
        <w:numPr>
          <w:ilvl w:val="1"/>
          <w:numId w:val="8"/>
        </w:numPr>
        <w:spacing w:line="259" w:lineRule="auto"/>
        <w:ind w:left="851" w:hanging="284"/>
        <w:jc w:val="both"/>
      </w:pPr>
      <w:r w:rsidRPr="00834A95">
        <w:t>čl. 35 až 37 nariadenia (EÚ) 2023/988 pokutu od 100 eur do 30 000 eur,</w:t>
      </w:r>
    </w:p>
    <w:p w14:paraId="134DE1BE" w14:textId="77777777" w:rsidR="00F76CFB" w:rsidRDefault="00F76CFB" w:rsidP="00B5003C">
      <w:pPr>
        <w:numPr>
          <w:ilvl w:val="1"/>
          <w:numId w:val="8"/>
        </w:numPr>
        <w:spacing w:line="259" w:lineRule="auto"/>
        <w:ind w:left="851" w:hanging="284"/>
        <w:jc w:val="both"/>
      </w:pPr>
      <w:r>
        <w:t>§ 2 ods. 7 pokutu od 50 eur do 15 000 eur,</w:t>
      </w:r>
    </w:p>
    <w:p w14:paraId="2DD9E7ED" w14:textId="77777777" w:rsidR="00F76CFB" w:rsidRPr="00834A95" w:rsidRDefault="00F76CFB" w:rsidP="00B5003C">
      <w:pPr>
        <w:numPr>
          <w:ilvl w:val="1"/>
          <w:numId w:val="8"/>
        </w:numPr>
        <w:spacing w:line="259" w:lineRule="auto"/>
        <w:ind w:left="851" w:hanging="284"/>
        <w:jc w:val="both"/>
      </w:pPr>
      <w:r w:rsidRPr="00834A95">
        <w:t xml:space="preserve">§ 2 ods. </w:t>
      </w:r>
      <w:r>
        <w:t>8</w:t>
      </w:r>
      <w:r w:rsidRPr="00834A95">
        <w:t xml:space="preserve"> pokutu od 100 eur do 30 000 eur</w:t>
      </w:r>
      <w:r>
        <w:t>.</w:t>
      </w:r>
    </w:p>
    <w:p w14:paraId="1BA347E4" w14:textId="12AAB4B8" w:rsidR="00F76CFB" w:rsidRPr="00834A95" w:rsidRDefault="00F76CFB" w:rsidP="00B5003C">
      <w:pPr>
        <w:numPr>
          <w:ilvl w:val="0"/>
          <w:numId w:val="8"/>
        </w:numPr>
        <w:spacing w:line="259" w:lineRule="auto"/>
        <w:ind w:left="567" w:hanging="425"/>
        <w:jc w:val="both"/>
      </w:pPr>
      <w:r w:rsidRPr="00834A95">
        <w:t>Orgán dohľadu nad trhom uloží prevádzkovateľovi online trhu</w:t>
      </w:r>
      <w:r w:rsidRPr="00834A95">
        <w:rPr>
          <w:vertAlign w:val="superscript"/>
        </w:rPr>
        <w:t xml:space="preserve"> </w:t>
      </w:r>
      <w:r w:rsidRPr="00834A95">
        <w:t>za</w:t>
      </w:r>
      <w:r>
        <w:t xml:space="preserve"> </w:t>
      </w:r>
      <w:r w:rsidRPr="00834A95">
        <w:t xml:space="preserve">porušenie </w:t>
      </w:r>
      <w:r w:rsidR="00F01B50">
        <w:t xml:space="preserve">niektorej </w:t>
      </w:r>
      <w:r w:rsidR="00A670D4">
        <w:br/>
      </w:r>
      <w:r w:rsidR="00F01B50">
        <w:t xml:space="preserve">z </w:t>
      </w:r>
      <w:r w:rsidRPr="00834A95">
        <w:t>povinnost</w:t>
      </w:r>
      <w:r w:rsidR="00F01B50">
        <w:t>í</w:t>
      </w:r>
      <w:r w:rsidRPr="00834A95">
        <w:t xml:space="preserve"> podľa čl. 22 ods. 1 až 6, 10 a 12, čl. 35 a 36 nariadenia (EÚ) 2023/988 pokutu od 100 eur do 30 000 eur</w:t>
      </w:r>
      <w:r>
        <w:t>.</w:t>
      </w:r>
    </w:p>
    <w:p w14:paraId="6209B2AB" w14:textId="1AACB780" w:rsidR="00F76CFB" w:rsidRPr="00834A95" w:rsidRDefault="00F76CFB" w:rsidP="00B5003C">
      <w:pPr>
        <w:numPr>
          <w:ilvl w:val="0"/>
          <w:numId w:val="8"/>
        </w:numPr>
        <w:spacing w:line="259" w:lineRule="auto"/>
        <w:ind w:left="567" w:hanging="425"/>
        <w:jc w:val="both"/>
      </w:pPr>
      <w:r w:rsidRPr="00834A95">
        <w:t xml:space="preserve">Orgán dohľadu nad trhom uloží hospodárskemu subjektu </w:t>
      </w:r>
      <w:r>
        <w:t xml:space="preserve">a prevádzkovateľovi online trhu </w:t>
      </w:r>
      <w:r w:rsidRPr="00834A95">
        <w:t>za marenie, ruš</w:t>
      </w:r>
      <w:r>
        <w:t>enie, s</w:t>
      </w:r>
      <w:r w:rsidRPr="00834A95">
        <w:t>ťažovanie výkonu dohľadu, nesplnenie opatrenia uloženého orgá</w:t>
      </w:r>
      <w:r>
        <w:t xml:space="preserve">nom dohľadu nad trhom </w:t>
      </w:r>
      <w:r w:rsidRPr="002956E9">
        <w:t>podľa § 6 ods. 2, 3 a</w:t>
      </w:r>
      <w:r w:rsidR="00C76AE4">
        <w:t>lebo ods.</w:t>
      </w:r>
      <w:r w:rsidRPr="002956E9">
        <w:t xml:space="preserve"> 5</w:t>
      </w:r>
      <w:r w:rsidRPr="00834A95">
        <w:t xml:space="preserve"> alebo za neposkytnutie súčinnosti </w:t>
      </w:r>
      <w:r w:rsidR="002B04CF">
        <w:br/>
      </w:r>
      <w:r w:rsidRPr="00834A95">
        <w:t xml:space="preserve">v rozsahu podľa tohto zákona pokutu od 50 eur do 30 000 eur. </w:t>
      </w:r>
    </w:p>
    <w:p w14:paraId="291836D8" w14:textId="5A066BEE" w:rsidR="00F76CFB" w:rsidRDefault="00F76CFB" w:rsidP="00B5003C">
      <w:pPr>
        <w:numPr>
          <w:ilvl w:val="0"/>
          <w:numId w:val="8"/>
        </w:numPr>
        <w:spacing w:line="259" w:lineRule="auto"/>
        <w:ind w:left="567" w:hanging="425"/>
        <w:jc w:val="both"/>
      </w:pPr>
      <w:r>
        <w:lastRenderedPageBreak/>
        <w:t>O</w:t>
      </w:r>
      <w:r w:rsidRPr="005F2E0A">
        <w:t>rgán dohľadu</w:t>
      </w:r>
      <w:r>
        <w:t xml:space="preserve"> nad trhom</w:t>
      </w:r>
      <w:r w:rsidRPr="005F2E0A">
        <w:t xml:space="preserve"> uloží pokutu opakovane až do výšky dvojnásobku hornej hranice sadzby</w:t>
      </w:r>
      <w:r w:rsidRPr="00DB194C">
        <w:t xml:space="preserve"> </w:t>
      </w:r>
      <w:r>
        <w:t>p</w:t>
      </w:r>
      <w:r w:rsidRPr="005F2E0A">
        <w:t>okuty</w:t>
      </w:r>
      <w:r>
        <w:t xml:space="preserve"> podľa odsekov 1 až 9, a</w:t>
      </w:r>
      <w:r w:rsidRPr="005F2E0A">
        <w:t>k v lehote 12 mesiacov odo dňa nadobudnutia právoplatnosti rozhodnut</w:t>
      </w:r>
      <w:r>
        <w:t>ia o uložení pokuty podľa odsekov</w:t>
      </w:r>
      <w:r w:rsidRPr="005F2E0A">
        <w:t xml:space="preserve"> 1</w:t>
      </w:r>
      <w:r>
        <w:t xml:space="preserve"> až 9</w:t>
      </w:r>
      <w:r w:rsidRPr="005F2E0A">
        <w:t xml:space="preserve"> dôjde </w:t>
      </w:r>
      <w:r w:rsidR="002B04CF">
        <w:br/>
      </w:r>
      <w:r w:rsidRPr="005F2E0A">
        <w:t>k opätovnému porušeniu povinnosti, za ktorú už bola pokuta uložená</w:t>
      </w:r>
      <w:r>
        <w:t>.</w:t>
      </w:r>
    </w:p>
    <w:p w14:paraId="20FCC573" w14:textId="77777777" w:rsidR="00F76CFB" w:rsidRPr="00C259C8" w:rsidRDefault="00F76CFB" w:rsidP="00B5003C">
      <w:pPr>
        <w:numPr>
          <w:ilvl w:val="0"/>
          <w:numId w:val="8"/>
        </w:numPr>
        <w:spacing w:line="259" w:lineRule="auto"/>
        <w:ind w:left="567" w:hanging="425"/>
        <w:jc w:val="both"/>
        <w:rPr>
          <w:rFonts w:eastAsia="Calibri"/>
          <w:lang w:eastAsia="en-US"/>
        </w:rPr>
      </w:pPr>
      <w:r w:rsidRPr="00C259C8">
        <w:rPr>
          <w:rFonts w:eastAsia="Calibri"/>
          <w:lang w:eastAsia="en-US"/>
        </w:rPr>
        <w:t xml:space="preserve">Orgán dohľadu </w:t>
      </w:r>
      <w:r>
        <w:rPr>
          <w:rFonts w:eastAsia="Calibri"/>
          <w:lang w:eastAsia="en-US"/>
        </w:rPr>
        <w:t xml:space="preserve">nad trhom </w:t>
      </w:r>
      <w:r w:rsidRPr="00C259C8">
        <w:rPr>
          <w:rFonts w:eastAsia="Calibri"/>
          <w:lang w:eastAsia="en-US"/>
        </w:rPr>
        <w:t>uloží hospodárskemu subjektu, ktorý uvedie na trh alebo sprístupní na trhu nebezpečný výrobok, a to aj počas poskytovani</w:t>
      </w:r>
      <w:r>
        <w:rPr>
          <w:rFonts w:eastAsia="Calibri"/>
          <w:lang w:eastAsia="en-US"/>
        </w:rPr>
        <w:t>a</w:t>
      </w:r>
      <w:r w:rsidRPr="00C259C8">
        <w:rPr>
          <w:rFonts w:eastAsia="Calibri"/>
          <w:lang w:eastAsia="en-US"/>
        </w:rPr>
        <w:t xml:space="preserve"> služby, ktorý spôsobí ujmu na živote alebo zdraví spotrebiteľa, pokutu od 500 eur do 150 000 eur. </w:t>
      </w:r>
    </w:p>
    <w:p w14:paraId="1C2FA379" w14:textId="77777777" w:rsidR="00F76CFB" w:rsidRPr="00C259C8" w:rsidRDefault="00F76CFB" w:rsidP="00B5003C">
      <w:pPr>
        <w:numPr>
          <w:ilvl w:val="0"/>
          <w:numId w:val="8"/>
        </w:numPr>
        <w:spacing w:line="259" w:lineRule="auto"/>
        <w:ind w:left="567" w:hanging="425"/>
        <w:jc w:val="both"/>
        <w:rPr>
          <w:rFonts w:eastAsia="Calibri"/>
          <w:lang w:eastAsia="en-US"/>
        </w:rPr>
      </w:pPr>
      <w:r>
        <w:rPr>
          <w:rFonts w:eastAsia="Calibri"/>
          <w:lang w:eastAsia="en-US"/>
        </w:rPr>
        <w:t>Pokutu podľa odsekov</w:t>
      </w:r>
      <w:r w:rsidRPr="00C259C8">
        <w:rPr>
          <w:rFonts w:eastAsia="Calibri"/>
          <w:lang w:eastAsia="en-US"/>
        </w:rPr>
        <w:t xml:space="preserve"> 1</w:t>
      </w:r>
      <w:r>
        <w:rPr>
          <w:rFonts w:eastAsia="Calibri"/>
          <w:lang w:eastAsia="en-US"/>
        </w:rPr>
        <w:t xml:space="preserve"> až 9 </w:t>
      </w:r>
      <w:r w:rsidRPr="00EF6D7E">
        <w:rPr>
          <w:rFonts w:eastAsia="Calibri"/>
          <w:lang w:eastAsia="en-US"/>
        </w:rPr>
        <w:t>nemožno</w:t>
      </w:r>
      <w:r w:rsidRPr="00C259C8">
        <w:rPr>
          <w:rFonts w:eastAsia="Calibri"/>
          <w:lang w:eastAsia="en-US"/>
        </w:rPr>
        <w:t xml:space="preserve"> uložiť, ak bola uložená pokuta podľa osobitného predpisu</w:t>
      </w:r>
      <w:r>
        <w:rPr>
          <w:rFonts w:eastAsia="Calibri"/>
          <w:vertAlign w:val="superscript"/>
          <w:lang w:eastAsia="en-US"/>
        </w:rPr>
        <w:t>38</w:t>
      </w:r>
      <w:r w:rsidRPr="00C259C8">
        <w:rPr>
          <w:rFonts w:eastAsia="Calibri"/>
          <w:lang w:eastAsia="en-US"/>
        </w:rPr>
        <w:t xml:space="preserve">) alebo ak možno uložiť pokutu podľa odseku </w:t>
      </w:r>
      <w:r>
        <w:rPr>
          <w:rFonts w:eastAsia="Calibri"/>
          <w:lang w:eastAsia="en-US"/>
        </w:rPr>
        <w:t>11</w:t>
      </w:r>
      <w:r w:rsidRPr="00C259C8">
        <w:rPr>
          <w:rFonts w:eastAsia="Calibri"/>
          <w:lang w:eastAsia="en-US"/>
        </w:rPr>
        <w:t xml:space="preserve">. </w:t>
      </w:r>
    </w:p>
    <w:p w14:paraId="17A95AA4" w14:textId="39E3AA05" w:rsidR="00BA36D2" w:rsidRDefault="00F76CFB" w:rsidP="00B5003C">
      <w:pPr>
        <w:numPr>
          <w:ilvl w:val="0"/>
          <w:numId w:val="8"/>
        </w:numPr>
        <w:spacing w:line="256" w:lineRule="auto"/>
        <w:ind w:left="567" w:hanging="425"/>
        <w:jc w:val="both"/>
        <w:rPr>
          <w:rFonts w:eastAsia="Calibri"/>
          <w:lang w:eastAsia="en-US"/>
        </w:rPr>
      </w:pPr>
      <w:r w:rsidRPr="007D5FE0">
        <w:rPr>
          <w:rFonts w:eastAsia="Calibri"/>
          <w:lang w:eastAsia="en-US"/>
        </w:rPr>
        <w:t>Orgán dohľadu</w:t>
      </w:r>
      <w:r>
        <w:rPr>
          <w:rFonts w:eastAsia="Calibri"/>
          <w:lang w:eastAsia="en-US"/>
        </w:rPr>
        <w:t xml:space="preserve"> nad trhom</w:t>
      </w:r>
      <w:r w:rsidRPr="007D5FE0">
        <w:rPr>
          <w:rFonts w:eastAsia="Calibri"/>
          <w:lang w:eastAsia="en-US"/>
        </w:rPr>
        <w:t xml:space="preserve"> ul</w:t>
      </w:r>
      <w:r>
        <w:rPr>
          <w:rFonts w:eastAsia="Calibri"/>
          <w:lang w:eastAsia="en-US"/>
        </w:rPr>
        <w:t>oží pokutu za porušenie povinnosti podľa čl. 5 nariadenia (EÚ) 2023/988</w:t>
      </w:r>
      <w:r w:rsidRPr="007D5FE0">
        <w:t xml:space="preserve"> </w:t>
      </w:r>
      <w:r>
        <w:t xml:space="preserve">len </w:t>
      </w:r>
      <w:r w:rsidRPr="007D5FE0">
        <w:t>hospodárskemu subjektu zodpovednému</w:t>
      </w:r>
      <w:r w:rsidRPr="007D5FE0">
        <w:rPr>
          <w:rFonts w:eastAsia="Calibri"/>
          <w:lang w:eastAsia="en-US"/>
        </w:rPr>
        <w:t xml:space="preserve"> za prv</w:t>
      </w:r>
      <w:r>
        <w:rPr>
          <w:rFonts w:eastAsia="Calibri"/>
          <w:lang w:eastAsia="en-US"/>
        </w:rPr>
        <w:t>é</w:t>
      </w:r>
      <w:r w:rsidRPr="007D5FE0">
        <w:rPr>
          <w:rFonts w:eastAsia="Calibri"/>
          <w:lang w:eastAsia="en-US"/>
        </w:rPr>
        <w:t xml:space="preserve"> </w:t>
      </w:r>
      <w:r>
        <w:rPr>
          <w:rFonts w:eastAsia="Calibri"/>
          <w:lang w:eastAsia="en-US"/>
        </w:rPr>
        <w:t xml:space="preserve">sprístupnenie </w:t>
      </w:r>
      <w:r w:rsidRPr="007D5FE0">
        <w:rPr>
          <w:rFonts w:eastAsia="Calibri"/>
          <w:lang w:eastAsia="en-US"/>
        </w:rPr>
        <w:t xml:space="preserve">výrobku </w:t>
      </w:r>
      <w:r>
        <w:rPr>
          <w:rFonts w:eastAsia="Calibri"/>
          <w:lang w:eastAsia="en-US"/>
        </w:rPr>
        <w:t>na t</w:t>
      </w:r>
      <w:r w:rsidRPr="007D5FE0">
        <w:rPr>
          <w:rFonts w:eastAsia="Calibri"/>
          <w:lang w:eastAsia="en-US"/>
        </w:rPr>
        <w:t>rhu</w:t>
      </w:r>
      <w:r>
        <w:rPr>
          <w:rFonts w:eastAsia="Calibri"/>
          <w:lang w:eastAsia="en-US"/>
        </w:rPr>
        <w:t xml:space="preserve"> Slovenskej republiky, ktorý má sídlo</w:t>
      </w:r>
      <w:r w:rsidRPr="008C54BA">
        <w:rPr>
          <w:rFonts w:eastAsia="Calibri"/>
          <w:lang w:eastAsia="en-US"/>
        </w:rPr>
        <w:t xml:space="preserve"> </w:t>
      </w:r>
      <w:r w:rsidR="007F4B17">
        <w:rPr>
          <w:rFonts w:eastAsia="Calibri"/>
          <w:lang w:eastAsia="en-US"/>
        </w:rPr>
        <w:t xml:space="preserve">alebo miesto </w:t>
      </w:r>
      <w:r w:rsidRPr="008C54BA">
        <w:rPr>
          <w:rFonts w:eastAsia="Calibri"/>
          <w:lang w:eastAsia="en-US"/>
        </w:rPr>
        <w:t>podnikania</w:t>
      </w:r>
      <w:r>
        <w:rPr>
          <w:rFonts w:eastAsia="Calibri"/>
          <w:lang w:eastAsia="en-US"/>
        </w:rPr>
        <w:t xml:space="preserve"> na území Slovenskej republiky; </w:t>
      </w:r>
      <w:r w:rsidRPr="00014B30">
        <w:rPr>
          <w:rFonts w:eastAsia="Calibri"/>
          <w:lang w:eastAsia="en-US"/>
        </w:rPr>
        <w:t xml:space="preserve">to neplatí, ak </w:t>
      </w:r>
    </w:p>
    <w:p w14:paraId="5110783F" w14:textId="60CDB2B9" w:rsidR="00BA36D2" w:rsidRDefault="00F76CFB" w:rsidP="00265917">
      <w:pPr>
        <w:pStyle w:val="Odsekzoznamu"/>
        <w:numPr>
          <w:ilvl w:val="1"/>
          <w:numId w:val="8"/>
        </w:numPr>
        <w:spacing w:line="256" w:lineRule="auto"/>
        <w:ind w:left="993"/>
        <w:jc w:val="both"/>
        <w:rPr>
          <w:rFonts w:eastAsia="Calibri"/>
          <w:lang w:eastAsia="en-US"/>
        </w:rPr>
      </w:pPr>
      <w:r w:rsidRPr="00BA36D2">
        <w:rPr>
          <w:rFonts w:eastAsia="Calibri"/>
          <w:lang w:eastAsia="en-US"/>
        </w:rPr>
        <w:t xml:space="preserve">hospodársky subjekt sprístupňuje výrobok na trhu aj po tom, čo ho hospodársky subjekt v dodávateľskom reťazci informoval, že sa domnieva alebo má dôvod sa domnievať, že výrobok je nebezpečným výrobkom, alebo po tom, čo oznámenie </w:t>
      </w:r>
      <w:r w:rsidR="00A670D4">
        <w:rPr>
          <w:rFonts w:eastAsia="Calibri"/>
          <w:lang w:eastAsia="en-US"/>
        </w:rPr>
        <w:br/>
      </w:r>
      <w:r w:rsidRPr="00BA36D2">
        <w:rPr>
          <w:rFonts w:eastAsia="Calibri"/>
          <w:lang w:eastAsia="en-US"/>
        </w:rPr>
        <w:t xml:space="preserve">o nebezpečnom výrobku bolo zverejnené na portáli </w:t>
      </w:r>
      <w:proofErr w:type="spellStart"/>
      <w:r w:rsidRPr="00BA36D2">
        <w:rPr>
          <w:rFonts w:eastAsia="Calibri"/>
          <w:lang w:eastAsia="en-US"/>
        </w:rPr>
        <w:t>Safety</w:t>
      </w:r>
      <w:proofErr w:type="spellEnd"/>
      <w:r w:rsidRPr="00BA36D2">
        <w:rPr>
          <w:rFonts w:eastAsia="Calibri"/>
          <w:lang w:eastAsia="en-US"/>
        </w:rPr>
        <w:t xml:space="preserve"> Gate</w:t>
      </w:r>
      <w:r w:rsidR="00BA36D2" w:rsidRPr="00BA36D2">
        <w:rPr>
          <w:rFonts w:eastAsia="Calibri"/>
          <w:lang w:eastAsia="en-US"/>
        </w:rPr>
        <w:t>,</w:t>
      </w:r>
      <w:r w:rsidRPr="00014B30">
        <w:rPr>
          <w:rStyle w:val="Odkaznapoznmkupodiarou"/>
          <w:rFonts w:eastAsia="Calibri"/>
          <w:lang w:eastAsia="en-US"/>
        </w:rPr>
        <w:footnoteReference w:id="70"/>
      </w:r>
      <w:r w:rsidRPr="00BA36D2">
        <w:rPr>
          <w:rFonts w:eastAsia="Calibri"/>
          <w:lang w:eastAsia="en-US"/>
        </w:rPr>
        <w:t>)</w:t>
      </w:r>
      <w:r w:rsidR="00BA36D2" w:rsidRPr="00BA36D2">
        <w:rPr>
          <w:rFonts w:eastAsia="Calibri"/>
          <w:lang w:eastAsia="en-US"/>
        </w:rPr>
        <w:t xml:space="preserve"> alebo</w:t>
      </w:r>
    </w:p>
    <w:p w14:paraId="434F518B" w14:textId="01145E78" w:rsidR="00BA36D2" w:rsidRPr="00BA36D2" w:rsidRDefault="00BA36D2" w:rsidP="00265917">
      <w:pPr>
        <w:pStyle w:val="Odsekzoznamu"/>
        <w:numPr>
          <w:ilvl w:val="1"/>
          <w:numId w:val="8"/>
        </w:numPr>
        <w:spacing w:line="256" w:lineRule="auto"/>
        <w:ind w:left="993"/>
        <w:jc w:val="both"/>
        <w:rPr>
          <w:rFonts w:eastAsia="Calibri"/>
          <w:lang w:eastAsia="en-US"/>
        </w:rPr>
      </w:pPr>
      <w:r w:rsidRPr="00BA36D2">
        <w:rPr>
          <w:rFonts w:eastAsia="Calibri"/>
          <w:lang w:eastAsia="en-US"/>
        </w:rPr>
        <w:t xml:space="preserve">ide o porušenie opatrenia </w:t>
      </w:r>
      <w:r w:rsidR="00E8360E">
        <w:rPr>
          <w:rFonts w:eastAsia="Calibri"/>
          <w:lang w:eastAsia="en-US"/>
        </w:rPr>
        <w:t>Európskej ú</w:t>
      </w:r>
      <w:r w:rsidRPr="00BA36D2">
        <w:rPr>
          <w:rFonts w:eastAsia="Calibri"/>
          <w:lang w:eastAsia="en-US"/>
        </w:rPr>
        <w:t>nie proti výrobkom, ktoré predstavujú vážne riziko.</w:t>
      </w:r>
      <w:r w:rsidR="00532271">
        <w:rPr>
          <w:rFonts w:eastAsia="Calibri"/>
          <w:vertAlign w:val="superscript"/>
          <w:lang w:eastAsia="en-US"/>
        </w:rPr>
        <w:t>35</w:t>
      </w:r>
      <w:r w:rsidR="00532271">
        <w:rPr>
          <w:rFonts w:eastAsia="Calibri"/>
          <w:lang w:eastAsia="en-US"/>
        </w:rPr>
        <w:t>)</w:t>
      </w:r>
    </w:p>
    <w:p w14:paraId="7395A585" w14:textId="77777777" w:rsidR="00F76CFB" w:rsidRPr="007D5FE0" w:rsidRDefault="00F76CFB" w:rsidP="00B5003C">
      <w:pPr>
        <w:numPr>
          <w:ilvl w:val="0"/>
          <w:numId w:val="8"/>
        </w:numPr>
        <w:spacing w:line="256" w:lineRule="auto"/>
        <w:ind w:left="567" w:hanging="425"/>
        <w:jc w:val="both"/>
        <w:rPr>
          <w:rFonts w:eastAsia="Calibri"/>
          <w:lang w:eastAsia="en-US"/>
        </w:rPr>
      </w:pPr>
      <w:r w:rsidRPr="007D5FE0">
        <w:rPr>
          <w:rFonts w:eastAsia="Calibri"/>
          <w:lang w:eastAsia="en-US"/>
        </w:rPr>
        <w:t>Orgán dohľadu</w:t>
      </w:r>
      <w:r>
        <w:rPr>
          <w:rFonts w:eastAsia="Calibri"/>
          <w:lang w:eastAsia="en-US"/>
        </w:rPr>
        <w:t xml:space="preserve"> nad trhom</w:t>
      </w:r>
      <w:r w:rsidRPr="007D5FE0">
        <w:rPr>
          <w:rFonts w:eastAsia="Calibri"/>
          <w:lang w:eastAsia="en-US"/>
        </w:rPr>
        <w:t xml:space="preserve"> nezačne správne konanie a neuloží pokutu</w:t>
      </w:r>
      <w:r>
        <w:rPr>
          <w:rFonts w:eastAsia="Calibri"/>
          <w:lang w:eastAsia="en-US"/>
        </w:rPr>
        <w:t xml:space="preserve">, </w:t>
      </w:r>
      <w:r w:rsidRPr="007D5FE0">
        <w:rPr>
          <w:rFonts w:eastAsia="Calibri"/>
          <w:lang w:eastAsia="en-US"/>
        </w:rPr>
        <w:t>ak hospodársky subjekt</w:t>
      </w:r>
      <w:r>
        <w:rPr>
          <w:rFonts w:eastAsia="Calibri"/>
          <w:lang w:eastAsia="en-US"/>
        </w:rPr>
        <w:t xml:space="preserve"> alebo prevádzkovateľ online trhu</w:t>
      </w:r>
      <w:r w:rsidRPr="007D5FE0">
        <w:rPr>
          <w:rFonts w:eastAsia="Calibri"/>
          <w:lang w:eastAsia="en-US"/>
        </w:rPr>
        <w:t xml:space="preserve"> prijme a splní </w:t>
      </w:r>
      <w:r>
        <w:rPr>
          <w:rFonts w:eastAsia="Calibri"/>
          <w:lang w:eastAsia="en-US"/>
        </w:rPr>
        <w:t>dobrovoľné opatrenie, a orgán dohľadu nad trhom s prihliadnutím na povahu nedostatku vyhodnotí prijaté dobrovoľné opatrenie ako primerané a dostatočné.</w:t>
      </w:r>
    </w:p>
    <w:p w14:paraId="53FDF1EE" w14:textId="0578DC0B" w:rsidR="00FC031F" w:rsidRDefault="00F76CFB" w:rsidP="00B5003C">
      <w:pPr>
        <w:numPr>
          <w:ilvl w:val="0"/>
          <w:numId w:val="8"/>
        </w:numPr>
        <w:spacing w:line="259" w:lineRule="auto"/>
        <w:ind w:left="567" w:hanging="425"/>
        <w:jc w:val="both"/>
        <w:rPr>
          <w:rFonts w:eastAsia="Calibri"/>
          <w:lang w:eastAsia="en-US"/>
        </w:rPr>
      </w:pPr>
      <w:r w:rsidRPr="00026F19">
        <w:rPr>
          <w:rFonts w:eastAsia="Calibri"/>
          <w:lang w:eastAsia="en-US"/>
        </w:rPr>
        <w:t xml:space="preserve">Orgán dohľadu nad trhom nezačne správne konanie o uložení pokuty za porušenie povinnosti podľa </w:t>
      </w:r>
      <w:r w:rsidR="00FC031F">
        <w:rPr>
          <w:rFonts w:eastAsia="Calibri"/>
          <w:lang w:eastAsia="en-US"/>
        </w:rPr>
        <w:t>§ 2 ods. 2 až 5 a 7</w:t>
      </w:r>
      <w:r w:rsidRPr="00026F19">
        <w:rPr>
          <w:rFonts w:eastAsia="Calibri"/>
          <w:lang w:eastAsia="en-US"/>
        </w:rPr>
        <w:t xml:space="preserve"> alebo podľa čl. 9 ods. 3, 5 až 8 a 10, čl. 10, čl. 11 ods. 2 až 4</w:t>
      </w:r>
      <w:r>
        <w:rPr>
          <w:rFonts w:eastAsia="Calibri"/>
          <w:lang w:eastAsia="en-US"/>
        </w:rPr>
        <w:t xml:space="preserve"> </w:t>
      </w:r>
      <w:r w:rsidRPr="00026F19">
        <w:rPr>
          <w:rFonts w:eastAsia="Calibri"/>
          <w:lang w:eastAsia="en-US"/>
        </w:rPr>
        <w:t xml:space="preserve">a 8, čl. 12 ods. 1 a 4, čl. 16 ods. 3, čl. 18 ods. 1, čl. 19, čl. 21, </w:t>
      </w:r>
      <w:r w:rsidR="00C76AE4">
        <w:rPr>
          <w:rFonts w:eastAsia="Calibri"/>
          <w:lang w:eastAsia="en-US"/>
        </w:rPr>
        <w:t xml:space="preserve">čl. </w:t>
      </w:r>
      <w:r w:rsidRPr="00026F19">
        <w:rPr>
          <w:rFonts w:eastAsia="Calibri"/>
          <w:lang w:eastAsia="en-US"/>
        </w:rPr>
        <w:t>35</w:t>
      </w:r>
      <w:r w:rsidR="00C76AE4">
        <w:rPr>
          <w:rFonts w:eastAsia="Calibri"/>
          <w:lang w:eastAsia="en-US"/>
        </w:rPr>
        <w:t xml:space="preserve"> </w:t>
      </w:r>
      <w:r w:rsidRPr="00026F19">
        <w:rPr>
          <w:rFonts w:eastAsia="Calibri"/>
          <w:lang w:eastAsia="en-US"/>
        </w:rPr>
        <w:t>a</w:t>
      </w:r>
      <w:r w:rsidR="00C76AE4">
        <w:rPr>
          <w:rFonts w:eastAsia="Calibri"/>
          <w:lang w:eastAsia="en-US"/>
        </w:rPr>
        <w:t>ž</w:t>
      </w:r>
      <w:r w:rsidR="00E82281">
        <w:rPr>
          <w:rFonts w:eastAsia="Calibri"/>
          <w:lang w:eastAsia="en-US"/>
        </w:rPr>
        <w:t> </w:t>
      </w:r>
      <w:r w:rsidRPr="00026F19">
        <w:rPr>
          <w:rFonts w:eastAsia="Calibri"/>
          <w:lang w:eastAsia="en-US"/>
        </w:rPr>
        <w:t>37</w:t>
      </w:r>
      <w:r w:rsidR="00E82281">
        <w:rPr>
          <w:rFonts w:eastAsia="Calibri"/>
          <w:lang w:eastAsia="en-US"/>
        </w:rPr>
        <w:t xml:space="preserve"> nariadenia (EÚ) 2023/988</w:t>
      </w:r>
      <w:r w:rsidRPr="00026F19">
        <w:rPr>
          <w:rFonts w:eastAsia="Calibri"/>
          <w:lang w:eastAsia="en-US"/>
        </w:rPr>
        <w:t xml:space="preserve">, ak hospodársky subjekt prijme a splní </w:t>
      </w:r>
      <w:r>
        <w:rPr>
          <w:rFonts w:eastAsia="Calibri"/>
          <w:lang w:eastAsia="en-US"/>
        </w:rPr>
        <w:t xml:space="preserve">nápravné opatrenie </w:t>
      </w:r>
      <w:r w:rsidRPr="002956E9">
        <w:rPr>
          <w:rFonts w:eastAsia="Calibri"/>
          <w:lang w:eastAsia="en-US"/>
        </w:rPr>
        <w:t>podľa § 6 ods. 4 v</w:t>
      </w:r>
      <w:r w:rsidRPr="00026F19">
        <w:rPr>
          <w:rFonts w:eastAsia="Calibri"/>
          <w:lang w:eastAsia="en-US"/>
        </w:rPr>
        <w:t xml:space="preserve"> požadovanom rozsahu a lehote, a orgán dohľadu nad trhom s prihliadnutím na povahu nedostatku vyhodnotí prijaté nápravné opatrenie ako primerané a dostatočné. To neplatí, ak </w:t>
      </w:r>
      <w:r w:rsidR="00F22789">
        <w:rPr>
          <w:rFonts w:eastAsia="Calibri"/>
          <w:lang w:eastAsia="en-US"/>
        </w:rPr>
        <w:t>hospodársky subjekt</w:t>
      </w:r>
    </w:p>
    <w:p w14:paraId="4EFBC42B" w14:textId="3904A556" w:rsidR="00F76CFB" w:rsidRDefault="00F76CFB" w:rsidP="00265917">
      <w:pPr>
        <w:pStyle w:val="Odsekzoznamu"/>
        <w:numPr>
          <w:ilvl w:val="1"/>
          <w:numId w:val="8"/>
        </w:numPr>
        <w:spacing w:line="259" w:lineRule="auto"/>
        <w:ind w:left="993"/>
        <w:jc w:val="both"/>
        <w:rPr>
          <w:rFonts w:eastAsia="Calibri"/>
          <w:lang w:eastAsia="en-US"/>
        </w:rPr>
      </w:pPr>
      <w:r w:rsidRPr="00FC031F">
        <w:rPr>
          <w:rFonts w:eastAsia="Calibri"/>
          <w:lang w:eastAsia="en-US"/>
        </w:rPr>
        <w:t>v lehote 12 mesiacov odo dňa prijatia a splnenia nápravného opatrenia podľa § 6 ods. 4 opätovne poruší tú istú povinnosť podľa tohto zákona alebo osobitného predpisu,</w:t>
      </w:r>
      <w:r w:rsidRPr="00026F19">
        <w:rPr>
          <w:rStyle w:val="Odkaznapoznmkupodiarou"/>
          <w:rFonts w:eastAsia="Calibri"/>
          <w:lang w:eastAsia="en-US"/>
        </w:rPr>
        <w:footnoteReference w:id="71"/>
      </w:r>
      <w:r w:rsidRPr="00FC031F">
        <w:rPr>
          <w:rFonts w:eastAsia="Calibri"/>
          <w:lang w:eastAsia="en-US"/>
        </w:rPr>
        <w:t>) za ktorú už prijal a splnil nápravné opatrenie podľa § 6 ods. 4</w:t>
      </w:r>
      <w:r w:rsidR="00FC031F">
        <w:rPr>
          <w:rFonts w:eastAsia="Calibri"/>
          <w:lang w:eastAsia="en-US"/>
        </w:rPr>
        <w:t xml:space="preserve">, </w:t>
      </w:r>
    </w:p>
    <w:p w14:paraId="00A1ECCC" w14:textId="554520F6" w:rsidR="00FC031F" w:rsidRDefault="00FC031F" w:rsidP="00265917">
      <w:pPr>
        <w:pStyle w:val="Odsekzoznamu"/>
        <w:numPr>
          <w:ilvl w:val="1"/>
          <w:numId w:val="8"/>
        </w:numPr>
        <w:spacing w:line="259" w:lineRule="auto"/>
        <w:ind w:left="993"/>
        <w:jc w:val="both"/>
        <w:rPr>
          <w:rFonts w:eastAsia="Calibri"/>
          <w:lang w:eastAsia="en-US"/>
        </w:rPr>
      </w:pPr>
      <w:r w:rsidRPr="00014B30">
        <w:rPr>
          <w:rFonts w:eastAsia="Calibri"/>
          <w:lang w:eastAsia="en-US"/>
        </w:rPr>
        <w:t xml:space="preserve">sprístupňuje výrobok na trhu aj po tom, čo ho hospodársky subjekt </w:t>
      </w:r>
      <w:r w:rsidR="002B04CF">
        <w:rPr>
          <w:rFonts w:eastAsia="Calibri"/>
          <w:lang w:eastAsia="en-US"/>
        </w:rPr>
        <w:br/>
      </w:r>
      <w:r w:rsidRPr="00014B30">
        <w:rPr>
          <w:rFonts w:eastAsia="Calibri"/>
          <w:lang w:eastAsia="en-US"/>
        </w:rPr>
        <w:t xml:space="preserve">v dodávateľskom reťazci informoval o tom, že sa domnieva alebo má dôvod sa domnievať, že výrobok je nebezpečným výrobkom, alebo po tom, čo oznámenie </w:t>
      </w:r>
      <w:r w:rsidR="00A670D4">
        <w:rPr>
          <w:rFonts w:eastAsia="Calibri"/>
          <w:lang w:eastAsia="en-US"/>
        </w:rPr>
        <w:br/>
      </w:r>
      <w:r w:rsidRPr="00014B30">
        <w:rPr>
          <w:rFonts w:eastAsia="Calibri"/>
          <w:lang w:eastAsia="en-US"/>
        </w:rPr>
        <w:t xml:space="preserve">o nebezpečnom výrobku bolo zverejnené na portáli </w:t>
      </w:r>
      <w:proofErr w:type="spellStart"/>
      <w:r w:rsidRPr="00014B30">
        <w:rPr>
          <w:rFonts w:eastAsia="Calibri"/>
          <w:lang w:eastAsia="en-US"/>
        </w:rPr>
        <w:t>Safety</w:t>
      </w:r>
      <w:proofErr w:type="spellEnd"/>
      <w:r w:rsidRPr="00014B30">
        <w:rPr>
          <w:rFonts w:eastAsia="Calibri"/>
          <w:lang w:eastAsia="en-US"/>
        </w:rPr>
        <w:t xml:space="preserve"> Gate</w:t>
      </w:r>
      <w:r w:rsidR="005C0142">
        <w:rPr>
          <w:rFonts w:eastAsia="Calibri"/>
          <w:lang w:eastAsia="en-US"/>
        </w:rPr>
        <w:t>, alebo</w:t>
      </w:r>
    </w:p>
    <w:p w14:paraId="40780FA1" w14:textId="36A09908" w:rsidR="005C0142" w:rsidRPr="00FC031F" w:rsidRDefault="005C0142" w:rsidP="00265917">
      <w:pPr>
        <w:pStyle w:val="Odsekzoznamu"/>
        <w:numPr>
          <w:ilvl w:val="1"/>
          <w:numId w:val="8"/>
        </w:numPr>
        <w:spacing w:line="259" w:lineRule="auto"/>
        <w:ind w:left="993"/>
        <w:jc w:val="both"/>
        <w:rPr>
          <w:rFonts w:eastAsia="Calibri"/>
          <w:lang w:eastAsia="en-US"/>
        </w:rPr>
      </w:pPr>
      <w:r>
        <w:rPr>
          <w:rFonts w:eastAsia="Calibri"/>
          <w:lang w:eastAsia="en-US"/>
        </w:rPr>
        <w:lastRenderedPageBreak/>
        <w:t xml:space="preserve">poruší opatrenie </w:t>
      </w:r>
      <w:r w:rsidR="00E8360E">
        <w:rPr>
          <w:rFonts w:eastAsia="Calibri"/>
          <w:lang w:eastAsia="en-US"/>
        </w:rPr>
        <w:t>Európskej ú</w:t>
      </w:r>
      <w:r>
        <w:rPr>
          <w:rFonts w:eastAsia="Calibri"/>
          <w:lang w:eastAsia="en-US"/>
        </w:rPr>
        <w:t>nie proti výrobkom, ktoré predstavujú vážne riziko.</w:t>
      </w:r>
      <w:r w:rsidR="00532271">
        <w:rPr>
          <w:rFonts w:eastAsia="Calibri"/>
          <w:vertAlign w:val="superscript"/>
          <w:lang w:eastAsia="en-US"/>
        </w:rPr>
        <w:t>35</w:t>
      </w:r>
      <w:r w:rsidR="00532271">
        <w:rPr>
          <w:rFonts w:eastAsia="Calibri"/>
          <w:lang w:eastAsia="en-US"/>
        </w:rPr>
        <w:t>)</w:t>
      </w:r>
    </w:p>
    <w:p w14:paraId="2BA19258" w14:textId="77777777" w:rsidR="00F76CFB" w:rsidRPr="00B55922" w:rsidRDefault="00F76CFB" w:rsidP="00B5003C">
      <w:pPr>
        <w:numPr>
          <w:ilvl w:val="0"/>
          <w:numId w:val="8"/>
        </w:numPr>
        <w:spacing w:line="259" w:lineRule="auto"/>
        <w:ind w:left="567" w:hanging="425"/>
        <w:jc w:val="both"/>
        <w:rPr>
          <w:rFonts w:eastAsia="Calibri"/>
          <w:lang w:eastAsia="en-US"/>
        </w:rPr>
      </w:pPr>
      <w:r w:rsidRPr="00B55922">
        <w:rPr>
          <w:rFonts w:eastAsia="Calibri"/>
          <w:lang w:eastAsia="en-US"/>
        </w:rPr>
        <w:t>Ak orgán dohľadu</w:t>
      </w:r>
      <w:r>
        <w:rPr>
          <w:rFonts w:eastAsia="Calibri"/>
          <w:lang w:eastAsia="en-US"/>
        </w:rPr>
        <w:t xml:space="preserve"> nad trhom</w:t>
      </w:r>
      <w:r w:rsidRPr="00B55922">
        <w:rPr>
          <w:rFonts w:eastAsia="Calibri"/>
          <w:lang w:eastAsia="en-US"/>
        </w:rPr>
        <w:t xml:space="preserve"> ukladá v jednom konaní pokutu za porušenie dvoch alebo viac povinností podľa tohto zákona</w:t>
      </w:r>
      <w:r>
        <w:rPr>
          <w:rFonts w:eastAsia="Calibri"/>
          <w:lang w:eastAsia="en-US"/>
        </w:rPr>
        <w:t xml:space="preserve"> alebo osobitných predpisov,</w:t>
      </w:r>
      <w:r>
        <w:rPr>
          <w:rStyle w:val="Odkaznapoznmkupodiarou"/>
          <w:rFonts w:eastAsia="Calibri"/>
          <w:lang w:eastAsia="en-US"/>
        </w:rPr>
        <w:t>5</w:t>
      </w:r>
      <w:r>
        <w:rPr>
          <w:rFonts w:eastAsia="Calibri"/>
          <w:lang w:eastAsia="en-US"/>
        </w:rPr>
        <w:t xml:space="preserve">) </w:t>
      </w:r>
      <w:r w:rsidRPr="00B55922">
        <w:rPr>
          <w:rFonts w:eastAsia="Calibri"/>
          <w:lang w:eastAsia="en-US"/>
        </w:rPr>
        <w:t xml:space="preserve">uloží hospodárskemu subjektu </w:t>
      </w:r>
      <w:r>
        <w:rPr>
          <w:rFonts w:eastAsia="Calibri"/>
          <w:lang w:eastAsia="en-US"/>
        </w:rPr>
        <w:t xml:space="preserve">alebo prevádzkovateľovi online trhu </w:t>
      </w:r>
      <w:r w:rsidRPr="00B55922">
        <w:rPr>
          <w:rFonts w:eastAsia="Calibri"/>
          <w:lang w:eastAsia="en-US"/>
        </w:rPr>
        <w:t xml:space="preserve">úhrnnú pokutu podľa toho ustanovenia, ktoré sa vzťahuje na porušenie povinnosti s najvyššou hornou hranicou sadzby pokuty. </w:t>
      </w:r>
    </w:p>
    <w:p w14:paraId="707802F2" w14:textId="77777777" w:rsidR="00F76CFB" w:rsidRPr="00C259C8" w:rsidRDefault="00F76CFB" w:rsidP="00B5003C">
      <w:pPr>
        <w:numPr>
          <w:ilvl w:val="0"/>
          <w:numId w:val="8"/>
        </w:numPr>
        <w:spacing w:line="259" w:lineRule="auto"/>
        <w:ind w:left="567" w:hanging="425"/>
        <w:jc w:val="both"/>
        <w:rPr>
          <w:rFonts w:eastAsia="Calibri"/>
          <w:lang w:eastAsia="en-US"/>
        </w:rPr>
      </w:pPr>
      <w:r w:rsidRPr="00C259C8">
        <w:rPr>
          <w:rFonts w:eastAsia="Calibri"/>
          <w:lang w:eastAsia="en-US"/>
        </w:rPr>
        <w:t>Orgán dohľadu</w:t>
      </w:r>
      <w:r>
        <w:rPr>
          <w:rFonts w:eastAsia="Calibri"/>
          <w:lang w:eastAsia="en-US"/>
        </w:rPr>
        <w:t xml:space="preserve"> nad trhom</w:t>
      </w:r>
      <w:r w:rsidRPr="00C259C8">
        <w:rPr>
          <w:rFonts w:eastAsia="Calibri"/>
          <w:lang w:eastAsia="en-US"/>
        </w:rPr>
        <w:t xml:space="preserve"> pri rozhodovaní o výške pokuty prihliada najmä na závažnosť, rozsah, následky a čas trvania protiprávneho konania a na rozsah a mieru hroziacej alebo spôsobenej ujmy.</w:t>
      </w:r>
    </w:p>
    <w:p w14:paraId="4715FAF8" w14:textId="77777777" w:rsidR="00F76CFB" w:rsidRPr="00A36D0D" w:rsidRDefault="00F76CFB" w:rsidP="00B5003C">
      <w:pPr>
        <w:numPr>
          <w:ilvl w:val="0"/>
          <w:numId w:val="8"/>
        </w:numPr>
        <w:spacing w:line="259" w:lineRule="auto"/>
        <w:ind w:left="567" w:hanging="425"/>
        <w:jc w:val="both"/>
        <w:rPr>
          <w:rFonts w:eastAsia="Calibri"/>
          <w:lang w:eastAsia="en-US"/>
        </w:rPr>
      </w:pPr>
      <w:r>
        <w:rPr>
          <w:rFonts w:eastAsia="Calibri"/>
          <w:lang w:eastAsia="en-US"/>
        </w:rPr>
        <w:t>Pokutu podľa odsekov</w:t>
      </w:r>
      <w:r w:rsidRPr="00C259C8">
        <w:rPr>
          <w:rFonts w:eastAsia="Calibri"/>
          <w:lang w:eastAsia="en-US"/>
        </w:rPr>
        <w:t xml:space="preserve"> 1</w:t>
      </w:r>
      <w:r>
        <w:rPr>
          <w:rFonts w:eastAsia="Calibri"/>
          <w:lang w:eastAsia="en-US"/>
        </w:rPr>
        <w:t xml:space="preserve"> až 9</w:t>
      </w:r>
      <w:r w:rsidRPr="00C259C8">
        <w:rPr>
          <w:rFonts w:eastAsia="Calibri"/>
          <w:lang w:eastAsia="en-US"/>
        </w:rPr>
        <w:t xml:space="preserve"> možno uložiť do troch rokov odo dňa, keď k porušeniu povinnosti došlo. Pokutu podľa odseku </w:t>
      </w:r>
      <w:r>
        <w:rPr>
          <w:rFonts w:eastAsia="Calibri"/>
          <w:lang w:eastAsia="en-US"/>
        </w:rPr>
        <w:t>11</w:t>
      </w:r>
      <w:r w:rsidRPr="00C259C8">
        <w:rPr>
          <w:rFonts w:eastAsia="Calibri"/>
          <w:lang w:eastAsia="en-US"/>
        </w:rPr>
        <w:t xml:space="preserve"> možno uložiť do siedm</w:t>
      </w:r>
      <w:r>
        <w:rPr>
          <w:rFonts w:eastAsia="Calibri"/>
          <w:lang w:eastAsia="en-US"/>
        </w:rPr>
        <w:t>i</w:t>
      </w:r>
      <w:r w:rsidRPr="00C259C8">
        <w:rPr>
          <w:rFonts w:eastAsia="Calibri"/>
          <w:lang w:eastAsia="en-US"/>
        </w:rPr>
        <w:t>ch rokov odo dňa, keď k porušeni</w:t>
      </w:r>
      <w:r>
        <w:rPr>
          <w:rFonts w:eastAsia="Calibri"/>
          <w:lang w:eastAsia="en-US"/>
        </w:rPr>
        <w:t>u</w:t>
      </w:r>
      <w:r w:rsidRPr="00C259C8">
        <w:rPr>
          <w:rFonts w:eastAsia="Calibri"/>
          <w:lang w:eastAsia="en-US"/>
        </w:rPr>
        <w:t xml:space="preserve"> povinnosti došlo.</w:t>
      </w:r>
      <w:r w:rsidRPr="00A36D0D">
        <w:rPr>
          <w:rFonts w:eastAsia="Calibri"/>
          <w:lang w:eastAsia="en-US"/>
        </w:rPr>
        <w:t xml:space="preserve"> </w:t>
      </w:r>
    </w:p>
    <w:p w14:paraId="3149DC14" w14:textId="77777777" w:rsidR="00F76CFB" w:rsidRPr="00C259C8" w:rsidRDefault="00F76CFB" w:rsidP="00B5003C">
      <w:pPr>
        <w:numPr>
          <w:ilvl w:val="0"/>
          <w:numId w:val="8"/>
        </w:numPr>
        <w:spacing w:line="259" w:lineRule="auto"/>
        <w:ind w:left="567" w:hanging="425"/>
        <w:rPr>
          <w:rFonts w:eastAsia="Calibri"/>
          <w:color w:val="000000"/>
          <w:lang w:eastAsia="en-US"/>
        </w:rPr>
      </w:pPr>
      <w:r w:rsidRPr="00C259C8">
        <w:rPr>
          <w:rFonts w:eastAsia="Calibri"/>
          <w:color w:val="000000"/>
          <w:lang w:eastAsia="en-US"/>
        </w:rPr>
        <w:t>Pokuty sú príjmom štátneho rozpočtu.</w:t>
      </w:r>
    </w:p>
    <w:p w14:paraId="798CB8E3" w14:textId="24F0C16E" w:rsidR="00F76CFB" w:rsidRDefault="00F76CFB" w:rsidP="00F76CFB">
      <w:pPr>
        <w:spacing w:after="120" w:line="259" w:lineRule="auto"/>
        <w:ind w:left="644"/>
        <w:rPr>
          <w:rFonts w:eastAsia="Calibri"/>
          <w:color w:val="000000"/>
          <w:lang w:eastAsia="en-US"/>
        </w:rPr>
      </w:pPr>
    </w:p>
    <w:p w14:paraId="269DE390" w14:textId="77777777" w:rsidR="00F76CFB" w:rsidRPr="00C259C8" w:rsidRDefault="00F76CFB" w:rsidP="00F76CFB">
      <w:pPr>
        <w:spacing w:line="259" w:lineRule="auto"/>
        <w:jc w:val="center"/>
        <w:rPr>
          <w:rFonts w:eastAsia="Calibri"/>
          <w:b/>
          <w:lang w:eastAsia="en-US"/>
        </w:rPr>
      </w:pPr>
      <w:r>
        <w:rPr>
          <w:rFonts w:eastAsia="Calibri"/>
          <w:b/>
          <w:lang w:eastAsia="en-US"/>
        </w:rPr>
        <w:t>§ 10</w:t>
      </w:r>
    </w:p>
    <w:p w14:paraId="122FD1F9" w14:textId="77777777" w:rsidR="00F76CFB" w:rsidRPr="00C259C8" w:rsidRDefault="00F76CFB" w:rsidP="00F76CFB">
      <w:pPr>
        <w:spacing w:after="120" w:line="259" w:lineRule="auto"/>
        <w:jc w:val="center"/>
        <w:rPr>
          <w:rFonts w:eastAsia="Calibri"/>
          <w:b/>
          <w:color w:val="000000"/>
          <w:lang w:eastAsia="en-US"/>
        </w:rPr>
      </w:pPr>
      <w:r w:rsidRPr="00C259C8">
        <w:rPr>
          <w:rFonts w:eastAsia="Calibri"/>
          <w:b/>
          <w:color w:val="000000"/>
          <w:lang w:eastAsia="en-US"/>
        </w:rPr>
        <w:t>Výmena informácií o nebezpečných výrobkoch</w:t>
      </w:r>
    </w:p>
    <w:p w14:paraId="4F96FBF2" w14:textId="35072DAB" w:rsidR="00F76CFB" w:rsidRPr="00E216BF" w:rsidRDefault="00F76CFB" w:rsidP="00B5003C">
      <w:pPr>
        <w:numPr>
          <w:ilvl w:val="0"/>
          <w:numId w:val="7"/>
        </w:numPr>
        <w:spacing w:line="259" w:lineRule="auto"/>
        <w:ind w:left="567" w:hanging="425"/>
        <w:jc w:val="both"/>
        <w:rPr>
          <w:rFonts w:eastAsia="Calibri"/>
          <w:lang w:eastAsia="en-US"/>
        </w:rPr>
      </w:pPr>
      <w:r w:rsidRPr="00E216BF">
        <w:rPr>
          <w:rFonts w:eastAsia="Calibri"/>
          <w:lang w:eastAsia="en-US"/>
        </w:rPr>
        <w:t xml:space="preserve">Ak </w:t>
      </w:r>
      <w:r w:rsidR="003620F5">
        <w:rPr>
          <w:rFonts w:eastAsia="Calibri"/>
          <w:lang w:eastAsia="en-US"/>
        </w:rPr>
        <w:t xml:space="preserve">sa </w:t>
      </w:r>
      <w:r w:rsidRPr="00E216BF">
        <w:rPr>
          <w:rFonts w:eastAsia="Calibri"/>
          <w:lang w:eastAsia="en-US"/>
        </w:rPr>
        <w:t xml:space="preserve">orgán dohľadu nad trhom </w:t>
      </w:r>
      <w:r w:rsidR="003620F5">
        <w:rPr>
          <w:rFonts w:eastAsia="Calibri"/>
          <w:lang w:eastAsia="en-US"/>
        </w:rPr>
        <w:t xml:space="preserve">dozvie </w:t>
      </w:r>
      <w:r w:rsidR="002B6DB7">
        <w:rPr>
          <w:rFonts w:eastAsia="Calibri"/>
          <w:lang w:eastAsia="en-US"/>
        </w:rPr>
        <w:t xml:space="preserve">o </w:t>
      </w:r>
      <w:r w:rsidR="002B6DB7" w:rsidRPr="00717FB7">
        <w:rPr>
          <w:rFonts w:eastAsia="Calibri"/>
          <w:lang w:eastAsia="en-US"/>
        </w:rPr>
        <w:t>prij</w:t>
      </w:r>
      <w:r w:rsidR="002B6DB7">
        <w:rPr>
          <w:rFonts w:eastAsia="Calibri"/>
          <w:lang w:eastAsia="en-US"/>
        </w:rPr>
        <w:t>atí</w:t>
      </w:r>
      <w:r w:rsidR="002B6DB7" w:rsidRPr="00E216BF">
        <w:rPr>
          <w:rFonts w:eastAsia="Calibri"/>
          <w:lang w:eastAsia="en-US"/>
        </w:rPr>
        <w:t xml:space="preserve"> </w:t>
      </w:r>
      <w:r w:rsidRPr="00E216BF">
        <w:rPr>
          <w:rFonts w:eastAsia="Calibri"/>
          <w:lang w:eastAsia="en-US"/>
        </w:rPr>
        <w:t>opatreni</w:t>
      </w:r>
      <w:r w:rsidR="002B6DB7">
        <w:rPr>
          <w:rFonts w:eastAsia="Calibri"/>
          <w:lang w:eastAsia="en-US"/>
        </w:rPr>
        <w:t>a</w:t>
      </w:r>
      <w:r w:rsidRPr="00E216BF">
        <w:rPr>
          <w:rFonts w:eastAsia="Calibri"/>
          <w:lang w:eastAsia="en-US"/>
        </w:rPr>
        <w:t xml:space="preserve"> </w:t>
      </w:r>
      <w:r w:rsidR="003620F5">
        <w:rPr>
          <w:rFonts w:eastAsia="Calibri"/>
          <w:lang w:eastAsia="en-US"/>
        </w:rPr>
        <w:t xml:space="preserve">hospodárskym subjektom </w:t>
      </w:r>
      <w:r w:rsidRPr="00E216BF">
        <w:rPr>
          <w:rFonts w:eastAsia="Calibri"/>
          <w:lang w:eastAsia="en-US"/>
        </w:rPr>
        <w:t xml:space="preserve">alebo </w:t>
      </w:r>
      <w:r w:rsidR="002B6DB7">
        <w:rPr>
          <w:rFonts w:eastAsia="Calibri"/>
          <w:lang w:eastAsia="en-US"/>
        </w:rPr>
        <w:t xml:space="preserve">ak orgán dohľadu nad trhom </w:t>
      </w:r>
      <w:r w:rsidRPr="00E216BF">
        <w:rPr>
          <w:rFonts w:eastAsia="Calibri"/>
          <w:lang w:eastAsia="en-US"/>
        </w:rPr>
        <w:t>uloží hospodárskemu subjektu opatrenie voči výrobku, ktorý predstavuje vážne riziko</w:t>
      </w:r>
      <w:r w:rsidRPr="00E216BF">
        <w:rPr>
          <w:rFonts w:eastAsia="Calibri"/>
          <w:vertAlign w:val="superscript"/>
          <w:lang w:eastAsia="en-US"/>
        </w:rPr>
        <w:t xml:space="preserve"> </w:t>
      </w:r>
      <w:r w:rsidRPr="00E216BF">
        <w:rPr>
          <w:rFonts w:eastAsia="Calibri"/>
          <w:lang w:eastAsia="en-US"/>
        </w:rPr>
        <w:t>pre zdravie a bezpečnosť spotrebiteľa</w:t>
      </w:r>
      <w:r>
        <w:rPr>
          <w:rFonts w:eastAsia="Calibri"/>
          <w:lang w:eastAsia="en-US"/>
        </w:rPr>
        <w:t xml:space="preserve"> podľa osobitného predpisu</w:t>
      </w:r>
      <w:r w:rsidRPr="00E216BF">
        <w:rPr>
          <w:rFonts w:eastAsia="Calibri"/>
          <w:lang w:eastAsia="en-US"/>
        </w:rPr>
        <w:t>,</w:t>
      </w:r>
      <w:r>
        <w:rPr>
          <w:rStyle w:val="Odkaznapoznmkupodiarou"/>
          <w:rFonts w:eastAsia="Calibri"/>
          <w:lang w:eastAsia="en-US"/>
        </w:rPr>
        <w:footnoteReference w:id="72"/>
      </w:r>
      <w:r>
        <w:rPr>
          <w:rFonts w:eastAsia="Calibri"/>
          <w:lang w:eastAsia="en-US"/>
        </w:rPr>
        <w:t>)</w:t>
      </w:r>
      <w:r w:rsidRPr="00E216BF">
        <w:rPr>
          <w:rFonts w:eastAsia="Calibri"/>
          <w:lang w:eastAsia="en-US"/>
        </w:rPr>
        <w:t xml:space="preserve"> </w:t>
      </w:r>
      <w:r w:rsidR="002B6DB7">
        <w:rPr>
          <w:rFonts w:eastAsia="Calibri"/>
          <w:lang w:eastAsia="en-US"/>
        </w:rPr>
        <w:t xml:space="preserve">orgán dohľadu nad trhom </w:t>
      </w:r>
      <w:r w:rsidRPr="00E216BF">
        <w:rPr>
          <w:rFonts w:eastAsia="Calibri"/>
          <w:lang w:eastAsia="en-US"/>
        </w:rPr>
        <w:t xml:space="preserve">oznámi prijatie opatrenia </w:t>
      </w:r>
      <w:r w:rsidR="002B6DB7" w:rsidRPr="00E216BF">
        <w:rPr>
          <w:rFonts w:eastAsia="Calibri"/>
          <w:lang w:eastAsia="en-US"/>
        </w:rPr>
        <w:t xml:space="preserve">ministerstvu hospodárstva </w:t>
      </w:r>
      <w:r w:rsidRPr="00E216BF">
        <w:rPr>
          <w:rFonts w:eastAsia="Calibri"/>
          <w:lang w:eastAsia="en-US"/>
        </w:rPr>
        <w:t>do troch pracovných dní odo dňa prijatia opatrenia</w:t>
      </w:r>
      <w:r w:rsidR="002B6DB7">
        <w:rPr>
          <w:rFonts w:eastAsia="Calibri"/>
          <w:lang w:eastAsia="en-US"/>
        </w:rPr>
        <w:t xml:space="preserve"> alebo získania informácie</w:t>
      </w:r>
      <w:r w:rsidR="003620F5">
        <w:rPr>
          <w:rFonts w:eastAsia="Calibri"/>
          <w:lang w:eastAsia="en-US"/>
        </w:rPr>
        <w:t xml:space="preserve"> o</w:t>
      </w:r>
      <w:r w:rsidR="00362D98">
        <w:rPr>
          <w:rFonts w:eastAsia="Calibri"/>
          <w:lang w:eastAsia="en-US"/>
        </w:rPr>
        <w:t> </w:t>
      </w:r>
      <w:r w:rsidR="003620F5">
        <w:rPr>
          <w:rFonts w:eastAsia="Calibri"/>
          <w:lang w:eastAsia="en-US"/>
        </w:rPr>
        <w:t>prijatí</w:t>
      </w:r>
      <w:r w:rsidR="00362D98">
        <w:rPr>
          <w:rFonts w:eastAsia="Calibri"/>
          <w:lang w:eastAsia="en-US"/>
        </w:rPr>
        <w:t xml:space="preserve"> opatrenia</w:t>
      </w:r>
      <w:r w:rsidRPr="00E216BF">
        <w:rPr>
          <w:rFonts w:eastAsia="Calibri"/>
          <w:lang w:eastAsia="en-US"/>
        </w:rPr>
        <w:t xml:space="preserve">. Orgán dohľadu nad trhom môže oznámiť ministerstvu hospodárstva aj plánované nápravné opatrenie podľa </w:t>
      </w:r>
      <w:r>
        <w:rPr>
          <w:rFonts w:eastAsia="Calibri"/>
          <w:lang w:eastAsia="en-US"/>
        </w:rPr>
        <w:t>prvej vety</w:t>
      </w:r>
      <w:r w:rsidRPr="00E216BF">
        <w:rPr>
          <w:rFonts w:eastAsia="Calibri"/>
          <w:lang w:eastAsia="en-US"/>
        </w:rPr>
        <w:t>.</w:t>
      </w:r>
    </w:p>
    <w:p w14:paraId="6E4C5F7C" w14:textId="39400A3C" w:rsidR="00F76CFB" w:rsidRPr="00052A38" w:rsidRDefault="00F76CFB" w:rsidP="00B5003C">
      <w:pPr>
        <w:numPr>
          <w:ilvl w:val="0"/>
          <w:numId w:val="7"/>
        </w:numPr>
        <w:spacing w:line="259" w:lineRule="auto"/>
        <w:ind w:left="567" w:hanging="425"/>
        <w:jc w:val="both"/>
        <w:rPr>
          <w:rFonts w:eastAsia="Calibri"/>
          <w:lang w:eastAsia="en-US"/>
        </w:rPr>
      </w:pPr>
      <w:r w:rsidRPr="00C259C8">
        <w:rPr>
          <w:rFonts w:eastAsia="Calibri"/>
          <w:color w:val="000000"/>
          <w:lang w:eastAsia="en-US"/>
        </w:rPr>
        <w:t xml:space="preserve">Ak </w:t>
      </w:r>
      <w:r w:rsidR="003620F5">
        <w:rPr>
          <w:rFonts w:eastAsia="Calibri"/>
          <w:color w:val="000000"/>
          <w:lang w:eastAsia="en-US"/>
        </w:rPr>
        <w:t xml:space="preserve">sa </w:t>
      </w:r>
      <w:r w:rsidRPr="00C259C8">
        <w:rPr>
          <w:rFonts w:eastAsia="Calibri"/>
          <w:color w:val="000000"/>
          <w:lang w:eastAsia="en-US"/>
        </w:rPr>
        <w:t>orgán dohľadu</w:t>
      </w:r>
      <w:r>
        <w:rPr>
          <w:rFonts w:eastAsia="Calibri"/>
          <w:color w:val="000000"/>
          <w:lang w:eastAsia="en-US"/>
        </w:rPr>
        <w:t xml:space="preserve"> nad trhom</w:t>
      </w:r>
      <w:r w:rsidRPr="00C259C8">
        <w:rPr>
          <w:rFonts w:eastAsia="Calibri"/>
          <w:color w:val="000000"/>
          <w:lang w:eastAsia="en-US"/>
        </w:rPr>
        <w:t xml:space="preserve"> </w:t>
      </w:r>
      <w:r w:rsidR="003620F5">
        <w:rPr>
          <w:rFonts w:eastAsia="Calibri"/>
          <w:color w:val="000000"/>
          <w:lang w:eastAsia="en-US"/>
        </w:rPr>
        <w:t xml:space="preserve">dozvie </w:t>
      </w:r>
      <w:r w:rsidR="002B6DB7">
        <w:rPr>
          <w:rFonts w:eastAsia="Calibri"/>
          <w:color w:val="000000"/>
          <w:lang w:eastAsia="en-US"/>
        </w:rPr>
        <w:t xml:space="preserve">o </w:t>
      </w:r>
      <w:r w:rsidR="002B6DB7" w:rsidRPr="00717FB7">
        <w:rPr>
          <w:rFonts w:eastAsia="Calibri"/>
          <w:color w:val="000000"/>
          <w:lang w:eastAsia="en-US"/>
        </w:rPr>
        <w:t>prij</w:t>
      </w:r>
      <w:r w:rsidR="002B6DB7">
        <w:rPr>
          <w:rFonts w:eastAsia="Calibri"/>
          <w:color w:val="000000"/>
          <w:lang w:eastAsia="en-US"/>
        </w:rPr>
        <w:t xml:space="preserve">atí </w:t>
      </w:r>
      <w:r w:rsidRPr="00C259C8">
        <w:rPr>
          <w:rFonts w:eastAsia="Calibri"/>
          <w:color w:val="000000"/>
          <w:lang w:eastAsia="en-US"/>
        </w:rPr>
        <w:t>opatreni</w:t>
      </w:r>
      <w:r w:rsidR="002B6DB7">
        <w:rPr>
          <w:rFonts w:eastAsia="Calibri"/>
          <w:color w:val="000000"/>
          <w:lang w:eastAsia="en-US"/>
        </w:rPr>
        <w:t>a</w:t>
      </w:r>
      <w:r>
        <w:rPr>
          <w:rFonts w:eastAsia="Calibri"/>
          <w:color w:val="000000"/>
          <w:lang w:eastAsia="en-US"/>
        </w:rPr>
        <w:t xml:space="preserve"> </w:t>
      </w:r>
      <w:r w:rsidR="003620F5">
        <w:rPr>
          <w:rFonts w:eastAsia="Calibri"/>
          <w:color w:val="000000"/>
          <w:lang w:eastAsia="en-US"/>
        </w:rPr>
        <w:t xml:space="preserve">hospodárskym subjektom </w:t>
      </w:r>
      <w:r w:rsidRPr="00C259C8">
        <w:rPr>
          <w:rFonts w:eastAsia="Calibri"/>
          <w:color w:val="000000"/>
          <w:lang w:eastAsia="en-US"/>
        </w:rPr>
        <w:t>alebo </w:t>
      </w:r>
      <w:r w:rsidR="002B6DB7">
        <w:rPr>
          <w:rFonts w:eastAsia="Calibri"/>
          <w:color w:val="000000"/>
          <w:lang w:eastAsia="en-US"/>
        </w:rPr>
        <w:t xml:space="preserve">ak orgán dohľadu nad trhom </w:t>
      </w:r>
      <w:r>
        <w:rPr>
          <w:rFonts w:eastAsia="Calibri"/>
          <w:color w:val="000000"/>
          <w:lang w:eastAsia="en-US"/>
        </w:rPr>
        <w:t xml:space="preserve">uloží </w:t>
      </w:r>
      <w:r w:rsidRPr="00C259C8">
        <w:rPr>
          <w:rFonts w:eastAsia="Calibri"/>
          <w:color w:val="000000"/>
          <w:lang w:eastAsia="en-US"/>
        </w:rPr>
        <w:t>hospodársk</w:t>
      </w:r>
      <w:r>
        <w:rPr>
          <w:rFonts w:eastAsia="Calibri"/>
          <w:color w:val="000000"/>
          <w:lang w:eastAsia="en-US"/>
        </w:rPr>
        <w:t>emu</w:t>
      </w:r>
      <w:r w:rsidRPr="00C259C8">
        <w:rPr>
          <w:rFonts w:eastAsia="Calibri"/>
          <w:color w:val="000000"/>
          <w:lang w:eastAsia="en-US"/>
        </w:rPr>
        <w:t xml:space="preserve"> subjekt</w:t>
      </w:r>
      <w:r>
        <w:rPr>
          <w:rFonts w:eastAsia="Calibri"/>
          <w:color w:val="000000"/>
          <w:lang w:eastAsia="en-US"/>
        </w:rPr>
        <w:t>u</w:t>
      </w:r>
      <w:r w:rsidRPr="00C259C8">
        <w:rPr>
          <w:rFonts w:eastAsia="Calibri"/>
          <w:color w:val="000000"/>
          <w:lang w:eastAsia="en-US"/>
        </w:rPr>
        <w:t xml:space="preserve"> opatren</w:t>
      </w:r>
      <w:r>
        <w:rPr>
          <w:rFonts w:eastAsia="Calibri"/>
          <w:color w:val="000000"/>
          <w:lang w:eastAsia="en-US"/>
        </w:rPr>
        <w:t>ie</w:t>
      </w:r>
      <w:r w:rsidRPr="00C259C8">
        <w:rPr>
          <w:rFonts w:eastAsia="Calibri"/>
          <w:color w:val="000000"/>
          <w:lang w:eastAsia="en-US"/>
        </w:rPr>
        <w:t xml:space="preserve"> </w:t>
      </w:r>
      <w:r w:rsidRPr="0041693D">
        <w:rPr>
          <w:rFonts w:eastAsia="Calibri"/>
          <w:color w:val="000000"/>
          <w:lang w:eastAsia="en-US"/>
        </w:rPr>
        <w:t>voči</w:t>
      </w:r>
      <w:r>
        <w:rPr>
          <w:rFonts w:eastAsia="Calibri"/>
          <w:color w:val="000000"/>
          <w:lang w:eastAsia="en-US"/>
        </w:rPr>
        <w:t xml:space="preserve"> výrobku, ktorý </w:t>
      </w:r>
      <w:r w:rsidRPr="00C259C8">
        <w:rPr>
          <w:rFonts w:eastAsia="Calibri"/>
          <w:color w:val="000000"/>
          <w:lang w:eastAsia="en-US"/>
        </w:rPr>
        <w:t>predstavuje</w:t>
      </w:r>
      <w:r>
        <w:rPr>
          <w:rFonts w:eastAsia="Calibri"/>
          <w:color w:val="000000"/>
          <w:lang w:eastAsia="en-US"/>
        </w:rPr>
        <w:t xml:space="preserve"> menšie ako</w:t>
      </w:r>
      <w:r w:rsidRPr="00C259C8">
        <w:rPr>
          <w:rFonts w:eastAsia="Calibri"/>
          <w:color w:val="000000"/>
          <w:lang w:eastAsia="en-US"/>
        </w:rPr>
        <w:t xml:space="preserve"> v</w:t>
      </w:r>
      <w:r>
        <w:rPr>
          <w:rFonts w:eastAsia="Calibri"/>
          <w:color w:val="000000"/>
          <w:lang w:eastAsia="en-US"/>
        </w:rPr>
        <w:t>á</w:t>
      </w:r>
      <w:r w:rsidRPr="00C259C8">
        <w:rPr>
          <w:rFonts w:eastAsia="Calibri"/>
          <w:color w:val="000000"/>
          <w:lang w:eastAsia="en-US"/>
        </w:rPr>
        <w:t>žn</w:t>
      </w:r>
      <w:r>
        <w:rPr>
          <w:rFonts w:eastAsia="Calibri"/>
          <w:color w:val="000000"/>
          <w:lang w:eastAsia="en-US"/>
        </w:rPr>
        <w:t>e</w:t>
      </w:r>
      <w:r w:rsidRPr="00C259C8">
        <w:rPr>
          <w:rFonts w:eastAsia="Calibri"/>
          <w:color w:val="000000"/>
          <w:lang w:eastAsia="en-US"/>
        </w:rPr>
        <w:t xml:space="preserve"> riziko pre zdravie a bezpečnosť spotrebiteľa, </w:t>
      </w:r>
      <w:r w:rsidRPr="00332154">
        <w:rPr>
          <w:rFonts w:eastAsia="Calibri"/>
          <w:color w:val="000000"/>
          <w:lang w:eastAsia="en-US"/>
        </w:rPr>
        <w:t>môže</w:t>
      </w:r>
      <w:r>
        <w:rPr>
          <w:rFonts w:eastAsia="Calibri"/>
          <w:color w:val="000000"/>
          <w:lang w:eastAsia="en-US"/>
        </w:rPr>
        <w:t xml:space="preserve"> </w:t>
      </w:r>
      <w:r w:rsidR="002B6DB7">
        <w:rPr>
          <w:rFonts w:eastAsia="Calibri"/>
          <w:color w:val="000000"/>
          <w:lang w:eastAsia="en-US"/>
        </w:rPr>
        <w:t xml:space="preserve">orgán dohľadu nad trhom </w:t>
      </w:r>
      <w:r w:rsidRPr="00052A38">
        <w:rPr>
          <w:rFonts w:eastAsia="Calibri"/>
          <w:lang w:eastAsia="en-US"/>
        </w:rPr>
        <w:t>oznámi</w:t>
      </w:r>
      <w:r>
        <w:rPr>
          <w:rFonts w:eastAsia="Calibri"/>
          <w:lang w:eastAsia="en-US"/>
        </w:rPr>
        <w:t>ť</w:t>
      </w:r>
      <w:r w:rsidRPr="00052A38">
        <w:rPr>
          <w:rFonts w:eastAsia="Calibri"/>
          <w:lang w:eastAsia="en-US"/>
        </w:rPr>
        <w:t xml:space="preserve"> </w:t>
      </w:r>
      <w:r>
        <w:rPr>
          <w:rFonts w:eastAsia="Calibri"/>
          <w:lang w:eastAsia="en-US"/>
        </w:rPr>
        <w:t>prijatie opatrenia ministerstvu hospodárstva</w:t>
      </w:r>
      <w:r w:rsidRPr="00052A38">
        <w:rPr>
          <w:rFonts w:eastAsia="Calibri"/>
          <w:lang w:eastAsia="en-US"/>
        </w:rPr>
        <w:t>.</w:t>
      </w:r>
    </w:p>
    <w:p w14:paraId="02F7F975" w14:textId="6F6FD189" w:rsidR="00F76CFB" w:rsidRPr="009F1893" w:rsidRDefault="00F76CFB" w:rsidP="00B5003C">
      <w:pPr>
        <w:numPr>
          <w:ilvl w:val="0"/>
          <w:numId w:val="7"/>
        </w:numPr>
        <w:spacing w:line="259" w:lineRule="auto"/>
        <w:ind w:left="567" w:hanging="425"/>
        <w:jc w:val="both"/>
        <w:rPr>
          <w:rFonts w:eastAsia="Calibri"/>
          <w:lang w:eastAsia="en-US"/>
        </w:rPr>
      </w:pPr>
      <w:r w:rsidRPr="009F1893">
        <w:rPr>
          <w:rFonts w:eastAsia="Calibri"/>
          <w:lang w:eastAsia="en-US"/>
        </w:rPr>
        <w:t xml:space="preserve">Orgán dohľadu nad trhom v spolupráci s ministerstvom hospodárstva priebežne sleduje oznámenia iných členských štátov v systéme rýchleho varovania </w:t>
      </w:r>
      <w:proofErr w:type="spellStart"/>
      <w:r w:rsidRPr="009F1893">
        <w:rPr>
          <w:rFonts w:eastAsia="Calibri"/>
          <w:lang w:eastAsia="en-US"/>
        </w:rPr>
        <w:t>Safety</w:t>
      </w:r>
      <w:proofErr w:type="spellEnd"/>
      <w:r w:rsidRPr="009F1893">
        <w:rPr>
          <w:rFonts w:eastAsia="Calibri"/>
          <w:lang w:eastAsia="en-US"/>
        </w:rPr>
        <w:t xml:space="preserve"> Gate. Ak </w:t>
      </w:r>
      <w:r w:rsidR="003620F5">
        <w:rPr>
          <w:rFonts w:eastAsia="Calibri"/>
          <w:lang w:eastAsia="en-US"/>
        </w:rPr>
        <w:t>sa</w:t>
      </w:r>
      <w:r w:rsidR="002B6DB7">
        <w:rPr>
          <w:rFonts w:eastAsia="Calibri"/>
          <w:lang w:eastAsia="en-US"/>
        </w:rPr>
        <w:t xml:space="preserve"> </w:t>
      </w:r>
      <w:r w:rsidRPr="009F1893">
        <w:rPr>
          <w:rFonts w:eastAsia="Calibri"/>
          <w:lang w:eastAsia="en-US"/>
        </w:rPr>
        <w:t xml:space="preserve">orgán dohľadu nad trhom </w:t>
      </w:r>
      <w:r w:rsidR="003620F5">
        <w:rPr>
          <w:rFonts w:eastAsia="Calibri"/>
          <w:lang w:eastAsia="en-US"/>
        </w:rPr>
        <w:t xml:space="preserve">dozvie </w:t>
      </w:r>
      <w:r w:rsidR="002B6DB7">
        <w:rPr>
          <w:rFonts w:eastAsia="Calibri"/>
          <w:lang w:eastAsia="en-US"/>
        </w:rPr>
        <w:t xml:space="preserve">o </w:t>
      </w:r>
      <w:r w:rsidR="002B6DB7" w:rsidRPr="00717FB7">
        <w:rPr>
          <w:rFonts w:eastAsia="Calibri"/>
          <w:lang w:eastAsia="en-US"/>
        </w:rPr>
        <w:t>prij</w:t>
      </w:r>
      <w:r w:rsidR="002B6DB7">
        <w:rPr>
          <w:rFonts w:eastAsia="Calibri"/>
          <w:lang w:eastAsia="en-US"/>
        </w:rPr>
        <w:t>atí</w:t>
      </w:r>
      <w:r w:rsidR="002B6DB7" w:rsidRPr="009F1893">
        <w:rPr>
          <w:rFonts w:eastAsia="Calibri"/>
          <w:lang w:eastAsia="en-US"/>
        </w:rPr>
        <w:t xml:space="preserve"> </w:t>
      </w:r>
      <w:r w:rsidRPr="009F1893">
        <w:rPr>
          <w:rFonts w:eastAsia="Calibri"/>
          <w:lang w:eastAsia="en-US"/>
        </w:rPr>
        <w:t>opatreni</w:t>
      </w:r>
      <w:r w:rsidR="002B6DB7">
        <w:rPr>
          <w:rFonts w:eastAsia="Calibri"/>
          <w:lang w:eastAsia="en-US"/>
        </w:rPr>
        <w:t xml:space="preserve">a </w:t>
      </w:r>
      <w:r w:rsidR="003620F5">
        <w:rPr>
          <w:rFonts w:eastAsia="Calibri"/>
          <w:lang w:eastAsia="en-US"/>
        </w:rPr>
        <w:t xml:space="preserve">hospodárskym subjektom </w:t>
      </w:r>
      <w:r w:rsidRPr="009F1893">
        <w:rPr>
          <w:rFonts w:eastAsia="Calibri"/>
          <w:lang w:eastAsia="en-US"/>
        </w:rPr>
        <w:t xml:space="preserve">alebo </w:t>
      </w:r>
      <w:r w:rsidR="002B6DB7">
        <w:rPr>
          <w:rFonts w:eastAsia="Calibri"/>
          <w:lang w:eastAsia="en-US"/>
        </w:rPr>
        <w:t xml:space="preserve">ak orgán dohľadu nad trhom </w:t>
      </w:r>
      <w:r w:rsidRPr="009F1893">
        <w:rPr>
          <w:rFonts w:eastAsia="Calibri"/>
          <w:lang w:eastAsia="en-US"/>
        </w:rPr>
        <w:t xml:space="preserve">uloží hospodárskemu subjektu opatrenie voči výrobku, ktorý predstavuje vážne riziko a bol už oznámený iným členským štátom prostredníctvom systému rýchleho varovania </w:t>
      </w:r>
      <w:proofErr w:type="spellStart"/>
      <w:r w:rsidRPr="009F1893">
        <w:rPr>
          <w:rFonts w:eastAsia="Calibri"/>
          <w:lang w:eastAsia="en-US"/>
        </w:rPr>
        <w:t>Safety</w:t>
      </w:r>
      <w:proofErr w:type="spellEnd"/>
      <w:r w:rsidRPr="009F1893">
        <w:rPr>
          <w:rFonts w:eastAsia="Calibri"/>
          <w:lang w:eastAsia="en-US"/>
        </w:rPr>
        <w:t xml:space="preserve"> Gate, </w:t>
      </w:r>
      <w:r w:rsidR="002B6DB7">
        <w:rPr>
          <w:rFonts w:eastAsia="Calibri"/>
          <w:lang w:eastAsia="en-US"/>
        </w:rPr>
        <w:t xml:space="preserve">orgán dohľadu nad trhom </w:t>
      </w:r>
      <w:r w:rsidRPr="009F1893">
        <w:rPr>
          <w:rFonts w:eastAsia="Calibri"/>
          <w:lang w:eastAsia="en-US"/>
        </w:rPr>
        <w:t xml:space="preserve">oznámi ministerstvu hospodárstva prijatie opatrenia a ďalšie informácie, ktoré sa týkajú výrobku vrátane výsledkov vykonaných skúšok alebo analýz, do troch pracovných dní odo dňa prijatia opatrenia alebo získania informácie. </w:t>
      </w:r>
    </w:p>
    <w:p w14:paraId="7E29B612" w14:textId="77777777" w:rsidR="00F76CFB" w:rsidRPr="009F1893" w:rsidRDefault="00F76CFB" w:rsidP="00B5003C">
      <w:pPr>
        <w:numPr>
          <w:ilvl w:val="0"/>
          <w:numId w:val="7"/>
        </w:numPr>
        <w:spacing w:line="259" w:lineRule="auto"/>
        <w:ind w:left="567" w:hanging="425"/>
        <w:jc w:val="both"/>
        <w:rPr>
          <w:rFonts w:eastAsia="Calibri"/>
          <w:lang w:eastAsia="en-US"/>
        </w:rPr>
      </w:pPr>
      <w:r w:rsidRPr="009F1893">
        <w:rPr>
          <w:rFonts w:eastAsia="Calibri"/>
          <w:lang w:eastAsia="en-US"/>
        </w:rPr>
        <w:t xml:space="preserve">Orgán dohľadu nad trhom bezodkladne oznámi ministerstvu hospodárstva akúkoľvek aktualizáciu, zmenu alebo zrušenie opatrenia alebo informácie podľa odsekov 1 až 3. </w:t>
      </w:r>
    </w:p>
    <w:p w14:paraId="213AD611" w14:textId="67B0F22C" w:rsidR="00F76CFB" w:rsidRPr="009F1893" w:rsidRDefault="00F76CFB" w:rsidP="00B5003C">
      <w:pPr>
        <w:numPr>
          <w:ilvl w:val="0"/>
          <w:numId w:val="7"/>
        </w:numPr>
        <w:spacing w:line="259" w:lineRule="auto"/>
        <w:ind w:left="567" w:hanging="425"/>
        <w:jc w:val="both"/>
        <w:rPr>
          <w:rFonts w:eastAsia="Calibri"/>
          <w:lang w:eastAsia="en-US"/>
        </w:rPr>
      </w:pPr>
      <w:r w:rsidRPr="009F1893">
        <w:rPr>
          <w:rFonts w:eastAsia="Calibri"/>
          <w:lang w:eastAsia="en-US"/>
        </w:rPr>
        <w:lastRenderedPageBreak/>
        <w:t xml:space="preserve">Orgán dohľadu nad trhom oznamuje </w:t>
      </w:r>
      <w:r>
        <w:rPr>
          <w:rFonts w:eastAsia="Calibri"/>
          <w:lang w:eastAsia="en-US"/>
        </w:rPr>
        <w:t xml:space="preserve">ministerstvu hospodárstva </w:t>
      </w:r>
      <w:r w:rsidRPr="009F1893">
        <w:rPr>
          <w:rFonts w:eastAsia="Calibri"/>
          <w:lang w:eastAsia="en-US"/>
        </w:rPr>
        <w:t xml:space="preserve">opatrenia a informácie podľa odsekov 1 až 4 prostredníctvom systému rýchleho varovania </w:t>
      </w:r>
      <w:proofErr w:type="spellStart"/>
      <w:r w:rsidRPr="009F1893">
        <w:rPr>
          <w:rFonts w:eastAsia="Calibri"/>
          <w:lang w:eastAsia="en-US"/>
        </w:rPr>
        <w:t>Safety</w:t>
      </w:r>
      <w:proofErr w:type="spellEnd"/>
      <w:r w:rsidRPr="009F1893">
        <w:rPr>
          <w:rFonts w:eastAsia="Calibri"/>
          <w:lang w:eastAsia="en-US"/>
        </w:rPr>
        <w:t xml:space="preserve"> Gate. Ak orgán dohľadu nad trhom neoznámi prijatie opatrenia podľa odseku 2 </w:t>
      </w:r>
      <w:r>
        <w:rPr>
          <w:rFonts w:eastAsia="Calibri"/>
          <w:lang w:eastAsia="en-US"/>
        </w:rPr>
        <w:t xml:space="preserve">ministerstvu hospodárstva </w:t>
      </w:r>
      <w:r w:rsidRPr="009F1893">
        <w:rPr>
          <w:rFonts w:eastAsia="Calibri"/>
          <w:lang w:eastAsia="en-US"/>
        </w:rPr>
        <w:t xml:space="preserve">prostredníctvom systému rýchleho varovania </w:t>
      </w:r>
      <w:proofErr w:type="spellStart"/>
      <w:r w:rsidRPr="009F1893">
        <w:rPr>
          <w:rFonts w:eastAsia="Calibri"/>
          <w:lang w:eastAsia="en-US"/>
        </w:rPr>
        <w:t>Safety</w:t>
      </w:r>
      <w:proofErr w:type="spellEnd"/>
      <w:r w:rsidRPr="009F1893">
        <w:rPr>
          <w:rFonts w:eastAsia="Calibri"/>
          <w:lang w:eastAsia="en-US"/>
        </w:rPr>
        <w:t xml:space="preserve"> Gate, oznámi ho </w:t>
      </w:r>
      <w:r>
        <w:rPr>
          <w:rFonts w:eastAsia="Calibri"/>
          <w:lang w:eastAsia="en-US"/>
        </w:rPr>
        <w:t xml:space="preserve">priamo </w:t>
      </w:r>
      <w:r w:rsidR="00C4176C">
        <w:rPr>
          <w:rFonts w:eastAsia="Calibri"/>
          <w:lang w:eastAsia="en-US"/>
        </w:rPr>
        <w:t>Európskej k</w:t>
      </w:r>
      <w:r w:rsidRPr="009F1893">
        <w:rPr>
          <w:rFonts w:eastAsia="Calibri"/>
          <w:lang w:eastAsia="en-US"/>
        </w:rPr>
        <w:t xml:space="preserve">omisii prostredníctvom informačného a komunikačného systému podľa </w:t>
      </w:r>
      <w:r w:rsidR="00D44D29">
        <w:rPr>
          <w:rFonts w:eastAsia="Calibri"/>
          <w:lang w:eastAsia="en-US"/>
        </w:rPr>
        <w:t>osobitného predpisu</w:t>
      </w:r>
      <w:r w:rsidRPr="009F1893">
        <w:rPr>
          <w:rFonts w:eastAsia="Calibri"/>
          <w:lang w:eastAsia="en-US"/>
        </w:rPr>
        <w:t>.</w:t>
      </w:r>
      <w:r w:rsidR="00D44D29">
        <w:rPr>
          <w:rStyle w:val="Odkaznapoznmkupodiarou"/>
          <w:rFonts w:eastAsia="Calibri"/>
          <w:lang w:eastAsia="en-US"/>
        </w:rPr>
        <w:footnoteReference w:id="73"/>
      </w:r>
      <w:r w:rsidR="00D44D29">
        <w:rPr>
          <w:rFonts w:eastAsia="Calibri"/>
          <w:lang w:eastAsia="en-US"/>
        </w:rPr>
        <w:t>)</w:t>
      </w:r>
    </w:p>
    <w:p w14:paraId="69330897" w14:textId="0A47766D" w:rsidR="00F76CFB" w:rsidRPr="009F1893" w:rsidRDefault="00F76CFB" w:rsidP="00B5003C">
      <w:pPr>
        <w:numPr>
          <w:ilvl w:val="0"/>
          <w:numId w:val="7"/>
        </w:numPr>
        <w:spacing w:line="259" w:lineRule="auto"/>
        <w:ind w:left="567" w:hanging="425"/>
        <w:jc w:val="both"/>
        <w:rPr>
          <w:rFonts w:eastAsia="Calibri"/>
          <w:lang w:eastAsia="en-US"/>
        </w:rPr>
      </w:pPr>
      <w:r w:rsidRPr="009F1893">
        <w:rPr>
          <w:rFonts w:eastAsia="Calibri"/>
          <w:lang w:eastAsia="en-US"/>
        </w:rPr>
        <w:t xml:space="preserve">Ministerstvo hospodárstva bezodkladne zasiela oznámenia a informácie podľa odsekov 1 až 4 </w:t>
      </w:r>
      <w:r w:rsidR="00C4176C">
        <w:rPr>
          <w:rFonts w:eastAsia="Calibri"/>
          <w:lang w:eastAsia="en-US"/>
        </w:rPr>
        <w:t>Európskej k</w:t>
      </w:r>
      <w:r w:rsidRPr="009F1893">
        <w:rPr>
          <w:rFonts w:eastAsia="Calibri"/>
          <w:lang w:eastAsia="en-US"/>
        </w:rPr>
        <w:t xml:space="preserve">omisii prostredníctvom systému rýchleho varovania </w:t>
      </w:r>
      <w:proofErr w:type="spellStart"/>
      <w:r w:rsidRPr="009F1893">
        <w:rPr>
          <w:rFonts w:eastAsia="Calibri"/>
          <w:lang w:eastAsia="en-US"/>
        </w:rPr>
        <w:t>Safety</w:t>
      </w:r>
      <w:proofErr w:type="spellEnd"/>
      <w:r w:rsidRPr="009F1893">
        <w:rPr>
          <w:rFonts w:eastAsia="Calibri"/>
          <w:lang w:eastAsia="en-US"/>
        </w:rPr>
        <w:t xml:space="preserve"> Gate.</w:t>
      </w:r>
    </w:p>
    <w:p w14:paraId="65DD6E75" w14:textId="7296F169" w:rsidR="00F76CFB" w:rsidRPr="009F1893" w:rsidRDefault="00F76CFB" w:rsidP="00B5003C">
      <w:pPr>
        <w:numPr>
          <w:ilvl w:val="0"/>
          <w:numId w:val="7"/>
        </w:numPr>
        <w:spacing w:line="259" w:lineRule="auto"/>
        <w:ind w:left="567" w:hanging="425"/>
        <w:jc w:val="both"/>
        <w:rPr>
          <w:rFonts w:eastAsia="Calibri"/>
          <w:color w:val="000000"/>
          <w:lang w:eastAsia="en-US"/>
        </w:rPr>
      </w:pPr>
      <w:r w:rsidRPr="009F1893">
        <w:rPr>
          <w:rFonts w:eastAsia="Calibri"/>
          <w:lang w:eastAsia="en-US"/>
        </w:rPr>
        <w:t xml:space="preserve">Ministerstvo hospodárstva postupuje orgánom dohľadu nad trhom prostredníctvom systému rýchleho varovania </w:t>
      </w:r>
      <w:proofErr w:type="spellStart"/>
      <w:r w:rsidRPr="009F1893">
        <w:rPr>
          <w:rFonts w:eastAsia="Calibri"/>
          <w:lang w:eastAsia="en-US"/>
        </w:rPr>
        <w:t>Safety</w:t>
      </w:r>
      <w:proofErr w:type="spellEnd"/>
      <w:r w:rsidRPr="009F1893">
        <w:rPr>
          <w:rFonts w:eastAsia="Calibri"/>
          <w:lang w:eastAsia="en-US"/>
        </w:rPr>
        <w:t xml:space="preserve"> Gate oznámenia, ktoré zasiela </w:t>
      </w:r>
      <w:r w:rsidR="00C4176C">
        <w:rPr>
          <w:rFonts w:eastAsia="Calibri"/>
          <w:lang w:eastAsia="en-US"/>
        </w:rPr>
        <w:t>Európska k</w:t>
      </w:r>
      <w:r w:rsidRPr="009F1893">
        <w:rPr>
          <w:rFonts w:eastAsia="Calibri"/>
          <w:lang w:eastAsia="en-US"/>
        </w:rPr>
        <w:t xml:space="preserve">omisia Slovenskej republike podľa </w:t>
      </w:r>
      <w:r>
        <w:rPr>
          <w:rFonts w:eastAsia="Calibri"/>
          <w:lang w:eastAsia="en-US"/>
        </w:rPr>
        <w:t>osobitného predpisu</w:t>
      </w:r>
      <w:r w:rsidRPr="009F1893">
        <w:rPr>
          <w:rFonts w:eastAsia="Calibri"/>
          <w:lang w:eastAsia="en-US"/>
        </w:rPr>
        <w:t>.</w:t>
      </w:r>
      <w:r>
        <w:rPr>
          <w:rStyle w:val="Odkaznapoznmkupodiarou"/>
          <w:rFonts w:eastAsia="Calibri"/>
          <w:lang w:eastAsia="en-US"/>
        </w:rPr>
        <w:footnoteReference w:id="74"/>
      </w:r>
      <w:r>
        <w:rPr>
          <w:rFonts w:eastAsia="Calibri"/>
          <w:lang w:eastAsia="en-US"/>
        </w:rPr>
        <w:t>)</w:t>
      </w:r>
      <w:r w:rsidRPr="009F1893">
        <w:rPr>
          <w:rFonts w:eastAsia="Calibri"/>
          <w:lang w:eastAsia="en-US"/>
        </w:rPr>
        <w:t xml:space="preserve"> Orgány dohľadu nad trhom sú povinné na základe oznámenia zo systému rýchleho varovania </w:t>
      </w:r>
      <w:proofErr w:type="spellStart"/>
      <w:r w:rsidRPr="009F1893">
        <w:rPr>
          <w:rFonts w:eastAsia="Calibri"/>
          <w:lang w:eastAsia="en-US"/>
        </w:rPr>
        <w:t>Safety</w:t>
      </w:r>
      <w:proofErr w:type="spellEnd"/>
      <w:r w:rsidRPr="009F1893">
        <w:rPr>
          <w:rFonts w:eastAsia="Calibri"/>
          <w:lang w:eastAsia="en-US"/>
        </w:rPr>
        <w:t xml:space="preserve"> Gate zistiť, či sa príslušný nebezpečný výrobok vyskytuje na trhu Slovenskej republiky, a </w:t>
      </w:r>
      <w:r w:rsidR="00717FB7">
        <w:rPr>
          <w:rFonts w:eastAsia="Calibri"/>
          <w:lang w:eastAsia="en-US"/>
        </w:rPr>
        <w:t>prijaté opatrenia</w:t>
      </w:r>
      <w:r w:rsidRPr="009F1893">
        <w:rPr>
          <w:rFonts w:eastAsia="Calibri"/>
          <w:lang w:eastAsia="en-US"/>
        </w:rPr>
        <w:t xml:space="preserve"> oznámiť ministerstvu hospodárstva podľa odsekov 1 a 5.</w:t>
      </w:r>
    </w:p>
    <w:p w14:paraId="7AE36407" w14:textId="6F0B16B3" w:rsidR="00F76CFB" w:rsidRPr="00913887" w:rsidRDefault="00F76CFB" w:rsidP="00B5003C">
      <w:pPr>
        <w:numPr>
          <w:ilvl w:val="0"/>
          <w:numId w:val="7"/>
        </w:numPr>
        <w:spacing w:line="259" w:lineRule="auto"/>
        <w:ind w:left="567" w:hanging="425"/>
        <w:jc w:val="both"/>
        <w:rPr>
          <w:rFonts w:eastAsia="Calibri"/>
          <w:lang w:eastAsia="en-US"/>
        </w:rPr>
      </w:pPr>
      <w:r w:rsidRPr="00913887">
        <w:rPr>
          <w:rFonts w:eastAsia="Calibri"/>
          <w:lang w:eastAsia="en-US"/>
        </w:rPr>
        <w:t>Orgán dohľadu</w:t>
      </w:r>
      <w:r>
        <w:rPr>
          <w:rFonts w:eastAsia="Calibri"/>
          <w:lang w:eastAsia="en-US"/>
        </w:rPr>
        <w:t xml:space="preserve"> nad </w:t>
      </w:r>
      <w:r w:rsidRPr="00541396">
        <w:rPr>
          <w:rFonts w:eastAsia="Calibri"/>
          <w:lang w:eastAsia="en-US"/>
        </w:rPr>
        <w:t>trhom a ministerstvo hospodárstva postupujú pri výmene informácií</w:t>
      </w:r>
      <w:r>
        <w:rPr>
          <w:rFonts w:eastAsia="Calibri"/>
          <w:lang w:eastAsia="en-US"/>
        </w:rPr>
        <w:t xml:space="preserve"> o nebezpečných výrobko</w:t>
      </w:r>
      <w:r w:rsidR="008F18BB">
        <w:rPr>
          <w:rFonts w:eastAsia="Calibri"/>
          <w:lang w:eastAsia="en-US"/>
        </w:rPr>
        <w:t>ch</w:t>
      </w:r>
      <w:r w:rsidRPr="00541396">
        <w:rPr>
          <w:rFonts w:eastAsia="Calibri"/>
          <w:lang w:eastAsia="en-US"/>
        </w:rPr>
        <w:t xml:space="preserve"> podľa odsekov 1 až </w:t>
      </w:r>
      <w:r>
        <w:rPr>
          <w:rFonts w:eastAsia="Calibri"/>
          <w:lang w:eastAsia="en-US"/>
        </w:rPr>
        <w:t>7,</w:t>
      </w:r>
      <w:r w:rsidRPr="00541396">
        <w:rPr>
          <w:rFonts w:eastAsia="Calibri"/>
          <w:lang w:eastAsia="en-US"/>
        </w:rPr>
        <w:t xml:space="preserve"> usmernení </w:t>
      </w:r>
      <w:r w:rsidR="00C4176C">
        <w:rPr>
          <w:rFonts w:eastAsia="Calibri"/>
          <w:lang w:eastAsia="en-US"/>
        </w:rPr>
        <w:t>Európskej k</w:t>
      </w:r>
      <w:r w:rsidRPr="00541396">
        <w:rPr>
          <w:rFonts w:eastAsia="Calibri"/>
          <w:lang w:eastAsia="en-US"/>
        </w:rPr>
        <w:t>omisie</w:t>
      </w:r>
      <w:r>
        <w:rPr>
          <w:rFonts w:eastAsia="Calibri"/>
          <w:lang w:eastAsia="en-US"/>
        </w:rPr>
        <w:t xml:space="preserve"> a podľa </w:t>
      </w:r>
      <w:r w:rsidR="00717FB7">
        <w:rPr>
          <w:rFonts w:eastAsia="Calibri"/>
          <w:lang w:eastAsia="en-US"/>
        </w:rPr>
        <w:t xml:space="preserve">osobitných </w:t>
      </w:r>
      <w:r>
        <w:rPr>
          <w:rFonts w:eastAsia="Calibri"/>
          <w:lang w:eastAsia="en-US"/>
        </w:rPr>
        <w:t>predpis</w:t>
      </w:r>
      <w:r w:rsidR="00717FB7">
        <w:rPr>
          <w:rFonts w:eastAsia="Calibri"/>
          <w:lang w:eastAsia="en-US"/>
        </w:rPr>
        <w:t>ov</w:t>
      </w:r>
      <w:r w:rsidRPr="00541396">
        <w:rPr>
          <w:rFonts w:eastAsia="Calibri"/>
          <w:lang w:eastAsia="en-US"/>
        </w:rPr>
        <w:t>.</w:t>
      </w:r>
      <w:r>
        <w:rPr>
          <w:rStyle w:val="Odkaznapoznmkupodiarou"/>
          <w:rFonts w:eastAsia="Calibri"/>
          <w:lang w:eastAsia="en-US"/>
        </w:rPr>
        <w:footnoteReference w:id="75"/>
      </w:r>
      <w:r>
        <w:rPr>
          <w:rFonts w:eastAsia="Calibri"/>
          <w:lang w:eastAsia="en-US"/>
        </w:rPr>
        <w:t>)</w:t>
      </w:r>
    </w:p>
    <w:p w14:paraId="00816578" w14:textId="77777777" w:rsidR="00F76CFB" w:rsidRPr="00C259C8" w:rsidRDefault="00F76CFB" w:rsidP="00F76CFB">
      <w:pPr>
        <w:spacing w:line="259" w:lineRule="auto"/>
        <w:jc w:val="both"/>
        <w:rPr>
          <w:rFonts w:eastAsia="Calibri"/>
          <w:color w:val="000000"/>
          <w:lang w:eastAsia="en-US"/>
        </w:rPr>
      </w:pPr>
    </w:p>
    <w:p w14:paraId="7F1E690F" w14:textId="77777777" w:rsidR="00F76CFB" w:rsidRPr="00C259C8" w:rsidRDefault="00F76CFB" w:rsidP="00F76CFB">
      <w:pPr>
        <w:spacing w:line="259" w:lineRule="auto"/>
        <w:jc w:val="center"/>
        <w:rPr>
          <w:rFonts w:eastAsia="Calibri"/>
          <w:b/>
          <w:lang w:eastAsia="en-US"/>
        </w:rPr>
      </w:pPr>
      <w:r>
        <w:rPr>
          <w:rFonts w:eastAsia="Calibri"/>
          <w:b/>
          <w:lang w:eastAsia="en-US"/>
        </w:rPr>
        <w:t>§ 11</w:t>
      </w:r>
    </w:p>
    <w:p w14:paraId="4CB154B1" w14:textId="77777777" w:rsidR="00F76CFB" w:rsidRPr="00C259C8" w:rsidRDefault="00F76CFB" w:rsidP="00F76CFB">
      <w:pPr>
        <w:spacing w:after="120" w:line="259" w:lineRule="auto"/>
        <w:jc w:val="center"/>
        <w:rPr>
          <w:rFonts w:eastAsia="Calibri"/>
          <w:b/>
          <w:lang w:eastAsia="en-US"/>
        </w:rPr>
      </w:pPr>
      <w:r>
        <w:rPr>
          <w:rFonts w:eastAsia="Calibri"/>
          <w:b/>
          <w:lang w:eastAsia="en-US"/>
        </w:rPr>
        <w:t>Spoločné ustanovenie</w:t>
      </w:r>
    </w:p>
    <w:p w14:paraId="4A0AF36D" w14:textId="77777777" w:rsidR="00F76CFB" w:rsidRDefault="00F76CFB" w:rsidP="00F76CFB">
      <w:pPr>
        <w:spacing w:line="259" w:lineRule="auto"/>
        <w:ind w:left="142" w:firstLine="425"/>
        <w:jc w:val="both"/>
        <w:rPr>
          <w:rFonts w:eastAsia="Calibri"/>
          <w:lang w:eastAsia="en-US"/>
        </w:rPr>
      </w:pPr>
      <w:r w:rsidRPr="00C8684E">
        <w:rPr>
          <w:rFonts w:eastAsia="Calibri"/>
          <w:lang w:eastAsia="en-US"/>
        </w:rPr>
        <w:t>Ak v tomto zákon</w:t>
      </w:r>
      <w:r>
        <w:rPr>
          <w:rFonts w:eastAsia="Calibri"/>
          <w:lang w:eastAsia="en-US"/>
        </w:rPr>
        <w:t xml:space="preserve">e </w:t>
      </w:r>
      <w:r w:rsidRPr="00C8684E">
        <w:rPr>
          <w:rFonts w:eastAsia="Calibri"/>
          <w:lang w:eastAsia="en-US"/>
        </w:rPr>
        <w:t xml:space="preserve">nie je ustanovené inak, </w:t>
      </w:r>
      <w:r>
        <w:rPr>
          <w:rFonts w:eastAsia="Calibri"/>
          <w:lang w:eastAsia="en-US"/>
        </w:rPr>
        <w:t>n</w:t>
      </w:r>
      <w:r w:rsidRPr="00C259C8">
        <w:rPr>
          <w:rFonts w:eastAsia="Calibri"/>
          <w:lang w:eastAsia="en-US"/>
        </w:rPr>
        <w:t xml:space="preserve">a </w:t>
      </w:r>
      <w:r>
        <w:rPr>
          <w:rFonts w:eastAsia="Calibri"/>
          <w:lang w:eastAsia="en-US"/>
        </w:rPr>
        <w:t xml:space="preserve">správne </w:t>
      </w:r>
      <w:r w:rsidRPr="00C259C8">
        <w:rPr>
          <w:rFonts w:eastAsia="Calibri"/>
          <w:lang w:eastAsia="en-US"/>
        </w:rPr>
        <w:t>konanie podľa tohto zákona sa vzťahuje správny poriadok.</w:t>
      </w:r>
    </w:p>
    <w:p w14:paraId="2129705F" w14:textId="77777777" w:rsidR="00F76CFB" w:rsidRPr="00C259C8" w:rsidRDefault="00F76CFB" w:rsidP="00F76CFB">
      <w:pPr>
        <w:spacing w:line="259" w:lineRule="auto"/>
        <w:ind w:left="720"/>
        <w:jc w:val="both"/>
        <w:rPr>
          <w:rFonts w:eastAsia="Calibri"/>
          <w:lang w:eastAsia="en-US"/>
        </w:rPr>
      </w:pPr>
    </w:p>
    <w:p w14:paraId="4DC8A2D6" w14:textId="77777777" w:rsidR="00F76CFB" w:rsidRPr="00C259C8" w:rsidRDefault="00F76CFB" w:rsidP="00F76CFB">
      <w:pPr>
        <w:spacing w:line="259" w:lineRule="auto"/>
        <w:jc w:val="center"/>
        <w:rPr>
          <w:rFonts w:eastAsia="Calibri"/>
          <w:b/>
          <w:lang w:eastAsia="en-US"/>
        </w:rPr>
      </w:pPr>
      <w:r>
        <w:rPr>
          <w:rFonts w:eastAsia="Calibri"/>
          <w:b/>
          <w:lang w:eastAsia="en-US"/>
        </w:rPr>
        <w:t>§ 12</w:t>
      </w:r>
    </w:p>
    <w:p w14:paraId="251BB9AB" w14:textId="77777777" w:rsidR="00F76CFB" w:rsidRPr="004D39A0" w:rsidRDefault="00F76CFB" w:rsidP="00F76CFB">
      <w:pPr>
        <w:spacing w:after="120" w:line="259" w:lineRule="auto"/>
        <w:jc w:val="center"/>
        <w:rPr>
          <w:rFonts w:eastAsia="Calibri"/>
          <w:b/>
          <w:lang w:eastAsia="en-US"/>
        </w:rPr>
      </w:pPr>
      <w:r w:rsidRPr="004D39A0">
        <w:rPr>
          <w:rFonts w:eastAsia="Calibri"/>
          <w:b/>
          <w:lang w:eastAsia="en-US"/>
        </w:rPr>
        <w:t>Prechodné ustanovenia</w:t>
      </w:r>
    </w:p>
    <w:p w14:paraId="33AEAB5D" w14:textId="23A23C5A" w:rsidR="00F76CFB" w:rsidRPr="006C787F" w:rsidRDefault="00F76CFB" w:rsidP="00B5003C">
      <w:pPr>
        <w:pStyle w:val="Odsekzoznamu"/>
        <w:numPr>
          <w:ilvl w:val="0"/>
          <w:numId w:val="13"/>
        </w:numPr>
        <w:spacing w:line="259" w:lineRule="auto"/>
        <w:ind w:left="567" w:hanging="425"/>
        <w:jc w:val="both"/>
        <w:rPr>
          <w:rFonts w:eastAsia="Calibri"/>
        </w:rPr>
      </w:pPr>
      <w:r w:rsidRPr="006C787F">
        <w:rPr>
          <w:rFonts w:eastAsia="Calibri"/>
        </w:rPr>
        <w:t xml:space="preserve">Bezpečnosť výrobkov uvedených na trh pred </w:t>
      </w:r>
      <w:r w:rsidR="00E0099B">
        <w:rPr>
          <w:rFonts w:eastAsia="Calibri"/>
        </w:rPr>
        <w:t>1. marcom 2025</w:t>
      </w:r>
      <w:r w:rsidRPr="006C787F">
        <w:rPr>
          <w:rFonts w:eastAsia="Calibri"/>
        </w:rPr>
        <w:t xml:space="preserve"> sa posudzuje podľa predpisov účinných do </w:t>
      </w:r>
      <w:r w:rsidR="00E0099B">
        <w:rPr>
          <w:rFonts w:eastAsia="Calibri"/>
        </w:rPr>
        <w:t>28</w:t>
      </w:r>
      <w:r w:rsidRPr="006C787F">
        <w:rPr>
          <w:rFonts w:eastAsia="Calibri"/>
        </w:rPr>
        <w:t xml:space="preserve">. </w:t>
      </w:r>
      <w:r w:rsidR="005B66D1">
        <w:rPr>
          <w:rFonts w:eastAsia="Calibri"/>
        </w:rPr>
        <w:t>februára</w:t>
      </w:r>
      <w:r w:rsidR="00E0099B" w:rsidRPr="006C787F">
        <w:rPr>
          <w:rFonts w:eastAsia="Calibri"/>
        </w:rPr>
        <w:t xml:space="preserve"> </w:t>
      </w:r>
      <w:r w:rsidRPr="006C787F">
        <w:rPr>
          <w:rFonts w:eastAsia="Calibri"/>
        </w:rPr>
        <w:t>202</w:t>
      </w:r>
      <w:r w:rsidR="00E0099B">
        <w:rPr>
          <w:rFonts w:eastAsia="Calibri"/>
        </w:rPr>
        <w:t>5</w:t>
      </w:r>
      <w:r w:rsidRPr="006C787F">
        <w:rPr>
          <w:rFonts w:eastAsia="Calibri"/>
        </w:rPr>
        <w:t>.</w:t>
      </w:r>
    </w:p>
    <w:p w14:paraId="4EF0EB3F" w14:textId="75230DCD" w:rsidR="00F76CFB" w:rsidRPr="006C787F" w:rsidRDefault="00F76CFB" w:rsidP="00B5003C">
      <w:pPr>
        <w:pStyle w:val="Odsekzoznamu"/>
        <w:numPr>
          <w:ilvl w:val="0"/>
          <w:numId w:val="13"/>
        </w:numPr>
        <w:spacing w:after="160" w:line="259" w:lineRule="auto"/>
        <w:ind w:left="567" w:hanging="425"/>
        <w:jc w:val="both"/>
      </w:pPr>
      <w:r w:rsidRPr="006C787F">
        <w:t xml:space="preserve">Dohľad nad dodržiavaním povinností v oblasti všeobecnej bezpečnosti výrobkov začatý a neskončený podľa predpisov účinných pred </w:t>
      </w:r>
      <w:r w:rsidR="00E0099B">
        <w:t>1</w:t>
      </w:r>
      <w:r w:rsidRPr="006C787F">
        <w:t xml:space="preserve">. </w:t>
      </w:r>
      <w:r w:rsidR="00E0099B">
        <w:t>marcom</w:t>
      </w:r>
      <w:r w:rsidR="00E0099B" w:rsidRPr="006C787F">
        <w:t xml:space="preserve"> </w:t>
      </w:r>
      <w:r w:rsidRPr="006C787F">
        <w:t>202</w:t>
      </w:r>
      <w:r w:rsidR="00E0099B">
        <w:t>5</w:t>
      </w:r>
      <w:r w:rsidRPr="006C787F">
        <w:t xml:space="preserve"> sa dokončí podľa predpisov účinných do </w:t>
      </w:r>
      <w:r w:rsidR="00E0099B">
        <w:t>28</w:t>
      </w:r>
      <w:r w:rsidRPr="006C787F">
        <w:t xml:space="preserve">. </w:t>
      </w:r>
      <w:r w:rsidR="00E0099B">
        <w:t>februára</w:t>
      </w:r>
      <w:r w:rsidR="00E0099B" w:rsidRPr="006C787F">
        <w:t xml:space="preserve"> </w:t>
      </w:r>
      <w:r w:rsidRPr="006C787F">
        <w:t>202</w:t>
      </w:r>
      <w:r w:rsidR="00E0099B">
        <w:t>5</w:t>
      </w:r>
      <w:r w:rsidRPr="006C787F">
        <w:t xml:space="preserve">. Konania o uložení sankcie za porušenie povinností zistených dohľadom podľa predchádzajúcej vety sa začnú a dokončia podľa predpisov účinných do </w:t>
      </w:r>
      <w:r w:rsidR="00E0099B">
        <w:t>28</w:t>
      </w:r>
      <w:r w:rsidRPr="006C787F">
        <w:t xml:space="preserve">. </w:t>
      </w:r>
      <w:r w:rsidR="00E0099B">
        <w:t>februára</w:t>
      </w:r>
      <w:r w:rsidR="00E0099B" w:rsidRPr="006C787F">
        <w:t xml:space="preserve"> </w:t>
      </w:r>
      <w:r w:rsidRPr="006C787F">
        <w:t>202</w:t>
      </w:r>
      <w:r w:rsidR="00E0099B">
        <w:t>5</w:t>
      </w:r>
      <w:r w:rsidRPr="006C787F">
        <w:t>.</w:t>
      </w:r>
    </w:p>
    <w:p w14:paraId="0B7DAF46" w14:textId="3C89A839" w:rsidR="00F76CFB" w:rsidRPr="006C787F" w:rsidRDefault="00F76CFB" w:rsidP="00B5003C">
      <w:pPr>
        <w:pStyle w:val="Odsekzoznamu"/>
        <w:numPr>
          <w:ilvl w:val="0"/>
          <w:numId w:val="13"/>
        </w:numPr>
        <w:spacing w:after="160" w:line="259" w:lineRule="auto"/>
        <w:ind w:left="567" w:hanging="425"/>
        <w:jc w:val="both"/>
        <w:rPr>
          <w:color w:val="000000"/>
        </w:rPr>
      </w:pPr>
      <w:r w:rsidRPr="006C787F">
        <w:rPr>
          <w:color w:val="000000"/>
        </w:rPr>
        <w:t xml:space="preserve">Konania o uložení sankcie za porušenie povinnosti v oblasti všeobecnej bezpečnosti výrobkov začaté a právoplatne neskončené pred </w:t>
      </w:r>
      <w:r w:rsidR="00E0099B">
        <w:rPr>
          <w:color w:val="000000"/>
        </w:rPr>
        <w:t>1</w:t>
      </w:r>
      <w:r w:rsidRPr="006C787F">
        <w:rPr>
          <w:color w:val="000000"/>
        </w:rPr>
        <w:t xml:space="preserve">. </w:t>
      </w:r>
      <w:r w:rsidR="00E0099B">
        <w:rPr>
          <w:color w:val="000000"/>
        </w:rPr>
        <w:t>marcom</w:t>
      </w:r>
      <w:r w:rsidR="00E0099B" w:rsidRPr="006C787F">
        <w:rPr>
          <w:color w:val="000000"/>
        </w:rPr>
        <w:t xml:space="preserve"> </w:t>
      </w:r>
      <w:r w:rsidRPr="006C787F">
        <w:rPr>
          <w:color w:val="000000"/>
        </w:rPr>
        <w:t>202</w:t>
      </w:r>
      <w:r w:rsidR="00E0099B">
        <w:rPr>
          <w:color w:val="000000"/>
        </w:rPr>
        <w:t>5</w:t>
      </w:r>
      <w:r w:rsidRPr="006C787F">
        <w:rPr>
          <w:color w:val="000000"/>
        </w:rPr>
        <w:t xml:space="preserve"> sa dokončia podľa predpisov účinných do </w:t>
      </w:r>
      <w:r w:rsidR="00E0099B">
        <w:rPr>
          <w:color w:val="000000"/>
        </w:rPr>
        <w:t>28</w:t>
      </w:r>
      <w:r w:rsidRPr="006C787F">
        <w:rPr>
          <w:color w:val="000000"/>
        </w:rPr>
        <w:t xml:space="preserve">. </w:t>
      </w:r>
      <w:r w:rsidR="00E0099B">
        <w:rPr>
          <w:color w:val="000000"/>
        </w:rPr>
        <w:t>februára</w:t>
      </w:r>
      <w:r w:rsidR="00E0099B" w:rsidRPr="006C787F">
        <w:rPr>
          <w:color w:val="000000"/>
        </w:rPr>
        <w:t xml:space="preserve"> </w:t>
      </w:r>
      <w:r w:rsidRPr="006C787F">
        <w:rPr>
          <w:color w:val="000000"/>
        </w:rPr>
        <w:t>202</w:t>
      </w:r>
      <w:r w:rsidR="00E0099B">
        <w:rPr>
          <w:color w:val="000000"/>
        </w:rPr>
        <w:t>5</w:t>
      </w:r>
      <w:r w:rsidRPr="006C787F">
        <w:rPr>
          <w:color w:val="000000"/>
        </w:rPr>
        <w:t>.</w:t>
      </w:r>
    </w:p>
    <w:p w14:paraId="6FB9CCAB" w14:textId="0BDB0167" w:rsidR="00F76CFB" w:rsidRPr="00EF3DC3" w:rsidRDefault="00F76CFB" w:rsidP="00B5003C">
      <w:pPr>
        <w:pStyle w:val="Odsekzoznamu"/>
        <w:numPr>
          <w:ilvl w:val="0"/>
          <w:numId w:val="13"/>
        </w:numPr>
        <w:spacing w:line="259" w:lineRule="auto"/>
        <w:ind w:left="567" w:hanging="425"/>
        <w:jc w:val="both"/>
        <w:rPr>
          <w:color w:val="000000"/>
        </w:rPr>
      </w:pPr>
      <w:r w:rsidRPr="006C787F">
        <w:rPr>
          <w:color w:val="000000"/>
        </w:rPr>
        <w:t xml:space="preserve">Vyhláška Ministerstva hospodárstva Slovenskej republiky č. </w:t>
      </w:r>
      <w:r w:rsidRPr="00F57FD0">
        <w:t>84/2008 Z. z.</w:t>
      </w:r>
      <w:r w:rsidRPr="006C787F">
        <w:rPr>
          <w:color w:val="000000"/>
        </w:rPr>
        <w:t xml:space="preserve"> o označovaní materiálov použitých v hlavných častiach obuvi, vydaná na základe </w:t>
      </w:r>
      <w:r w:rsidRPr="006C787F">
        <w:rPr>
          <w:color w:val="000000"/>
        </w:rPr>
        <w:lastRenderedPageBreak/>
        <w:t xml:space="preserve">splnomocnenia podľa </w:t>
      </w:r>
      <w:r w:rsidR="00E74371">
        <w:rPr>
          <w:color w:val="000000"/>
        </w:rPr>
        <w:t xml:space="preserve">§ 12 ods. 6 </w:t>
      </w:r>
      <w:r w:rsidRPr="006C787F">
        <w:rPr>
          <w:color w:val="000000"/>
        </w:rPr>
        <w:t xml:space="preserve">zákona č. </w:t>
      </w:r>
      <w:r w:rsidRPr="00F57FD0">
        <w:t>250/2007 Z. z.</w:t>
      </w:r>
      <w:r w:rsidRPr="006C787F">
        <w:rPr>
          <w:color w:val="000000"/>
        </w:rPr>
        <w:t xml:space="preserve"> o ochrane spotrebiteľa a o zmene zákona Slovenskej národnej rady č. </w:t>
      </w:r>
      <w:r w:rsidRPr="00F57FD0">
        <w:t>372/1990 Zb.</w:t>
      </w:r>
      <w:r w:rsidRPr="006C787F">
        <w:rPr>
          <w:color w:val="000000"/>
        </w:rPr>
        <w:t xml:space="preserve"> o priestupkoch v znení neskorších predpisov v znení neskorších predpisov je vykonávacím právn</w:t>
      </w:r>
      <w:r>
        <w:rPr>
          <w:color w:val="000000"/>
        </w:rPr>
        <w:t xml:space="preserve">ym predpisom podľa </w:t>
      </w:r>
      <w:r w:rsidRPr="006C787F">
        <w:rPr>
          <w:color w:val="000000"/>
        </w:rPr>
        <w:t>tohto zákona</w:t>
      </w:r>
      <w:r>
        <w:rPr>
          <w:color w:val="000000"/>
        </w:rPr>
        <w:t xml:space="preserve"> do vydania vykonávacie</w:t>
      </w:r>
      <w:r w:rsidR="00784413">
        <w:rPr>
          <w:color w:val="000000"/>
        </w:rPr>
        <w:t>ho právneho</w:t>
      </w:r>
      <w:r>
        <w:rPr>
          <w:color w:val="000000"/>
        </w:rPr>
        <w:t xml:space="preserve"> predpisu podľa § 3 ods. 2 písm. c)</w:t>
      </w:r>
      <w:r w:rsidR="00E74371">
        <w:rPr>
          <w:color w:val="000000"/>
        </w:rPr>
        <w:t xml:space="preserve">, najneskôr však do </w:t>
      </w:r>
      <w:r w:rsidR="00A670D4">
        <w:rPr>
          <w:color w:val="000000"/>
        </w:rPr>
        <w:br/>
      </w:r>
      <w:r w:rsidR="00E74371">
        <w:rPr>
          <w:color w:val="000000"/>
        </w:rPr>
        <w:t>31. decembra 2026</w:t>
      </w:r>
      <w:r w:rsidRPr="006C787F">
        <w:rPr>
          <w:color w:val="000000"/>
        </w:rPr>
        <w:t>.</w:t>
      </w:r>
    </w:p>
    <w:p w14:paraId="45EDBDD2" w14:textId="77777777" w:rsidR="00F76CFB" w:rsidRPr="00C259C8" w:rsidRDefault="00F76CFB" w:rsidP="00F76CFB">
      <w:pPr>
        <w:spacing w:after="120" w:line="259" w:lineRule="auto"/>
        <w:ind w:left="284"/>
        <w:jc w:val="center"/>
        <w:rPr>
          <w:rFonts w:eastAsia="Calibri"/>
          <w:b/>
          <w:lang w:eastAsia="en-US"/>
        </w:rPr>
      </w:pPr>
    </w:p>
    <w:p w14:paraId="4C980B50" w14:textId="77777777" w:rsidR="00F76CFB" w:rsidRDefault="00F76CFB" w:rsidP="00F76CFB">
      <w:pPr>
        <w:spacing w:line="259" w:lineRule="auto"/>
        <w:jc w:val="center"/>
        <w:rPr>
          <w:rFonts w:eastAsia="Calibri"/>
          <w:b/>
          <w:lang w:eastAsia="en-US"/>
        </w:rPr>
      </w:pPr>
      <w:r>
        <w:rPr>
          <w:rFonts w:eastAsia="Calibri"/>
          <w:b/>
          <w:lang w:eastAsia="en-US"/>
        </w:rPr>
        <w:t>§ 13</w:t>
      </w:r>
    </w:p>
    <w:p w14:paraId="7FF6D6B9" w14:textId="77777777" w:rsidR="00F76CFB" w:rsidRDefault="00F76CFB" w:rsidP="00F76CFB">
      <w:pPr>
        <w:spacing w:line="259" w:lineRule="auto"/>
        <w:jc w:val="center"/>
        <w:rPr>
          <w:rFonts w:eastAsia="Calibri"/>
          <w:b/>
          <w:lang w:eastAsia="en-US"/>
        </w:rPr>
      </w:pPr>
      <w:r>
        <w:rPr>
          <w:rFonts w:eastAsia="Calibri"/>
          <w:b/>
          <w:lang w:eastAsia="en-US"/>
        </w:rPr>
        <w:t>Transpozičné ustanovenie</w:t>
      </w:r>
    </w:p>
    <w:p w14:paraId="3B986F2B" w14:textId="77777777" w:rsidR="00F76CFB" w:rsidRDefault="00F76CFB" w:rsidP="00F76CFB">
      <w:pPr>
        <w:spacing w:line="259" w:lineRule="auto"/>
        <w:jc w:val="center"/>
        <w:rPr>
          <w:rFonts w:eastAsia="Calibri"/>
          <w:b/>
          <w:lang w:eastAsia="en-US"/>
        </w:rPr>
      </w:pPr>
    </w:p>
    <w:p w14:paraId="61ED971E" w14:textId="77777777" w:rsidR="00F76CFB" w:rsidRDefault="00F76CFB" w:rsidP="00F76CFB">
      <w:pPr>
        <w:spacing w:line="259" w:lineRule="auto"/>
        <w:ind w:firstLine="567"/>
        <w:jc w:val="both"/>
        <w:rPr>
          <w:rFonts w:eastAsia="Calibri"/>
          <w:lang w:eastAsia="en-US"/>
        </w:rPr>
      </w:pPr>
      <w:r>
        <w:rPr>
          <w:rFonts w:eastAsia="Calibri"/>
          <w:lang w:eastAsia="en-US"/>
        </w:rPr>
        <w:t>Týmto zákonom sa preberajú právne záväzné akty Európskej únie uvedené v prílohe.</w:t>
      </w:r>
    </w:p>
    <w:p w14:paraId="72CB3336" w14:textId="77777777" w:rsidR="00F76CFB" w:rsidRPr="00856C1D" w:rsidRDefault="00F76CFB" w:rsidP="00F76CFB">
      <w:pPr>
        <w:spacing w:line="259" w:lineRule="auto"/>
        <w:jc w:val="both"/>
        <w:rPr>
          <w:rFonts w:eastAsia="Calibri"/>
          <w:lang w:eastAsia="en-US"/>
        </w:rPr>
      </w:pPr>
    </w:p>
    <w:p w14:paraId="78788C3C" w14:textId="77777777" w:rsidR="00F76CFB" w:rsidRPr="00C259C8" w:rsidRDefault="00F76CFB" w:rsidP="00F76CFB">
      <w:pPr>
        <w:spacing w:line="259" w:lineRule="auto"/>
        <w:jc w:val="center"/>
        <w:rPr>
          <w:rFonts w:eastAsia="Calibri"/>
          <w:b/>
          <w:lang w:eastAsia="en-US"/>
        </w:rPr>
      </w:pPr>
      <w:r>
        <w:rPr>
          <w:rFonts w:eastAsia="Calibri"/>
          <w:b/>
          <w:lang w:eastAsia="en-US"/>
        </w:rPr>
        <w:t>§ 14</w:t>
      </w:r>
    </w:p>
    <w:p w14:paraId="43A8D01C" w14:textId="08075CD1" w:rsidR="00F76CFB" w:rsidRPr="00C259C8" w:rsidRDefault="00F76CFB" w:rsidP="00F76CFB">
      <w:pPr>
        <w:spacing w:after="120" w:line="259" w:lineRule="auto"/>
        <w:jc w:val="center"/>
        <w:rPr>
          <w:rFonts w:eastAsia="Calibri"/>
          <w:b/>
          <w:lang w:eastAsia="en-US"/>
        </w:rPr>
      </w:pPr>
      <w:r w:rsidRPr="00C259C8">
        <w:rPr>
          <w:rFonts w:eastAsia="Calibri"/>
          <w:b/>
          <w:lang w:eastAsia="en-US"/>
        </w:rPr>
        <w:t>Zrušovacie ustanoveni</w:t>
      </w:r>
      <w:r w:rsidR="007F7192">
        <w:rPr>
          <w:rFonts w:eastAsia="Calibri"/>
          <w:b/>
          <w:lang w:eastAsia="en-US"/>
        </w:rPr>
        <w:t>e</w:t>
      </w:r>
    </w:p>
    <w:p w14:paraId="3E4494D1" w14:textId="77777777" w:rsidR="00F76CFB" w:rsidRPr="00EF3DC3" w:rsidRDefault="00F76CFB" w:rsidP="00F76CFB">
      <w:pPr>
        <w:spacing w:line="259" w:lineRule="auto"/>
        <w:ind w:firstLine="567"/>
        <w:jc w:val="both"/>
        <w:rPr>
          <w:rFonts w:eastAsia="Calibri"/>
          <w:lang w:eastAsia="en-US"/>
        </w:rPr>
      </w:pPr>
      <w:r w:rsidRPr="00EF3DC3">
        <w:rPr>
          <w:rFonts w:eastAsia="Calibri"/>
          <w:lang w:eastAsia="en-US"/>
        </w:rPr>
        <w:t>Zrušuje sa zákon č. 281/2023 Z. z. o všeobecnej bezpečnost</w:t>
      </w:r>
      <w:r>
        <w:rPr>
          <w:rFonts w:eastAsia="Calibri"/>
          <w:lang w:eastAsia="en-US"/>
        </w:rPr>
        <w:t xml:space="preserve">i výrobkov a o zmene a doplnení </w:t>
      </w:r>
      <w:r w:rsidRPr="00EF3DC3">
        <w:rPr>
          <w:rFonts w:eastAsia="Calibri"/>
          <w:lang w:eastAsia="en-US"/>
        </w:rPr>
        <w:t>niektorých zákonov.</w:t>
      </w:r>
    </w:p>
    <w:p w14:paraId="680DFD2D" w14:textId="41B7FE56" w:rsidR="00F76CFB" w:rsidRDefault="00F76CFB" w:rsidP="00F76CFB">
      <w:pPr>
        <w:spacing w:after="120" w:line="259" w:lineRule="auto"/>
        <w:ind w:left="284"/>
        <w:jc w:val="both"/>
        <w:rPr>
          <w:rFonts w:eastAsia="Calibri"/>
          <w:color w:val="00B0F0"/>
          <w:lang w:eastAsia="en-US"/>
        </w:rPr>
      </w:pPr>
    </w:p>
    <w:p w14:paraId="4AA50D92" w14:textId="77777777" w:rsidR="00C14412" w:rsidRDefault="00C14412" w:rsidP="00F76CFB">
      <w:pPr>
        <w:spacing w:after="120" w:line="259" w:lineRule="auto"/>
        <w:ind w:left="284"/>
        <w:jc w:val="both"/>
        <w:rPr>
          <w:rFonts w:eastAsia="Calibri"/>
          <w:color w:val="00B0F0"/>
          <w:lang w:eastAsia="en-US"/>
        </w:rPr>
      </w:pPr>
    </w:p>
    <w:p w14:paraId="7BB68CB9" w14:textId="77777777" w:rsidR="00F76CFB" w:rsidRPr="00C219D6" w:rsidRDefault="00F76CFB" w:rsidP="00F76CFB">
      <w:pPr>
        <w:spacing w:after="120" w:line="259" w:lineRule="auto"/>
        <w:jc w:val="center"/>
        <w:rPr>
          <w:rFonts w:eastAsia="Calibri"/>
          <w:b/>
          <w:lang w:eastAsia="en-US"/>
        </w:rPr>
      </w:pPr>
      <w:r w:rsidRPr="00C219D6">
        <w:rPr>
          <w:rFonts w:eastAsia="Calibri"/>
          <w:b/>
          <w:lang w:eastAsia="en-US"/>
        </w:rPr>
        <w:t>Čl. II</w:t>
      </w:r>
    </w:p>
    <w:p w14:paraId="25418C32" w14:textId="79FE95C8" w:rsidR="00F76CFB" w:rsidRPr="00C219D6" w:rsidRDefault="00F76CFB" w:rsidP="00F76CFB">
      <w:pPr>
        <w:spacing w:after="120"/>
        <w:ind w:firstLine="567"/>
        <w:jc w:val="both"/>
        <w:rPr>
          <w:rFonts w:eastAsia="Calibri"/>
          <w:lang w:eastAsia="en-US"/>
        </w:rPr>
      </w:pPr>
      <w:r w:rsidRPr="00C219D6">
        <w:rPr>
          <w:rFonts w:eastAsia="Calibri"/>
          <w:lang w:eastAsia="en-US"/>
        </w:rPr>
        <w:t xml:space="preserve">Zákon č. 128/2002 Z. z. o štátnej kontrole vnútorného trhu vo veciach ochrany spotrebiteľa a o zmene a doplnení niektorých zákonov v znení zákona č. 284/2002 Z. z., zákona č. 22/2004 Z. z., zákona č. 451/2004 Z. z., zákona č. 725/2004 Z. z., zákona č. 266/2005 Z. z., zákona č. 308/2005 Z. z., zákona č. 646/2005 Z. z., zákona č. 648/2007 Z. z., zákona </w:t>
      </w:r>
      <w:r w:rsidR="00D44D29">
        <w:rPr>
          <w:rFonts w:eastAsia="Calibri"/>
          <w:lang w:eastAsia="en-US"/>
        </w:rPr>
        <w:br/>
      </w:r>
      <w:r w:rsidRPr="00C219D6">
        <w:rPr>
          <w:rFonts w:eastAsia="Calibri"/>
          <w:lang w:eastAsia="en-US"/>
        </w:rPr>
        <w:t xml:space="preserve">č. 67/2010 Z. z., zákona č. 129/2010 Z. z., zákona č. 161/2011 Z. z., zákona č. 182/2011 Z. z., zákona č. 78/2012 Z. z., zákona č. 301/2012 Z. z., zákona č. 142/2013 Z. z., zákona </w:t>
      </w:r>
      <w:r w:rsidR="00D44D29">
        <w:rPr>
          <w:rFonts w:eastAsia="Calibri"/>
          <w:lang w:eastAsia="en-US"/>
        </w:rPr>
        <w:br/>
      </w:r>
      <w:r w:rsidRPr="00C219D6">
        <w:rPr>
          <w:rFonts w:eastAsia="Calibri"/>
          <w:lang w:eastAsia="en-US"/>
        </w:rPr>
        <w:t xml:space="preserve">č. 367/2013 Z. z., zákona č. 102/2014 Z. z., zákona č. 106/2014 Z. z., zákona č. 373/2014 Z. z., zákona č. 35/2015 Z. z., zákona č. 387/2015 Z. z., zákona č. 391/2015 Z. z., zákona </w:t>
      </w:r>
      <w:r w:rsidR="00D44D29">
        <w:rPr>
          <w:rFonts w:eastAsia="Calibri"/>
          <w:lang w:eastAsia="en-US"/>
        </w:rPr>
        <w:br/>
      </w:r>
      <w:r w:rsidRPr="00C219D6">
        <w:rPr>
          <w:rFonts w:eastAsia="Calibri"/>
          <w:lang w:eastAsia="en-US"/>
        </w:rPr>
        <w:t xml:space="preserve">č. 56/2018 Z. z., zákona č. 106/2018 Z. z., zákona č. 157/2018 Z. z., zákona č. 170/2018 Z. z., zákona č. 177/2018 Z. z., zákona č. 299/2019 Z. z., zákona č. 302/2019 Z. z., zákona </w:t>
      </w:r>
      <w:r w:rsidR="00D44D29">
        <w:rPr>
          <w:rFonts w:eastAsia="Calibri"/>
          <w:lang w:eastAsia="en-US"/>
        </w:rPr>
        <w:br/>
      </w:r>
      <w:r w:rsidRPr="00C219D6">
        <w:rPr>
          <w:rFonts w:eastAsia="Calibri"/>
          <w:lang w:eastAsia="en-US"/>
        </w:rPr>
        <w:t xml:space="preserve">č. 371/2019 Z. z., zákona č. 75/2021 Z. z., zákona č. 455/2021 Z. z., zákona č. 281/2023 Z. z. a zákona č. 108/2024 Z. z. </w:t>
      </w:r>
      <w:r w:rsidRPr="004E3C31">
        <w:rPr>
          <w:rFonts w:eastAsia="Calibri"/>
          <w:lang w:eastAsia="en-US"/>
        </w:rPr>
        <w:t>sa mení a dopĺňa</w:t>
      </w:r>
      <w:r w:rsidRPr="00C219D6">
        <w:rPr>
          <w:rFonts w:eastAsia="Calibri"/>
          <w:lang w:eastAsia="en-US"/>
        </w:rPr>
        <w:t xml:space="preserve"> takto:</w:t>
      </w:r>
    </w:p>
    <w:p w14:paraId="5EAC1EB9" w14:textId="77777777" w:rsidR="00F76CFB" w:rsidRPr="00BD1B72" w:rsidRDefault="00F76CFB" w:rsidP="00F76CFB">
      <w:pPr>
        <w:spacing w:after="120"/>
        <w:ind w:left="284" w:firstLine="641"/>
        <w:jc w:val="both"/>
        <w:rPr>
          <w:rFonts w:eastAsia="Calibri"/>
          <w:lang w:eastAsia="en-US"/>
        </w:rPr>
      </w:pPr>
    </w:p>
    <w:p w14:paraId="0C2380C4" w14:textId="77777777" w:rsidR="00F76CFB" w:rsidRPr="0026161D" w:rsidRDefault="00F76CFB" w:rsidP="00B5003C">
      <w:pPr>
        <w:pStyle w:val="Odsekzoznamu"/>
        <w:numPr>
          <w:ilvl w:val="0"/>
          <w:numId w:val="20"/>
        </w:numPr>
        <w:ind w:left="426"/>
        <w:jc w:val="both"/>
      </w:pPr>
      <w:r w:rsidRPr="00705636">
        <w:t>Poznámka pod čiarou k odkazu 1a znie:</w:t>
      </w:r>
    </w:p>
    <w:p w14:paraId="490FA5B6" w14:textId="2FADD784" w:rsidR="00F76CFB" w:rsidRDefault="00F76CFB" w:rsidP="00F76CFB">
      <w:pPr>
        <w:pStyle w:val="Odsekzoznamu"/>
        <w:ind w:left="426"/>
        <w:jc w:val="both"/>
      </w:pPr>
      <w:r w:rsidRPr="0026161D">
        <w:t>„</w:t>
      </w:r>
      <w:r w:rsidRPr="001F1422">
        <w:rPr>
          <w:vertAlign w:val="superscript"/>
        </w:rPr>
        <w:t>1a</w:t>
      </w:r>
      <w:r w:rsidRPr="0026161D">
        <w:t xml:space="preserve">) Napríklad zákon č. 309/2009 Z. z. o podpore obnoviteľných zdrojov energie a vysoko účinnej kombinovanej výroby a o zmene a doplnení niektorých zákonov v znení neskorších predpisov, zákon č. 106/2018 Z. z. o prevádzke vozidiel v cestnej premávke a o zmene </w:t>
      </w:r>
      <w:r w:rsidR="002B04CF">
        <w:br/>
      </w:r>
      <w:r w:rsidRPr="0026161D">
        <w:t xml:space="preserve">a doplnení niektorých zákonov v znení neskorších predpisov.“. </w:t>
      </w:r>
    </w:p>
    <w:p w14:paraId="78550E08" w14:textId="77777777" w:rsidR="00F76CFB" w:rsidRDefault="00F76CFB" w:rsidP="00F76CFB">
      <w:pPr>
        <w:pStyle w:val="Odsekzoznamu"/>
        <w:ind w:left="426"/>
        <w:jc w:val="both"/>
      </w:pPr>
    </w:p>
    <w:p w14:paraId="72083DB7" w14:textId="2CB2B521" w:rsidR="00F76CFB" w:rsidRPr="0026161D" w:rsidRDefault="00F76CFB" w:rsidP="00B5003C">
      <w:pPr>
        <w:pStyle w:val="Odsekzoznamu"/>
        <w:numPr>
          <w:ilvl w:val="0"/>
          <w:numId w:val="20"/>
        </w:numPr>
        <w:ind w:left="426"/>
        <w:jc w:val="both"/>
      </w:pPr>
      <w:r w:rsidRPr="0026161D">
        <w:t>Poznámk</w:t>
      </w:r>
      <w:r w:rsidR="00E74371">
        <w:t>y</w:t>
      </w:r>
      <w:r w:rsidRPr="0026161D">
        <w:t xml:space="preserve"> pod čiarou k odkaz</w:t>
      </w:r>
      <w:r w:rsidR="00E74371">
        <w:t>om</w:t>
      </w:r>
      <w:r w:rsidRPr="0026161D">
        <w:t xml:space="preserve"> 10a </w:t>
      </w:r>
      <w:r w:rsidR="00E74371">
        <w:t xml:space="preserve">a 10b </w:t>
      </w:r>
      <w:r w:rsidRPr="0026161D">
        <w:t>zne</w:t>
      </w:r>
      <w:r w:rsidR="00E74371">
        <w:t>jú</w:t>
      </w:r>
      <w:r w:rsidRPr="0026161D">
        <w:t>:</w:t>
      </w:r>
    </w:p>
    <w:p w14:paraId="507B2A14" w14:textId="261E450E" w:rsidR="00E74371" w:rsidRPr="007E684F" w:rsidRDefault="00F76CFB" w:rsidP="00F76CFB">
      <w:pPr>
        <w:pStyle w:val="Odsekzoznamu"/>
        <w:ind w:left="426"/>
        <w:jc w:val="both"/>
      </w:pPr>
      <w:r w:rsidRPr="0026161D">
        <w:lastRenderedPageBreak/>
        <w:t>„</w:t>
      </w:r>
      <w:r w:rsidRPr="001F1422">
        <w:rPr>
          <w:vertAlign w:val="superscript"/>
        </w:rPr>
        <w:t>10a</w:t>
      </w:r>
      <w:r w:rsidRPr="0026161D">
        <w:t>) Napríklad nariadenie Európskeho parlamentu a Rady (EÚ) 2017/1369 zo 4. júla 2017, ktorým sa stanovuje rámec pre energetické označovanie a zrušuje smernica 2010/30/EÚ (Ú. v. EÚ L 198, 28. 7. 2017) v platnom znení, zákon č. 309/2009 Z. z. v znení neskorších predpisov, zákon č. 529/2010 Z. z. v znení neskorších predpisov, zákon č. 307/2018 Z. z.</w:t>
      </w:r>
    </w:p>
    <w:p w14:paraId="62151C90" w14:textId="64E41EF2" w:rsidR="00F76CFB" w:rsidRPr="0026161D" w:rsidRDefault="00F76CFB" w:rsidP="00F76CFB">
      <w:pPr>
        <w:pStyle w:val="Odsekzoznamu"/>
        <w:ind w:left="426"/>
        <w:jc w:val="both"/>
      </w:pPr>
      <w:r w:rsidRPr="0026161D">
        <w:rPr>
          <w:vertAlign w:val="superscript"/>
        </w:rPr>
        <w:t>10b</w:t>
      </w:r>
      <w:r w:rsidRPr="0026161D">
        <w:t xml:space="preserve">) Napríklad nariadenie Európskeho parlamentu a Rady (EÚ) 2019/1020 z 20. júna 2019 o dohľade nad trhom a súlade výrobkov a o zmene smernice 2004/42/ES a nariadení (ES) č. 765/2008 a (EÚ) č. 305/2011 (Ú. v. EÚ L 169, 25. 6. 2019) v platnom znení, zákon </w:t>
      </w:r>
      <w:r w:rsidR="002B04CF">
        <w:br/>
      </w:r>
      <w:r w:rsidRPr="0026161D">
        <w:t>č. 56/2018 Z. z. v znení neskorších predpisov, zákon č. .../202</w:t>
      </w:r>
      <w:r w:rsidR="00757E75">
        <w:t>5</w:t>
      </w:r>
      <w:r w:rsidRPr="0026161D">
        <w:t xml:space="preserve"> Z. z. o všeobecnej bezpečnosti výrobkov a o zmene a doplnení niektorých zákonov.“.</w:t>
      </w:r>
    </w:p>
    <w:p w14:paraId="5EF5A1B8" w14:textId="77777777" w:rsidR="00F76CFB" w:rsidRDefault="00F76CFB" w:rsidP="00F76CFB">
      <w:pPr>
        <w:pStyle w:val="Odsekzoznamu"/>
        <w:ind w:left="644"/>
        <w:jc w:val="both"/>
      </w:pPr>
    </w:p>
    <w:p w14:paraId="1049EEC8" w14:textId="77777777" w:rsidR="00F76CFB" w:rsidRDefault="00F76CFB" w:rsidP="00B5003C">
      <w:pPr>
        <w:pStyle w:val="Odsekzoznamu"/>
        <w:numPr>
          <w:ilvl w:val="0"/>
          <w:numId w:val="20"/>
        </w:numPr>
        <w:ind w:left="426"/>
        <w:jc w:val="both"/>
      </w:pPr>
      <w:r>
        <w:t>Poznámka pod čiarou k odkazu 14b znie:</w:t>
      </w:r>
    </w:p>
    <w:p w14:paraId="7F5A2773" w14:textId="77777777" w:rsidR="00F76CFB" w:rsidRPr="0026161D" w:rsidRDefault="00F76CFB" w:rsidP="00F76CFB">
      <w:pPr>
        <w:pStyle w:val="Odsekzoznamu"/>
        <w:ind w:left="426"/>
        <w:jc w:val="both"/>
      </w:pPr>
      <w:r w:rsidRPr="0026161D">
        <w:t>„</w:t>
      </w:r>
      <w:r w:rsidRPr="0026161D">
        <w:rPr>
          <w:vertAlign w:val="superscript"/>
        </w:rPr>
        <w:t>14b</w:t>
      </w:r>
      <w:r w:rsidRPr="0026161D">
        <w:t>) Čl. 3 ods. 15 nariadenia Európskeho parlamentu a Rady (EÚ) 2023/988 z 10. mája 2023 o všeobecnej bezpečnosti výrobkov, ktorým sa mení nariadenie Európskeho parlamentu a Rady (EÚ) č. 1025/2012 a smernica Európskeho parlamentu a Rady (EÚ) 2020/1828 a zrušuje smernica Európskeho parlamentu a Rady 2001/95/ES a smernica Rady 87/357/EHS (Ú. v. EÚ L 135, 23.5.2023).“.</w:t>
      </w:r>
    </w:p>
    <w:p w14:paraId="40A85AD7" w14:textId="77777777" w:rsidR="00F76CFB" w:rsidRDefault="00F76CFB" w:rsidP="00F76CFB">
      <w:pPr>
        <w:pStyle w:val="Odsekzoznamu"/>
        <w:ind w:left="644"/>
        <w:jc w:val="both"/>
      </w:pPr>
    </w:p>
    <w:p w14:paraId="15B1D1E2" w14:textId="77777777" w:rsidR="00F76CFB" w:rsidRDefault="00F76CFB" w:rsidP="00B5003C">
      <w:pPr>
        <w:pStyle w:val="Odsekzoznamu"/>
        <w:numPr>
          <w:ilvl w:val="0"/>
          <w:numId w:val="20"/>
        </w:numPr>
        <w:ind w:left="426"/>
        <w:jc w:val="both"/>
      </w:pPr>
      <w:r>
        <w:t>V § 5 sa odsek 12 dopĺňa písmenom m), ktoré znie:</w:t>
      </w:r>
    </w:p>
    <w:p w14:paraId="61CD9488" w14:textId="77777777" w:rsidR="00F76CFB" w:rsidRPr="0026161D" w:rsidRDefault="00F76CFB" w:rsidP="00F76CFB">
      <w:pPr>
        <w:pStyle w:val="Odsekzoznamu"/>
        <w:ind w:left="426"/>
        <w:jc w:val="both"/>
      </w:pPr>
      <w:r w:rsidRPr="0026161D">
        <w:t>„m) vydať príkaz konať proti nezákonnému obsahu</w:t>
      </w:r>
      <w:r w:rsidRPr="0026161D">
        <w:rPr>
          <w:vertAlign w:val="superscript"/>
        </w:rPr>
        <w:t>14e</w:t>
      </w:r>
      <w:r w:rsidRPr="0026161D">
        <w:t>) a opatrenia podľa osobitného predpisu;</w:t>
      </w:r>
      <w:r w:rsidRPr="0026161D">
        <w:rPr>
          <w:vertAlign w:val="superscript"/>
        </w:rPr>
        <w:t>14f</w:t>
      </w:r>
      <w:r w:rsidRPr="0026161D">
        <w:t>) o námietkach proti príkazu konať proti nezákonnému obsahu a opatreniam rozhoduje riaditeľ inšpektorátu.“.</w:t>
      </w:r>
    </w:p>
    <w:p w14:paraId="26C7FF8C" w14:textId="77777777" w:rsidR="00F76CFB" w:rsidRDefault="00F76CFB" w:rsidP="00F76CFB">
      <w:pPr>
        <w:pStyle w:val="Odsekzoznamu"/>
        <w:ind w:left="502"/>
        <w:jc w:val="both"/>
      </w:pPr>
    </w:p>
    <w:p w14:paraId="61A3650A" w14:textId="77777777" w:rsidR="00F76CFB" w:rsidRDefault="00F76CFB" w:rsidP="00F76CFB">
      <w:pPr>
        <w:pStyle w:val="Odsekzoznamu"/>
        <w:ind w:left="426"/>
        <w:jc w:val="both"/>
      </w:pPr>
      <w:r>
        <w:t>Poznámky pod čiarou k odkazom 14e a 14f znejú:</w:t>
      </w:r>
    </w:p>
    <w:p w14:paraId="54681FE7" w14:textId="617D45C1" w:rsidR="00F76CFB" w:rsidRDefault="00F76CFB" w:rsidP="00F76CFB">
      <w:pPr>
        <w:pStyle w:val="Odsekzoznamu"/>
        <w:ind w:left="426"/>
        <w:jc w:val="both"/>
      </w:pPr>
      <w:r>
        <w:t>„</w:t>
      </w:r>
      <w:r>
        <w:rPr>
          <w:vertAlign w:val="superscript"/>
        </w:rPr>
        <w:t>14e</w:t>
      </w:r>
      <w:r>
        <w:t>) § 8 zákona č. .../202</w:t>
      </w:r>
      <w:r w:rsidR="00757E75">
        <w:t>5</w:t>
      </w:r>
      <w:r>
        <w:t xml:space="preserve"> Z. z.</w:t>
      </w:r>
    </w:p>
    <w:p w14:paraId="399CB0A4" w14:textId="1DE9EFC2" w:rsidR="00F76CFB" w:rsidRDefault="00F76CFB" w:rsidP="00F76CFB">
      <w:pPr>
        <w:pStyle w:val="Odsekzoznamu"/>
        <w:ind w:left="426"/>
        <w:jc w:val="both"/>
      </w:pPr>
      <w:r>
        <w:rPr>
          <w:vertAlign w:val="superscript"/>
        </w:rPr>
        <w:t>14f</w:t>
      </w:r>
      <w:r>
        <w:t>) § 6 zákona č. .../202</w:t>
      </w:r>
      <w:r w:rsidR="00757E75">
        <w:t>5</w:t>
      </w:r>
      <w:r>
        <w:t xml:space="preserve"> Z. z.“.</w:t>
      </w:r>
    </w:p>
    <w:p w14:paraId="4B31679B" w14:textId="77777777" w:rsidR="00F76CFB" w:rsidRPr="00EB7D32" w:rsidRDefault="00F76CFB" w:rsidP="00F76CFB">
      <w:pPr>
        <w:pStyle w:val="Odsekzoznamu"/>
        <w:ind w:left="502"/>
        <w:jc w:val="both"/>
      </w:pPr>
    </w:p>
    <w:p w14:paraId="416091F4" w14:textId="77777777" w:rsidR="00F76CFB" w:rsidRDefault="00F76CFB" w:rsidP="00B5003C">
      <w:pPr>
        <w:pStyle w:val="Normlnywebov"/>
        <w:numPr>
          <w:ilvl w:val="0"/>
          <w:numId w:val="20"/>
        </w:numPr>
        <w:spacing w:before="0" w:beforeAutospacing="0" w:after="0" w:afterAutospacing="0"/>
        <w:ind w:left="426"/>
        <w:jc w:val="both"/>
        <w:textAlignment w:val="baseline"/>
        <w:rPr>
          <w:rFonts w:eastAsia="Calibri"/>
        </w:rPr>
      </w:pPr>
      <w:r>
        <w:rPr>
          <w:rFonts w:eastAsia="Calibri"/>
        </w:rPr>
        <w:t>Poznámka pod čiarou k odkazu 15 znie:</w:t>
      </w:r>
    </w:p>
    <w:p w14:paraId="30CC2604" w14:textId="329F9582" w:rsidR="00F76CFB" w:rsidRPr="003031AA" w:rsidRDefault="00F76CFB" w:rsidP="00F76CFB">
      <w:pPr>
        <w:pStyle w:val="Normlnywebov"/>
        <w:spacing w:before="0" w:beforeAutospacing="0" w:after="0" w:afterAutospacing="0"/>
        <w:ind w:left="426"/>
        <w:jc w:val="both"/>
        <w:textAlignment w:val="baseline"/>
        <w:rPr>
          <w:rFonts w:eastAsia="Calibri"/>
        </w:rPr>
      </w:pPr>
      <w:r w:rsidRPr="003031AA">
        <w:rPr>
          <w:rFonts w:eastAsia="Calibri"/>
        </w:rPr>
        <w:t>„</w:t>
      </w:r>
      <w:r w:rsidRPr="003031AA">
        <w:rPr>
          <w:rFonts w:eastAsia="Calibri"/>
          <w:vertAlign w:val="superscript"/>
        </w:rPr>
        <w:t>15</w:t>
      </w:r>
      <w:r w:rsidRPr="003031AA">
        <w:rPr>
          <w:rFonts w:eastAsia="Calibri"/>
        </w:rPr>
        <w:t>) Napríklad nariadenie (EÚ) 2017/1369 v platnom znení, nariadenie (EÚ) 2019/1020 v platnom znení, nariadenie (EÚ) 2023/988, zákon č. 56/2018 Z. z. v znení neskorších predpisov, zákon č. 106/2018 Z. z. v znení neskorších predpisov, zákon č. .../202</w:t>
      </w:r>
      <w:r w:rsidR="00757E75">
        <w:rPr>
          <w:rFonts w:eastAsia="Calibri"/>
        </w:rPr>
        <w:t>5</w:t>
      </w:r>
      <w:r w:rsidRPr="003031AA">
        <w:rPr>
          <w:rFonts w:eastAsia="Calibri"/>
        </w:rPr>
        <w:t xml:space="preserve"> Z. z.“.</w:t>
      </w:r>
    </w:p>
    <w:p w14:paraId="22DB4245" w14:textId="77777777" w:rsidR="00F76CFB" w:rsidRDefault="00F76CFB" w:rsidP="00F76CFB">
      <w:pPr>
        <w:pStyle w:val="Normlnywebov"/>
        <w:spacing w:before="0" w:beforeAutospacing="0" w:after="0" w:afterAutospacing="0"/>
        <w:ind w:left="502"/>
        <w:jc w:val="both"/>
        <w:textAlignment w:val="baseline"/>
        <w:rPr>
          <w:rFonts w:eastAsia="Calibri"/>
        </w:rPr>
      </w:pPr>
    </w:p>
    <w:p w14:paraId="508A0A3C" w14:textId="77777777" w:rsidR="00F76CFB" w:rsidRDefault="00F76CFB" w:rsidP="00B5003C">
      <w:pPr>
        <w:pStyle w:val="Normlnywebov"/>
        <w:numPr>
          <w:ilvl w:val="0"/>
          <w:numId w:val="20"/>
        </w:numPr>
        <w:spacing w:before="0" w:beforeAutospacing="0" w:after="0" w:afterAutospacing="0"/>
        <w:ind w:left="426"/>
        <w:jc w:val="both"/>
        <w:textAlignment w:val="baseline"/>
        <w:rPr>
          <w:rFonts w:eastAsia="Calibri"/>
        </w:rPr>
      </w:pPr>
      <w:r>
        <w:rPr>
          <w:rFonts w:eastAsia="Calibri"/>
        </w:rPr>
        <w:t>Poznámka pod čiarou k odkazu 17a znie:</w:t>
      </w:r>
    </w:p>
    <w:p w14:paraId="5AB79056" w14:textId="2F376043" w:rsidR="00F76CFB" w:rsidRPr="003031AA" w:rsidRDefault="00F76CFB" w:rsidP="00F76CFB">
      <w:pPr>
        <w:pStyle w:val="Normlnywebov"/>
        <w:spacing w:before="0" w:beforeAutospacing="0" w:after="0" w:afterAutospacing="0"/>
        <w:ind w:left="426"/>
        <w:jc w:val="both"/>
        <w:textAlignment w:val="baseline"/>
        <w:rPr>
          <w:rFonts w:eastAsia="Calibri"/>
        </w:rPr>
      </w:pPr>
      <w:r w:rsidRPr="003031AA">
        <w:rPr>
          <w:rFonts w:eastAsia="Calibri"/>
        </w:rPr>
        <w:t>„</w:t>
      </w:r>
      <w:r w:rsidRPr="003031AA">
        <w:rPr>
          <w:rFonts w:eastAsia="Calibri"/>
          <w:vertAlign w:val="superscript"/>
        </w:rPr>
        <w:t>17a</w:t>
      </w:r>
      <w:r w:rsidRPr="003031AA">
        <w:rPr>
          <w:rFonts w:eastAsia="Calibri"/>
        </w:rPr>
        <w:t>) Napríklad nariadenie (EÚ) 2023/988, zákon č. 529/2010 Z. z. v znení neskorších predpisov, zákon č. 56/2018 Z. z. v znení neskorších predpisov, zákon č. .../202</w:t>
      </w:r>
      <w:r w:rsidR="00757E75">
        <w:rPr>
          <w:rFonts w:eastAsia="Calibri"/>
        </w:rPr>
        <w:t>5</w:t>
      </w:r>
      <w:r w:rsidRPr="003031AA">
        <w:rPr>
          <w:rFonts w:eastAsia="Calibri"/>
        </w:rPr>
        <w:t xml:space="preserve"> Z. z.“.</w:t>
      </w:r>
    </w:p>
    <w:p w14:paraId="4F292CB3" w14:textId="77777777" w:rsidR="00F76CFB" w:rsidRDefault="00F76CFB" w:rsidP="00F76CFB">
      <w:pPr>
        <w:pStyle w:val="Normlnywebov"/>
        <w:spacing w:before="0" w:beforeAutospacing="0" w:after="0" w:afterAutospacing="0"/>
        <w:ind w:left="502"/>
        <w:jc w:val="both"/>
        <w:textAlignment w:val="baseline"/>
        <w:rPr>
          <w:rFonts w:eastAsia="Calibri"/>
        </w:rPr>
      </w:pPr>
    </w:p>
    <w:p w14:paraId="7B51A596" w14:textId="12FAD950" w:rsidR="00AD698B" w:rsidRDefault="00AD698B" w:rsidP="00B5003C">
      <w:pPr>
        <w:pStyle w:val="Normlnywebov"/>
        <w:numPr>
          <w:ilvl w:val="0"/>
          <w:numId w:val="20"/>
        </w:numPr>
        <w:spacing w:before="0" w:beforeAutospacing="0" w:after="0" w:afterAutospacing="0"/>
        <w:ind w:left="426"/>
        <w:jc w:val="both"/>
        <w:textAlignment w:val="baseline"/>
        <w:rPr>
          <w:rFonts w:eastAsia="Calibri"/>
        </w:rPr>
      </w:pPr>
      <w:r>
        <w:rPr>
          <w:rFonts w:eastAsia="Calibri"/>
        </w:rPr>
        <w:t>Poznámka pod čiarou k odkazu 19a znie:</w:t>
      </w:r>
    </w:p>
    <w:p w14:paraId="3C6F97D2" w14:textId="120E7FBF" w:rsidR="00AD698B" w:rsidRDefault="00AD698B" w:rsidP="00AD698B">
      <w:pPr>
        <w:pStyle w:val="Normlnywebov"/>
        <w:spacing w:before="0" w:beforeAutospacing="0" w:after="0" w:afterAutospacing="0"/>
        <w:ind w:left="426"/>
        <w:jc w:val="both"/>
        <w:textAlignment w:val="baseline"/>
        <w:rPr>
          <w:rFonts w:eastAsia="Calibri"/>
        </w:rPr>
      </w:pPr>
      <w:r>
        <w:rPr>
          <w:rFonts w:eastAsia="Calibri"/>
        </w:rPr>
        <w:t>„</w:t>
      </w:r>
      <w:r>
        <w:rPr>
          <w:rFonts w:eastAsia="Calibri"/>
          <w:vertAlign w:val="superscript"/>
        </w:rPr>
        <w:t>19a</w:t>
      </w:r>
      <w:r>
        <w:rPr>
          <w:rFonts w:eastAsia="Calibri"/>
        </w:rPr>
        <w:t xml:space="preserve">) </w:t>
      </w:r>
      <w:r w:rsidRPr="00AD698B">
        <w:rPr>
          <w:rFonts w:eastAsia="Calibri"/>
        </w:rPr>
        <w:t>Zákon č. 64/2019 Z. z. o sprístupňovaní strelných zbraní a streliva na civilné použitie na trhu v znení neskorších predpisov.</w:t>
      </w:r>
      <w:r>
        <w:rPr>
          <w:rFonts w:eastAsia="Calibri"/>
        </w:rPr>
        <w:t>“.</w:t>
      </w:r>
    </w:p>
    <w:p w14:paraId="514782F9" w14:textId="77777777" w:rsidR="00AD698B" w:rsidRPr="00AD698B" w:rsidRDefault="00AD698B" w:rsidP="00AD698B">
      <w:pPr>
        <w:pStyle w:val="Normlnywebov"/>
        <w:spacing w:before="0" w:beforeAutospacing="0" w:after="0" w:afterAutospacing="0"/>
        <w:ind w:left="426"/>
        <w:jc w:val="both"/>
        <w:textAlignment w:val="baseline"/>
        <w:rPr>
          <w:rFonts w:eastAsia="Calibri"/>
        </w:rPr>
      </w:pPr>
    </w:p>
    <w:p w14:paraId="79A4B9B9" w14:textId="68F0DCC0" w:rsidR="00F76CFB" w:rsidRDefault="00F76CFB" w:rsidP="00B5003C">
      <w:pPr>
        <w:pStyle w:val="Normlnywebov"/>
        <w:numPr>
          <w:ilvl w:val="0"/>
          <w:numId w:val="20"/>
        </w:numPr>
        <w:spacing w:before="0" w:beforeAutospacing="0" w:after="0" w:afterAutospacing="0"/>
        <w:ind w:left="426"/>
        <w:jc w:val="both"/>
        <w:textAlignment w:val="baseline"/>
        <w:rPr>
          <w:rFonts w:eastAsia="Calibri"/>
        </w:rPr>
      </w:pPr>
      <w:r>
        <w:rPr>
          <w:rFonts w:eastAsia="Calibri"/>
        </w:rPr>
        <w:t>§ 14a sa vypúšťa.</w:t>
      </w:r>
    </w:p>
    <w:p w14:paraId="3F75E139" w14:textId="77777777" w:rsidR="00F76CFB" w:rsidRDefault="00F76CFB" w:rsidP="00F76CFB">
      <w:pPr>
        <w:pStyle w:val="Normlnywebov"/>
        <w:spacing w:before="0" w:beforeAutospacing="0" w:after="0" w:afterAutospacing="0"/>
        <w:jc w:val="both"/>
        <w:textAlignment w:val="baseline"/>
        <w:rPr>
          <w:rFonts w:eastAsia="Calibri"/>
        </w:rPr>
      </w:pPr>
    </w:p>
    <w:p w14:paraId="284E1AA8" w14:textId="77777777" w:rsidR="00F76CFB" w:rsidRPr="00705636" w:rsidRDefault="00F76CFB" w:rsidP="00B5003C">
      <w:pPr>
        <w:pStyle w:val="Normlnywebov"/>
        <w:numPr>
          <w:ilvl w:val="0"/>
          <w:numId w:val="20"/>
        </w:numPr>
        <w:spacing w:before="0" w:beforeAutospacing="0" w:after="0" w:afterAutospacing="0"/>
        <w:ind w:left="426"/>
        <w:jc w:val="both"/>
        <w:textAlignment w:val="baseline"/>
        <w:rPr>
          <w:rFonts w:eastAsia="Calibri"/>
        </w:rPr>
      </w:pPr>
      <w:r w:rsidRPr="00705636">
        <w:rPr>
          <w:rFonts w:eastAsia="Calibri"/>
        </w:rPr>
        <w:t xml:space="preserve">Príloha sa vypúšťa. </w:t>
      </w:r>
    </w:p>
    <w:p w14:paraId="5761556E" w14:textId="77777777" w:rsidR="00F76CFB" w:rsidRPr="00323BE1" w:rsidRDefault="00F76CFB" w:rsidP="00F76CFB">
      <w:pPr>
        <w:ind w:left="207"/>
        <w:jc w:val="both"/>
        <w:rPr>
          <w:rFonts w:eastAsia="Calibri"/>
        </w:rPr>
      </w:pPr>
    </w:p>
    <w:p w14:paraId="4C1731DB" w14:textId="77777777" w:rsidR="00F76CFB" w:rsidRPr="00653AD3" w:rsidRDefault="00F76CFB" w:rsidP="00F76CFB">
      <w:pPr>
        <w:jc w:val="both"/>
        <w:rPr>
          <w:rFonts w:eastAsia="Calibri"/>
          <w:lang w:eastAsia="en-US"/>
        </w:rPr>
      </w:pPr>
    </w:p>
    <w:p w14:paraId="30E070AE" w14:textId="77777777" w:rsidR="00F76CFB" w:rsidRPr="00AF0AF6" w:rsidRDefault="00F76CFB" w:rsidP="00F76CFB">
      <w:pPr>
        <w:spacing w:after="120" w:line="259" w:lineRule="auto"/>
        <w:jc w:val="center"/>
        <w:rPr>
          <w:rFonts w:eastAsia="Calibri"/>
          <w:b/>
          <w:lang w:eastAsia="en-US"/>
        </w:rPr>
      </w:pPr>
      <w:r w:rsidRPr="00AF0AF6">
        <w:rPr>
          <w:rFonts w:eastAsia="Calibri"/>
          <w:b/>
          <w:lang w:eastAsia="en-US"/>
        </w:rPr>
        <w:t>Čl. III</w:t>
      </w:r>
    </w:p>
    <w:p w14:paraId="2D4FA00C" w14:textId="2A3FE0E4" w:rsidR="00F76CFB" w:rsidRDefault="00F76CFB" w:rsidP="00F76CFB">
      <w:pPr>
        <w:ind w:firstLine="567"/>
        <w:jc w:val="both"/>
        <w:rPr>
          <w:rFonts w:eastAsia="Calibri"/>
          <w:lang w:eastAsia="en-US"/>
        </w:rPr>
      </w:pPr>
      <w:r w:rsidRPr="00AF0AF6">
        <w:rPr>
          <w:rFonts w:eastAsia="Calibri"/>
          <w:lang w:eastAsia="en-US"/>
        </w:rPr>
        <w:lastRenderedPageBreak/>
        <w:t xml:space="preserve">Zákon č. 595/2003 Z. z. o dani z príjmov v znení zákona č. 43/2004 Z. z., zákona </w:t>
      </w:r>
      <w:r w:rsidR="002B04CF" w:rsidRPr="00AF0AF6">
        <w:rPr>
          <w:rFonts w:eastAsia="Calibri"/>
          <w:lang w:eastAsia="en-US"/>
        </w:rPr>
        <w:br/>
      </w:r>
      <w:r w:rsidRPr="00AF0AF6">
        <w:rPr>
          <w:rFonts w:eastAsia="Calibri"/>
          <w:lang w:eastAsia="en-US"/>
        </w:rPr>
        <w:t xml:space="preserve">č. 177/2004 Z. z., zákona č. 191/2004 Z. z., zákona č. 391/2004 Z. z., zákona č. 538/2004 Z. z., zákona č. 539/2004 Z. z., zákona č. 659/2004 Z. z., zákona č. 68/2005 Z. z., zákona </w:t>
      </w:r>
      <w:r w:rsidR="002B04CF" w:rsidRPr="00AF0AF6">
        <w:rPr>
          <w:rFonts w:eastAsia="Calibri"/>
          <w:lang w:eastAsia="en-US"/>
        </w:rPr>
        <w:br/>
      </w:r>
      <w:r w:rsidRPr="00AF0AF6">
        <w:rPr>
          <w:rFonts w:eastAsia="Calibri"/>
          <w:lang w:eastAsia="en-US"/>
        </w:rPr>
        <w:t xml:space="preserve">č. 314/2005 Z. z., zákona č. 534/2005 Z. z., zákona č. 660/2005 Z. z., zákona č. 688/2006 Z. z., zákona č. 76/2007 Z. z., zákona č. 209/2007 Z. z., zákona č. 519/2007 Z. z., zákona </w:t>
      </w:r>
      <w:r w:rsidR="002B04CF" w:rsidRPr="00AF0AF6">
        <w:rPr>
          <w:rFonts w:eastAsia="Calibri"/>
          <w:lang w:eastAsia="en-US"/>
        </w:rPr>
        <w:br/>
      </w:r>
      <w:r w:rsidRPr="00AF0AF6">
        <w:rPr>
          <w:rFonts w:eastAsia="Calibri"/>
          <w:lang w:eastAsia="en-US"/>
        </w:rPr>
        <w:t xml:space="preserve">č. 530/2007 Z. z., zákona č. 561/2007 Z. z., zákona č. 621/2007 Z. z., zákona č. 653/2007 Z. z., zákona č. 168/2008 Z. z., zákona č. 465/2008 Z. z., zákona č. 514/2008 Z. z., zákona </w:t>
      </w:r>
      <w:r w:rsidR="002B04CF" w:rsidRPr="00AF0AF6">
        <w:rPr>
          <w:rFonts w:eastAsia="Calibri"/>
          <w:lang w:eastAsia="en-US"/>
        </w:rPr>
        <w:br/>
      </w:r>
      <w:r w:rsidRPr="00AF0AF6">
        <w:rPr>
          <w:rFonts w:eastAsia="Calibri"/>
          <w:lang w:eastAsia="en-US"/>
        </w:rPr>
        <w:t xml:space="preserve">č. 563/2008 Z. z., zákona č. 567/2008 Z. z., zákona č. 60/2009 Z. z., zákona č. 184/2009 Z. z., zákona č. 185/2009 Z. z., zákona č. 504/2009 Z. z., zákona č. 563/2009 Z. z., zákona </w:t>
      </w:r>
      <w:r w:rsidR="00EB5AE6" w:rsidRPr="00AF0AF6">
        <w:rPr>
          <w:rFonts w:eastAsia="Calibri"/>
          <w:lang w:eastAsia="en-US"/>
        </w:rPr>
        <w:br/>
      </w:r>
      <w:r w:rsidRPr="00AF0AF6">
        <w:rPr>
          <w:rFonts w:eastAsia="Calibri"/>
          <w:lang w:eastAsia="en-US"/>
        </w:rPr>
        <w:t xml:space="preserve">č. 374/2010 Z. z., zákona č. 548/2010 Z. z., zákona č. 129/2011 Z. z., zákona č. 231/2011 Z. z., zákona č. 250/2011 Z. z., zákona č. 331/2011 Z. z., zákona č. 362/2011 Z. z., zákona </w:t>
      </w:r>
      <w:r w:rsidR="00EB5AE6" w:rsidRPr="00AF0AF6">
        <w:rPr>
          <w:rFonts w:eastAsia="Calibri"/>
          <w:lang w:eastAsia="en-US"/>
        </w:rPr>
        <w:br/>
      </w:r>
      <w:r w:rsidRPr="00AF0AF6">
        <w:rPr>
          <w:rFonts w:eastAsia="Calibri"/>
          <w:lang w:eastAsia="en-US"/>
        </w:rPr>
        <w:t>č. 406/2011 Z. z., zákona č. 547/2011 Z. z., zákona č. 548/2011 Z. z., zákona č. 69/2012 Z. z.,</w:t>
      </w:r>
      <w:r w:rsidR="00AF0AF6" w:rsidRPr="00AF0AF6">
        <w:rPr>
          <w:rFonts w:eastAsia="Calibri"/>
          <w:lang w:eastAsia="en-US"/>
        </w:rPr>
        <w:t xml:space="preserve"> uznesenia Ústavného súdu Slovenskej republiky č. 188/2012 Z. z.,</w:t>
      </w:r>
      <w:r w:rsidRPr="00AF0AF6">
        <w:rPr>
          <w:rFonts w:eastAsia="Calibri"/>
          <w:lang w:eastAsia="en-US"/>
        </w:rPr>
        <w:t xml:space="preserve"> zákona č. 189/2012 Z. z., zákona č. 252/2012 Z. z., zákona č. 288/2012 Z. z., zákona č. 395/2012 Z. z., zákona </w:t>
      </w:r>
      <w:r w:rsidR="00AF0AF6">
        <w:rPr>
          <w:rFonts w:eastAsia="Calibri"/>
          <w:lang w:eastAsia="en-US"/>
        </w:rPr>
        <w:br/>
      </w:r>
      <w:r w:rsidRPr="00653AD3">
        <w:rPr>
          <w:rFonts w:eastAsia="Calibri"/>
          <w:lang w:eastAsia="en-US"/>
        </w:rPr>
        <w:t>č. 70/2013</w:t>
      </w:r>
      <w:r w:rsidRPr="00AF0AF6">
        <w:rPr>
          <w:rFonts w:eastAsia="Calibri"/>
          <w:lang w:eastAsia="en-US"/>
        </w:rPr>
        <w:t xml:space="preserve"> Z. z., zákona č. 135/2013 Z. z., zákona č. 318/2013 Z. z., zákona č. 463/2013 Z. z., zákona č. 180/2014 Z. z., zákona č. 183/2014 Z. z., zákona č. 333/2014 Z. z., zákona </w:t>
      </w:r>
      <w:r w:rsidR="00AF0AF6">
        <w:rPr>
          <w:rFonts w:eastAsia="Calibri"/>
          <w:lang w:eastAsia="en-US"/>
        </w:rPr>
        <w:br/>
      </w:r>
      <w:r w:rsidRPr="00653AD3">
        <w:rPr>
          <w:rFonts w:eastAsia="Calibri"/>
          <w:lang w:eastAsia="en-US"/>
        </w:rPr>
        <w:t>č. 3</w:t>
      </w:r>
      <w:r w:rsidRPr="00AF0AF6">
        <w:rPr>
          <w:rFonts w:eastAsia="Calibri"/>
          <w:lang w:eastAsia="en-US"/>
        </w:rPr>
        <w:t xml:space="preserve">64/2014 Z. z., zákona č. 371/2014 Z. z., zákona č. 25/2015 Z. z., zákona č. 61/2015 Z. z., zákona č. 62/2015 Z. z., zákona č. 79/2015 Z. z., zákona č. 140/2015 Z. z., zákona </w:t>
      </w:r>
      <w:r w:rsidR="00AF0AF6">
        <w:rPr>
          <w:rFonts w:eastAsia="Calibri"/>
          <w:lang w:eastAsia="en-US"/>
        </w:rPr>
        <w:br/>
      </w:r>
      <w:r w:rsidRPr="00653AD3">
        <w:rPr>
          <w:rFonts w:eastAsia="Calibri"/>
          <w:lang w:eastAsia="en-US"/>
        </w:rPr>
        <w:t>č. 176/2015</w:t>
      </w:r>
      <w:r w:rsidRPr="00AF0AF6">
        <w:rPr>
          <w:rFonts w:eastAsia="Calibri"/>
          <w:lang w:eastAsia="en-US"/>
        </w:rPr>
        <w:t xml:space="preserve"> Z. z., zákona č. 253/2015 Z. z., zákona č. 361/2015 Z. z., zákona č. 375/2015 Z. z., zákona č. 378/2015 Z. z., zákona č. 389/2015 Z. z., zákona č. 437/2015 Z. z., zákona </w:t>
      </w:r>
      <w:r w:rsidR="00AF0AF6">
        <w:rPr>
          <w:rFonts w:eastAsia="Calibri"/>
          <w:lang w:eastAsia="en-US"/>
        </w:rPr>
        <w:br/>
      </w:r>
      <w:r w:rsidRPr="00653AD3">
        <w:rPr>
          <w:rFonts w:eastAsia="Calibri"/>
          <w:lang w:eastAsia="en-US"/>
        </w:rPr>
        <w:t>č. 440/2015 Z</w:t>
      </w:r>
      <w:r w:rsidRPr="00AF0AF6">
        <w:rPr>
          <w:rFonts w:eastAsia="Calibri"/>
          <w:lang w:eastAsia="en-US"/>
        </w:rPr>
        <w:t xml:space="preserve">. z., zákona č. 341/2016 Z. z., zákona č. 264/2017 Z. z., zákona č. 279/2017 Z. z., zákona č. 335/2017 Z. z., zákona č. 344/2017 Z. z., zákona č. 57/2018 Z. z., zákona </w:t>
      </w:r>
      <w:r w:rsidR="00AF0AF6">
        <w:rPr>
          <w:rFonts w:eastAsia="Calibri"/>
          <w:lang w:eastAsia="en-US"/>
        </w:rPr>
        <w:br/>
      </w:r>
      <w:r w:rsidRPr="00653AD3">
        <w:rPr>
          <w:rFonts w:eastAsia="Calibri"/>
          <w:lang w:eastAsia="en-US"/>
        </w:rPr>
        <w:t>č. 63/2018</w:t>
      </w:r>
      <w:r w:rsidRPr="00AF0AF6">
        <w:rPr>
          <w:rFonts w:eastAsia="Calibri"/>
          <w:lang w:eastAsia="en-US"/>
        </w:rPr>
        <w:t xml:space="preserve"> Z. z., zákona č. 112/2018 Z. z., zákona č. 209/2018 Z. z.</w:t>
      </w:r>
      <w:r w:rsidR="00EB5AE6" w:rsidRPr="00AF0AF6">
        <w:rPr>
          <w:rFonts w:eastAsia="Calibri"/>
          <w:lang w:eastAsia="en-US"/>
        </w:rPr>
        <w:t>,</w:t>
      </w:r>
      <w:r w:rsidRPr="00AF0AF6">
        <w:rPr>
          <w:rFonts w:eastAsia="Calibri"/>
          <w:lang w:eastAsia="en-US"/>
        </w:rPr>
        <w:t xml:space="preserve"> zákona č. 213/2018 Z. z., zákona č. 317/2018 Z. z., </w:t>
      </w:r>
      <w:r w:rsidR="00C6607E" w:rsidRPr="00AF0AF6">
        <w:rPr>
          <w:rFonts w:eastAsia="Calibri"/>
          <w:lang w:eastAsia="en-US"/>
        </w:rPr>
        <w:t xml:space="preserve">zákona č. 347/2018 Z. z., zákona č. 368/2018 Z. z., </w:t>
      </w:r>
      <w:r w:rsidRPr="00AF0AF6">
        <w:rPr>
          <w:rFonts w:eastAsia="Calibri"/>
          <w:lang w:eastAsia="en-US"/>
        </w:rPr>
        <w:t xml:space="preserve">zákona </w:t>
      </w:r>
      <w:r w:rsidR="00AF0AF6">
        <w:rPr>
          <w:rFonts w:eastAsia="Calibri"/>
          <w:lang w:eastAsia="en-US"/>
        </w:rPr>
        <w:br/>
      </w:r>
      <w:r w:rsidRPr="00653AD3">
        <w:rPr>
          <w:rFonts w:eastAsia="Calibri"/>
          <w:lang w:eastAsia="en-US"/>
        </w:rPr>
        <w:t>č. 385/2018</w:t>
      </w:r>
      <w:r w:rsidRPr="00AF0AF6">
        <w:rPr>
          <w:rFonts w:eastAsia="Calibri"/>
          <w:lang w:eastAsia="en-US"/>
        </w:rPr>
        <w:t xml:space="preserve"> Z. z., zákona č. 4/2019 Z. z., </w:t>
      </w:r>
      <w:r w:rsidR="00C6607E" w:rsidRPr="00AF0AF6">
        <w:rPr>
          <w:rFonts w:eastAsia="Calibri"/>
          <w:lang w:eastAsia="en-US"/>
        </w:rPr>
        <w:t xml:space="preserve">zákona č. 10/2019 Z. z., </w:t>
      </w:r>
      <w:r w:rsidRPr="00AF0AF6">
        <w:rPr>
          <w:rFonts w:eastAsia="Calibri"/>
          <w:lang w:eastAsia="en-US"/>
        </w:rPr>
        <w:t xml:space="preserve">zákona č. 54/2019 Z. z., zákona č. 88/2019 Z. z., zákona č. 155/2019 Z. z., </w:t>
      </w:r>
      <w:r w:rsidR="00C6607E" w:rsidRPr="00AF0AF6">
        <w:rPr>
          <w:rFonts w:eastAsia="Calibri"/>
          <w:lang w:eastAsia="en-US"/>
        </w:rPr>
        <w:t xml:space="preserve">zákona č. 221/2019 Z. z., </w:t>
      </w:r>
      <w:r w:rsidRPr="00AF0AF6">
        <w:rPr>
          <w:rFonts w:eastAsia="Calibri"/>
          <w:lang w:eastAsia="en-US"/>
        </w:rPr>
        <w:t xml:space="preserve">zákona </w:t>
      </w:r>
      <w:r w:rsidR="00AF0AF6">
        <w:rPr>
          <w:rFonts w:eastAsia="Calibri"/>
          <w:lang w:eastAsia="en-US"/>
        </w:rPr>
        <w:br/>
      </w:r>
      <w:r w:rsidRPr="00653AD3">
        <w:rPr>
          <w:rFonts w:eastAsia="Calibri"/>
          <w:lang w:eastAsia="en-US"/>
        </w:rPr>
        <w:t xml:space="preserve">č. </w:t>
      </w:r>
      <w:r w:rsidRPr="00AF0AF6">
        <w:rPr>
          <w:rFonts w:eastAsia="Calibri"/>
          <w:lang w:eastAsia="en-US"/>
        </w:rPr>
        <w:t xml:space="preserve">223/2019 Z. z., </w:t>
      </w:r>
      <w:r w:rsidR="00C6607E" w:rsidRPr="00AF0AF6">
        <w:rPr>
          <w:rFonts w:eastAsia="Calibri"/>
          <w:lang w:eastAsia="en-US"/>
        </w:rPr>
        <w:t xml:space="preserve">zákona č. 228/2019 Z. z., </w:t>
      </w:r>
      <w:r w:rsidR="001A3223" w:rsidRPr="00AF0AF6">
        <w:rPr>
          <w:rFonts w:eastAsia="Calibri"/>
          <w:lang w:eastAsia="en-US"/>
        </w:rPr>
        <w:t xml:space="preserve">zákon č. 233/2019 Z. z., </w:t>
      </w:r>
      <w:r w:rsidRPr="00AF0AF6">
        <w:rPr>
          <w:rFonts w:eastAsia="Calibri"/>
          <w:lang w:eastAsia="en-US"/>
        </w:rPr>
        <w:t>zákona č. 301/2019 Z. z.</w:t>
      </w:r>
      <w:r w:rsidR="007F7192" w:rsidRPr="00AF0AF6">
        <w:rPr>
          <w:rFonts w:eastAsia="Calibri"/>
          <w:lang w:eastAsia="en-US"/>
        </w:rPr>
        <w:t>,</w:t>
      </w:r>
      <w:r w:rsidRPr="00AF0AF6">
        <w:rPr>
          <w:rFonts w:eastAsia="Calibri"/>
          <w:lang w:eastAsia="en-US"/>
        </w:rPr>
        <w:t xml:space="preserve"> </w:t>
      </w:r>
      <w:r w:rsidR="00C6607E" w:rsidRPr="00AF0AF6">
        <w:rPr>
          <w:rFonts w:eastAsia="Calibri"/>
          <w:lang w:eastAsia="en-US"/>
        </w:rPr>
        <w:t xml:space="preserve">zákona č. 315/2019 Z. z., </w:t>
      </w:r>
      <w:r w:rsidRPr="00AF0AF6">
        <w:rPr>
          <w:rFonts w:eastAsia="Calibri"/>
          <w:lang w:eastAsia="en-US"/>
        </w:rPr>
        <w:t xml:space="preserve">zákona č. 316/2019 Z. z., </w:t>
      </w:r>
      <w:r w:rsidR="00C6607E" w:rsidRPr="00AF0AF6">
        <w:rPr>
          <w:rFonts w:eastAsia="Calibri"/>
          <w:lang w:eastAsia="en-US"/>
        </w:rPr>
        <w:t xml:space="preserve">zákona č. 319/2019 Z. z., zákona </w:t>
      </w:r>
      <w:r w:rsidR="00AF0AF6">
        <w:rPr>
          <w:rFonts w:eastAsia="Calibri"/>
          <w:lang w:eastAsia="en-US"/>
        </w:rPr>
        <w:br/>
      </w:r>
      <w:r w:rsidR="00C6607E" w:rsidRPr="00653AD3">
        <w:rPr>
          <w:rFonts w:eastAsia="Calibri"/>
          <w:lang w:eastAsia="en-US"/>
        </w:rPr>
        <w:t>č. 390/2019</w:t>
      </w:r>
      <w:r w:rsidR="00C6607E" w:rsidRPr="00AF0AF6">
        <w:rPr>
          <w:rFonts w:eastAsia="Calibri"/>
          <w:lang w:eastAsia="en-US"/>
        </w:rPr>
        <w:t xml:space="preserve"> Z. z., zákona č. 393/2019 Z. z., </w:t>
      </w:r>
      <w:r w:rsidRPr="00AF0AF6">
        <w:rPr>
          <w:rFonts w:eastAsia="Calibri"/>
          <w:lang w:eastAsia="en-US"/>
        </w:rPr>
        <w:t xml:space="preserve">zákona č. 462/2019 Z. z.,  zákona č. 46/2020 Z. z., zákona č. 198/2020 Z. z., zákona č. 296/2020 Z. z., zákona č. 416/2020 Z. z., zákona </w:t>
      </w:r>
      <w:r w:rsidR="00AF0AF6">
        <w:rPr>
          <w:rFonts w:eastAsia="Calibri"/>
          <w:lang w:eastAsia="en-US"/>
        </w:rPr>
        <w:br/>
      </w:r>
      <w:r w:rsidRPr="00653AD3">
        <w:rPr>
          <w:rFonts w:eastAsia="Calibri"/>
          <w:lang w:eastAsia="en-US"/>
        </w:rPr>
        <w:t>č. 420/2020</w:t>
      </w:r>
      <w:r w:rsidRPr="00AF0AF6">
        <w:rPr>
          <w:rFonts w:eastAsia="Calibri"/>
          <w:lang w:eastAsia="en-US"/>
        </w:rPr>
        <w:t xml:space="preserve"> Z. z., zákona č. 421/2020 Z. z., zákona č. 76/2021 Z. z., </w:t>
      </w:r>
      <w:r w:rsidR="00C6607E" w:rsidRPr="00AF0AF6">
        <w:rPr>
          <w:rFonts w:eastAsia="Calibri"/>
          <w:lang w:eastAsia="en-US"/>
        </w:rPr>
        <w:t xml:space="preserve">zákona č. 215/2021 Z. z., </w:t>
      </w:r>
      <w:r w:rsidRPr="00AF0AF6">
        <w:rPr>
          <w:rFonts w:eastAsia="Calibri"/>
          <w:lang w:eastAsia="en-US"/>
        </w:rPr>
        <w:t xml:space="preserve">zákona č. 257/2021 Z. z., zákona č. 310/2021 Z. z., </w:t>
      </w:r>
      <w:r w:rsidR="00C6607E" w:rsidRPr="00AF0AF6">
        <w:rPr>
          <w:rFonts w:eastAsia="Calibri"/>
          <w:lang w:eastAsia="en-US"/>
        </w:rPr>
        <w:t xml:space="preserve">zákona č. 408/2021 Z. z., </w:t>
      </w:r>
      <w:r w:rsidRPr="00AF0AF6">
        <w:rPr>
          <w:rFonts w:eastAsia="Calibri"/>
          <w:lang w:eastAsia="en-US"/>
        </w:rPr>
        <w:t xml:space="preserve">zákona </w:t>
      </w:r>
      <w:r w:rsidR="00AF0AF6">
        <w:rPr>
          <w:rFonts w:eastAsia="Calibri"/>
          <w:lang w:eastAsia="en-US"/>
        </w:rPr>
        <w:br/>
      </w:r>
      <w:r w:rsidRPr="00653AD3">
        <w:rPr>
          <w:rFonts w:eastAsia="Calibri"/>
          <w:lang w:eastAsia="en-US"/>
        </w:rPr>
        <w:t>č. 416/2021</w:t>
      </w:r>
      <w:r w:rsidRPr="00AF0AF6">
        <w:rPr>
          <w:rFonts w:eastAsia="Calibri"/>
          <w:lang w:eastAsia="en-US"/>
        </w:rPr>
        <w:t xml:space="preserve"> Z. z., zákona č. 129/2022 Z. z., zákona č. 222/2022 Z. z., zákona č. 232/2022 Z. z., zákona č. 257/2022 Z. z., zákona č. 433/2022 Z. z., zákona č. </w:t>
      </w:r>
      <w:r w:rsidRPr="00AF0AF6">
        <w:rPr>
          <w:rFonts w:eastAsia="Calibri"/>
          <w:lang w:eastAsia="en-US"/>
        </w:rPr>
        <w:lastRenderedPageBreak/>
        <w:t>496/2022 Z. z.</w:t>
      </w:r>
      <w:r w:rsidR="007F7192" w:rsidRPr="00AF0AF6">
        <w:rPr>
          <w:rFonts w:eastAsia="Calibri"/>
          <w:lang w:eastAsia="en-US"/>
        </w:rPr>
        <w:t>,</w:t>
      </w:r>
      <w:r w:rsidRPr="00AF0AF6">
        <w:rPr>
          <w:rFonts w:eastAsia="Calibri"/>
          <w:lang w:eastAsia="en-US"/>
        </w:rPr>
        <w:t xml:space="preserve"> zákona </w:t>
      </w:r>
      <w:r w:rsidR="00AF0AF6">
        <w:rPr>
          <w:rFonts w:eastAsia="Calibri"/>
          <w:lang w:eastAsia="en-US"/>
        </w:rPr>
        <w:br/>
      </w:r>
      <w:r w:rsidRPr="00653AD3">
        <w:rPr>
          <w:rFonts w:eastAsia="Calibri"/>
          <w:lang w:eastAsia="en-US"/>
        </w:rPr>
        <w:t>č. 519/2022</w:t>
      </w:r>
      <w:r w:rsidRPr="00AF0AF6">
        <w:rPr>
          <w:rFonts w:eastAsia="Calibri"/>
          <w:lang w:eastAsia="en-US"/>
        </w:rPr>
        <w:t xml:space="preserve"> Z. z., zákona č. 59/2023 Z. z., zákona č. 60/2023 Z. z., zákona</w:t>
      </w:r>
      <w:r w:rsidR="00EB5AE6" w:rsidRPr="00AF0AF6">
        <w:rPr>
          <w:rFonts w:eastAsia="Calibri"/>
          <w:lang w:eastAsia="en-US"/>
        </w:rPr>
        <w:t xml:space="preserve"> </w:t>
      </w:r>
      <w:r w:rsidRPr="00AF0AF6">
        <w:rPr>
          <w:rFonts w:eastAsia="Calibri"/>
          <w:lang w:eastAsia="en-US"/>
        </w:rPr>
        <w:t xml:space="preserve">č. 65/2023 Z. z., zákona č. 123/2023 Z. z., zákona č. 128/2023 Z. z., zákona č. 205/2023 Z. z., zákona </w:t>
      </w:r>
      <w:r w:rsidR="00AF0AF6">
        <w:rPr>
          <w:rFonts w:eastAsia="Calibri"/>
          <w:lang w:eastAsia="en-US"/>
        </w:rPr>
        <w:br/>
      </w:r>
      <w:r w:rsidRPr="00653AD3">
        <w:rPr>
          <w:rFonts w:eastAsia="Calibri"/>
          <w:lang w:eastAsia="en-US"/>
        </w:rPr>
        <w:t>č. 278/2023</w:t>
      </w:r>
      <w:r w:rsidRPr="00AF0AF6">
        <w:rPr>
          <w:rFonts w:eastAsia="Calibri"/>
          <w:lang w:eastAsia="en-US"/>
        </w:rPr>
        <w:t xml:space="preserve"> Z. z., zákona č. 281/2023 Z. z., zákona č. 309/2023 Z. z.,</w:t>
      </w:r>
      <w:r w:rsidR="00AF0AF6" w:rsidRPr="00AF0AF6">
        <w:rPr>
          <w:rFonts w:eastAsia="Calibri"/>
          <w:lang w:eastAsia="en-US"/>
        </w:rPr>
        <w:t xml:space="preserve"> zákona č. 315/2023 Z. z.,</w:t>
      </w:r>
      <w:r w:rsidRPr="00AF0AF6">
        <w:rPr>
          <w:rFonts w:eastAsia="Calibri"/>
          <w:lang w:eastAsia="en-US"/>
        </w:rPr>
        <w:t xml:space="preserve"> zákona č. 508/2023 Z. z., zákona č. 530/2023 Z. z., zákona č. 46/2024 Z. z.</w:t>
      </w:r>
      <w:r w:rsidR="001A3223" w:rsidRPr="00AF0AF6">
        <w:rPr>
          <w:rFonts w:eastAsia="Calibri"/>
          <w:lang w:eastAsia="en-US"/>
        </w:rPr>
        <w:t xml:space="preserve">, </w:t>
      </w:r>
      <w:r w:rsidRPr="00AF0AF6">
        <w:rPr>
          <w:rFonts w:eastAsia="Calibri"/>
          <w:lang w:eastAsia="en-US"/>
        </w:rPr>
        <w:t xml:space="preserve">zákona </w:t>
      </w:r>
      <w:r w:rsidR="00AF0AF6">
        <w:rPr>
          <w:rFonts w:eastAsia="Calibri"/>
          <w:lang w:eastAsia="en-US"/>
        </w:rPr>
        <w:br/>
      </w:r>
      <w:r w:rsidRPr="00AF0AF6">
        <w:rPr>
          <w:rFonts w:eastAsia="Calibri"/>
          <w:lang w:eastAsia="en-US"/>
        </w:rPr>
        <w:t>č. 87/2024 Z. z.</w:t>
      </w:r>
      <w:r w:rsidR="001A3223" w:rsidRPr="00AF0AF6">
        <w:rPr>
          <w:rFonts w:eastAsia="Calibri"/>
          <w:lang w:eastAsia="en-US"/>
        </w:rPr>
        <w:t xml:space="preserve"> a zákona č. 248/2024 Z. z.</w:t>
      </w:r>
      <w:r w:rsidRPr="00AF0AF6">
        <w:rPr>
          <w:rFonts w:eastAsia="Calibri"/>
          <w:lang w:eastAsia="en-US"/>
        </w:rPr>
        <w:t xml:space="preserve"> sa mení takto:</w:t>
      </w:r>
    </w:p>
    <w:p w14:paraId="62BBC838" w14:textId="77777777" w:rsidR="00F76CFB" w:rsidRPr="004032BE" w:rsidRDefault="00F76CFB" w:rsidP="00F76CFB">
      <w:pPr>
        <w:ind w:left="284" w:firstLine="641"/>
        <w:jc w:val="both"/>
        <w:rPr>
          <w:rFonts w:eastAsia="Calibri"/>
          <w:lang w:eastAsia="en-US"/>
        </w:rPr>
      </w:pPr>
    </w:p>
    <w:p w14:paraId="58FD00B5" w14:textId="77777777" w:rsidR="00F76CFB" w:rsidRPr="004032BE" w:rsidRDefault="00F76CFB" w:rsidP="00F76CFB">
      <w:pPr>
        <w:spacing w:after="120" w:line="259" w:lineRule="auto"/>
        <w:rPr>
          <w:rFonts w:eastAsia="Calibri"/>
          <w:lang w:eastAsia="en-US"/>
        </w:rPr>
      </w:pPr>
      <w:r w:rsidRPr="004032BE">
        <w:rPr>
          <w:rFonts w:eastAsia="Calibri"/>
          <w:lang w:eastAsia="en-US"/>
        </w:rPr>
        <w:t>Poznámka pod čiarou k odkazu 105a znie:</w:t>
      </w:r>
    </w:p>
    <w:p w14:paraId="7D10FCF6" w14:textId="3AB391AF" w:rsidR="00F76CFB" w:rsidRDefault="00F76CFB" w:rsidP="003352DC">
      <w:pPr>
        <w:spacing w:line="259" w:lineRule="auto"/>
        <w:jc w:val="both"/>
      </w:pPr>
      <w:r w:rsidRPr="004032BE">
        <w:rPr>
          <w:vertAlign w:val="superscript"/>
        </w:rPr>
        <w:t>„105a</w:t>
      </w:r>
      <w:r w:rsidRPr="004032BE">
        <w:t xml:space="preserve">) Čl. 3 ods. 3 nariadenia Európskeho parlamentu a Rady (EÚ) 2023/988 z 10. mája 2023 </w:t>
      </w:r>
      <w:r w:rsidR="00EB5AE6">
        <w:br/>
      </w:r>
      <w:r w:rsidRPr="004032BE">
        <w:t>o všeobecnej bezpečnosti výrobkov, ktorým sa mení nariadenie Európskeho parlamentu a Rady (EÚ) č. 1025/2012 a smernica Európskeho parlamentu a Rady (EÚ) 2020/1828 a zrušuje smernica Európskeho parlamentu a Rady 2001/95/ES a smernica Rady 87/357/EHS (Ú. v. EÚ L 135, 23.</w:t>
      </w:r>
      <w:r w:rsidR="003352DC">
        <w:t xml:space="preserve"> </w:t>
      </w:r>
      <w:r w:rsidRPr="004032BE">
        <w:t>5.</w:t>
      </w:r>
      <w:r w:rsidR="003352DC">
        <w:t xml:space="preserve"> </w:t>
      </w:r>
      <w:r w:rsidRPr="004032BE">
        <w:t>2023).“.</w:t>
      </w:r>
    </w:p>
    <w:p w14:paraId="6DA37E7B" w14:textId="77777777" w:rsidR="00894537" w:rsidRDefault="00894537" w:rsidP="003352DC">
      <w:pPr>
        <w:spacing w:line="259" w:lineRule="auto"/>
        <w:jc w:val="both"/>
        <w:rPr>
          <w:rFonts w:eastAsia="Calibri"/>
          <w:b/>
          <w:lang w:eastAsia="en-US"/>
        </w:rPr>
      </w:pPr>
    </w:p>
    <w:p w14:paraId="23365A60" w14:textId="77777777" w:rsidR="00F76CFB" w:rsidRDefault="00F76CFB" w:rsidP="00F76CFB">
      <w:pPr>
        <w:spacing w:after="120" w:line="259" w:lineRule="auto"/>
        <w:jc w:val="center"/>
        <w:rPr>
          <w:rFonts w:eastAsia="Calibri"/>
          <w:b/>
          <w:lang w:eastAsia="en-US"/>
        </w:rPr>
      </w:pPr>
      <w:r>
        <w:rPr>
          <w:rFonts w:eastAsia="Calibri"/>
          <w:b/>
          <w:lang w:eastAsia="en-US"/>
        </w:rPr>
        <w:t>Čl. IV</w:t>
      </w:r>
    </w:p>
    <w:p w14:paraId="7735D490" w14:textId="77777777" w:rsidR="00F76CFB" w:rsidRDefault="00F76CFB" w:rsidP="00F76CFB">
      <w:pPr>
        <w:ind w:firstLine="567"/>
        <w:jc w:val="both"/>
      </w:pPr>
      <w:r w:rsidRPr="00685F51">
        <w:t>Zákon č. 264/2022 Z. z. o mediálnych službách a o zmene a doplnení niektorých zákonov (zákon o mediálnych službách) v znení zákona č. 351/2022 Z.</w:t>
      </w:r>
      <w:r>
        <w:t xml:space="preserve"> z., zákona č. 309/2023 Z. z., </w:t>
      </w:r>
      <w:r w:rsidRPr="00685F51">
        <w:t xml:space="preserve">zákona č. 157/2024 Z. z. </w:t>
      </w:r>
      <w:r>
        <w:t xml:space="preserve">a zákona č. 203/2024 Z. z. sa </w:t>
      </w:r>
      <w:r w:rsidRPr="00685F51">
        <w:t>dopĺňa takto:</w:t>
      </w:r>
    </w:p>
    <w:p w14:paraId="67288149" w14:textId="77777777" w:rsidR="00F76CFB" w:rsidRDefault="00F76CFB" w:rsidP="00F76CFB">
      <w:pPr>
        <w:spacing w:after="120" w:line="259" w:lineRule="auto"/>
        <w:jc w:val="center"/>
        <w:rPr>
          <w:rFonts w:eastAsia="Calibri"/>
          <w:b/>
          <w:lang w:eastAsia="en-US"/>
        </w:rPr>
      </w:pPr>
    </w:p>
    <w:p w14:paraId="17F4B9CB" w14:textId="328C5DD4" w:rsidR="00F76CFB" w:rsidRDefault="00F76CFB" w:rsidP="00B5003C">
      <w:pPr>
        <w:pStyle w:val="Odsekzoznamu"/>
        <w:numPr>
          <w:ilvl w:val="0"/>
          <w:numId w:val="21"/>
        </w:numPr>
        <w:spacing w:line="259" w:lineRule="auto"/>
        <w:ind w:left="426"/>
        <w:jc w:val="both"/>
      </w:pPr>
      <w:r w:rsidRPr="00685F51">
        <w:t>P</w:t>
      </w:r>
      <w:r>
        <w:t>oznámka</w:t>
      </w:r>
      <w:r w:rsidRPr="00685F51">
        <w:t xml:space="preserve"> pod čiarou k </w:t>
      </w:r>
      <w:r>
        <w:t>odkazu</w:t>
      </w:r>
      <w:r w:rsidRPr="00685F51">
        <w:t xml:space="preserve"> 65e</w:t>
      </w:r>
      <w:r>
        <w:t xml:space="preserve"> sa dopĺňa touto citáciou</w:t>
      </w:r>
      <w:r w:rsidRPr="00685F51">
        <w:t>:</w:t>
      </w:r>
      <w:r>
        <w:t xml:space="preserve"> „Čl. 22 ods. 7 až 9 a 11 nariadenia </w:t>
      </w:r>
      <w:r w:rsidRPr="008D51D5">
        <w:t xml:space="preserve">Európskeho parlamentu a Rady (EÚ) 2023/988 z 10. mája 2023 o všeobecnej bezpečnosti výrobkov, ktorým sa mení nariadenie Európskeho parlamentu a Rady (EÚ) </w:t>
      </w:r>
      <w:r w:rsidR="00EB5AE6">
        <w:br/>
      </w:r>
      <w:r w:rsidRPr="008D51D5">
        <w:t>č. 1025/2012 a smernica Európskeho parlamentu a Rady (EÚ) 2020/1828 a zrušuje smernica Európskeho parlamentu a Rady 2001/95/ES a smernica Rady 87/357/EHS (Ú. v. EÚ L 135, 23.</w:t>
      </w:r>
      <w:r w:rsidR="00FE0DAE">
        <w:t xml:space="preserve"> </w:t>
      </w:r>
      <w:r w:rsidRPr="008D51D5">
        <w:t>5.</w:t>
      </w:r>
      <w:r w:rsidR="00FE0DAE">
        <w:t xml:space="preserve"> </w:t>
      </w:r>
      <w:r w:rsidRPr="008D51D5">
        <w:t>2023).</w:t>
      </w:r>
      <w:r>
        <w:t>“.</w:t>
      </w:r>
    </w:p>
    <w:p w14:paraId="22886648" w14:textId="77777777" w:rsidR="00F76CFB" w:rsidRPr="000A45A1" w:rsidRDefault="00F76CFB" w:rsidP="00F76CFB">
      <w:pPr>
        <w:jc w:val="both"/>
      </w:pPr>
    </w:p>
    <w:p w14:paraId="65C8A136" w14:textId="77777777" w:rsidR="00F76CFB" w:rsidRDefault="00F76CFB" w:rsidP="00B5003C">
      <w:pPr>
        <w:pStyle w:val="Odsekzoznamu"/>
        <w:numPr>
          <w:ilvl w:val="0"/>
          <w:numId w:val="21"/>
        </w:numPr>
        <w:spacing w:line="259" w:lineRule="auto"/>
        <w:ind w:left="426"/>
        <w:jc w:val="both"/>
      </w:pPr>
      <w:r>
        <w:t>Poznámky pod čiarou k odkazom 66a a 72 sa dopĺňajú touto citáciu: „Čl. 22 ods. 7 až 9 a 11 nariadenia (EÚ) 2023/988.“.</w:t>
      </w:r>
    </w:p>
    <w:p w14:paraId="5CDD7247" w14:textId="77777777" w:rsidR="00F76CFB" w:rsidRPr="004E24E1" w:rsidRDefault="00F76CFB" w:rsidP="00F76CFB">
      <w:pPr>
        <w:pStyle w:val="Odsekzoznamu"/>
      </w:pPr>
    </w:p>
    <w:p w14:paraId="3675E995" w14:textId="77777777" w:rsidR="00F76CFB" w:rsidRDefault="00F76CFB" w:rsidP="00B5003C">
      <w:pPr>
        <w:pStyle w:val="Odsekzoznamu"/>
        <w:numPr>
          <w:ilvl w:val="0"/>
          <w:numId w:val="21"/>
        </w:numPr>
        <w:spacing w:line="259" w:lineRule="auto"/>
        <w:ind w:left="426"/>
        <w:jc w:val="both"/>
      </w:pPr>
      <w:r>
        <w:t>V § 135 ods. 8 sa za slová „písm. a)“ vkladajú slová „a c)“.</w:t>
      </w:r>
    </w:p>
    <w:p w14:paraId="648EC029" w14:textId="77777777" w:rsidR="00F76CFB" w:rsidRPr="00705636" w:rsidRDefault="00F76CFB" w:rsidP="00F76CFB">
      <w:pPr>
        <w:jc w:val="both"/>
      </w:pPr>
    </w:p>
    <w:p w14:paraId="536EC63A" w14:textId="77777777" w:rsidR="00F76CFB" w:rsidRDefault="00F76CFB" w:rsidP="00B5003C">
      <w:pPr>
        <w:pStyle w:val="Odsekzoznamu"/>
        <w:numPr>
          <w:ilvl w:val="0"/>
          <w:numId w:val="21"/>
        </w:numPr>
        <w:spacing w:line="259" w:lineRule="auto"/>
        <w:ind w:left="426"/>
        <w:jc w:val="both"/>
      </w:pPr>
      <w:r>
        <w:t>V § 145b sa odsek 1 dopĺňa písmenom c), ktoré znie:</w:t>
      </w:r>
    </w:p>
    <w:p w14:paraId="5BB77709" w14:textId="3A249F97" w:rsidR="00F76CFB" w:rsidRPr="0026161D" w:rsidRDefault="00F76CFB" w:rsidP="00F76CFB">
      <w:pPr>
        <w:pStyle w:val="Odsekzoznamu"/>
        <w:ind w:left="426"/>
        <w:jc w:val="both"/>
      </w:pPr>
      <w:r w:rsidRPr="0026161D">
        <w:t>„c) poskytovateľovi sprostredkovateľskej služby, ktorý je prevádzkovateľom online trhu</w:t>
      </w:r>
      <w:r>
        <w:t>,</w:t>
      </w:r>
      <w:r w:rsidRPr="0026161D">
        <w:rPr>
          <w:vertAlign w:val="superscript"/>
        </w:rPr>
        <w:t>91b</w:t>
      </w:r>
      <w:r w:rsidRPr="0026161D">
        <w:t xml:space="preserve">) pokutu do výšky 6 % ročného svetového obratu prevádzkovateľa online trhu za predchádzajúce účtovné obdobie za porušenie povinnosti podľa čl. 22 ods. 7 až 9 a 11 nariadenia Európskeho parlamentu a Rady (EÚ) 2023/988 z 10. mája 2023 o všeobecnej bezpečnosti výrobkov, ktorým sa mení nariadenie Európskeho parlamentu a Rady (EÚ) </w:t>
      </w:r>
      <w:r w:rsidR="00EB5AE6">
        <w:br/>
      </w:r>
      <w:r w:rsidRPr="0026161D">
        <w:t>č. 1025/2012 a smernica Európskeho parlamentu a Rady (EÚ) 2020/1828 a zrušuje smernica Európskeho parlamentu a Rady 2001/95/ES a smernica Rady 87/357/EHS</w:t>
      </w:r>
      <w:r w:rsidR="00653AD3">
        <w:t xml:space="preserve"> </w:t>
      </w:r>
      <w:r w:rsidR="00653AD3" w:rsidRPr="00653AD3">
        <w:t>(Ú. v. EÚ L 135, 23. 5. 2023)</w:t>
      </w:r>
      <w:r w:rsidRPr="0026161D">
        <w:t>.“.</w:t>
      </w:r>
    </w:p>
    <w:p w14:paraId="285E778D" w14:textId="77777777" w:rsidR="00F76CFB" w:rsidRDefault="00F76CFB" w:rsidP="00F76CFB">
      <w:pPr>
        <w:pStyle w:val="Odsekzoznamu"/>
        <w:ind w:left="360"/>
        <w:jc w:val="both"/>
      </w:pPr>
    </w:p>
    <w:p w14:paraId="4B1D298C" w14:textId="77777777" w:rsidR="00F76CFB" w:rsidRDefault="00F76CFB" w:rsidP="00F76CFB">
      <w:pPr>
        <w:pStyle w:val="Odsekzoznamu"/>
        <w:ind w:left="426"/>
        <w:jc w:val="both"/>
      </w:pPr>
      <w:r>
        <w:lastRenderedPageBreak/>
        <w:t>Poznámka pod čiarou k odkazu 91b znie:</w:t>
      </w:r>
    </w:p>
    <w:p w14:paraId="38CFCB15" w14:textId="77777777" w:rsidR="00F76CFB" w:rsidRDefault="00F76CFB" w:rsidP="00F76CFB">
      <w:pPr>
        <w:pStyle w:val="Odsekzoznamu"/>
        <w:ind w:left="426"/>
        <w:jc w:val="both"/>
      </w:pPr>
      <w:r>
        <w:t>„</w:t>
      </w:r>
      <w:r w:rsidRPr="00705636">
        <w:rPr>
          <w:vertAlign w:val="superscript"/>
        </w:rPr>
        <w:t>91b</w:t>
      </w:r>
      <w:r>
        <w:t xml:space="preserve">) </w:t>
      </w:r>
      <w:r w:rsidRPr="004579AB">
        <w:t>Čl. 3 ods. 14 nariadenia (EÚ) 2023/988</w:t>
      </w:r>
      <w:r>
        <w:t>.“.</w:t>
      </w:r>
    </w:p>
    <w:p w14:paraId="16AEBBB3" w14:textId="77777777" w:rsidR="00F76CFB" w:rsidRDefault="00F76CFB" w:rsidP="00F76CFB">
      <w:pPr>
        <w:pStyle w:val="Odsekzoznamu"/>
        <w:ind w:left="360"/>
        <w:jc w:val="both"/>
      </w:pPr>
    </w:p>
    <w:p w14:paraId="4863780D" w14:textId="77777777" w:rsidR="00F76CFB" w:rsidRPr="00685F51" w:rsidRDefault="00F76CFB" w:rsidP="00B5003C">
      <w:pPr>
        <w:pStyle w:val="Odsekzoznamu"/>
        <w:numPr>
          <w:ilvl w:val="0"/>
          <w:numId w:val="21"/>
        </w:numPr>
        <w:spacing w:line="259" w:lineRule="auto"/>
        <w:ind w:left="426"/>
        <w:jc w:val="both"/>
      </w:pPr>
      <w:r>
        <w:t>V  §145c sa za slová „písm. a)“ vkladajú slová „alebo písm. c)“.</w:t>
      </w:r>
    </w:p>
    <w:p w14:paraId="2B016324" w14:textId="77777777" w:rsidR="00F76CFB" w:rsidRDefault="00F76CFB" w:rsidP="00F76CFB">
      <w:pPr>
        <w:spacing w:after="120" w:line="259" w:lineRule="auto"/>
        <w:jc w:val="center"/>
        <w:rPr>
          <w:rFonts w:eastAsia="Calibri"/>
          <w:b/>
          <w:lang w:eastAsia="en-US"/>
        </w:rPr>
      </w:pPr>
    </w:p>
    <w:p w14:paraId="6F451C70" w14:textId="77777777" w:rsidR="00F76CFB" w:rsidRPr="00C259C8" w:rsidRDefault="00F76CFB" w:rsidP="00F76CFB">
      <w:pPr>
        <w:spacing w:after="120" w:line="259" w:lineRule="auto"/>
        <w:jc w:val="center"/>
        <w:rPr>
          <w:rFonts w:eastAsia="Calibri"/>
          <w:b/>
          <w:lang w:eastAsia="en-US"/>
        </w:rPr>
      </w:pPr>
      <w:r w:rsidRPr="00C259C8">
        <w:rPr>
          <w:rFonts w:eastAsia="Calibri"/>
          <w:b/>
          <w:lang w:eastAsia="en-US"/>
        </w:rPr>
        <w:t xml:space="preserve">Čl. </w:t>
      </w:r>
      <w:r>
        <w:rPr>
          <w:rFonts w:eastAsia="Calibri"/>
          <w:b/>
          <w:lang w:eastAsia="en-US"/>
        </w:rPr>
        <w:t>V</w:t>
      </w:r>
    </w:p>
    <w:p w14:paraId="638937C7" w14:textId="62295188" w:rsidR="00F76CFB" w:rsidRDefault="00F76CFB" w:rsidP="004C61B8">
      <w:pPr>
        <w:spacing w:after="160" w:line="259" w:lineRule="auto"/>
        <w:ind w:left="142"/>
        <w:rPr>
          <w:rFonts w:eastAsia="Calibri"/>
          <w:lang w:eastAsia="en-US"/>
        </w:rPr>
      </w:pPr>
      <w:r w:rsidRPr="00C259C8">
        <w:rPr>
          <w:rFonts w:eastAsia="Calibri"/>
          <w:lang w:eastAsia="en-US"/>
        </w:rPr>
        <w:t xml:space="preserve">Tento zákon nadobúda účinnosť </w:t>
      </w:r>
      <w:r>
        <w:rPr>
          <w:rFonts w:eastAsia="Calibri"/>
          <w:lang w:eastAsia="en-US"/>
        </w:rPr>
        <w:t>1</w:t>
      </w:r>
      <w:r w:rsidRPr="00A076B5">
        <w:rPr>
          <w:rFonts w:eastAsia="Calibri"/>
          <w:lang w:eastAsia="en-US"/>
        </w:rPr>
        <w:t xml:space="preserve">. </w:t>
      </w:r>
      <w:r w:rsidR="00757E75">
        <w:rPr>
          <w:rFonts w:eastAsia="Calibri"/>
          <w:lang w:eastAsia="en-US"/>
        </w:rPr>
        <w:t>marca</w:t>
      </w:r>
      <w:r w:rsidR="00757E75" w:rsidRPr="00A076B5">
        <w:rPr>
          <w:rFonts w:eastAsia="Calibri"/>
          <w:lang w:eastAsia="en-US"/>
        </w:rPr>
        <w:t xml:space="preserve"> </w:t>
      </w:r>
      <w:r>
        <w:rPr>
          <w:rFonts w:eastAsia="Calibri"/>
          <w:lang w:eastAsia="en-US"/>
        </w:rPr>
        <w:t>202</w:t>
      </w:r>
      <w:r w:rsidR="00757E75">
        <w:rPr>
          <w:rFonts w:eastAsia="Calibri"/>
          <w:lang w:eastAsia="en-US"/>
        </w:rPr>
        <w:t>5</w:t>
      </w:r>
      <w:r>
        <w:rPr>
          <w:rFonts w:eastAsia="Calibri"/>
          <w:lang w:eastAsia="en-US"/>
        </w:rPr>
        <w:t>.</w:t>
      </w:r>
      <w:bookmarkStart w:id="1" w:name="2117218"/>
      <w:bookmarkEnd w:id="1"/>
    </w:p>
    <w:p w14:paraId="222DB66B" w14:textId="77777777" w:rsidR="00F76CFB" w:rsidRDefault="00F76CFB" w:rsidP="00F76CFB">
      <w:pPr>
        <w:spacing w:line="259" w:lineRule="auto"/>
        <w:ind w:left="284"/>
        <w:jc w:val="right"/>
        <w:rPr>
          <w:rFonts w:eastAsia="Calibri"/>
          <w:lang w:eastAsia="en-US"/>
        </w:rPr>
      </w:pPr>
      <w:r>
        <w:rPr>
          <w:rFonts w:eastAsia="Calibri"/>
          <w:lang w:eastAsia="en-US"/>
        </w:rPr>
        <w:t xml:space="preserve">Príloha </w:t>
      </w:r>
    </w:p>
    <w:p w14:paraId="4EBBFAA4" w14:textId="6F999312" w:rsidR="00F76CFB" w:rsidRDefault="00F76CFB" w:rsidP="00F76CFB">
      <w:pPr>
        <w:spacing w:line="259" w:lineRule="auto"/>
        <w:ind w:left="284"/>
        <w:jc w:val="right"/>
        <w:rPr>
          <w:rFonts w:eastAsia="Calibri"/>
          <w:lang w:eastAsia="en-US"/>
        </w:rPr>
      </w:pPr>
      <w:r>
        <w:rPr>
          <w:rFonts w:eastAsia="Calibri"/>
          <w:lang w:eastAsia="en-US"/>
        </w:rPr>
        <w:t>k zákonu č. .../202</w:t>
      </w:r>
      <w:r w:rsidR="00757E75">
        <w:rPr>
          <w:rFonts w:eastAsia="Calibri"/>
          <w:lang w:eastAsia="en-US"/>
        </w:rPr>
        <w:t>5</w:t>
      </w:r>
      <w:r>
        <w:rPr>
          <w:rFonts w:eastAsia="Calibri"/>
          <w:lang w:eastAsia="en-US"/>
        </w:rPr>
        <w:t xml:space="preserve"> Z. z.</w:t>
      </w:r>
    </w:p>
    <w:p w14:paraId="1C8B4244" w14:textId="77777777" w:rsidR="00F76CFB" w:rsidRDefault="00F76CFB" w:rsidP="00F76CFB">
      <w:pPr>
        <w:spacing w:line="259" w:lineRule="auto"/>
        <w:ind w:left="284"/>
        <w:jc w:val="right"/>
        <w:rPr>
          <w:rFonts w:eastAsia="Calibri"/>
          <w:lang w:eastAsia="en-US"/>
        </w:rPr>
      </w:pPr>
    </w:p>
    <w:p w14:paraId="2579F8A1" w14:textId="77777777" w:rsidR="00F76CFB" w:rsidRPr="004E744A" w:rsidRDefault="00F76CFB" w:rsidP="00F76CFB">
      <w:pPr>
        <w:jc w:val="center"/>
        <w:rPr>
          <w:b/>
        </w:rPr>
      </w:pPr>
      <w:r w:rsidRPr="004E744A">
        <w:rPr>
          <w:b/>
        </w:rPr>
        <w:t>Zoznam preberaných právne záväzných aktov Európskej únie</w:t>
      </w:r>
    </w:p>
    <w:p w14:paraId="53440EBB" w14:textId="77777777" w:rsidR="00F76CFB" w:rsidRDefault="00F76CFB" w:rsidP="00F76CFB">
      <w:pPr>
        <w:spacing w:line="259" w:lineRule="auto"/>
        <w:jc w:val="both"/>
        <w:rPr>
          <w:rFonts w:eastAsia="Calibri"/>
          <w:lang w:eastAsia="en-US"/>
        </w:rPr>
      </w:pPr>
    </w:p>
    <w:p w14:paraId="74F5F864" w14:textId="67CDA6E3" w:rsidR="00F76CFB" w:rsidRPr="00C259C8" w:rsidRDefault="00F76CFB" w:rsidP="00F76CFB">
      <w:pPr>
        <w:spacing w:line="259" w:lineRule="auto"/>
        <w:jc w:val="both"/>
        <w:rPr>
          <w:rFonts w:eastAsia="Calibri"/>
          <w:lang w:eastAsia="en-US"/>
        </w:rPr>
      </w:pPr>
      <w:r w:rsidRPr="00856C1D">
        <w:rPr>
          <w:rFonts w:eastAsia="Calibri"/>
          <w:lang w:eastAsia="en-US"/>
        </w:rPr>
        <w:t xml:space="preserve">Smernica Európskeho </w:t>
      </w:r>
      <w:r w:rsidR="00CC089F">
        <w:rPr>
          <w:rFonts w:eastAsia="Calibri"/>
          <w:lang w:eastAsia="en-US"/>
        </w:rPr>
        <w:t>P</w:t>
      </w:r>
      <w:r w:rsidRPr="00856C1D">
        <w:rPr>
          <w:rFonts w:eastAsia="Calibri"/>
          <w:lang w:eastAsia="en-US"/>
        </w:rPr>
        <w:t>arlamentu a Rady 94/11/ES zo dňa 23. marca 1994 o aproximácii zákonov, iných predpisov a správnych opatrení členských štátov o označovaní materiálov používaných v hlavných zložkách obuvi určenej na predaj spotrebiteľom</w:t>
      </w:r>
      <w:r>
        <w:rPr>
          <w:rFonts w:eastAsia="Calibri"/>
          <w:lang w:eastAsia="en-US"/>
        </w:rPr>
        <w:t xml:space="preserve"> </w:t>
      </w:r>
      <w:r w:rsidRPr="00856C1D">
        <w:rPr>
          <w:rFonts w:eastAsia="Calibri"/>
          <w:lang w:eastAsia="en-US"/>
        </w:rPr>
        <w:t>(</w:t>
      </w:r>
      <w:r w:rsidRPr="00165B8C">
        <w:rPr>
          <w:rFonts w:eastAsia="Calibri"/>
          <w:lang w:eastAsia="en-US"/>
        </w:rPr>
        <w:t>Ú. v. E</w:t>
      </w:r>
      <w:r w:rsidR="00CC089F">
        <w:rPr>
          <w:rFonts w:eastAsia="Calibri"/>
          <w:lang w:eastAsia="en-US"/>
        </w:rPr>
        <w:t>Ú</w:t>
      </w:r>
      <w:r w:rsidRPr="00165B8C">
        <w:rPr>
          <w:rFonts w:eastAsia="Calibri"/>
          <w:lang w:eastAsia="en-US"/>
        </w:rPr>
        <w:t xml:space="preserve"> L 100, </w:t>
      </w:r>
      <w:r w:rsidR="0069334E">
        <w:rPr>
          <w:rFonts w:eastAsia="Calibri"/>
          <w:lang w:eastAsia="en-US"/>
        </w:rPr>
        <w:br/>
      </w:r>
      <w:r w:rsidRPr="00165B8C">
        <w:rPr>
          <w:rFonts w:eastAsia="Calibri"/>
          <w:lang w:eastAsia="en-US"/>
        </w:rPr>
        <w:t>19.</w:t>
      </w:r>
      <w:r w:rsidR="0069334E">
        <w:rPr>
          <w:rFonts w:eastAsia="Calibri"/>
          <w:lang w:eastAsia="en-US"/>
        </w:rPr>
        <w:t xml:space="preserve"> </w:t>
      </w:r>
      <w:r w:rsidRPr="00165B8C">
        <w:rPr>
          <w:rFonts w:eastAsia="Calibri"/>
          <w:lang w:eastAsia="en-US"/>
        </w:rPr>
        <w:t>4.</w:t>
      </w:r>
      <w:r w:rsidR="0069334E">
        <w:rPr>
          <w:rFonts w:eastAsia="Calibri"/>
          <w:lang w:eastAsia="en-US"/>
        </w:rPr>
        <w:t xml:space="preserve"> </w:t>
      </w:r>
      <w:r w:rsidRPr="00165B8C">
        <w:rPr>
          <w:rFonts w:eastAsia="Calibri"/>
          <w:lang w:eastAsia="en-US"/>
        </w:rPr>
        <w:t>1994</w:t>
      </w:r>
      <w:r w:rsidR="0069334E">
        <w:rPr>
          <w:rFonts w:eastAsia="Calibri"/>
          <w:lang w:eastAsia="en-US"/>
        </w:rPr>
        <w:t xml:space="preserve">) v znení Smernice Rady 2006/96/ES z 20. novembra 2006 (Ú. v. EÚ L 363, </w:t>
      </w:r>
      <w:r w:rsidR="005267EA">
        <w:rPr>
          <w:rFonts w:eastAsia="Calibri"/>
          <w:lang w:eastAsia="en-US"/>
        </w:rPr>
        <w:br/>
      </w:r>
      <w:r w:rsidR="0069334E">
        <w:rPr>
          <w:rFonts w:eastAsia="Calibri"/>
          <w:lang w:eastAsia="en-US"/>
        </w:rPr>
        <w:t>20.</w:t>
      </w:r>
      <w:r w:rsidR="00CC089F">
        <w:rPr>
          <w:rFonts w:eastAsia="Calibri"/>
          <w:lang w:eastAsia="en-US"/>
        </w:rPr>
        <w:t xml:space="preserve"> 12. 2006) </w:t>
      </w:r>
      <w:r w:rsidR="005267EA">
        <w:rPr>
          <w:rFonts w:eastAsia="Calibri"/>
          <w:lang w:eastAsia="en-US"/>
        </w:rPr>
        <w:t xml:space="preserve">a </w:t>
      </w:r>
      <w:r w:rsidR="0069334E">
        <w:rPr>
          <w:rFonts w:eastAsia="Calibri"/>
          <w:lang w:eastAsia="en-US"/>
        </w:rPr>
        <w:t xml:space="preserve">Smernice Rady 2013/15/EÚ z 13. mája 2013 (Ú. v. EÚ L 158, 10. 06. 2013). </w:t>
      </w:r>
      <w:r>
        <w:rPr>
          <w:rFonts w:eastAsia="Calibri"/>
          <w:lang w:eastAsia="en-US"/>
        </w:rPr>
        <w:t xml:space="preserve"> </w:t>
      </w:r>
    </w:p>
    <w:p w14:paraId="1B471A14" w14:textId="77777777" w:rsidR="00F76CFB" w:rsidRPr="00C259C8" w:rsidRDefault="00F76CFB" w:rsidP="00F76CFB">
      <w:pPr>
        <w:spacing w:line="259" w:lineRule="auto"/>
        <w:jc w:val="both"/>
        <w:rPr>
          <w:rFonts w:eastAsia="Calibri"/>
          <w:lang w:eastAsia="en-US"/>
        </w:rPr>
      </w:pPr>
    </w:p>
    <w:sectPr w:rsidR="00F76CFB" w:rsidRPr="00C259C8" w:rsidSect="0005428C">
      <w:pgSz w:w="11906" w:h="16838"/>
      <w:pgMar w:top="993"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F829F" w14:textId="77777777" w:rsidR="00952DB3" w:rsidRDefault="00952DB3" w:rsidP="00F76CFB">
      <w:r>
        <w:separator/>
      </w:r>
    </w:p>
  </w:endnote>
  <w:endnote w:type="continuationSeparator" w:id="0">
    <w:p w14:paraId="231EA1D6" w14:textId="77777777" w:rsidR="00952DB3" w:rsidRDefault="00952DB3" w:rsidP="00F76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53A1A" w14:textId="77777777" w:rsidR="00952DB3" w:rsidRDefault="00952DB3" w:rsidP="00F76CFB">
      <w:r>
        <w:separator/>
      </w:r>
    </w:p>
  </w:footnote>
  <w:footnote w:type="continuationSeparator" w:id="0">
    <w:p w14:paraId="5BF8C0E4" w14:textId="77777777" w:rsidR="00952DB3" w:rsidRDefault="00952DB3" w:rsidP="00F76CFB">
      <w:r>
        <w:continuationSeparator/>
      </w:r>
    </w:p>
  </w:footnote>
  <w:footnote w:id="1">
    <w:p w14:paraId="0144C9CB" w14:textId="77777777" w:rsidR="008F18BB" w:rsidRDefault="008F18BB" w:rsidP="00F76CFB">
      <w:pPr>
        <w:pStyle w:val="Textpoznmkypodiarou"/>
        <w:ind w:left="142" w:hanging="142"/>
        <w:jc w:val="both"/>
      </w:pPr>
      <w:r>
        <w:rPr>
          <w:rStyle w:val="Odkaznapoznmkupodiarou"/>
        </w:rPr>
        <w:footnoteRef/>
      </w:r>
      <w:r>
        <w:t xml:space="preserve">) </w:t>
      </w:r>
      <w:r w:rsidRPr="00207F72">
        <w:t>Čl. 3 ods. 1 nariadenia Európskeho parlamentu a Rady (EÚ) 2023/988 z 10. mája 2023 o všeobecnej bezpečnosti výrobkov, ktorým sa mení nariadenie Európskeho parlamentu a Rady (EÚ) č. 1025/2012 a smernica Európskeho parlamentu a Rady (EÚ) 2020/1828 a zrušuje smernica Európskeho parlamentu a Rady 2001/95/ES a smernica Rady 87/357/EHS (Ú. v. EÚ L 135, 23.5.2023).</w:t>
      </w:r>
    </w:p>
  </w:footnote>
  <w:footnote w:id="2">
    <w:p w14:paraId="46FE2FFC" w14:textId="77777777" w:rsidR="008F18BB" w:rsidRPr="00AA15A4" w:rsidRDefault="008F18BB" w:rsidP="00F76CFB">
      <w:pPr>
        <w:pStyle w:val="Textpoznmkypodiarou1"/>
        <w:ind w:left="142" w:hanging="142"/>
        <w:jc w:val="both"/>
        <w:rPr>
          <w:rFonts w:ascii="Times New Roman" w:hAnsi="Times New Roman" w:cs="Times New Roman"/>
        </w:rPr>
      </w:pPr>
      <w:r w:rsidRPr="00AA15A4">
        <w:rPr>
          <w:rStyle w:val="Odkaznapoznmkupodiarou"/>
          <w:rFonts w:ascii="Times New Roman" w:hAnsi="Times New Roman" w:cs="Times New Roman"/>
        </w:rPr>
        <w:footnoteRef/>
      </w:r>
      <w:r>
        <w:rPr>
          <w:rFonts w:ascii="Times New Roman" w:hAnsi="Times New Roman" w:cs="Times New Roman"/>
        </w:rPr>
        <w:t xml:space="preserve">) </w:t>
      </w:r>
      <w:r w:rsidRPr="007610AC">
        <w:rPr>
          <w:rFonts w:ascii="Times New Roman" w:hAnsi="Times New Roman" w:cs="Times New Roman"/>
        </w:rPr>
        <w:t>Čl. 3 ods. 6 nariadenia (EÚ) 2023/988.</w:t>
      </w:r>
    </w:p>
  </w:footnote>
  <w:footnote w:id="3">
    <w:p w14:paraId="2083BC14" w14:textId="77777777" w:rsidR="008F18BB" w:rsidRDefault="008F18BB" w:rsidP="00F76CFB">
      <w:pPr>
        <w:pStyle w:val="Textpoznmkypodiarou"/>
        <w:jc w:val="both"/>
      </w:pPr>
      <w:r>
        <w:rPr>
          <w:rStyle w:val="Odkaznapoznmkupodiarou"/>
        </w:rPr>
        <w:footnoteRef/>
      </w:r>
      <w:r>
        <w:t xml:space="preserve">) </w:t>
      </w:r>
      <w:r w:rsidRPr="007610AC">
        <w:t>Čl. 3 ods. 2 nariadenia (EÚ) 2023/988.</w:t>
      </w:r>
    </w:p>
  </w:footnote>
  <w:footnote w:id="4">
    <w:p w14:paraId="78D30EEC" w14:textId="77777777" w:rsidR="008F18BB" w:rsidRDefault="008F18BB" w:rsidP="00F76CFB">
      <w:pPr>
        <w:pStyle w:val="Textpoznmkypodiarou"/>
        <w:jc w:val="both"/>
      </w:pPr>
      <w:r>
        <w:rPr>
          <w:rStyle w:val="Odkaznapoznmkupodiarou"/>
        </w:rPr>
        <w:footnoteRef/>
      </w:r>
      <w:r>
        <w:t xml:space="preserve">) </w:t>
      </w:r>
      <w:r w:rsidRPr="00EF6CF4">
        <w:t>Čl. 3 ods. 13 nariadenia (EÚ) 2023/988.</w:t>
      </w:r>
    </w:p>
  </w:footnote>
  <w:footnote w:id="5">
    <w:p w14:paraId="53F074C3" w14:textId="2B65507D" w:rsidR="008F18BB" w:rsidRDefault="008F18BB" w:rsidP="00F76CFB">
      <w:pPr>
        <w:pStyle w:val="Textpoznmkypodiarou"/>
        <w:ind w:left="142" w:hanging="142"/>
        <w:jc w:val="both"/>
      </w:pPr>
      <w:r>
        <w:rPr>
          <w:rStyle w:val="Odkaznapoznmkupodiarou"/>
        </w:rPr>
        <w:footnoteRef/>
      </w:r>
      <w:r>
        <w:t xml:space="preserve">) Čl. 4 ods. 3 nariadenia </w:t>
      </w:r>
      <w:r w:rsidRPr="0087239E">
        <w:rPr>
          <w:rFonts w:eastAsia="Calibri"/>
          <w:color w:val="000000"/>
        </w:rPr>
        <w:t xml:space="preserve">Európskeho parlamentu a Rady (EÚ) 2019/1020 z 20. júna 2019 o dohľade nad trhom </w:t>
      </w:r>
      <w:r>
        <w:rPr>
          <w:rFonts w:eastAsia="Calibri"/>
          <w:color w:val="000000"/>
        </w:rPr>
        <w:br/>
      </w:r>
      <w:r w:rsidRPr="0087239E">
        <w:rPr>
          <w:rFonts w:eastAsia="Calibri"/>
          <w:color w:val="000000"/>
        </w:rPr>
        <w:t xml:space="preserve">a súlade výrobkov a o zmene smernice 2004/42/ES a nariadení (ES) č. 765/2008 a (EÚ) č. 305/2011 </w:t>
      </w:r>
      <w:r>
        <w:rPr>
          <w:rFonts w:eastAsia="Calibri"/>
          <w:color w:val="000000"/>
        </w:rPr>
        <w:t>(</w:t>
      </w:r>
      <w:r w:rsidRPr="0009436C">
        <w:rPr>
          <w:rFonts w:eastAsia="Calibri"/>
          <w:color w:val="000000"/>
        </w:rPr>
        <w:t>Ú. v. EÚ L 169, 25.6.2019</w:t>
      </w:r>
      <w:r>
        <w:rPr>
          <w:rFonts w:eastAsia="Calibri"/>
          <w:color w:val="000000"/>
        </w:rPr>
        <w:t xml:space="preserve">) </w:t>
      </w:r>
      <w:r>
        <w:t>v platnom znení.</w:t>
      </w:r>
    </w:p>
    <w:p w14:paraId="4ABC2E96" w14:textId="77777777" w:rsidR="008F18BB" w:rsidRDefault="008F18BB" w:rsidP="00F76CFB">
      <w:pPr>
        <w:pStyle w:val="Textpoznmkypodiarou"/>
        <w:ind w:firstLine="142"/>
        <w:jc w:val="both"/>
      </w:pPr>
      <w:r>
        <w:t>Nariadenie (EÚ) 2023/988.</w:t>
      </w:r>
    </w:p>
  </w:footnote>
  <w:footnote w:id="6">
    <w:p w14:paraId="305410DA" w14:textId="77777777" w:rsidR="008F18BB" w:rsidRDefault="008F18BB" w:rsidP="00F76CFB">
      <w:pPr>
        <w:pStyle w:val="Textpoznmkypodiarou"/>
      </w:pPr>
      <w:r>
        <w:rPr>
          <w:rStyle w:val="Odkaznapoznmkupodiarou"/>
        </w:rPr>
        <w:footnoteRef/>
      </w:r>
      <w:r>
        <w:t xml:space="preserve">) Čl. 3 ods. 3 nariadenia (EÚ) 2023/988. </w:t>
      </w:r>
    </w:p>
  </w:footnote>
  <w:footnote w:id="7">
    <w:p w14:paraId="2417454D" w14:textId="77777777" w:rsidR="008F18BB" w:rsidRDefault="008F18BB" w:rsidP="00F76CFB">
      <w:pPr>
        <w:pStyle w:val="Textpoznmkypodiarou"/>
        <w:jc w:val="both"/>
      </w:pPr>
      <w:r>
        <w:rPr>
          <w:rStyle w:val="Odkaznapoznmkupodiarou"/>
        </w:rPr>
        <w:footnoteRef/>
      </w:r>
      <w:r>
        <w:t xml:space="preserve">) </w:t>
      </w:r>
      <w:r w:rsidRPr="002702C4">
        <w:t>Čl. 3 ods. 14 nariadenia (EÚ) 2023/988.</w:t>
      </w:r>
      <w:r>
        <w:t xml:space="preserve"> </w:t>
      </w:r>
    </w:p>
  </w:footnote>
  <w:footnote w:id="8">
    <w:p w14:paraId="2BCA671A" w14:textId="7065BEAC" w:rsidR="008F18BB" w:rsidRPr="002702C4" w:rsidRDefault="008F18BB" w:rsidP="00F76CFB">
      <w:pPr>
        <w:pStyle w:val="Textpoznmkypodiarou"/>
        <w:ind w:left="142" w:hanging="142"/>
        <w:jc w:val="both"/>
      </w:pPr>
      <w:r w:rsidRPr="007D6B5E">
        <w:rPr>
          <w:rStyle w:val="Odkaznapoznmkupodiarou"/>
        </w:rPr>
        <w:footnoteRef/>
      </w:r>
      <w:r>
        <w:t xml:space="preserve">) </w:t>
      </w:r>
      <w:r w:rsidRPr="002702C4">
        <w:t>Napríklad zákon č. 56/2018 Z. z. o posudzovaní zhody výrobku, sprístupňovaní určeného výrobku na trhu a o zmene a doplnení niektorých zákonov v znení neskorších predpisov.</w:t>
      </w:r>
    </w:p>
    <w:p w14:paraId="0EE218E7" w14:textId="77777777" w:rsidR="008F18BB" w:rsidRPr="002702C4" w:rsidRDefault="008F18BB" w:rsidP="00F76CFB">
      <w:pPr>
        <w:pStyle w:val="Textpoznmkypodiarou"/>
        <w:ind w:left="142" w:hanging="142"/>
        <w:jc w:val="both"/>
        <w:rPr>
          <w:lang w:val="en-US"/>
        </w:rPr>
      </w:pPr>
    </w:p>
    <w:p w14:paraId="12E22233" w14:textId="77777777" w:rsidR="008F18BB" w:rsidRPr="00793DB4" w:rsidRDefault="008F18BB" w:rsidP="00F76CFB">
      <w:pPr>
        <w:pStyle w:val="Textpoznmkypodiarou"/>
        <w:ind w:left="142" w:hanging="142"/>
        <w:jc w:val="both"/>
      </w:pPr>
    </w:p>
  </w:footnote>
  <w:footnote w:id="9">
    <w:p w14:paraId="0846AE8F" w14:textId="77777777" w:rsidR="008F18BB" w:rsidRDefault="008F18BB" w:rsidP="00F76CFB">
      <w:pPr>
        <w:pStyle w:val="Textpoznmkypodiarou"/>
        <w:jc w:val="both"/>
      </w:pPr>
      <w:r>
        <w:rPr>
          <w:rStyle w:val="Odkaznapoznmkupodiarou"/>
        </w:rPr>
        <w:footnoteRef/>
      </w:r>
      <w:r>
        <w:t xml:space="preserve">)  </w:t>
      </w:r>
      <w:r w:rsidRPr="008C0B0D">
        <w:t>Čl. 3 ods. 17 nariadenia (EÚ) 2023/988.</w:t>
      </w:r>
      <w:r>
        <w:t xml:space="preserve"> </w:t>
      </w:r>
    </w:p>
  </w:footnote>
  <w:footnote w:id="10">
    <w:p w14:paraId="1AA367FD" w14:textId="66A7F344" w:rsidR="008F18BB" w:rsidRDefault="008F18BB" w:rsidP="00F76CFB">
      <w:pPr>
        <w:pStyle w:val="Textpoznmkypodiarou"/>
        <w:ind w:left="284" w:hanging="284"/>
        <w:jc w:val="both"/>
      </w:pPr>
      <w:r>
        <w:rPr>
          <w:rStyle w:val="Odkaznapoznmkupodiarou"/>
        </w:rPr>
        <w:footnoteRef/>
      </w:r>
      <w:r>
        <w:t xml:space="preserve">) Čl. 2 ods. 3 písm. d) nariadenia </w:t>
      </w:r>
      <w:r w:rsidRPr="00E76FEE">
        <w:t xml:space="preserve">Európskeho parlamentu a Rady (EÚ) 2018/1139 zo 4. júla 2018 o spoločných pravidlách v oblasti civilného letectva, ktorým sa zriaďuje Agentúra Európskej únie pre bezpečnosť letectva </w:t>
      </w:r>
      <w:r>
        <w:br/>
      </w:r>
      <w:r w:rsidRPr="00E76FEE">
        <w:t xml:space="preserve">a ktorým sa menia nariadenia Európskeho parlamentu a Rady (ES) č. 2111/2005, (ES) č. 1008/2008, (EÚ) </w:t>
      </w:r>
      <w:r>
        <w:br/>
      </w:r>
      <w:r w:rsidRPr="00E76FEE">
        <w:t xml:space="preserve">č. 996/2010, (EÚ) č. 376/2014 a smernice Európskeho parlamentu a Rady 2014/30/EÚ a 2014/53/EÚ a zrušujú nariadenia Európskeho parlamentu a Rady (ES) č. 552/2004 a (ES) č. 216/2008 a nariadenie Rady (EHS) </w:t>
      </w:r>
      <w:r>
        <w:br/>
      </w:r>
      <w:r w:rsidRPr="00E76FEE">
        <w:t>č. 3922/91</w:t>
      </w:r>
      <w:r>
        <w:t xml:space="preserve"> (</w:t>
      </w:r>
      <w:r w:rsidRPr="00E76FEE">
        <w:t>Ú. v. EÚ L 212, 22.8.2018</w:t>
      </w:r>
      <w:r>
        <w:t xml:space="preserve">) v platnom znení. </w:t>
      </w:r>
    </w:p>
  </w:footnote>
  <w:footnote w:id="11">
    <w:p w14:paraId="09D905B1" w14:textId="77777777" w:rsidR="008F18BB" w:rsidRDefault="008F18BB" w:rsidP="00F76CFB">
      <w:pPr>
        <w:pStyle w:val="Textpoznmkypodiarou"/>
        <w:jc w:val="both"/>
      </w:pPr>
      <w:r>
        <w:rPr>
          <w:rStyle w:val="Odkaznapoznmkupodiarou"/>
        </w:rPr>
        <w:footnoteRef/>
      </w:r>
      <w:r>
        <w:t xml:space="preserve">) </w:t>
      </w:r>
      <w:r w:rsidRPr="008C0B0D">
        <w:t>Čl. 3 ods. 28 nariadenia (EÚ) 2023/988.</w:t>
      </w:r>
    </w:p>
  </w:footnote>
  <w:footnote w:id="12">
    <w:p w14:paraId="65BC144A" w14:textId="77777777" w:rsidR="008F18BB" w:rsidRDefault="008F18BB" w:rsidP="00F76CFB">
      <w:pPr>
        <w:pStyle w:val="Textpoznmkypodiarou"/>
        <w:jc w:val="both"/>
      </w:pPr>
      <w:r>
        <w:rPr>
          <w:rStyle w:val="Odkaznapoznmkupodiarou"/>
        </w:rPr>
        <w:footnoteRef/>
      </w:r>
      <w:r>
        <w:t xml:space="preserve">) </w:t>
      </w:r>
      <w:r w:rsidRPr="00EF5F1A">
        <w:t>Čl. 3 ods. 18 nariadenia (EÚ) 2023/988.</w:t>
      </w:r>
    </w:p>
  </w:footnote>
  <w:footnote w:id="13">
    <w:p w14:paraId="7B63558A" w14:textId="77777777" w:rsidR="008F18BB" w:rsidRDefault="008F18BB" w:rsidP="00F76CFB">
      <w:pPr>
        <w:pStyle w:val="Textpoznmkypodiarou"/>
        <w:jc w:val="both"/>
      </w:pPr>
      <w:r>
        <w:rPr>
          <w:rStyle w:val="Odkaznapoznmkupodiarou"/>
        </w:rPr>
        <w:footnoteRef/>
      </w:r>
      <w:r>
        <w:t xml:space="preserve">) </w:t>
      </w:r>
      <w:r w:rsidRPr="00551D74">
        <w:t>Čl. 9 ods. 7 nariadenia (EÚ) 2023/988.</w:t>
      </w:r>
      <w:r>
        <w:t xml:space="preserve"> </w:t>
      </w:r>
    </w:p>
  </w:footnote>
  <w:footnote w:id="14">
    <w:p w14:paraId="2CD5763C" w14:textId="77777777" w:rsidR="008F18BB" w:rsidRDefault="008F18BB" w:rsidP="00F76CFB">
      <w:pPr>
        <w:pStyle w:val="Textpoznmkypodiarou"/>
      </w:pPr>
      <w:r>
        <w:rPr>
          <w:rStyle w:val="Odkaznapoznmkupodiarou"/>
        </w:rPr>
        <w:footnoteRef/>
      </w:r>
      <w:r>
        <w:t xml:space="preserve">) Čl. 4 nariadenia (EÚ) 2023/988. </w:t>
      </w:r>
    </w:p>
  </w:footnote>
  <w:footnote w:id="15">
    <w:p w14:paraId="1425B33E" w14:textId="77777777" w:rsidR="008F18BB" w:rsidRDefault="008F18BB" w:rsidP="00F76CFB">
      <w:pPr>
        <w:pStyle w:val="Textpoznmkypodiarou"/>
        <w:jc w:val="both"/>
      </w:pPr>
      <w:r>
        <w:rPr>
          <w:rStyle w:val="Odkaznapoznmkupodiarou"/>
        </w:rPr>
        <w:footnoteRef/>
      </w:r>
      <w:r>
        <w:t xml:space="preserve">) </w:t>
      </w:r>
      <w:r w:rsidRPr="00551D74">
        <w:t>Čl. 19 písm. d) nariadenia (EÚ) 2023/988.</w:t>
      </w:r>
      <w:r>
        <w:t xml:space="preserve"> </w:t>
      </w:r>
    </w:p>
  </w:footnote>
  <w:footnote w:id="16">
    <w:p w14:paraId="055A0407" w14:textId="77777777" w:rsidR="008F18BB" w:rsidRDefault="008F18BB" w:rsidP="00F76CFB">
      <w:pPr>
        <w:pStyle w:val="Textpoznmkypodiarou"/>
        <w:jc w:val="both"/>
      </w:pPr>
      <w:r>
        <w:rPr>
          <w:rStyle w:val="Odkaznapoznmkupodiarou"/>
        </w:rPr>
        <w:footnoteRef/>
      </w:r>
      <w:r>
        <w:t xml:space="preserve">) </w:t>
      </w:r>
      <w:r w:rsidRPr="0086041C">
        <w:t>Čl. 21 nariadenia (EÚ) 2023/988.</w:t>
      </w:r>
    </w:p>
  </w:footnote>
  <w:footnote w:id="17">
    <w:p w14:paraId="6959445A" w14:textId="77777777" w:rsidR="008F18BB" w:rsidRDefault="008F18BB" w:rsidP="00F76CFB">
      <w:pPr>
        <w:pStyle w:val="Textpoznmkypodiarou"/>
      </w:pPr>
      <w:r>
        <w:rPr>
          <w:rStyle w:val="Odkaznapoznmkupodiarou"/>
        </w:rPr>
        <w:footnoteRef/>
      </w:r>
      <w:r>
        <w:t xml:space="preserve">) Čl. 3 ods. 7 nariadenia (EÚ) 2023/988. </w:t>
      </w:r>
    </w:p>
  </w:footnote>
  <w:footnote w:id="18">
    <w:p w14:paraId="20A0194C" w14:textId="77777777" w:rsidR="008F18BB" w:rsidRDefault="008F18BB" w:rsidP="00F76CFB">
      <w:pPr>
        <w:pStyle w:val="Textpoznmkypodiarou"/>
        <w:jc w:val="both"/>
      </w:pPr>
      <w:r>
        <w:rPr>
          <w:rStyle w:val="Odkaznapoznmkupodiarou"/>
        </w:rPr>
        <w:footnoteRef/>
      </w:r>
      <w:r>
        <w:t xml:space="preserve">) </w:t>
      </w:r>
      <w:r w:rsidRPr="000B43BF">
        <w:t>Čl. 3 ods. 8 nariadenia (EÚ) 2023/988.</w:t>
      </w:r>
    </w:p>
  </w:footnote>
  <w:footnote w:id="19">
    <w:p w14:paraId="38F741F7" w14:textId="77777777" w:rsidR="008F18BB" w:rsidRDefault="008F18BB" w:rsidP="00F76CFB">
      <w:pPr>
        <w:pStyle w:val="Textpoznmkypodiarou"/>
        <w:jc w:val="both"/>
      </w:pPr>
      <w:r>
        <w:rPr>
          <w:rStyle w:val="Odkaznapoznmkupodiarou"/>
        </w:rPr>
        <w:footnoteRef/>
      </w:r>
      <w:r>
        <w:t xml:space="preserve">) </w:t>
      </w:r>
      <w:r w:rsidRPr="000B43BF">
        <w:t>Čl. 3 ods. 9 nariadenia (EÚ) 2023/988.</w:t>
      </w:r>
    </w:p>
  </w:footnote>
  <w:footnote w:id="20">
    <w:p w14:paraId="00AA73E8" w14:textId="77777777" w:rsidR="008F18BB" w:rsidRDefault="008F18BB" w:rsidP="00F76CFB">
      <w:pPr>
        <w:pStyle w:val="Textpoznmkypodiarou"/>
        <w:jc w:val="both"/>
      </w:pPr>
      <w:r>
        <w:rPr>
          <w:rStyle w:val="Odkaznapoznmkupodiarou"/>
        </w:rPr>
        <w:footnoteRef/>
      </w:r>
      <w:r>
        <w:t xml:space="preserve">) </w:t>
      </w:r>
      <w:r w:rsidRPr="000B43BF">
        <w:t>Čl. 3 ods. 10 nariadenia (EÚ) 2023/988.</w:t>
      </w:r>
    </w:p>
  </w:footnote>
  <w:footnote w:id="21">
    <w:p w14:paraId="262D3039" w14:textId="77777777" w:rsidR="008F18BB" w:rsidRDefault="008F18BB" w:rsidP="00F76CFB">
      <w:pPr>
        <w:pStyle w:val="Textpoznmkypodiarou"/>
        <w:jc w:val="both"/>
      </w:pPr>
      <w:r>
        <w:rPr>
          <w:rStyle w:val="Odkaznapoznmkupodiarou"/>
        </w:rPr>
        <w:footnoteRef/>
      </w:r>
      <w:r>
        <w:t xml:space="preserve">) </w:t>
      </w:r>
      <w:r w:rsidRPr="000B43BF">
        <w:t>Čl. 3 ods. 25 nariadenia (EÚ) 2023/988.</w:t>
      </w:r>
    </w:p>
  </w:footnote>
  <w:footnote w:id="22">
    <w:p w14:paraId="2E9FC33D" w14:textId="77777777" w:rsidR="008F18BB" w:rsidRDefault="008F18BB" w:rsidP="00F76CFB">
      <w:pPr>
        <w:pStyle w:val="Textpoznmkypodiarou"/>
        <w:jc w:val="both"/>
      </w:pPr>
      <w:r>
        <w:rPr>
          <w:rStyle w:val="Odkaznapoznmkupodiarou"/>
        </w:rPr>
        <w:footnoteRef/>
      </w:r>
      <w:r>
        <w:t xml:space="preserve">) </w:t>
      </w:r>
      <w:r w:rsidRPr="00AB1243">
        <w:t>Čl. 37 nariadenia (EÚ) 2023/988.</w:t>
      </w:r>
    </w:p>
  </w:footnote>
  <w:footnote w:id="23">
    <w:p w14:paraId="4211D9E8" w14:textId="77777777" w:rsidR="008F18BB" w:rsidRDefault="008F18BB" w:rsidP="00F76CFB">
      <w:pPr>
        <w:pStyle w:val="Textpoznmkypodiarou"/>
        <w:jc w:val="both"/>
      </w:pPr>
      <w:r>
        <w:rPr>
          <w:rStyle w:val="Odkaznapoznmkupodiarou"/>
        </w:rPr>
        <w:footnoteRef/>
      </w:r>
      <w:r>
        <w:t xml:space="preserve">) </w:t>
      </w:r>
      <w:r w:rsidRPr="00AB1243">
        <w:t>Čl. 30 nariadenia (EÚ) 2023/988.</w:t>
      </w:r>
    </w:p>
  </w:footnote>
  <w:footnote w:id="24">
    <w:p w14:paraId="41E17A34" w14:textId="77777777" w:rsidR="008F18BB" w:rsidRDefault="008F18BB" w:rsidP="00F76CFB">
      <w:pPr>
        <w:pStyle w:val="Textpoznmkypodiarou"/>
        <w:jc w:val="both"/>
      </w:pPr>
      <w:r>
        <w:rPr>
          <w:rStyle w:val="Odkaznapoznmkupodiarou"/>
        </w:rPr>
        <w:footnoteRef/>
      </w:r>
      <w:r>
        <w:t xml:space="preserve">) </w:t>
      </w:r>
      <w:r w:rsidRPr="0087239E">
        <w:t>Čl. 29 nariadenia (EÚ) 2019/1020 v platnom znení.</w:t>
      </w:r>
    </w:p>
  </w:footnote>
  <w:footnote w:id="25">
    <w:p w14:paraId="0219E1AE" w14:textId="77777777" w:rsidR="008F18BB" w:rsidRDefault="008F18BB" w:rsidP="00F76CFB">
      <w:pPr>
        <w:pStyle w:val="Textpoznmkypodiarou"/>
      </w:pPr>
      <w:r>
        <w:rPr>
          <w:rStyle w:val="Odkaznapoznmkupodiarou"/>
        </w:rPr>
        <w:footnoteRef/>
      </w:r>
      <w:r>
        <w:t>) Čl. 43 nariadenia (EÚ) 2019/1020 v platnom znení.</w:t>
      </w:r>
    </w:p>
    <w:p w14:paraId="35F379F2" w14:textId="77777777" w:rsidR="008F18BB" w:rsidRDefault="008F18BB" w:rsidP="00F76CFB">
      <w:pPr>
        <w:pStyle w:val="Textpoznmkypodiarou"/>
        <w:ind w:firstLine="284"/>
      </w:pPr>
      <w:r>
        <w:t xml:space="preserve">Čl. 46 nariadenia (EÚ) 2023/988. </w:t>
      </w:r>
    </w:p>
  </w:footnote>
  <w:footnote w:id="26">
    <w:p w14:paraId="589A196C" w14:textId="77777777" w:rsidR="008F18BB" w:rsidRDefault="008F18BB" w:rsidP="00F76CFB">
      <w:pPr>
        <w:pStyle w:val="Textpoznmkypodiarou"/>
        <w:jc w:val="both"/>
      </w:pPr>
      <w:r>
        <w:rPr>
          <w:rStyle w:val="Odkaznapoznmkupodiarou"/>
        </w:rPr>
        <w:footnoteRef/>
      </w:r>
      <w:r>
        <w:t>) Čl. 25 ods. 2</w:t>
      </w:r>
      <w:r w:rsidRPr="00AB1243">
        <w:t xml:space="preserve"> nariadenia (EÚ) 2023/988.</w:t>
      </w:r>
    </w:p>
  </w:footnote>
  <w:footnote w:id="27">
    <w:p w14:paraId="2ACE3348" w14:textId="77777777" w:rsidR="008F18BB" w:rsidRDefault="008F18BB" w:rsidP="00F76CFB">
      <w:pPr>
        <w:pStyle w:val="Textpoznmkypodiarou"/>
        <w:jc w:val="both"/>
      </w:pPr>
      <w:r>
        <w:rPr>
          <w:rStyle w:val="Odkaznapoznmkupodiarou"/>
        </w:rPr>
        <w:footnoteRef/>
      </w:r>
      <w:r>
        <w:t xml:space="preserve">) </w:t>
      </w:r>
      <w:r w:rsidRPr="000A7E39">
        <w:t>Čl. 28 ods. 1 nariadenia (EÚ) 2023/988.</w:t>
      </w:r>
    </w:p>
  </w:footnote>
  <w:footnote w:id="28">
    <w:p w14:paraId="43920BFA" w14:textId="77777777" w:rsidR="008F18BB" w:rsidRDefault="008F18BB" w:rsidP="00F76CFB">
      <w:pPr>
        <w:pStyle w:val="Textpoznmkypodiarou"/>
        <w:jc w:val="both"/>
      </w:pPr>
      <w:r>
        <w:rPr>
          <w:rStyle w:val="Odkaznapoznmkupodiarou"/>
        </w:rPr>
        <w:footnoteRef/>
      </w:r>
      <w:r>
        <w:t xml:space="preserve">) </w:t>
      </w:r>
      <w:r w:rsidRPr="000A7E39">
        <w:t>Čl. 3 ods. 5 nariadenia (EÚ) 2023/988.</w:t>
      </w:r>
    </w:p>
  </w:footnote>
  <w:footnote w:id="29">
    <w:p w14:paraId="54E23FD9" w14:textId="77777777" w:rsidR="008F18BB" w:rsidRDefault="008F18BB" w:rsidP="00F76CFB">
      <w:pPr>
        <w:pStyle w:val="Textpoznmkypodiarou"/>
        <w:jc w:val="both"/>
      </w:pPr>
      <w:r>
        <w:rPr>
          <w:rStyle w:val="Odkaznapoznmkupodiarou"/>
        </w:rPr>
        <w:footnoteRef/>
      </w:r>
      <w:r>
        <w:t xml:space="preserve">) </w:t>
      </w:r>
      <w:r w:rsidRPr="000A7E39">
        <w:t>Čl. 29 nariadenia (EÚ) 2023/988.</w:t>
      </w:r>
    </w:p>
  </w:footnote>
  <w:footnote w:id="30">
    <w:p w14:paraId="06B8535C" w14:textId="77777777" w:rsidR="008F18BB" w:rsidRDefault="008F18BB" w:rsidP="00F76CFB">
      <w:pPr>
        <w:pStyle w:val="Textpoznmkypodiarou"/>
        <w:jc w:val="both"/>
      </w:pPr>
      <w:r>
        <w:rPr>
          <w:rStyle w:val="Odkaznapoznmkupodiarou"/>
        </w:rPr>
        <w:footnoteRef/>
      </w:r>
      <w:r>
        <w:t>) Čl. 10 ods. 3 nariadenia (EÚ) 2019/1020 v platnom znení.</w:t>
      </w:r>
    </w:p>
    <w:p w14:paraId="686296A2" w14:textId="77777777" w:rsidR="008F18BB" w:rsidRDefault="008F18BB" w:rsidP="00F76CFB">
      <w:pPr>
        <w:pStyle w:val="Textpoznmkypodiarou"/>
        <w:ind w:firstLine="284"/>
        <w:jc w:val="both"/>
      </w:pPr>
      <w:r>
        <w:t xml:space="preserve">Čl. 23 ods. 1 nariadenia (EÚ) 2023/988. </w:t>
      </w:r>
    </w:p>
  </w:footnote>
  <w:footnote w:id="31">
    <w:p w14:paraId="2939B71E" w14:textId="77777777" w:rsidR="008F18BB" w:rsidRDefault="008F18BB" w:rsidP="00F76CFB">
      <w:pPr>
        <w:pStyle w:val="Textpoznmkypodiarou"/>
        <w:jc w:val="both"/>
      </w:pPr>
      <w:r>
        <w:rPr>
          <w:rStyle w:val="Odkaznapoznmkupodiarou"/>
        </w:rPr>
        <w:footnoteRef/>
      </w:r>
      <w:r>
        <w:t>) Kapitola VI nariadenia (EÚ) 2019/1020 v platnom znení.</w:t>
      </w:r>
    </w:p>
    <w:p w14:paraId="2632D3D0" w14:textId="77777777" w:rsidR="008F18BB" w:rsidRDefault="008F18BB" w:rsidP="00F76CFB">
      <w:pPr>
        <w:pStyle w:val="Textpoznmkypodiarou"/>
        <w:ind w:firstLine="284"/>
        <w:jc w:val="both"/>
      </w:pPr>
      <w:r>
        <w:t xml:space="preserve">Čl. 23 ods. 1 nariadenia (EÚ) 2023/988. </w:t>
      </w:r>
    </w:p>
  </w:footnote>
  <w:footnote w:id="32">
    <w:p w14:paraId="06F4AB35" w14:textId="77777777" w:rsidR="008F18BB" w:rsidRDefault="008F18BB" w:rsidP="00F76CFB">
      <w:pPr>
        <w:pStyle w:val="Textpoznmkypodiarou"/>
        <w:jc w:val="both"/>
      </w:pPr>
      <w:r>
        <w:rPr>
          <w:rStyle w:val="Odkaznapoznmkupodiarou"/>
        </w:rPr>
        <w:footnoteRef/>
      </w:r>
      <w:r>
        <w:t>) Čl. 13 nariadenia (EÚ) 2019/1020 v platnom znení.</w:t>
      </w:r>
    </w:p>
    <w:p w14:paraId="7358BF28" w14:textId="77777777" w:rsidR="008F18BB" w:rsidRDefault="008F18BB" w:rsidP="00F76CFB">
      <w:pPr>
        <w:pStyle w:val="Textpoznmkypodiarou"/>
        <w:ind w:firstLine="284"/>
        <w:jc w:val="both"/>
      </w:pPr>
      <w:r>
        <w:t xml:space="preserve">Čl. 23 ods. 1 nariadenia (EÚ) 2023/988. </w:t>
      </w:r>
    </w:p>
  </w:footnote>
  <w:footnote w:id="33">
    <w:p w14:paraId="2EAA567F" w14:textId="77777777" w:rsidR="008F18BB" w:rsidRDefault="008F18BB" w:rsidP="00F76CFB">
      <w:pPr>
        <w:pStyle w:val="Textpoznmkypodiarou"/>
      </w:pPr>
      <w:r>
        <w:rPr>
          <w:rStyle w:val="Odkaznapoznmkupodiarou"/>
        </w:rPr>
        <w:footnoteRef/>
      </w:r>
      <w:r>
        <w:t xml:space="preserve">) Čl. 24 nariadenia (EÚ) 2023/988. </w:t>
      </w:r>
    </w:p>
  </w:footnote>
  <w:footnote w:id="34">
    <w:p w14:paraId="57C50E71" w14:textId="77777777" w:rsidR="008F18BB" w:rsidRDefault="008F18BB" w:rsidP="00F76CFB">
      <w:pPr>
        <w:pStyle w:val="Textpoznmkypodiarou"/>
      </w:pPr>
      <w:r>
        <w:rPr>
          <w:rStyle w:val="Odkaznapoznmkupodiarou"/>
        </w:rPr>
        <w:footnoteRef/>
      </w:r>
      <w:r>
        <w:t xml:space="preserve">) Čl. 47 ods. 6 nariadenia (EÚ) 2023/988. </w:t>
      </w:r>
    </w:p>
  </w:footnote>
  <w:footnote w:id="35">
    <w:p w14:paraId="3DC7E9C1" w14:textId="0A50B649" w:rsidR="008F18BB" w:rsidRDefault="008F18BB" w:rsidP="00F76CFB">
      <w:pPr>
        <w:pStyle w:val="Textpoznmkypodiarou"/>
        <w:jc w:val="both"/>
      </w:pPr>
      <w:r>
        <w:rPr>
          <w:rStyle w:val="Odkaznapoznmkupodiarou"/>
        </w:rPr>
        <w:footnoteRef/>
      </w:r>
      <w:r>
        <w:t xml:space="preserve">) </w:t>
      </w:r>
      <w:r w:rsidRPr="00F23B61">
        <w:t>Čl. 28 nariadenia (EÚ) 2023/988.</w:t>
      </w:r>
    </w:p>
  </w:footnote>
  <w:footnote w:id="36">
    <w:p w14:paraId="395F6FC0" w14:textId="77777777" w:rsidR="008F18BB" w:rsidRDefault="008F18BB" w:rsidP="00F76CFB">
      <w:pPr>
        <w:pStyle w:val="Textpoznmkypodiarou"/>
        <w:jc w:val="both"/>
      </w:pPr>
      <w:r>
        <w:rPr>
          <w:rStyle w:val="Odkaznapoznmkupodiarou"/>
        </w:rPr>
        <w:footnoteRef/>
      </w:r>
      <w:r>
        <w:t xml:space="preserve">) </w:t>
      </w:r>
      <w:r w:rsidRPr="00F23B61">
        <w:t>Čl. 29 ods. 2 nariadenia (EÚ) 2023/988.</w:t>
      </w:r>
    </w:p>
  </w:footnote>
  <w:footnote w:id="37">
    <w:p w14:paraId="1D4EDC0A" w14:textId="542C536A" w:rsidR="008F18BB" w:rsidRPr="00273BE4" w:rsidRDefault="008F18BB" w:rsidP="00F76CFB">
      <w:pPr>
        <w:pStyle w:val="Textpoznmkypodiarou1"/>
        <w:ind w:left="284" w:hanging="284"/>
        <w:jc w:val="both"/>
        <w:rPr>
          <w:rFonts w:ascii="Times New Roman" w:hAnsi="Times New Roman" w:cs="Times New Roman"/>
        </w:rPr>
      </w:pPr>
      <w:r w:rsidRPr="00F7361C">
        <w:rPr>
          <w:rStyle w:val="Odkaznapoznmkupodiarou"/>
          <w:rFonts w:ascii="Times New Roman" w:hAnsi="Times New Roman" w:cs="Times New Roman"/>
        </w:rPr>
        <w:footnoteRef/>
      </w:r>
      <w:r w:rsidRPr="00273BE4">
        <w:rPr>
          <w:rFonts w:ascii="Times New Roman" w:hAnsi="Times New Roman" w:cs="Times New Roman"/>
        </w:rPr>
        <w:t>) § 3 zákona č. 128/2002 Z. z. o štátnej kontrole vnútorného trhu vo veciach ochrany spotrebiteľa a o</w:t>
      </w:r>
      <w:r>
        <w:rPr>
          <w:rFonts w:ascii="Times New Roman" w:hAnsi="Times New Roman" w:cs="Times New Roman"/>
        </w:rPr>
        <w:t> </w:t>
      </w:r>
      <w:r w:rsidRPr="00273BE4">
        <w:rPr>
          <w:rFonts w:ascii="Times New Roman" w:hAnsi="Times New Roman" w:cs="Times New Roman"/>
        </w:rPr>
        <w:t>zmene</w:t>
      </w:r>
      <w:r>
        <w:rPr>
          <w:rFonts w:ascii="Times New Roman" w:hAnsi="Times New Roman" w:cs="Times New Roman"/>
        </w:rPr>
        <w:t xml:space="preserve"> </w:t>
      </w:r>
      <w:r>
        <w:rPr>
          <w:rFonts w:ascii="Times New Roman" w:hAnsi="Times New Roman" w:cs="Times New Roman"/>
        </w:rPr>
        <w:br/>
      </w:r>
      <w:r w:rsidRPr="00273BE4">
        <w:rPr>
          <w:rFonts w:ascii="Times New Roman" w:hAnsi="Times New Roman" w:cs="Times New Roman"/>
        </w:rPr>
        <w:t xml:space="preserve">a doplnení niektorých zákonov v znení neskorších predpisov. </w:t>
      </w:r>
    </w:p>
  </w:footnote>
  <w:footnote w:id="38">
    <w:p w14:paraId="755C2374" w14:textId="57F64A65" w:rsidR="008F18BB" w:rsidRDefault="008F18BB" w:rsidP="00F76CFB">
      <w:pPr>
        <w:pStyle w:val="Textpoznmkypodiarou"/>
        <w:ind w:left="284" w:hanging="284"/>
        <w:jc w:val="both"/>
      </w:pPr>
      <w:r>
        <w:rPr>
          <w:rStyle w:val="Odkaznapoznmkupodiarou"/>
        </w:rPr>
        <w:footnoteRef/>
      </w:r>
      <w:r>
        <w:t xml:space="preserve">) </w:t>
      </w:r>
      <w:r w:rsidRPr="0025070A">
        <w:t xml:space="preserve">Napríklad zákon č. 56/2018 Z. z. v znení neskorších predpisov, zákon č. 157/2018 Z. z. o metrológii a o zmene a doplnení niektorých zákonov v znení neskorších predpisov, nariadenie vlády Slovenskej republiky </w:t>
      </w:r>
      <w:r w:rsidR="00C14412">
        <w:br/>
      </w:r>
      <w:r w:rsidRPr="0025070A">
        <w:t>č. 582/2006 Z. z. o bezpečnostných požiadavkách na osobné lode v znení neskorších predpisov.</w:t>
      </w:r>
    </w:p>
  </w:footnote>
  <w:footnote w:id="39">
    <w:p w14:paraId="6AC8FF57" w14:textId="556DD447" w:rsidR="008F18BB" w:rsidRPr="00273BE4" w:rsidRDefault="008F18BB" w:rsidP="00F76CFB">
      <w:pPr>
        <w:pStyle w:val="Textpoznmkypodiarou1"/>
        <w:jc w:val="both"/>
        <w:rPr>
          <w:rFonts w:ascii="Times New Roman" w:hAnsi="Times New Roman" w:cs="Times New Roman"/>
        </w:rPr>
      </w:pPr>
      <w:r w:rsidRPr="00273BE4">
        <w:rPr>
          <w:rStyle w:val="Odkaznapoznmkupodiarou"/>
          <w:rFonts w:ascii="Times New Roman" w:hAnsi="Times New Roman" w:cs="Times New Roman"/>
        </w:rPr>
        <w:footnoteRef/>
      </w:r>
      <w:r w:rsidRPr="00273BE4">
        <w:rPr>
          <w:rFonts w:ascii="Times New Roman" w:hAnsi="Times New Roman" w:cs="Times New Roman"/>
        </w:rPr>
        <w:t xml:space="preserve">) </w:t>
      </w:r>
      <w:r>
        <w:rPr>
          <w:rFonts w:ascii="Times New Roman" w:hAnsi="Times New Roman" w:cs="Times New Roman"/>
        </w:rPr>
        <w:t>Napríklad § 26 z</w:t>
      </w:r>
      <w:r w:rsidRPr="00273BE4">
        <w:rPr>
          <w:rFonts w:ascii="Times New Roman" w:hAnsi="Times New Roman" w:cs="Times New Roman"/>
        </w:rPr>
        <w:t>ákon</w:t>
      </w:r>
      <w:r>
        <w:rPr>
          <w:rFonts w:ascii="Times New Roman" w:hAnsi="Times New Roman" w:cs="Times New Roman"/>
        </w:rPr>
        <w:t>a</w:t>
      </w:r>
      <w:r w:rsidRPr="00273BE4">
        <w:rPr>
          <w:rFonts w:ascii="Times New Roman" w:hAnsi="Times New Roman" w:cs="Times New Roman"/>
        </w:rPr>
        <w:t xml:space="preserve"> č. 56/2018 Z. z. v znení </w:t>
      </w:r>
      <w:r>
        <w:rPr>
          <w:rFonts w:ascii="Times New Roman" w:hAnsi="Times New Roman" w:cs="Times New Roman"/>
        </w:rPr>
        <w:t>zákona č. 259/2021 Z. z</w:t>
      </w:r>
      <w:r w:rsidRPr="00273BE4">
        <w:rPr>
          <w:rFonts w:ascii="Times New Roman" w:hAnsi="Times New Roman" w:cs="Times New Roman"/>
        </w:rPr>
        <w:t xml:space="preserve">. </w:t>
      </w:r>
    </w:p>
  </w:footnote>
  <w:footnote w:id="40">
    <w:p w14:paraId="3BF8A384" w14:textId="1E90E2BB" w:rsidR="008F18BB" w:rsidRDefault="008F18BB" w:rsidP="00F76CFB">
      <w:pPr>
        <w:pStyle w:val="Textpoznmkypodiarou"/>
        <w:ind w:left="284" w:hanging="284"/>
        <w:jc w:val="both"/>
      </w:pPr>
      <w:r>
        <w:rPr>
          <w:rStyle w:val="Odkaznapoznmkupodiarou"/>
        </w:rPr>
        <w:footnoteRef/>
      </w:r>
      <w:r>
        <w:t xml:space="preserve">) Napríklad § 23 zákona č. 67/2010 Z. z. </w:t>
      </w:r>
      <w:r w:rsidRPr="00AC403A">
        <w:t xml:space="preserve">o podmienkach uvedenia chemických látok a chemických zmesí na </w:t>
      </w:r>
      <w:r w:rsidR="00C14412">
        <w:t xml:space="preserve">trh </w:t>
      </w:r>
      <w:r w:rsidRPr="00AC403A">
        <w:t>a o zmene a doplnení niektorých zákonov (chemický zákon)</w:t>
      </w:r>
      <w:r>
        <w:t>,</w:t>
      </w:r>
      <w:r w:rsidRPr="00AC403A">
        <w:t xml:space="preserve"> </w:t>
      </w:r>
      <w:r w:rsidR="00C14412">
        <w:t xml:space="preserve">§ 26 zákona </w:t>
      </w:r>
      <w:r>
        <w:t xml:space="preserve">č. 56/2018 Z. z. v znení zákona </w:t>
      </w:r>
      <w:r w:rsidR="00C14412">
        <w:br/>
      </w:r>
      <w:r>
        <w:t>č. 259/2021 Z. z.</w:t>
      </w:r>
    </w:p>
  </w:footnote>
  <w:footnote w:id="41">
    <w:p w14:paraId="4CA5E2FB" w14:textId="77777777" w:rsidR="008F18BB" w:rsidRPr="00273BE4" w:rsidRDefault="008F18BB" w:rsidP="00F76CFB">
      <w:pPr>
        <w:pStyle w:val="Textpoznmkypodiarou1"/>
        <w:jc w:val="both"/>
        <w:rPr>
          <w:rFonts w:ascii="Times New Roman" w:hAnsi="Times New Roman" w:cs="Times New Roman"/>
        </w:rPr>
      </w:pPr>
      <w:r w:rsidRPr="00273BE4">
        <w:rPr>
          <w:rStyle w:val="Odkaznapoznmkupodiarou"/>
          <w:rFonts w:ascii="Times New Roman" w:hAnsi="Times New Roman" w:cs="Times New Roman"/>
        </w:rPr>
        <w:footnoteRef/>
      </w:r>
      <w:r w:rsidRPr="00273BE4">
        <w:rPr>
          <w:rFonts w:ascii="Times New Roman" w:hAnsi="Times New Roman" w:cs="Times New Roman"/>
        </w:rPr>
        <w:t xml:space="preserve">) </w:t>
      </w:r>
      <w:r>
        <w:rPr>
          <w:rFonts w:ascii="Times New Roman" w:hAnsi="Times New Roman" w:cs="Times New Roman"/>
        </w:rPr>
        <w:t>Napríklad z</w:t>
      </w:r>
      <w:r w:rsidRPr="00273BE4">
        <w:rPr>
          <w:rFonts w:ascii="Times New Roman" w:hAnsi="Times New Roman" w:cs="Times New Roman"/>
        </w:rPr>
        <w:t>ákon č. 128/2002 Z. z</w:t>
      </w:r>
      <w:r>
        <w:rPr>
          <w:rFonts w:ascii="Times New Roman" w:hAnsi="Times New Roman" w:cs="Times New Roman"/>
        </w:rPr>
        <w:t>. v znení neskorších predpisov</w:t>
      </w:r>
      <w:r w:rsidRPr="00273BE4">
        <w:rPr>
          <w:rFonts w:ascii="Times New Roman" w:hAnsi="Times New Roman" w:cs="Times New Roman"/>
        </w:rPr>
        <w:t xml:space="preserve">. </w:t>
      </w:r>
    </w:p>
  </w:footnote>
  <w:footnote w:id="42">
    <w:p w14:paraId="1301A3D5" w14:textId="77777777" w:rsidR="008F18BB" w:rsidRPr="003E7B65" w:rsidRDefault="008F18BB" w:rsidP="00F76CFB">
      <w:pPr>
        <w:pStyle w:val="Textpoznmkypodiarou1"/>
        <w:rPr>
          <w:rFonts w:ascii="Times New Roman" w:hAnsi="Times New Roman" w:cs="Times New Roman"/>
        </w:rPr>
      </w:pPr>
      <w:r w:rsidRPr="003E7B65">
        <w:rPr>
          <w:rStyle w:val="Odkaznapoznmkupodiarou"/>
          <w:rFonts w:ascii="Times New Roman" w:hAnsi="Times New Roman" w:cs="Times New Roman"/>
        </w:rPr>
        <w:footnoteRef/>
      </w:r>
      <w:r>
        <w:rPr>
          <w:rFonts w:ascii="Times New Roman" w:hAnsi="Times New Roman" w:cs="Times New Roman"/>
        </w:rPr>
        <w:t>)</w:t>
      </w:r>
      <w:r w:rsidRPr="003E7B65">
        <w:rPr>
          <w:rFonts w:ascii="Times New Roman" w:hAnsi="Times New Roman" w:cs="Times New Roman"/>
        </w:rPr>
        <w:t xml:space="preserve"> </w:t>
      </w:r>
      <w:r>
        <w:rPr>
          <w:rFonts w:ascii="Times New Roman" w:hAnsi="Times New Roman" w:cs="Times New Roman"/>
        </w:rPr>
        <w:t>Kapitola VII n</w:t>
      </w:r>
      <w:r w:rsidRPr="003E7B65">
        <w:rPr>
          <w:rFonts w:ascii="Times New Roman" w:hAnsi="Times New Roman" w:cs="Times New Roman"/>
        </w:rPr>
        <w:t>ariadeni</w:t>
      </w:r>
      <w:r>
        <w:rPr>
          <w:rFonts w:ascii="Times New Roman" w:hAnsi="Times New Roman" w:cs="Times New Roman"/>
        </w:rPr>
        <w:t>a</w:t>
      </w:r>
      <w:r w:rsidRPr="003E7B65">
        <w:rPr>
          <w:rFonts w:ascii="Times New Roman" w:hAnsi="Times New Roman" w:cs="Times New Roman"/>
        </w:rPr>
        <w:t xml:space="preserve"> </w:t>
      </w:r>
      <w:r>
        <w:rPr>
          <w:rFonts w:ascii="Times New Roman" w:hAnsi="Times New Roman" w:cs="Times New Roman"/>
        </w:rPr>
        <w:t>(EÚ)</w:t>
      </w:r>
      <w:r w:rsidRPr="003E7B65">
        <w:rPr>
          <w:rFonts w:ascii="Times New Roman" w:hAnsi="Times New Roman" w:cs="Times New Roman"/>
        </w:rPr>
        <w:t xml:space="preserve"> 2019/1020</w:t>
      </w:r>
      <w:r>
        <w:rPr>
          <w:rFonts w:ascii="Times New Roman" w:hAnsi="Times New Roman" w:cs="Times New Roman"/>
        </w:rPr>
        <w:t xml:space="preserve"> v platnom znení. </w:t>
      </w:r>
    </w:p>
  </w:footnote>
  <w:footnote w:id="43">
    <w:p w14:paraId="40F6E464" w14:textId="77777777" w:rsidR="008F18BB" w:rsidRDefault="008F18BB" w:rsidP="00F76CFB">
      <w:pPr>
        <w:pStyle w:val="Textpoznmkypodiarou"/>
      </w:pPr>
      <w:r>
        <w:rPr>
          <w:rStyle w:val="Odkaznapoznmkupodiarou"/>
        </w:rPr>
        <w:footnoteRef/>
      </w:r>
      <w:r>
        <w:t xml:space="preserve">) </w:t>
      </w:r>
      <w:r w:rsidRPr="00EC1AE8">
        <w:t>Čl. 32 nariadenia (EÚ) 2023/988.</w:t>
      </w:r>
    </w:p>
  </w:footnote>
  <w:footnote w:id="44">
    <w:p w14:paraId="5AA4AB24" w14:textId="77777777" w:rsidR="008F18BB" w:rsidRDefault="008F18BB" w:rsidP="00F76CFB">
      <w:pPr>
        <w:pStyle w:val="Textpoznmkypodiarou"/>
      </w:pPr>
      <w:r>
        <w:rPr>
          <w:rStyle w:val="Odkaznapoznmkupodiarou"/>
        </w:rPr>
        <w:footnoteRef/>
      </w:r>
      <w:r>
        <w:t xml:space="preserve">) </w:t>
      </w:r>
      <w:r w:rsidRPr="00EC1AE8">
        <w:t>Čl. 12 nariadenia (EÚ) 2019/1020 v platnom znení.</w:t>
      </w:r>
    </w:p>
  </w:footnote>
  <w:footnote w:id="45">
    <w:p w14:paraId="1983BDB8" w14:textId="624BB22D" w:rsidR="008F18BB" w:rsidRDefault="008F18BB">
      <w:pPr>
        <w:pStyle w:val="Textpoznmkypodiarou"/>
      </w:pPr>
      <w:r>
        <w:rPr>
          <w:rStyle w:val="Odkaznapoznmkupodiarou"/>
        </w:rPr>
        <w:footnoteRef/>
      </w:r>
      <w:r>
        <w:t>) Napríklad § 17 ods. 1 zákona č. 513/1991 Zb. Obchodný zákonník v znení zákona č. 264/2017 Z. z.</w:t>
      </w:r>
    </w:p>
  </w:footnote>
  <w:footnote w:id="46">
    <w:p w14:paraId="7A46639C" w14:textId="77777777" w:rsidR="008F18BB" w:rsidRDefault="008F18BB" w:rsidP="00F76CFB">
      <w:pPr>
        <w:pStyle w:val="Textpoznmkypodiarou"/>
      </w:pPr>
      <w:r>
        <w:rPr>
          <w:rStyle w:val="Odkaznapoznmkupodiarou"/>
        </w:rPr>
        <w:footnoteRef/>
      </w:r>
      <w:r>
        <w:t xml:space="preserve">) </w:t>
      </w:r>
      <w:r w:rsidRPr="00BA4BAA">
        <w:t>Čl. 31 nariadenia (EÚ) 2023/988.</w:t>
      </w:r>
    </w:p>
  </w:footnote>
  <w:footnote w:id="47">
    <w:p w14:paraId="3212F34B" w14:textId="5C4A6F5A" w:rsidR="008F18BB" w:rsidRDefault="008F18BB" w:rsidP="00C4176C">
      <w:pPr>
        <w:pStyle w:val="Textpoznmkypodiarou"/>
        <w:ind w:left="284" w:hanging="284"/>
        <w:jc w:val="both"/>
      </w:pPr>
      <w:r>
        <w:rPr>
          <w:rStyle w:val="Odkaznapoznmkupodiarou"/>
        </w:rPr>
        <w:footnoteRef/>
      </w:r>
      <w:r>
        <w:t xml:space="preserve">) </w:t>
      </w:r>
      <w:r w:rsidRPr="00C4176C">
        <w:t xml:space="preserve">Vyhláška Úradu podpredsedu vlády Slovenskej republiky pre investície a informatizáciu </w:t>
      </w:r>
      <w:r>
        <w:t xml:space="preserve">č. 78/2020 Z. z. </w:t>
      </w:r>
      <w:r w:rsidRPr="00C4176C">
        <w:t>o štandardoch pre informačné technológie verejnej správy</w:t>
      </w:r>
      <w:r>
        <w:t xml:space="preserve"> v znení neskorších predpisov. </w:t>
      </w:r>
    </w:p>
  </w:footnote>
  <w:footnote w:id="48">
    <w:p w14:paraId="79684836" w14:textId="77777777" w:rsidR="008F18BB" w:rsidRDefault="008F18BB" w:rsidP="00F76CFB">
      <w:pPr>
        <w:pStyle w:val="Textpoznmkypodiarou"/>
      </w:pPr>
      <w:r>
        <w:rPr>
          <w:rStyle w:val="Odkaznapoznmkupodiarou"/>
        </w:rPr>
        <w:footnoteRef/>
      </w:r>
      <w:r>
        <w:t xml:space="preserve">) </w:t>
      </w:r>
      <w:r w:rsidRPr="00FB1A36">
        <w:t>Čl. 11 ods. 3 písm. a) až e) nariadenia (EÚ) 2019/1020 v platnom znení.</w:t>
      </w:r>
      <w:r>
        <w:t xml:space="preserve"> </w:t>
      </w:r>
    </w:p>
  </w:footnote>
  <w:footnote w:id="49">
    <w:p w14:paraId="30A7393A" w14:textId="77777777" w:rsidR="008F18BB" w:rsidRDefault="008F18BB" w:rsidP="00F76CFB">
      <w:pPr>
        <w:pStyle w:val="Textpoznmkypodiarou"/>
      </w:pPr>
      <w:r>
        <w:rPr>
          <w:rStyle w:val="Odkaznapoznmkupodiarou"/>
        </w:rPr>
        <w:footnoteRef/>
      </w:r>
      <w:r>
        <w:t xml:space="preserve">) </w:t>
      </w:r>
      <w:r w:rsidRPr="007337C6">
        <w:t>Čl. 11 ods. 4 nariadenia (EÚ) 2019/1020 v platnom znení.</w:t>
      </w:r>
    </w:p>
  </w:footnote>
  <w:footnote w:id="50">
    <w:p w14:paraId="52C02C40" w14:textId="77777777" w:rsidR="008F18BB" w:rsidRDefault="008F18BB" w:rsidP="00F76CFB">
      <w:pPr>
        <w:pStyle w:val="Textpoznmkypodiarou"/>
      </w:pPr>
      <w:r>
        <w:rPr>
          <w:rStyle w:val="Odkaznapoznmkupodiarou"/>
        </w:rPr>
        <w:footnoteRef/>
      </w:r>
      <w:r>
        <w:t xml:space="preserve">) </w:t>
      </w:r>
      <w:r w:rsidRPr="00CC1B62">
        <w:t>Čl. 7 ods. 1 nariadenia (EÚ) 2023/988.</w:t>
      </w:r>
    </w:p>
  </w:footnote>
  <w:footnote w:id="51">
    <w:p w14:paraId="316E62C0" w14:textId="77777777" w:rsidR="008F18BB" w:rsidRDefault="008F18BB" w:rsidP="00F76CFB">
      <w:pPr>
        <w:pStyle w:val="Textpoznmkypodiarou"/>
      </w:pPr>
      <w:r>
        <w:rPr>
          <w:rStyle w:val="Odkaznapoznmkupodiarou"/>
        </w:rPr>
        <w:footnoteRef/>
      </w:r>
      <w:r>
        <w:t xml:space="preserve">) </w:t>
      </w:r>
      <w:r w:rsidRPr="00740452">
        <w:t>Čl. 3 ods. 15 nariadenia (EÚ) 2023/988.</w:t>
      </w:r>
      <w:r>
        <w:t xml:space="preserve"> </w:t>
      </w:r>
    </w:p>
  </w:footnote>
  <w:footnote w:id="52">
    <w:p w14:paraId="72CF2EDF" w14:textId="77777777" w:rsidR="008F18BB" w:rsidRPr="00714748" w:rsidRDefault="008F18BB" w:rsidP="00F76CFB">
      <w:pPr>
        <w:pStyle w:val="Textpoznmkypodiarou"/>
      </w:pPr>
      <w:r w:rsidRPr="00714748">
        <w:rPr>
          <w:rStyle w:val="Odkaznapoznmkupodiarou"/>
        </w:rPr>
        <w:footnoteRef/>
      </w:r>
      <w:r>
        <w:t>)</w:t>
      </w:r>
      <w:r w:rsidRPr="00714748">
        <w:t xml:space="preserve"> Čl. 3 ods. 17 nariadenia (EÚ) 2019/1020</w:t>
      </w:r>
      <w:r>
        <w:t xml:space="preserve"> v platnom znení.</w:t>
      </w:r>
    </w:p>
  </w:footnote>
  <w:footnote w:id="53">
    <w:p w14:paraId="11461A06" w14:textId="77777777" w:rsidR="008F18BB" w:rsidRDefault="008F18BB" w:rsidP="00F76CFB">
      <w:pPr>
        <w:pStyle w:val="Textpoznmkypodiarou"/>
      </w:pPr>
      <w:r>
        <w:rPr>
          <w:rStyle w:val="Odkaznapoznmkupodiarou"/>
        </w:rPr>
        <w:footnoteRef/>
      </w:r>
      <w:r>
        <w:t xml:space="preserve">) </w:t>
      </w:r>
      <w:r w:rsidRPr="00911210">
        <w:t>Čl. 35 nariadenia (EÚ) 2023/988.</w:t>
      </w:r>
      <w:r>
        <w:t xml:space="preserve"> </w:t>
      </w:r>
    </w:p>
  </w:footnote>
  <w:footnote w:id="54">
    <w:p w14:paraId="49611924" w14:textId="77777777" w:rsidR="008F18BB" w:rsidRDefault="008F18BB" w:rsidP="00F76CFB">
      <w:pPr>
        <w:pStyle w:val="Textpoznmkypodiarou"/>
      </w:pPr>
      <w:r>
        <w:rPr>
          <w:rStyle w:val="Odkaznapoznmkupodiarou"/>
        </w:rPr>
        <w:footnoteRef/>
      </w:r>
      <w:r>
        <w:t>) Čl. 3 ods. 16</w:t>
      </w:r>
      <w:r w:rsidRPr="00974FA4">
        <w:t xml:space="preserve"> nariadenia (EÚ) 2019/1020</w:t>
      </w:r>
      <w:r>
        <w:t xml:space="preserve"> v platnom znení.</w:t>
      </w:r>
    </w:p>
  </w:footnote>
  <w:footnote w:id="55">
    <w:p w14:paraId="2D0E666D" w14:textId="77777777" w:rsidR="008F18BB" w:rsidRDefault="008F18BB" w:rsidP="00F76CFB">
      <w:pPr>
        <w:pStyle w:val="Textpoznmkypodiarou"/>
      </w:pPr>
      <w:r>
        <w:rPr>
          <w:rStyle w:val="Odkaznapoznmkupodiarou"/>
        </w:rPr>
        <w:footnoteRef/>
      </w:r>
      <w:r>
        <w:t xml:space="preserve">) </w:t>
      </w:r>
      <w:r w:rsidRPr="009442B9">
        <w:t>Čl</w:t>
      </w:r>
      <w:r>
        <w:t>. 3 ods. 26</w:t>
      </w:r>
      <w:r w:rsidRPr="009442B9">
        <w:t xml:space="preserve"> nariadenia (EÚ) 2023/988.</w:t>
      </w:r>
    </w:p>
  </w:footnote>
  <w:footnote w:id="56">
    <w:p w14:paraId="1C7C301A" w14:textId="77777777" w:rsidR="008F18BB" w:rsidRDefault="008F18BB" w:rsidP="00F76CFB">
      <w:pPr>
        <w:pStyle w:val="Textpoznmkypodiarou"/>
      </w:pPr>
      <w:r>
        <w:rPr>
          <w:rStyle w:val="Odkaznapoznmkupodiarou"/>
        </w:rPr>
        <w:footnoteRef/>
      </w:r>
      <w:r>
        <w:t xml:space="preserve">) </w:t>
      </w:r>
      <w:r w:rsidRPr="009442B9">
        <w:t>Čl. 35 až 37 nariadenia (EÚ) 2023/988.</w:t>
      </w:r>
    </w:p>
  </w:footnote>
  <w:footnote w:id="57">
    <w:p w14:paraId="634E1A61" w14:textId="77777777" w:rsidR="008F18BB" w:rsidRDefault="008F18BB" w:rsidP="00F76CFB">
      <w:pPr>
        <w:pStyle w:val="Textpoznmkypodiarou"/>
      </w:pPr>
      <w:r>
        <w:rPr>
          <w:rStyle w:val="Odkaznapoznmkupodiarou"/>
        </w:rPr>
        <w:footnoteRef/>
      </w:r>
      <w:r>
        <w:t xml:space="preserve">) </w:t>
      </w:r>
      <w:r w:rsidRPr="00601273">
        <w:t>Čl. 6 až 8 nariadenia (EÚ) 2023/988.</w:t>
      </w:r>
      <w:r>
        <w:t xml:space="preserve"> </w:t>
      </w:r>
    </w:p>
  </w:footnote>
  <w:footnote w:id="58">
    <w:p w14:paraId="4656D946" w14:textId="19127387" w:rsidR="008F18BB" w:rsidRDefault="008F18BB" w:rsidP="00F76CFB">
      <w:pPr>
        <w:pStyle w:val="Textpoznmkypodiarou"/>
      </w:pPr>
      <w:r>
        <w:rPr>
          <w:rStyle w:val="Odkaznapoznmkupodiarou"/>
        </w:rPr>
        <w:footnoteRef/>
      </w:r>
      <w:r>
        <w:t xml:space="preserve">) </w:t>
      </w:r>
      <w:r w:rsidRPr="00601273">
        <w:t>Čl. 35 a 36 nariadenia (EÚ) 2023/988.</w:t>
      </w:r>
    </w:p>
  </w:footnote>
  <w:footnote w:id="59">
    <w:p w14:paraId="0CDA2AB3" w14:textId="77777777" w:rsidR="008F18BB" w:rsidRDefault="008F18BB" w:rsidP="00F76CFB">
      <w:pPr>
        <w:pStyle w:val="Textpoznmkypodiarou"/>
      </w:pPr>
      <w:r>
        <w:rPr>
          <w:rStyle w:val="Odkaznapoznmkupodiarou"/>
        </w:rPr>
        <w:footnoteRef/>
      </w:r>
      <w:r>
        <w:t xml:space="preserve">) </w:t>
      </w:r>
      <w:r w:rsidRPr="00D53E4D">
        <w:t>Čl. 22 ods. 1 nariadenia (EÚ) 2023/988.</w:t>
      </w:r>
      <w:r>
        <w:t xml:space="preserve"> </w:t>
      </w:r>
    </w:p>
  </w:footnote>
  <w:footnote w:id="60">
    <w:p w14:paraId="28A4C775" w14:textId="77777777" w:rsidR="008F18BB" w:rsidRDefault="008F18BB" w:rsidP="00F76CFB">
      <w:pPr>
        <w:pStyle w:val="Textpoznmkypodiarou"/>
      </w:pPr>
      <w:r>
        <w:rPr>
          <w:rStyle w:val="Odkaznapoznmkupodiarou"/>
        </w:rPr>
        <w:footnoteRef/>
      </w:r>
      <w:r>
        <w:t xml:space="preserve">) </w:t>
      </w:r>
      <w:r w:rsidRPr="00BD4C95">
        <w:t>§ 34 ods. 4 až 12 zákona č. 108/2024 Z. z. o ochrane spotrebiteľa a o zmene a doplnení niektorých zákonov.</w:t>
      </w:r>
    </w:p>
  </w:footnote>
  <w:footnote w:id="61">
    <w:p w14:paraId="54849058" w14:textId="26C44063" w:rsidR="008F18BB" w:rsidRDefault="008F18BB" w:rsidP="00F76CFB">
      <w:pPr>
        <w:pStyle w:val="Textpoznmkypodiarou"/>
        <w:ind w:left="284" w:hanging="284"/>
        <w:jc w:val="both"/>
      </w:pPr>
      <w:r>
        <w:rPr>
          <w:rStyle w:val="Odkaznapoznmkupodiarou"/>
        </w:rPr>
        <w:footnoteRef/>
      </w:r>
      <w:r>
        <w:t xml:space="preserve">) Čl. 9 nariadenia Európskeho parlamentu a Rady (EÚ) 2022/2065 z 19. októbra 2022 o jednotnom trhu </w:t>
      </w:r>
      <w:r>
        <w:br/>
        <w:t>s digitálnymi službami a o zmene smernice 2000/31/ES (akt o digitálnych službách) (Ú. v. EÚ L 277, 27.10.2022).</w:t>
      </w:r>
    </w:p>
    <w:p w14:paraId="7CA26CB0" w14:textId="77777777" w:rsidR="008F18BB" w:rsidRDefault="008F18BB" w:rsidP="00F76CFB">
      <w:pPr>
        <w:pStyle w:val="Textpoznmkypodiarou"/>
        <w:ind w:firstLine="284"/>
        <w:jc w:val="both"/>
      </w:pPr>
      <w:r>
        <w:t>Čl. 22 ods. 4 nariadenia (EÚ) 2023/988.</w:t>
      </w:r>
    </w:p>
  </w:footnote>
  <w:footnote w:id="62">
    <w:p w14:paraId="7E308B47" w14:textId="77777777" w:rsidR="008F18BB" w:rsidRDefault="008F18BB" w:rsidP="00F76CFB">
      <w:pPr>
        <w:pStyle w:val="Textpoznmkypodiarou"/>
        <w:jc w:val="both"/>
      </w:pPr>
      <w:r>
        <w:rPr>
          <w:rStyle w:val="Odkaznapoznmkupodiarou"/>
        </w:rPr>
        <w:footnoteRef/>
      </w:r>
      <w:r>
        <w:t xml:space="preserve">) </w:t>
      </w:r>
      <w:r w:rsidRPr="0070057E">
        <w:t>Čl. 22 ods. 5 nariadenia (EÚ) 2023/988.</w:t>
      </w:r>
      <w:r>
        <w:t xml:space="preserve"> </w:t>
      </w:r>
    </w:p>
  </w:footnote>
  <w:footnote w:id="63">
    <w:p w14:paraId="275C2000" w14:textId="77777777" w:rsidR="008F18BB" w:rsidRDefault="008F18BB" w:rsidP="00F76CFB">
      <w:pPr>
        <w:pStyle w:val="Textpoznmkypodiarou"/>
        <w:jc w:val="both"/>
      </w:pPr>
      <w:r>
        <w:rPr>
          <w:rStyle w:val="Odkaznapoznmkupodiarou"/>
        </w:rPr>
        <w:footnoteRef/>
      </w:r>
      <w:r>
        <w:t xml:space="preserve">) </w:t>
      </w:r>
      <w:r w:rsidRPr="0070057E">
        <w:t>Čl. 22 ods. 4 nariadenia (EÚ) 2023/988.</w:t>
      </w:r>
      <w:r>
        <w:t xml:space="preserve"> </w:t>
      </w:r>
    </w:p>
  </w:footnote>
  <w:footnote w:id="64">
    <w:p w14:paraId="1444678F" w14:textId="77777777" w:rsidR="008F18BB" w:rsidRDefault="008F18BB" w:rsidP="00F76CFB">
      <w:pPr>
        <w:pStyle w:val="Textpoznmkypodiarou"/>
        <w:jc w:val="both"/>
      </w:pPr>
      <w:r>
        <w:rPr>
          <w:rStyle w:val="Odkaznapoznmkupodiarou"/>
        </w:rPr>
        <w:footnoteRef/>
      </w:r>
      <w:r>
        <w:t>) Čl. 9 ods. 2 písm. c) nariadenia (EÚ) 2022/2065.</w:t>
      </w:r>
    </w:p>
    <w:p w14:paraId="1F459E56" w14:textId="77777777" w:rsidR="008F18BB" w:rsidRDefault="008F18BB" w:rsidP="00F76CFB">
      <w:pPr>
        <w:pStyle w:val="Textpoznmkypodiarou"/>
        <w:ind w:firstLine="284"/>
        <w:jc w:val="both"/>
      </w:pPr>
      <w:r>
        <w:t xml:space="preserve">Čl. 22 ods. 1 nariadenia (EÚ) 2023/988. </w:t>
      </w:r>
    </w:p>
  </w:footnote>
  <w:footnote w:id="65">
    <w:p w14:paraId="4CD8045C" w14:textId="77777777" w:rsidR="008F18BB" w:rsidRDefault="008F18BB" w:rsidP="00F76CFB">
      <w:pPr>
        <w:pStyle w:val="Textpoznmkypodiarou"/>
        <w:ind w:left="284" w:hanging="284"/>
        <w:jc w:val="both"/>
      </w:pPr>
      <w:r>
        <w:rPr>
          <w:rStyle w:val="Odkaznapoznmkupodiarou"/>
        </w:rPr>
        <w:footnoteRef/>
      </w:r>
      <w:r>
        <w:t xml:space="preserve">) </w:t>
      </w:r>
      <w:r w:rsidRPr="00A26FF0">
        <w:t>§ 110 ods. 3 písm. w) zákona č. 264/2022 Z. z. o mediálnych službách a o zmene a doplnení niektorých zákonov (zákon o mediálnych službách) v znení zákona č. 203/2024 Z. z.</w:t>
      </w:r>
    </w:p>
  </w:footnote>
  <w:footnote w:id="66">
    <w:p w14:paraId="162C2354" w14:textId="77777777" w:rsidR="008F18BB" w:rsidRDefault="008F18BB" w:rsidP="00F76CFB">
      <w:pPr>
        <w:pStyle w:val="Textpoznmkypodiarou"/>
      </w:pPr>
      <w:r>
        <w:rPr>
          <w:rStyle w:val="Odkaznapoznmkupodiarou"/>
        </w:rPr>
        <w:footnoteRef/>
      </w:r>
      <w:r>
        <w:t xml:space="preserve">) Čl. 9 ods. 1 nariadenia (EÚ) 2022/2065.  </w:t>
      </w:r>
    </w:p>
  </w:footnote>
  <w:footnote w:id="67">
    <w:p w14:paraId="36540231" w14:textId="77777777" w:rsidR="008F18BB" w:rsidRDefault="008F18BB" w:rsidP="00F76CFB">
      <w:pPr>
        <w:pStyle w:val="Textpoznmkypodiarou"/>
      </w:pPr>
      <w:r>
        <w:rPr>
          <w:rStyle w:val="Odkaznapoznmkupodiarou"/>
        </w:rPr>
        <w:footnoteRef/>
      </w:r>
      <w:r>
        <w:t xml:space="preserve">) </w:t>
      </w:r>
      <w:r w:rsidRPr="009117CB">
        <w:t>Čl. 13 nariadenia (EÚ) 2023/988.</w:t>
      </w:r>
      <w:r>
        <w:t xml:space="preserve"> </w:t>
      </w:r>
    </w:p>
  </w:footnote>
  <w:footnote w:id="68">
    <w:p w14:paraId="4FE4DFE0" w14:textId="77777777" w:rsidR="008F18BB" w:rsidRDefault="008F18BB" w:rsidP="00F76CFB">
      <w:pPr>
        <w:pStyle w:val="Textpoznmkypodiarou"/>
      </w:pPr>
      <w:r>
        <w:rPr>
          <w:rStyle w:val="Odkaznapoznmkupodiarou"/>
        </w:rPr>
        <w:footnoteRef/>
      </w:r>
      <w:r>
        <w:t xml:space="preserve">) Čl. 3 ods. 11 nariadenia (EÚ) 2023/988. </w:t>
      </w:r>
    </w:p>
  </w:footnote>
  <w:footnote w:id="69">
    <w:p w14:paraId="1A6D788F" w14:textId="77777777" w:rsidR="008F18BB" w:rsidRDefault="008F18BB" w:rsidP="00F76CFB">
      <w:pPr>
        <w:pStyle w:val="Textpoznmkypodiarou"/>
      </w:pPr>
      <w:r>
        <w:rPr>
          <w:rStyle w:val="Odkaznapoznmkupodiarou"/>
        </w:rPr>
        <w:footnoteRef/>
      </w:r>
      <w:r>
        <w:t xml:space="preserve">) </w:t>
      </w:r>
      <w:r w:rsidRPr="00834EDF">
        <w:t>Čl. 16 ods. 1 nariadenia (EÚ) 2023/988.</w:t>
      </w:r>
    </w:p>
  </w:footnote>
  <w:footnote w:id="70">
    <w:p w14:paraId="74B6B3CD" w14:textId="77777777" w:rsidR="008F18BB" w:rsidRDefault="008F18BB" w:rsidP="00F76CFB">
      <w:pPr>
        <w:pStyle w:val="Textpoznmkypodiarou"/>
      </w:pPr>
      <w:r>
        <w:rPr>
          <w:rStyle w:val="Odkaznapoznmkupodiarou"/>
        </w:rPr>
        <w:footnoteRef/>
      </w:r>
      <w:r>
        <w:t xml:space="preserve">) </w:t>
      </w:r>
      <w:r w:rsidRPr="00014B30">
        <w:t>Čl. 34 nariadenia (EÚ) 2023/988.</w:t>
      </w:r>
    </w:p>
  </w:footnote>
  <w:footnote w:id="71">
    <w:p w14:paraId="201CC5F9" w14:textId="77777777" w:rsidR="008F18BB" w:rsidRDefault="008F18BB" w:rsidP="00F76CFB">
      <w:pPr>
        <w:pStyle w:val="Textpoznmkypodiarou"/>
      </w:pPr>
      <w:r>
        <w:rPr>
          <w:rStyle w:val="Odkaznapoznmkupodiarou"/>
        </w:rPr>
        <w:footnoteRef/>
      </w:r>
      <w:r>
        <w:t xml:space="preserve">) </w:t>
      </w:r>
      <w:r w:rsidRPr="00026F19">
        <w:t>Nariadenie (EÚ) 2023/988.</w:t>
      </w:r>
    </w:p>
  </w:footnote>
  <w:footnote w:id="72">
    <w:p w14:paraId="0AE396BC" w14:textId="77777777" w:rsidR="008F18BB" w:rsidRDefault="008F18BB" w:rsidP="00F76CFB">
      <w:pPr>
        <w:pStyle w:val="Textpoznmkypodiarou"/>
      </w:pPr>
      <w:r>
        <w:rPr>
          <w:rStyle w:val="Odkaznapoznmkupodiarou"/>
        </w:rPr>
        <w:footnoteRef/>
      </w:r>
      <w:r>
        <w:t>) Čl. 20 nariadenia (EÚ) 2019/1020 v platnom znení.</w:t>
      </w:r>
    </w:p>
    <w:p w14:paraId="581A6364" w14:textId="77777777" w:rsidR="008F18BB" w:rsidRDefault="008F18BB" w:rsidP="00F76CFB">
      <w:pPr>
        <w:pStyle w:val="Textpoznmkypodiarou"/>
        <w:ind w:firstLine="284"/>
      </w:pPr>
      <w:r>
        <w:t xml:space="preserve">Čl. 26 ods. 1 písm. a) nariadenia (EÚ) 2023/988. </w:t>
      </w:r>
    </w:p>
  </w:footnote>
  <w:footnote w:id="73">
    <w:p w14:paraId="1CE63543" w14:textId="0AC66C7B" w:rsidR="008F18BB" w:rsidRDefault="008F18BB">
      <w:pPr>
        <w:pStyle w:val="Textpoznmkypodiarou"/>
      </w:pPr>
      <w:r>
        <w:rPr>
          <w:rStyle w:val="Odkaznapoznmkupodiarou"/>
        </w:rPr>
        <w:footnoteRef/>
      </w:r>
      <w:r>
        <w:t xml:space="preserve">) Čl. 34 nariadenia (EÚ) 2019/1020 v platnom znení. </w:t>
      </w:r>
    </w:p>
  </w:footnote>
  <w:footnote w:id="74">
    <w:p w14:paraId="0763DCE8" w14:textId="77777777" w:rsidR="008F18BB" w:rsidRDefault="008F18BB" w:rsidP="00F76CFB">
      <w:pPr>
        <w:pStyle w:val="Textpoznmkypodiarou"/>
      </w:pPr>
      <w:r>
        <w:rPr>
          <w:rStyle w:val="Odkaznapoznmkupodiarou"/>
        </w:rPr>
        <w:footnoteRef/>
      </w:r>
      <w:r>
        <w:t xml:space="preserve">) Čl. 26 ods. 8 nariadenia (EÚ) 2023/988. </w:t>
      </w:r>
    </w:p>
  </w:footnote>
  <w:footnote w:id="75">
    <w:p w14:paraId="1D1E6123" w14:textId="77777777" w:rsidR="008F18BB" w:rsidRDefault="008F18BB" w:rsidP="00F76CFB">
      <w:pPr>
        <w:pStyle w:val="Textpoznmkypodiarou"/>
        <w:ind w:left="284" w:hanging="284"/>
        <w:jc w:val="both"/>
      </w:pPr>
      <w:r>
        <w:rPr>
          <w:rStyle w:val="Odkaznapoznmkupodiarou"/>
        </w:rPr>
        <w:footnoteRef/>
      </w:r>
      <w:r>
        <w:t>) Napríklad v</w:t>
      </w:r>
      <w:r w:rsidRPr="004B257B">
        <w:t>ykonávacie nariadenie Komisie (EÚ) 2024/1740 z 21. júna 2024, ktorým sa stanovujú pravidlá uplatňovania nariadenia Európskeho parlamentu a Rady (EÚ) 2023/988, pokiaľ ide o spôsoby, akými spotrebitelia a iné zainteresované strany informujú Komisiu o výrobkoch, ktoré by mohli predstavovať riziko pre zdravie a bezpečnosť spotrebiteľov, a spôsoby postupovania takýchto informácií dotknutým vnútroštátnym orgánom</w:t>
      </w:r>
      <w:r>
        <w:t xml:space="preserve"> (</w:t>
      </w:r>
      <w:r w:rsidRPr="004B257B">
        <w:t>Ú. v. EÚ L, 2024/1740, 24.6.2024</w:t>
      </w:r>
      <w: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95451"/>
    <w:multiLevelType w:val="hybridMultilevel"/>
    <w:tmpl w:val="DB70D1E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59D7E0A"/>
    <w:multiLevelType w:val="hybridMultilevel"/>
    <w:tmpl w:val="C430FABA"/>
    <w:lvl w:ilvl="0" w:tplc="97AE6834">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805643B"/>
    <w:multiLevelType w:val="hybridMultilevel"/>
    <w:tmpl w:val="B90A3712"/>
    <w:lvl w:ilvl="0" w:tplc="F3BE849C">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0A7B362C"/>
    <w:multiLevelType w:val="hybridMultilevel"/>
    <w:tmpl w:val="05587B8C"/>
    <w:lvl w:ilvl="0" w:tplc="20ACF14E">
      <w:start w:val="1"/>
      <w:numFmt w:val="decimal"/>
      <w:lvlText w:val="(%1)"/>
      <w:lvlJc w:val="left"/>
      <w:pPr>
        <w:ind w:left="690" w:hanging="360"/>
      </w:pPr>
      <w:rPr>
        <w:rFonts w:ascii="Times New Roman" w:hAnsi="Times New Roman" w:hint="default"/>
        <w:color w:val="000000"/>
      </w:rPr>
    </w:lvl>
    <w:lvl w:ilvl="1" w:tplc="041B0019" w:tentative="1">
      <w:start w:val="1"/>
      <w:numFmt w:val="lowerLetter"/>
      <w:lvlText w:val="%2."/>
      <w:lvlJc w:val="left"/>
      <w:pPr>
        <w:ind w:left="1410" w:hanging="360"/>
      </w:p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abstractNum w:abstractNumId="4" w15:restartNumberingAfterBreak="0">
    <w:nsid w:val="128A6ADC"/>
    <w:multiLevelType w:val="hybridMultilevel"/>
    <w:tmpl w:val="359E3544"/>
    <w:lvl w:ilvl="0" w:tplc="2B384702">
      <w:start w:val="1"/>
      <w:numFmt w:val="decimal"/>
      <w:lvlText w:val="%1."/>
      <w:lvlJc w:val="left"/>
      <w:pPr>
        <w:ind w:left="360" w:hanging="360"/>
      </w:pPr>
      <w:rPr>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3FA18EC"/>
    <w:multiLevelType w:val="hybridMultilevel"/>
    <w:tmpl w:val="E3C80250"/>
    <w:lvl w:ilvl="0" w:tplc="548872C8">
      <w:start w:val="1"/>
      <w:numFmt w:val="decimal"/>
      <w:lvlText w:val="(%1)"/>
      <w:lvlJc w:val="left"/>
      <w:pPr>
        <w:ind w:left="1364" w:hanging="360"/>
      </w:pPr>
      <w:rPr>
        <w:rFonts w:hint="default"/>
      </w:r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6" w15:restartNumberingAfterBreak="0">
    <w:nsid w:val="158D66B9"/>
    <w:multiLevelType w:val="hybridMultilevel"/>
    <w:tmpl w:val="0E34357C"/>
    <w:lvl w:ilvl="0" w:tplc="7820FA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5D07001"/>
    <w:multiLevelType w:val="hybridMultilevel"/>
    <w:tmpl w:val="EB9073C0"/>
    <w:lvl w:ilvl="0" w:tplc="0ECE55D4">
      <w:start w:val="1"/>
      <w:numFmt w:val="lowerLetter"/>
      <w:lvlText w:val="%1)"/>
      <w:lvlJc w:val="left"/>
      <w:pPr>
        <w:ind w:left="1068" w:hanging="360"/>
      </w:pPr>
      <w:rPr>
        <w:rFonts w:ascii="Times New Roman" w:hAnsi="Times New Roman" w:cs="Times New Roman"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8" w15:restartNumberingAfterBreak="0">
    <w:nsid w:val="18CA2B60"/>
    <w:multiLevelType w:val="hybridMultilevel"/>
    <w:tmpl w:val="6E0665B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9C84480"/>
    <w:multiLevelType w:val="hybridMultilevel"/>
    <w:tmpl w:val="424CE666"/>
    <w:lvl w:ilvl="0" w:tplc="041B0017">
      <w:start w:val="3"/>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1A34760F"/>
    <w:multiLevelType w:val="hybridMultilevel"/>
    <w:tmpl w:val="F9D85EC4"/>
    <w:lvl w:ilvl="0" w:tplc="041B0017">
      <w:start w:val="1"/>
      <w:numFmt w:val="lowerLetter"/>
      <w:lvlText w:val="%1)"/>
      <w:lvlJc w:val="left"/>
      <w:pPr>
        <w:ind w:left="555" w:hanging="360"/>
      </w:pPr>
    </w:lvl>
    <w:lvl w:ilvl="1" w:tplc="041B0019" w:tentative="1">
      <w:start w:val="1"/>
      <w:numFmt w:val="lowerLetter"/>
      <w:lvlText w:val="%2."/>
      <w:lvlJc w:val="left"/>
      <w:pPr>
        <w:ind w:left="1275" w:hanging="360"/>
      </w:pPr>
    </w:lvl>
    <w:lvl w:ilvl="2" w:tplc="041B001B" w:tentative="1">
      <w:start w:val="1"/>
      <w:numFmt w:val="lowerRoman"/>
      <w:lvlText w:val="%3."/>
      <w:lvlJc w:val="right"/>
      <w:pPr>
        <w:ind w:left="1995" w:hanging="180"/>
      </w:pPr>
    </w:lvl>
    <w:lvl w:ilvl="3" w:tplc="041B000F" w:tentative="1">
      <w:start w:val="1"/>
      <w:numFmt w:val="decimal"/>
      <w:lvlText w:val="%4."/>
      <w:lvlJc w:val="left"/>
      <w:pPr>
        <w:ind w:left="2715" w:hanging="360"/>
      </w:pPr>
    </w:lvl>
    <w:lvl w:ilvl="4" w:tplc="041B0019" w:tentative="1">
      <w:start w:val="1"/>
      <w:numFmt w:val="lowerLetter"/>
      <w:lvlText w:val="%5."/>
      <w:lvlJc w:val="left"/>
      <w:pPr>
        <w:ind w:left="3435" w:hanging="360"/>
      </w:pPr>
    </w:lvl>
    <w:lvl w:ilvl="5" w:tplc="041B001B" w:tentative="1">
      <w:start w:val="1"/>
      <w:numFmt w:val="lowerRoman"/>
      <w:lvlText w:val="%6."/>
      <w:lvlJc w:val="right"/>
      <w:pPr>
        <w:ind w:left="4155" w:hanging="180"/>
      </w:pPr>
    </w:lvl>
    <w:lvl w:ilvl="6" w:tplc="041B000F" w:tentative="1">
      <w:start w:val="1"/>
      <w:numFmt w:val="decimal"/>
      <w:lvlText w:val="%7."/>
      <w:lvlJc w:val="left"/>
      <w:pPr>
        <w:ind w:left="4875" w:hanging="360"/>
      </w:pPr>
    </w:lvl>
    <w:lvl w:ilvl="7" w:tplc="041B0019" w:tentative="1">
      <w:start w:val="1"/>
      <w:numFmt w:val="lowerLetter"/>
      <w:lvlText w:val="%8."/>
      <w:lvlJc w:val="left"/>
      <w:pPr>
        <w:ind w:left="5595" w:hanging="360"/>
      </w:pPr>
    </w:lvl>
    <w:lvl w:ilvl="8" w:tplc="041B001B" w:tentative="1">
      <w:start w:val="1"/>
      <w:numFmt w:val="lowerRoman"/>
      <w:lvlText w:val="%9."/>
      <w:lvlJc w:val="right"/>
      <w:pPr>
        <w:ind w:left="6315" w:hanging="180"/>
      </w:pPr>
    </w:lvl>
  </w:abstractNum>
  <w:abstractNum w:abstractNumId="11" w15:restartNumberingAfterBreak="0">
    <w:nsid w:val="1B8442D4"/>
    <w:multiLevelType w:val="multilevel"/>
    <w:tmpl w:val="EAB239C8"/>
    <w:lvl w:ilvl="0">
      <w:start w:val="1"/>
      <w:numFmt w:val="upperLetter"/>
      <w:pStyle w:val="Heading1orobas"/>
      <w:lvlText w:val="%1."/>
      <w:lvlJc w:val="left"/>
      <w:pPr>
        <w:tabs>
          <w:tab w:val="num" w:pos="567"/>
        </w:tabs>
        <w:ind w:left="567" w:hanging="567"/>
      </w:pPr>
      <w:rPr>
        <w:rFonts w:ascii="Times New Roman" w:hAnsi="Times New Roman" w:cs="Times New Roman" w:hint="default"/>
        <w:b/>
        <w:bCs/>
        <w:i w:val="0"/>
        <w:iCs w:val="0"/>
        <w:color w:val="auto"/>
        <w:sz w:val="28"/>
        <w:szCs w:val="28"/>
      </w:rPr>
    </w:lvl>
    <w:lvl w:ilvl="1">
      <w:start w:val="1"/>
      <w:numFmt w:val="decimal"/>
      <w:pStyle w:val="Heading2loha"/>
      <w:lvlText w:val="%1.%2."/>
      <w:lvlJc w:val="left"/>
      <w:pPr>
        <w:tabs>
          <w:tab w:val="num" w:pos="1418"/>
        </w:tabs>
        <w:ind w:left="1418" w:hanging="851"/>
      </w:pPr>
      <w:rPr>
        <w:rFonts w:ascii="Times New Roman" w:hAnsi="Times New Roman" w:cs="Times New Roman" w:hint="default"/>
        <w:b w:val="0"/>
        <w:bCs w:val="0"/>
        <w:i w:val="0"/>
        <w:iCs w:val="0"/>
        <w:sz w:val="24"/>
        <w:szCs w:val="24"/>
      </w:rPr>
    </w:lvl>
    <w:lvl w:ilvl="2">
      <w:start w:val="1"/>
      <w:numFmt w:val="none"/>
      <w:lvlRestart w:val="0"/>
      <w:lvlText w:val=""/>
      <w:lvlJc w:val="left"/>
      <w:pPr>
        <w:tabs>
          <w:tab w:val="num" w:pos="1418"/>
        </w:tabs>
        <w:ind w:left="1418" w:hanging="851"/>
      </w:pPr>
      <w:rPr>
        <w:rFonts w:ascii="Times New Roman" w:hAnsi="Times New Roman" w:cs="Times New Roman" w:hint="default"/>
        <w:b w:val="0"/>
        <w:bCs w:val="0"/>
        <w:i w:val="0"/>
        <w:iCs w:val="0"/>
        <w:sz w:val="24"/>
        <w:szCs w:val="24"/>
      </w:rPr>
    </w:lvl>
    <w:lvl w:ilvl="3">
      <w:start w:val="1"/>
      <w:numFmt w:val="none"/>
      <w:lvlText w:val="%4"/>
      <w:lvlJc w:val="left"/>
      <w:pPr>
        <w:tabs>
          <w:tab w:val="num" w:pos="1418"/>
        </w:tabs>
        <w:ind w:left="1418" w:hanging="1418"/>
      </w:pPr>
      <w:rPr>
        <w:rFonts w:ascii="Times New Roman" w:hAnsi="Times New Roman" w:cs="Times New Roman" w:hint="default"/>
        <w:b w:val="0"/>
        <w:bCs w:val="0"/>
        <w:i/>
        <w:iCs/>
        <w:sz w:val="24"/>
        <w:szCs w:val="24"/>
      </w:rPr>
    </w:lvl>
    <w:lvl w:ilvl="4">
      <w:start w:val="1"/>
      <w:numFmt w:val="decimal"/>
      <w:lvlText w:val="(%5)"/>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12" w15:restartNumberingAfterBreak="0">
    <w:nsid w:val="1D1322EE"/>
    <w:multiLevelType w:val="hybridMultilevel"/>
    <w:tmpl w:val="DC2640C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0621168"/>
    <w:multiLevelType w:val="hybridMultilevel"/>
    <w:tmpl w:val="22E890AA"/>
    <w:lvl w:ilvl="0" w:tplc="42786BB8">
      <w:start w:val="1"/>
      <w:numFmt w:val="upperLetter"/>
      <w:lvlText w:val="%1."/>
      <w:lvlJc w:val="left"/>
      <w:pPr>
        <w:ind w:left="360" w:hanging="360"/>
      </w:pPr>
      <w:rPr>
        <w:rFonts w:ascii="Times New Roman" w:hAnsi="Times New Roman" w:cs="Times New Roman"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5F42E4B"/>
    <w:multiLevelType w:val="hybridMultilevel"/>
    <w:tmpl w:val="3A38EE88"/>
    <w:lvl w:ilvl="0" w:tplc="041B0017">
      <w:start w:val="1"/>
      <w:numFmt w:val="lowerLetter"/>
      <w:lvlText w:val="%1)"/>
      <w:lvlJc w:val="left"/>
      <w:pPr>
        <w:ind w:left="1410" w:hanging="360"/>
      </w:pPr>
    </w:lvl>
    <w:lvl w:ilvl="1" w:tplc="041B0019" w:tentative="1">
      <w:start w:val="1"/>
      <w:numFmt w:val="lowerLetter"/>
      <w:lvlText w:val="%2."/>
      <w:lvlJc w:val="left"/>
      <w:pPr>
        <w:ind w:left="2130" w:hanging="360"/>
      </w:pPr>
    </w:lvl>
    <w:lvl w:ilvl="2" w:tplc="041B001B" w:tentative="1">
      <w:start w:val="1"/>
      <w:numFmt w:val="lowerRoman"/>
      <w:lvlText w:val="%3."/>
      <w:lvlJc w:val="right"/>
      <w:pPr>
        <w:ind w:left="2850" w:hanging="180"/>
      </w:pPr>
    </w:lvl>
    <w:lvl w:ilvl="3" w:tplc="041B000F" w:tentative="1">
      <w:start w:val="1"/>
      <w:numFmt w:val="decimal"/>
      <w:lvlText w:val="%4."/>
      <w:lvlJc w:val="left"/>
      <w:pPr>
        <w:ind w:left="3570" w:hanging="360"/>
      </w:pPr>
    </w:lvl>
    <w:lvl w:ilvl="4" w:tplc="041B0019" w:tentative="1">
      <w:start w:val="1"/>
      <w:numFmt w:val="lowerLetter"/>
      <w:lvlText w:val="%5."/>
      <w:lvlJc w:val="left"/>
      <w:pPr>
        <w:ind w:left="4290" w:hanging="360"/>
      </w:pPr>
    </w:lvl>
    <w:lvl w:ilvl="5" w:tplc="041B001B" w:tentative="1">
      <w:start w:val="1"/>
      <w:numFmt w:val="lowerRoman"/>
      <w:lvlText w:val="%6."/>
      <w:lvlJc w:val="right"/>
      <w:pPr>
        <w:ind w:left="5010" w:hanging="180"/>
      </w:pPr>
    </w:lvl>
    <w:lvl w:ilvl="6" w:tplc="041B000F" w:tentative="1">
      <w:start w:val="1"/>
      <w:numFmt w:val="decimal"/>
      <w:lvlText w:val="%7."/>
      <w:lvlJc w:val="left"/>
      <w:pPr>
        <w:ind w:left="5730" w:hanging="360"/>
      </w:pPr>
    </w:lvl>
    <w:lvl w:ilvl="7" w:tplc="041B0019" w:tentative="1">
      <w:start w:val="1"/>
      <w:numFmt w:val="lowerLetter"/>
      <w:lvlText w:val="%8."/>
      <w:lvlJc w:val="left"/>
      <w:pPr>
        <w:ind w:left="6450" w:hanging="360"/>
      </w:pPr>
    </w:lvl>
    <w:lvl w:ilvl="8" w:tplc="041B001B" w:tentative="1">
      <w:start w:val="1"/>
      <w:numFmt w:val="lowerRoman"/>
      <w:lvlText w:val="%9."/>
      <w:lvlJc w:val="right"/>
      <w:pPr>
        <w:ind w:left="7170" w:hanging="180"/>
      </w:pPr>
    </w:lvl>
  </w:abstractNum>
  <w:abstractNum w:abstractNumId="15" w15:restartNumberingAfterBreak="0">
    <w:nsid w:val="27C906EB"/>
    <w:multiLevelType w:val="hybridMultilevel"/>
    <w:tmpl w:val="9DC2B430"/>
    <w:lvl w:ilvl="0" w:tplc="4BC4019A">
      <w:start w:val="1"/>
      <w:numFmt w:val="decimal"/>
      <w:lvlText w:val="(%1)"/>
      <w:lvlJc w:val="left"/>
      <w:pPr>
        <w:ind w:left="502" w:hanging="360"/>
      </w:pPr>
      <w:rPr>
        <w:rFonts w:ascii="Times New Roman" w:hAnsi="Times New Roman" w:cs="Times New Roman" w:hint="default"/>
        <w:sz w:val="24"/>
        <w:szCs w:val="24"/>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6" w15:restartNumberingAfterBreak="0">
    <w:nsid w:val="27EF31EC"/>
    <w:multiLevelType w:val="hybridMultilevel"/>
    <w:tmpl w:val="C4F68352"/>
    <w:lvl w:ilvl="0" w:tplc="83142C3C">
      <w:start w:val="4"/>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29C77F12"/>
    <w:multiLevelType w:val="hybridMultilevel"/>
    <w:tmpl w:val="7A3E2740"/>
    <w:lvl w:ilvl="0" w:tplc="97AE6834">
      <w:start w:val="1"/>
      <w:numFmt w:val="decimal"/>
      <w:lvlText w:val="(%1)"/>
      <w:lvlJc w:val="left"/>
      <w:pPr>
        <w:ind w:left="644" w:hanging="360"/>
      </w:pPr>
      <w:rPr>
        <w:rFonts w:hint="default"/>
      </w:rPr>
    </w:lvl>
    <w:lvl w:ilvl="1" w:tplc="041B0017">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8" w15:restartNumberingAfterBreak="0">
    <w:nsid w:val="2ADC683E"/>
    <w:multiLevelType w:val="hybridMultilevel"/>
    <w:tmpl w:val="6B180402"/>
    <w:lvl w:ilvl="0" w:tplc="DC3EB42C">
      <w:start w:val="1"/>
      <w:numFmt w:val="decimal"/>
      <w:lvlText w:val="(%1)"/>
      <w:lvlJc w:val="left"/>
      <w:pPr>
        <w:ind w:left="644" w:hanging="360"/>
      </w:pPr>
      <w:rPr>
        <w:rFonts w:hint="default"/>
      </w:rPr>
    </w:lvl>
    <w:lvl w:ilvl="1" w:tplc="041B0017">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9" w15:restartNumberingAfterBreak="0">
    <w:nsid w:val="2D0C6C52"/>
    <w:multiLevelType w:val="multilevel"/>
    <w:tmpl w:val="C32E7142"/>
    <w:lvl w:ilvl="0">
      <w:start w:val="1"/>
      <w:numFmt w:val="decimal"/>
      <w:lvlText w:val="%1."/>
      <w:lvlJc w:val="left"/>
      <w:pPr>
        <w:ind w:left="644" w:hanging="360"/>
      </w:pPr>
      <w:rPr>
        <w:rFonts w:ascii="Times New Roman" w:eastAsia="Times New Roman" w:hAnsi="Times New Roman" w:cs="Times New Roman"/>
        <w:sz w:val="24"/>
        <w:szCs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0" w15:restartNumberingAfterBreak="0">
    <w:nsid w:val="2D1528BE"/>
    <w:multiLevelType w:val="hybridMultilevel"/>
    <w:tmpl w:val="49024A52"/>
    <w:lvl w:ilvl="0" w:tplc="4F86589A">
      <w:start w:val="1"/>
      <w:numFmt w:val="decimal"/>
      <w:lvlText w:val="(%1)"/>
      <w:lvlJc w:val="left"/>
      <w:pPr>
        <w:ind w:left="720" w:hanging="360"/>
      </w:pPr>
      <w:rPr>
        <w:rFonts w:ascii="Times New Roman" w:hAnsi="Times New Roman" w:cs="Times New Roman"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D930B3B"/>
    <w:multiLevelType w:val="hybridMultilevel"/>
    <w:tmpl w:val="2F32EA1A"/>
    <w:lvl w:ilvl="0" w:tplc="F9C0C5BC">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2" w15:restartNumberingAfterBreak="0">
    <w:nsid w:val="31997BED"/>
    <w:multiLevelType w:val="hybridMultilevel"/>
    <w:tmpl w:val="02920B10"/>
    <w:lvl w:ilvl="0" w:tplc="21D06C80">
      <w:start w:val="1"/>
      <w:numFmt w:val="bullet"/>
      <w:lvlText w:val="-"/>
      <w:lvlJc w:val="left"/>
      <w:pPr>
        <w:ind w:left="1080" w:hanging="360"/>
      </w:pPr>
      <w:rPr>
        <w:rFonts w:ascii="Times New Roman" w:eastAsia="Times New Roman" w:hAnsi="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3" w15:restartNumberingAfterBreak="0">
    <w:nsid w:val="31BD5BEB"/>
    <w:multiLevelType w:val="hybridMultilevel"/>
    <w:tmpl w:val="F5B01A4E"/>
    <w:lvl w:ilvl="0" w:tplc="21D06C80">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339D575D"/>
    <w:multiLevelType w:val="hybridMultilevel"/>
    <w:tmpl w:val="FE3617AE"/>
    <w:lvl w:ilvl="0" w:tplc="041B0017">
      <w:start w:val="1"/>
      <w:numFmt w:val="lowerLetter"/>
      <w:lvlText w:val="%1)"/>
      <w:lvlJc w:val="left"/>
      <w:pPr>
        <w:ind w:left="1004" w:hanging="360"/>
      </w:pPr>
    </w:lvl>
    <w:lvl w:ilvl="1" w:tplc="041B0017">
      <w:start w:val="1"/>
      <w:numFmt w:val="lowerLetter"/>
      <w:lvlText w:val="%2)"/>
      <w:lvlJc w:val="left"/>
      <w:pPr>
        <w:ind w:left="1724" w:hanging="360"/>
      </w:pPr>
    </w:lvl>
    <w:lvl w:ilvl="2" w:tplc="AEA4406A">
      <w:start w:val="1"/>
      <w:numFmt w:val="decimal"/>
      <w:lvlText w:val="(%3)"/>
      <w:lvlJc w:val="left"/>
      <w:pPr>
        <w:ind w:left="2624" w:hanging="360"/>
      </w:pPr>
      <w:rPr>
        <w:rFonts w:hint="default"/>
      </w:r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5" w15:restartNumberingAfterBreak="0">
    <w:nsid w:val="344A3750"/>
    <w:multiLevelType w:val="hybridMultilevel"/>
    <w:tmpl w:val="7856087A"/>
    <w:lvl w:ilvl="0" w:tplc="041B0017">
      <w:start w:val="1"/>
      <w:numFmt w:val="lowerLetter"/>
      <w:lvlText w:val="%1)"/>
      <w:lvlJc w:val="left"/>
      <w:pPr>
        <w:ind w:left="2160" w:hanging="360"/>
      </w:p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26" w15:restartNumberingAfterBreak="0">
    <w:nsid w:val="3FA01891"/>
    <w:multiLevelType w:val="hybridMultilevel"/>
    <w:tmpl w:val="62D4D2CC"/>
    <w:lvl w:ilvl="0" w:tplc="4F86589A">
      <w:start w:val="1"/>
      <w:numFmt w:val="decimal"/>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2601CAD"/>
    <w:multiLevelType w:val="hybridMultilevel"/>
    <w:tmpl w:val="F4B4647E"/>
    <w:lvl w:ilvl="0" w:tplc="C23866B6">
      <w:start w:val="5"/>
      <w:numFmt w:val="lowerRoman"/>
      <w:lvlText w:val="%1."/>
      <w:lvlJc w:val="right"/>
      <w:pPr>
        <w:ind w:left="1440" w:hanging="360"/>
      </w:pPr>
      <w:rPr>
        <w:rFonts w:hint="default"/>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8" w15:restartNumberingAfterBreak="0">
    <w:nsid w:val="469D299F"/>
    <w:multiLevelType w:val="hybridMultilevel"/>
    <w:tmpl w:val="5F3AB92C"/>
    <w:lvl w:ilvl="0" w:tplc="C5A609F6">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A0312C6"/>
    <w:multiLevelType w:val="hybridMultilevel"/>
    <w:tmpl w:val="66E2826C"/>
    <w:lvl w:ilvl="0" w:tplc="014E80DC">
      <w:start w:val="1"/>
      <w:numFmt w:val="lowerRoman"/>
      <w:lvlText w:val="%1."/>
      <w:lvlJc w:val="righ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D016FA1"/>
    <w:multiLevelType w:val="hybridMultilevel"/>
    <w:tmpl w:val="675820D4"/>
    <w:lvl w:ilvl="0" w:tplc="804696F6">
      <w:start w:val="1"/>
      <w:numFmt w:val="lowerLetter"/>
      <w:pStyle w:val="adda"/>
      <w:lvlText w:val="%1)"/>
      <w:lvlJc w:val="left"/>
      <w:pPr>
        <w:tabs>
          <w:tab w:val="num" w:pos="360"/>
        </w:tabs>
        <w:ind w:left="357" w:hanging="357"/>
      </w:pPr>
      <w:rPr>
        <w:rFonts w:ascii="Times New Roman" w:hAnsi="Times New Roman" w:cs="Times New Roman" w:hint="default"/>
        <w:b w:val="0"/>
        <w:i w:val="0"/>
        <w:sz w:val="24"/>
        <w:szCs w:val="24"/>
      </w:rPr>
    </w:lvl>
    <w:lvl w:ilvl="1" w:tplc="B270E464">
      <w:start w:val="1"/>
      <w:numFmt w:val="lowerLetter"/>
      <w:pStyle w:val="adda"/>
      <w:lvlText w:val="%2)"/>
      <w:lvlJc w:val="left"/>
      <w:pPr>
        <w:tabs>
          <w:tab w:val="num" w:pos="1440"/>
        </w:tabs>
        <w:ind w:left="1440" w:hanging="360"/>
      </w:pPr>
      <w:rPr>
        <w:rFonts w:ascii="Times New Roman" w:eastAsia="Times New Roman" w:hAnsi="Times New Roman" w:cs="Times New Roman"/>
        <w:b w:val="0"/>
        <w:i w:val="0"/>
        <w:sz w:val="24"/>
        <w:szCs w:val="24"/>
      </w:rPr>
    </w:lvl>
    <w:lvl w:ilvl="2" w:tplc="3EFE2BAA">
      <w:start w:val="1"/>
      <w:numFmt w:val="decimal"/>
      <w:lvlText w:val="%3."/>
      <w:lvlJc w:val="right"/>
      <w:pPr>
        <w:tabs>
          <w:tab w:val="num" w:pos="2160"/>
        </w:tabs>
        <w:ind w:left="2160" w:hanging="180"/>
      </w:pPr>
      <w:rPr>
        <w:rFonts w:ascii="Times New Roman" w:eastAsia="Times New Roman" w:hAnsi="Times New Roman" w:cs="Times New Roman"/>
        <w:b w:val="0"/>
        <w:i w:val="0"/>
        <w:sz w:val="24"/>
        <w:szCs w:val="24"/>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1"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1372B47"/>
    <w:multiLevelType w:val="hybridMultilevel"/>
    <w:tmpl w:val="E410CEB8"/>
    <w:lvl w:ilvl="0" w:tplc="041B0017">
      <w:start w:val="1"/>
      <w:numFmt w:val="lowerLetter"/>
      <w:lvlText w:val="%1)"/>
      <w:lvlJc w:val="left"/>
      <w:pPr>
        <w:ind w:left="1724" w:hanging="360"/>
      </w:pPr>
    </w:lvl>
    <w:lvl w:ilvl="1" w:tplc="041B0019" w:tentative="1">
      <w:start w:val="1"/>
      <w:numFmt w:val="lowerLetter"/>
      <w:lvlText w:val="%2."/>
      <w:lvlJc w:val="left"/>
      <w:pPr>
        <w:ind w:left="2444" w:hanging="360"/>
      </w:pPr>
    </w:lvl>
    <w:lvl w:ilvl="2" w:tplc="041B001B" w:tentative="1">
      <w:start w:val="1"/>
      <w:numFmt w:val="lowerRoman"/>
      <w:lvlText w:val="%3."/>
      <w:lvlJc w:val="right"/>
      <w:pPr>
        <w:ind w:left="3164" w:hanging="180"/>
      </w:pPr>
    </w:lvl>
    <w:lvl w:ilvl="3" w:tplc="041B000F" w:tentative="1">
      <w:start w:val="1"/>
      <w:numFmt w:val="decimal"/>
      <w:lvlText w:val="%4."/>
      <w:lvlJc w:val="left"/>
      <w:pPr>
        <w:ind w:left="3884" w:hanging="360"/>
      </w:pPr>
    </w:lvl>
    <w:lvl w:ilvl="4" w:tplc="041B0019" w:tentative="1">
      <w:start w:val="1"/>
      <w:numFmt w:val="lowerLetter"/>
      <w:lvlText w:val="%5."/>
      <w:lvlJc w:val="left"/>
      <w:pPr>
        <w:ind w:left="4604" w:hanging="360"/>
      </w:pPr>
    </w:lvl>
    <w:lvl w:ilvl="5" w:tplc="041B001B" w:tentative="1">
      <w:start w:val="1"/>
      <w:numFmt w:val="lowerRoman"/>
      <w:lvlText w:val="%6."/>
      <w:lvlJc w:val="right"/>
      <w:pPr>
        <w:ind w:left="5324" w:hanging="180"/>
      </w:pPr>
    </w:lvl>
    <w:lvl w:ilvl="6" w:tplc="041B000F" w:tentative="1">
      <w:start w:val="1"/>
      <w:numFmt w:val="decimal"/>
      <w:lvlText w:val="%7."/>
      <w:lvlJc w:val="left"/>
      <w:pPr>
        <w:ind w:left="6044" w:hanging="360"/>
      </w:pPr>
    </w:lvl>
    <w:lvl w:ilvl="7" w:tplc="041B0019" w:tentative="1">
      <w:start w:val="1"/>
      <w:numFmt w:val="lowerLetter"/>
      <w:lvlText w:val="%8."/>
      <w:lvlJc w:val="left"/>
      <w:pPr>
        <w:ind w:left="6764" w:hanging="360"/>
      </w:pPr>
    </w:lvl>
    <w:lvl w:ilvl="8" w:tplc="041B001B" w:tentative="1">
      <w:start w:val="1"/>
      <w:numFmt w:val="lowerRoman"/>
      <w:lvlText w:val="%9."/>
      <w:lvlJc w:val="right"/>
      <w:pPr>
        <w:ind w:left="7484" w:hanging="180"/>
      </w:pPr>
    </w:lvl>
  </w:abstractNum>
  <w:abstractNum w:abstractNumId="33" w15:restartNumberingAfterBreak="0">
    <w:nsid w:val="72F20ADB"/>
    <w:multiLevelType w:val="hybridMultilevel"/>
    <w:tmpl w:val="52EEE926"/>
    <w:lvl w:ilvl="0" w:tplc="20ACF14E">
      <w:start w:val="1"/>
      <w:numFmt w:val="decimal"/>
      <w:lvlText w:val="(%1)"/>
      <w:lvlJc w:val="left"/>
      <w:pPr>
        <w:ind w:left="630" w:hanging="360"/>
      </w:pPr>
      <w:rPr>
        <w:rFonts w:ascii="Times New Roman" w:hAnsi="Times New Roman" w:hint="default"/>
        <w:color w:val="000000"/>
      </w:rPr>
    </w:lvl>
    <w:lvl w:ilvl="1" w:tplc="041B0019" w:tentative="1">
      <w:start w:val="1"/>
      <w:numFmt w:val="lowerLetter"/>
      <w:lvlText w:val="%2."/>
      <w:lvlJc w:val="left"/>
      <w:pPr>
        <w:ind w:left="1350" w:hanging="360"/>
      </w:pPr>
    </w:lvl>
    <w:lvl w:ilvl="2" w:tplc="041B001B" w:tentative="1">
      <w:start w:val="1"/>
      <w:numFmt w:val="lowerRoman"/>
      <w:lvlText w:val="%3."/>
      <w:lvlJc w:val="right"/>
      <w:pPr>
        <w:ind w:left="2070" w:hanging="180"/>
      </w:pPr>
    </w:lvl>
    <w:lvl w:ilvl="3" w:tplc="041B000F" w:tentative="1">
      <w:start w:val="1"/>
      <w:numFmt w:val="decimal"/>
      <w:lvlText w:val="%4."/>
      <w:lvlJc w:val="left"/>
      <w:pPr>
        <w:ind w:left="2790" w:hanging="360"/>
      </w:pPr>
    </w:lvl>
    <w:lvl w:ilvl="4" w:tplc="041B0019" w:tentative="1">
      <w:start w:val="1"/>
      <w:numFmt w:val="lowerLetter"/>
      <w:lvlText w:val="%5."/>
      <w:lvlJc w:val="left"/>
      <w:pPr>
        <w:ind w:left="3510" w:hanging="360"/>
      </w:pPr>
    </w:lvl>
    <w:lvl w:ilvl="5" w:tplc="041B001B" w:tentative="1">
      <w:start w:val="1"/>
      <w:numFmt w:val="lowerRoman"/>
      <w:lvlText w:val="%6."/>
      <w:lvlJc w:val="right"/>
      <w:pPr>
        <w:ind w:left="4230" w:hanging="180"/>
      </w:pPr>
    </w:lvl>
    <w:lvl w:ilvl="6" w:tplc="041B000F" w:tentative="1">
      <w:start w:val="1"/>
      <w:numFmt w:val="decimal"/>
      <w:lvlText w:val="%7."/>
      <w:lvlJc w:val="left"/>
      <w:pPr>
        <w:ind w:left="4950" w:hanging="360"/>
      </w:pPr>
    </w:lvl>
    <w:lvl w:ilvl="7" w:tplc="041B0019" w:tentative="1">
      <w:start w:val="1"/>
      <w:numFmt w:val="lowerLetter"/>
      <w:lvlText w:val="%8."/>
      <w:lvlJc w:val="left"/>
      <w:pPr>
        <w:ind w:left="5670" w:hanging="360"/>
      </w:pPr>
    </w:lvl>
    <w:lvl w:ilvl="8" w:tplc="041B001B" w:tentative="1">
      <w:start w:val="1"/>
      <w:numFmt w:val="lowerRoman"/>
      <w:lvlText w:val="%9."/>
      <w:lvlJc w:val="right"/>
      <w:pPr>
        <w:ind w:left="6390" w:hanging="180"/>
      </w:pPr>
    </w:lvl>
  </w:abstractNum>
  <w:abstractNum w:abstractNumId="34" w15:restartNumberingAfterBreak="0">
    <w:nsid w:val="7301510A"/>
    <w:multiLevelType w:val="hybridMultilevel"/>
    <w:tmpl w:val="8086FCCE"/>
    <w:lvl w:ilvl="0" w:tplc="2496193C">
      <w:start w:val="1"/>
      <w:numFmt w:val="lowerLetter"/>
      <w:lvlText w:val="%1)"/>
      <w:lvlJc w:val="left"/>
      <w:pPr>
        <w:ind w:left="1287" w:hanging="360"/>
      </w:pPr>
      <w:rPr>
        <w:rFonts w:ascii="Times New Roman" w:hAnsi="Times New Roman" w:cs="Times New Roman"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5" w15:restartNumberingAfterBreak="0">
    <w:nsid w:val="74BC192C"/>
    <w:multiLevelType w:val="hybridMultilevel"/>
    <w:tmpl w:val="1C902EA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6" w15:restartNumberingAfterBreak="0">
    <w:nsid w:val="75A76C01"/>
    <w:multiLevelType w:val="hybridMultilevel"/>
    <w:tmpl w:val="6EF0564C"/>
    <w:lvl w:ilvl="0" w:tplc="8B7EC1BE">
      <w:start w:val="1"/>
      <w:numFmt w:val="bullet"/>
      <w:lvlText w:val="-"/>
      <w:lvlJc w:val="left"/>
      <w:pPr>
        <w:ind w:left="720" w:hanging="360"/>
      </w:pPr>
      <w:rPr>
        <w:rFonts w:ascii="Times New Roman" w:eastAsia="Times New Roman" w:hAnsi="Times New Roman" w:hint="default"/>
      </w:rPr>
    </w:lvl>
    <w:lvl w:ilvl="1" w:tplc="A80C46B4">
      <w:start w:val="3"/>
      <w:numFmt w:val="bullet"/>
      <w:lvlText w:val="-"/>
      <w:lvlJc w:val="left"/>
      <w:pPr>
        <w:ind w:left="1440" w:hanging="360"/>
      </w:pPr>
      <w:rPr>
        <w:rFonts w:ascii="Times New Roman" w:eastAsia="Calibri" w:hAnsi="Times New Roman" w:cs="Times New Roman" w:hint="default"/>
        <w:b/>
        <w:i w:val="0"/>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7AC76977"/>
    <w:multiLevelType w:val="hybridMultilevel"/>
    <w:tmpl w:val="0D9A3520"/>
    <w:lvl w:ilvl="0" w:tplc="7820FA6C">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BA422D4"/>
    <w:multiLevelType w:val="hybridMultilevel"/>
    <w:tmpl w:val="05587B8C"/>
    <w:lvl w:ilvl="0" w:tplc="20ACF14E">
      <w:start w:val="1"/>
      <w:numFmt w:val="decimal"/>
      <w:lvlText w:val="(%1)"/>
      <w:lvlJc w:val="left"/>
      <w:pPr>
        <w:ind w:left="690" w:hanging="360"/>
      </w:pPr>
      <w:rPr>
        <w:rFonts w:ascii="Times New Roman" w:hAnsi="Times New Roman" w:hint="default"/>
        <w:color w:val="000000"/>
      </w:rPr>
    </w:lvl>
    <w:lvl w:ilvl="1" w:tplc="041B0019" w:tentative="1">
      <w:start w:val="1"/>
      <w:numFmt w:val="lowerLetter"/>
      <w:lvlText w:val="%2."/>
      <w:lvlJc w:val="left"/>
      <w:pPr>
        <w:ind w:left="1410" w:hanging="360"/>
      </w:p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abstractNum w:abstractNumId="39"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11"/>
  </w:num>
  <w:num w:numId="2">
    <w:abstractNumId w:val="12"/>
  </w:num>
  <w:num w:numId="3">
    <w:abstractNumId w:val="25"/>
  </w:num>
  <w:num w:numId="4">
    <w:abstractNumId w:val="24"/>
  </w:num>
  <w:num w:numId="5">
    <w:abstractNumId w:val="21"/>
  </w:num>
  <w:num w:numId="6">
    <w:abstractNumId w:val="32"/>
  </w:num>
  <w:num w:numId="7">
    <w:abstractNumId w:val="2"/>
  </w:num>
  <w:num w:numId="8">
    <w:abstractNumId w:val="18"/>
  </w:num>
  <w:num w:numId="9">
    <w:abstractNumId w:val="17"/>
  </w:num>
  <w:num w:numId="10">
    <w:abstractNumId w:val="37"/>
  </w:num>
  <w:num w:numId="11">
    <w:abstractNumId w:val="6"/>
  </w:num>
  <w:num w:numId="12">
    <w:abstractNumId w:val="8"/>
  </w:num>
  <w:num w:numId="13">
    <w:abstractNumId w:val="15"/>
  </w:num>
  <w:num w:numId="14">
    <w:abstractNumId w:val="28"/>
  </w:num>
  <w:num w:numId="15">
    <w:abstractNumId w:val="1"/>
  </w:num>
  <w:num w:numId="16">
    <w:abstractNumId w:val="34"/>
  </w:num>
  <w:num w:numId="17">
    <w:abstractNumId w:val="26"/>
  </w:num>
  <w:num w:numId="18">
    <w:abstractNumId w:val="20"/>
  </w:num>
  <w:num w:numId="19">
    <w:abstractNumId w:val="5"/>
  </w:num>
  <w:num w:numId="20">
    <w:abstractNumId w:val="19"/>
  </w:num>
  <w:num w:numId="21">
    <w:abstractNumId w:val="0"/>
  </w:num>
  <w:num w:numId="22">
    <w:abstractNumId w:val="13"/>
  </w:num>
  <w:num w:numId="23">
    <w:abstractNumId w:val="39"/>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4"/>
  </w:num>
  <w:num w:numId="27">
    <w:abstractNumId w:val="29"/>
  </w:num>
  <w:num w:numId="28">
    <w:abstractNumId w:val="27"/>
  </w:num>
  <w:num w:numId="29">
    <w:abstractNumId w:val="36"/>
  </w:num>
  <w:num w:numId="30">
    <w:abstractNumId w:val="23"/>
  </w:num>
  <w:num w:numId="31">
    <w:abstractNumId w:val="16"/>
  </w:num>
  <w:num w:numId="32">
    <w:abstractNumId w:val="22"/>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10"/>
  </w:num>
  <w:num w:numId="36">
    <w:abstractNumId w:val="3"/>
  </w:num>
  <w:num w:numId="37">
    <w:abstractNumId w:val="14"/>
  </w:num>
  <w:num w:numId="38">
    <w:abstractNumId w:val="7"/>
  </w:num>
  <w:num w:numId="39">
    <w:abstractNumId w:val="33"/>
  </w:num>
  <w:num w:numId="40">
    <w:abstractNumId w:val="3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607"/>
    <w:rsid w:val="0001327F"/>
    <w:rsid w:val="000369A7"/>
    <w:rsid w:val="0005428C"/>
    <w:rsid w:val="00125F1A"/>
    <w:rsid w:val="00132D0A"/>
    <w:rsid w:val="0013531A"/>
    <w:rsid w:val="001371E8"/>
    <w:rsid w:val="0014353F"/>
    <w:rsid w:val="00163E2A"/>
    <w:rsid w:val="00180A42"/>
    <w:rsid w:val="001A3223"/>
    <w:rsid w:val="001B0CE4"/>
    <w:rsid w:val="001B6746"/>
    <w:rsid w:val="001D0532"/>
    <w:rsid w:val="001D6B1E"/>
    <w:rsid w:val="001F333E"/>
    <w:rsid w:val="00207888"/>
    <w:rsid w:val="00216B5B"/>
    <w:rsid w:val="00224038"/>
    <w:rsid w:val="00231585"/>
    <w:rsid w:val="0023209E"/>
    <w:rsid w:val="00265917"/>
    <w:rsid w:val="002859F6"/>
    <w:rsid w:val="002A36FD"/>
    <w:rsid w:val="002B04CF"/>
    <w:rsid w:val="002B6DB7"/>
    <w:rsid w:val="002E47C5"/>
    <w:rsid w:val="002E5947"/>
    <w:rsid w:val="00304654"/>
    <w:rsid w:val="00320D98"/>
    <w:rsid w:val="00323BE1"/>
    <w:rsid w:val="00326190"/>
    <w:rsid w:val="00326FC7"/>
    <w:rsid w:val="003352DC"/>
    <w:rsid w:val="00336A0D"/>
    <w:rsid w:val="003600FE"/>
    <w:rsid w:val="00360EC1"/>
    <w:rsid w:val="003620F5"/>
    <w:rsid w:val="00362D98"/>
    <w:rsid w:val="00363CE9"/>
    <w:rsid w:val="00386306"/>
    <w:rsid w:val="0038645C"/>
    <w:rsid w:val="003B0B91"/>
    <w:rsid w:val="003C573E"/>
    <w:rsid w:val="003D0641"/>
    <w:rsid w:val="003D4F2F"/>
    <w:rsid w:val="003E2B54"/>
    <w:rsid w:val="00401C04"/>
    <w:rsid w:val="00412486"/>
    <w:rsid w:val="00423298"/>
    <w:rsid w:val="00423CDA"/>
    <w:rsid w:val="0044495E"/>
    <w:rsid w:val="00454F54"/>
    <w:rsid w:val="004569CC"/>
    <w:rsid w:val="00477B7D"/>
    <w:rsid w:val="004932AB"/>
    <w:rsid w:val="004C61B8"/>
    <w:rsid w:val="004D62AA"/>
    <w:rsid w:val="004F26CD"/>
    <w:rsid w:val="005000E9"/>
    <w:rsid w:val="005062B8"/>
    <w:rsid w:val="00521045"/>
    <w:rsid w:val="00521624"/>
    <w:rsid w:val="005267EA"/>
    <w:rsid w:val="00526C7B"/>
    <w:rsid w:val="00527013"/>
    <w:rsid w:val="00532271"/>
    <w:rsid w:val="00546A4D"/>
    <w:rsid w:val="0056314C"/>
    <w:rsid w:val="00585425"/>
    <w:rsid w:val="005A6408"/>
    <w:rsid w:val="005B66D1"/>
    <w:rsid w:val="005C0142"/>
    <w:rsid w:val="006177B6"/>
    <w:rsid w:val="00627FD1"/>
    <w:rsid w:val="00640E56"/>
    <w:rsid w:val="00653AD3"/>
    <w:rsid w:val="00670DBC"/>
    <w:rsid w:val="006772A9"/>
    <w:rsid w:val="0068740F"/>
    <w:rsid w:val="0069334E"/>
    <w:rsid w:val="00696463"/>
    <w:rsid w:val="006964E8"/>
    <w:rsid w:val="006C6EBB"/>
    <w:rsid w:val="006C771E"/>
    <w:rsid w:val="006D2972"/>
    <w:rsid w:val="006D6C45"/>
    <w:rsid w:val="00710775"/>
    <w:rsid w:val="00717FB7"/>
    <w:rsid w:val="00725EE5"/>
    <w:rsid w:val="00736A62"/>
    <w:rsid w:val="00744E10"/>
    <w:rsid w:val="00752D3E"/>
    <w:rsid w:val="00757E75"/>
    <w:rsid w:val="0077656F"/>
    <w:rsid w:val="00776607"/>
    <w:rsid w:val="00784413"/>
    <w:rsid w:val="007866A0"/>
    <w:rsid w:val="0079081E"/>
    <w:rsid w:val="00796A5F"/>
    <w:rsid w:val="007B7416"/>
    <w:rsid w:val="007D4C85"/>
    <w:rsid w:val="007F4B17"/>
    <w:rsid w:val="007F7192"/>
    <w:rsid w:val="007F7239"/>
    <w:rsid w:val="00812319"/>
    <w:rsid w:val="008403DC"/>
    <w:rsid w:val="00857C06"/>
    <w:rsid w:val="0086264D"/>
    <w:rsid w:val="008638A3"/>
    <w:rsid w:val="0087174C"/>
    <w:rsid w:val="00874731"/>
    <w:rsid w:val="00894537"/>
    <w:rsid w:val="008D4BA5"/>
    <w:rsid w:val="008D6FBC"/>
    <w:rsid w:val="008F18BB"/>
    <w:rsid w:val="00911D6D"/>
    <w:rsid w:val="00925AEE"/>
    <w:rsid w:val="00952DB3"/>
    <w:rsid w:val="00972C18"/>
    <w:rsid w:val="0098122B"/>
    <w:rsid w:val="00982668"/>
    <w:rsid w:val="009A6115"/>
    <w:rsid w:val="009B0F22"/>
    <w:rsid w:val="009B7E46"/>
    <w:rsid w:val="00A10845"/>
    <w:rsid w:val="00A1663F"/>
    <w:rsid w:val="00A57681"/>
    <w:rsid w:val="00A6569A"/>
    <w:rsid w:val="00A670D4"/>
    <w:rsid w:val="00A820AF"/>
    <w:rsid w:val="00A93565"/>
    <w:rsid w:val="00A94EE2"/>
    <w:rsid w:val="00AA7618"/>
    <w:rsid w:val="00AB5080"/>
    <w:rsid w:val="00AC02ED"/>
    <w:rsid w:val="00AC4F2D"/>
    <w:rsid w:val="00AD5180"/>
    <w:rsid w:val="00AD698B"/>
    <w:rsid w:val="00AF049A"/>
    <w:rsid w:val="00AF0AF6"/>
    <w:rsid w:val="00B041A2"/>
    <w:rsid w:val="00B5003C"/>
    <w:rsid w:val="00B542D1"/>
    <w:rsid w:val="00B57863"/>
    <w:rsid w:val="00B678C2"/>
    <w:rsid w:val="00B71BB9"/>
    <w:rsid w:val="00B72482"/>
    <w:rsid w:val="00B90F24"/>
    <w:rsid w:val="00BA2E76"/>
    <w:rsid w:val="00BA36D2"/>
    <w:rsid w:val="00BB4F04"/>
    <w:rsid w:val="00BC4B56"/>
    <w:rsid w:val="00BE0363"/>
    <w:rsid w:val="00C10A41"/>
    <w:rsid w:val="00C14412"/>
    <w:rsid w:val="00C4176C"/>
    <w:rsid w:val="00C52548"/>
    <w:rsid w:val="00C6607E"/>
    <w:rsid w:val="00C76AE4"/>
    <w:rsid w:val="00C8177D"/>
    <w:rsid w:val="00C83724"/>
    <w:rsid w:val="00CA157F"/>
    <w:rsid w:val="00CA7CF9"/>
    <w:rsid w:val="00CB7464"/>
    <w:rsid w:val="00CC089F"/>
    <w:rsid w:val="00CF5107"/>
    <w:rsid w:val="00D25D89"/>
    <w:rsid w:val="00D33D06"/>
    <w:rsid w:val="00D37F7B"/>
    <w:rsid w:val="00D44D29"/>
    <w:rsid w:val="00D63674"/>
    <w:rsid w:val="00D82C38"/>
    <w:rsid w:val="00D83BF6"/>
    <w:rsid w:val="00D9335F"/>
    <w:rsid w:val="00DA52E5"/>
    <w:rsid w:val="00DB61A1"/>
    <w:rsid w:val="00DD6BE5"/>
    <w:rsid w:val="00DE5C0C"/>
    <w:rsid w:val="00DF08BD"/>
    <w:rsid w:val="00E0099B"/>
    <w:rsid w:val="00E035DA"/>
    <w:rsid w:val="00E1030B"/>
    <w:rsid w:val="00E62799"/>
    <w:rsid w:val="00E72050"/>
    <w:rsid w:val="00E74371"/>
    <w:rsid w:val="00E75B62"/>
    <w:rsid w:val="00E76F0A"/>
    <w:rsid w:val="00E77293"/>
    <w:rsid w:val="00E82281"/>
    <w:rsid w:val="00E8360E"/>
    <w:rsid w:val="00EB34A4"/>
    <w:rsid w:val="00EB438B"/>
    <w:rsid w:val="00EB5AE6"/>
    <w:rsid w:val="00EE075F"/>
    <w:rsid w:val="00F015DF"/>
    <w:rsid w:val="00F01B50"/>
    <w:rsid w:val="00F22789"/>
    <w:rsid w:val="00F44869"/>
    <w:rsid w:val="00F56076"/>
    <w:rsid w:val="00F673DD"/>
    <w:rsid w:val="00F745E7"/>
    <w:rsid w:val="00F76CFB"/>
    <w:rsid w:val="00F86240"/>
    <w:rsid w:val="00FC031F"/>
    <w:rsid w:val="00FD0CF3"/>
    <w:rsid w:val="00FE0DAE"/>
    <w:rsid w:val="00FE1844"/>
    <w:rsid w:val="00FE5DC5"/>
    <w:rsid w:val="00FE776D"/>
    <w:rsid w:val="00FF7BC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84F25"/>
  <w15:chartTrackingRefBased/>
  <w15:docId w15:val="{ADB86AE0-A079-4602-9C74-0B38B11F9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6607"/>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EB438B"/>
    <w:pPr>
      <w:keepNext/>
      <w:outlineLvl w:val="0"/>
    </w:pPr>
    <w:rPr>
      <w:sz w:val="26"/>
      <w:szCs w:val="20"/>
      <w:u w:val="single"/>
    </w:rPr>
  </w:style>
  <w:style w:type="paragraph" w:styleId="Nadpis2">
    <w:name w:val="heading 2"/>
    <w:basedOn w:val="Normlny"/>
    <w:next w:val="Normlny"/>
    <w:link w:val="Nadpis2Char"/>
    <w:uiPriority w:val="9"/>
    <w:semiHidden/>
    <w:unhideWhenUsed/>
    <w:qFormat/>
    <w:rsid w:val="00F76CF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semiHidden/>
    <w:unhideWhenUsed/>
    <w:qFormat/>
    <w:rsid w:val="00F76CFB"/>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y"/>
    <w:next w:val="Normlny"/>
    <w:link w:val="Nadpis4Char"/>
    <w:uiPriority w:val="9"/>
    <w:semiHidden/>
    <w:unhideWhenUsed/>
    <w:qFormat/>
    <w:rsid w:val="00F76CFB"/>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uiPriority w:val="9"/>
    <w:semiHidden/>
    <w:unhideWhenUsed/>
    <w:qFormat/>
    <w:rsid w:val="00F76CFB"/>
    <w:pPr>
      <w:keepNext/>
      <w:keepLines/>
      <w:spacing w:before="40"/>
      <w:outlineLvl w:val="4"/>
    </w:pPr>
    <w:rPr>
      <w:rFonts w:asciiTheme="majorHAnsi" w:eastAsiaTheme="majorEastAsia" w:hAnsiTheme="majorHAnsi" w:cstheme="majorBidi"/>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BE0363"/>
    <w:rPr>
      <w:rFonts w:ascii="Segoe UI" w:hAnsi="Segoe UI" w:cs="Segoe UI"/>
      <w:sz w:val="18"/>
      <w:szCs w:val="18"/>
    </w:rPr>
  </w:style>
  <w:style w:type="character" w:customStyle="1" w:styleId="TextbublinyChar">
    <w:name w:val="Text bubliny Char"/>
    <w:basedOn w:val="Predvolenpsmoodseku"/>
    <w:link w:val="Textbubliny"/>
    <w:uiPriority w:val="99"/>
    <w:semiHidden/>
    <w:rsid w:val="00BE0363"/>
    <w:rPr>
      <w:rFonts w:ascii="Segoe UI" w:eastAsia="Times New Roman" w:hAnsi="Segoe UI" w:cs="Segoe UI"/>
      <w:sz w:val="18"/>
      <w:szCs w:val="18"/>
      <w:lang w:eastAsia="sk-SK"/>
    </w:rPr>
  </w:style>
  <w:style w:type="character" w:customStyle="1" w:styleId="Nadpis1Char">
    <w:name w:val="Nadpis 1 Char"/>
    <w:basedOn w:val="Predvolenpsmoodseku"/>
    <w:link w:val="Nadpis1"/>
    <w:uiPriority w:val="9"/>
    <w:rsid w:val="00EB438B"/>
    <w:rPr>
      <w:rFonts w:ascii="Times New Roman" w:eastAsia="Times New Roman" w:hAnsi="Times New Roman" w:cs="Times New Roman"/>
      <w:sz w:val="26"/>
      <w:szCs w:val="20"/>
      <w:u w:val="single"/>
      <w:lang w:eastAsia="sk-SK"/>
    </w:rPr>
  </w:style>
  <w:style w:type="table" w:styleId="Mriekatabuky">
    <w:name w:val="Table Grid"/>
    <w:basedOn w:val="Normlnatabuka"/>
    <w:uiPriority w:val="59"/>
    <w:unhideWhenUsed/>
    <w:rsid w:val="00AC02ED"/>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Odsek zoznamu2"/>
    <w:basedOn w:val="Normlny"/>
    <w:link w:val="OdsekzoznamuChar"/>
    <w:uiPriority w:val="34"/>
    <w:qFormat/>
    <w:rsid w:val="00AC02ED"/>
    <w:pPr>
      <w:ind w:left="720"/>
      <w:contextualSpacing/>
    </w:pPr>
  </w:style>
  <w:style w:type="paragraph" w:customStyle="1" w:styleId="Default">
    <w:name w:val="Default"/>
    <w:rsid w:val="00F56076"/>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Nadpis2Char">
    <w:name w:val="Nadpis 2 Char"/>
    <w:basedOn w:val="Predvolenpsmoodseku"/>
    <w:link w:val="Nadpis2"/>
    <w:uiPriority w:val="9"/>
    <w:semiHidden/>
    <w:rsid w:val="00F76CFB"/>
    <w:rPr>
      <w:rFonts w:asciiTheme="majorHAnsi" w:eastAsiaTheme="majorEastAsia" w:hAnsiTheme="majorHAnsi" w:cstheme="majorBidi"/>
      <w:color w:val="2E74B5" w:themeColor="accent1" w:themeShade="BF"/>
      <w:sz w:val="26"/>
      <w:szCs w:val="26"/>
      <w:lang w:eastAsia="sk-SK"/>
    </w:rPr>
  </w:style>
  <w:style w:type="character" w:customStyle="1" w:styleId="Nadpis3Char">
    <w:name w:val="Nadpis 3 Char"/>
    <w:basedOn w:val="Predvolenpsmoodseku"/>
    <w:link w:val="Nadpis3"/>
    <w:uiPriority w:val="9"/>
    <w:semiHidden/>
    <w:rsid w:val="00F76CFB"/>
    <w:rPr>
      <w:rFonts w:asciiTheme="majorHAnsi" w:eastAsiaTheme="majorEastAsia" w:hAnsiTheme="majorHAnsi" w:cstheme="majorBidi"/>
      <w:color w:val="1F4D78" w:themeColor="accent1" w:themeShade="7F"/>
      <w:sz w:val="24"/>
      <w:szCs w:val="24"/>
      <w:lang w:eastAsia="sk-SK"/>
    </w:rPr>
  </w:style>
  <w:style w:type="character" w:customStyle="1" w:styleId="Nadpis4Char">
    <w:name w:val="Nadpis 4 Char"/>
    <w:basedOn w:val="Predvolenpsmoodseku"/>
    <w:link w:val="Nadpis4"/>
    <w:uiPriority w:val="9"/>
    <w:semiHidden/>
    <w:rsid w:val="00F76CFB"/>
    <w:rPr>
      <w:rFonts w:asciiTheme="majorHAnsi" w:eastAsiaTheme="majorEastAsia" w:hAnsiTheme="majorHAnsi" w:cstheme="majorBidi"/>
      <w:i/>
      <w:iCs/>
      <w:color w:val="2E74B5" w:themeColor="accent1" w:themeShade="BF"/>
      <w:sz w:val="24"/>
      <w:szCs w:val="24"/>
      <w:lang w:eastAsia="sk-SK"/>
    </w:rPr>
  </w:style>
  <w:style w:type="character" w:customStyle="1" w:styleId="Nadpis5Char">
    <w:name w:val="Nadpis 5 Char"/>
    <w:basedOn w:val="Predvolenpsmoodseku"/>
    <w:link w:val="Nadpis5"/>
    <w:uiPriority w:val="9"/>
    <w:semiHidden/>
    <w:rsid w:val="00F76CFB"/>
    <w:rPr>
      <w:rFonts w:asciiTheme="majorHAnsi" w:eastAsiaTheme="majorEastAsia" w:hAnsiTheme="majorHAnsi" w:cstheme="majorBidi"/>
      <w:color w:val="2E74B5" w:themeColor="accent1" w:themeShade="BF"/>
      <w:sz w:val="24"/>
      <w:szCs w:val="24"/>
      <w:lang w:eastAsia="sk-SK"/>
    </w:rPr>
  </w:style>
  <w:style w:type="paragraph" w:styleId="Nzov">
    <w:name w:val="Title"/>
    <w:basedOn w:val="Normlny"/>
    <w:link w:val="NzovChar"/>
    <w:qFormat/>
    <w:rsid w:val="00F76CFB"/>
    <w:pPr>
      <w:jc w:val="center"/>
    </w:pPr>
    <w:rPr>
      <w:sz w:val="28"/>
      <w:szCs w:val="20"/>
    </w:rPr>
  </w:style>
  <w:style w:type="character" w:customStyle="1" w:styleId="NzovChar">
    <w:name w:val="Názov Char"/>
    <w:basedOn w:val="Predvolenpsmoodseku"/>
    <w:link w:val="Nzov"/>
    <w:rsid w:val="00F76CFB"/>
    <w:rPr>
      <w:rFonts w:ascii="Times New Roman" w:eastAsia="Times New Roman" w:hAnsi="Times New Roman" w:cs="Times New Roman"/>
      <w:sz w:val="28"/>
      <w:szCs w:val="20"/>
      <w:lang w:eastAsia="sk-SK"/>
    </w:rPr>
  </w:style>
  <w:style w:type="paragraph" w:styleId="Zkladntext2">
    <w:name w:val="Body Text 2"/>
    <w:basedOn w:val="Normlny"/>
    <w:link w:val="Zkladntext2Char"/>
    <w:uiPriority w:val="99"/>
    <w:rsid w:val="00F76CFB"/>
    <w:pPr>
      <w:ind w:firstLine="708"/>
    </w:pPr>
    <w:rPr>
      <w:rFonts w:eastAsiaTheme="minorEastAsia"/>
      <w:lang w:eastAsia="cs-CZ"/>
    </w:rPr>
  </w:style>
  <w:style w:type="character" w:customStyle="1" w:styleId="Zkladntext2Char">
    <w:name w:val="Základný text 2 Char"/>
    <w:basedOn w:val="Predvolenpsmoodseku"/>
    <w:link w:val="Zkladntext2"/>
    <w:uiPriority w:val="99"/>
    <w:rsid w:val="00F76CFB"/>
    <w:rPr>
      <w:rFonts w:ascii="Times New Roman" w:eastAsiaTheme="minorEastAsia" w:hAnsi="Times New Roman" w:cs="Times New Roman"/>
      <w:sz w:val="24"/>
      <w:szCs w:val="24"/>
      <w:lang w:eastAsia="cs-CZ"/>
    </w:rPr>
  </w:style>
  <w:style w:type="paragraph" w:styleId="Zarkazkladnhotextu2">
    <w:name w:val="Body Text Indent 2"/>
    <w:basedOn w:val="Normlny"/>
    <w:link w:val="Zarkazkladnhotextu2Char"/>
    <w:uiPriority w:val="99"/>
    <w:rsid w:val="00F76CFB"/>
    <w:pPr>
      <w:ind w:firstLine="708"/>
      <w:jc w:val="both"/>
    </w:pPr>
    <w:rPr>
      <w:rFonts w:eastAsiaTheme="minorEastAsia"/>
    </w:rPr>
  </w:style>
  <w:style w:type="character" w:customStyle="1" w:styleId="Zarkazkladnhotextu2Char">
    <w:name w:val="Zarážka základného textu 2 Char"/>
    <w:basedOn w:val="Predvolenpsmoodseku"/>
    <w:link w:val="Zarkazkladnhotextu2"/>
    <w:uiPriority w:val="99"/>
    <w:rsid w:val="00F76CFB"/>
    <w:rPr>
      <w:rFonts w:ascii="Times New Roman" w:eastAsiaTheme="minorEastAsia" w:hAnsi="Times New Roman" w:cs="Times New Roman"/>
      <w:sz w:val="24"/>
      <w:szCs w:val="24"/>
      <w:lang w:eastAsia="sk-SK"/>
    </w:rPr>
  </w:style>
  <w:style w:type="paragraph" w:customStyle="1" w:styleId="Vlada">
    <w:name w:val="Vlada"/>
    <w:basedOn w:val="Normlny"/>
    <w:uiPriority w:val="99"/>
    <w:rsid w:val="00F76CFB"/>
    <w:pPr>
      <w:spacing w:before="480" w:after="120"/>
    </w:pPr>
    <w:rPr>
      <w:rFonts w:eastAsiaTheme="minorEastAsia"/>
      <w:b/>
      <w:bCs/>
      <w:sz w:val="32"/>
      <w:szCs w:val="32"/>
      <w:lang w:eastAsia="en-US"/>
    </w:rPr>
  </w:style>
  <w:style w:type="paragraph" w:customStyle="1" w:styleId="Vykonaj">
    <w:name w:val="Vykonajú"/>
    <w:basedOn w:val="Normlny"/>
    <w:next w:val="Vykonajzoznam"/>
    <w:uiPriority w:val="99"/>
    <w:rsid w:val="00F76CFB"/>
    <w:pPr>
      <w:keepNext/>
      <w:spacing w:before="360"/>
    </w:pPr>
    <w:rPr>
      <w:rFonts w:eastAsiaTheme="minorEastAsia"/>
      <w:b/>
      <w:bCs/>
      <w:lang w:eastAsia="en-US"/>
    </w:rPr>
  </w:style>
  <w:style w:type="paragraph" w:customStyle="1" w:styleId="Vykonajzoznam">
    <w:name w:val="Vykonajú_zoznam"/>
    <w:basedOn w:val="Normlny"/>
    <w:uiPriority w:val="99"/>
    <w:rsid w:val="00F76CFB"/>
    <w:pPr>
      <w:ind w:left="1418"/>
    </w:pPr>
    <w:rPr>
      <w:rFonts w:eastAsiaTheme="minorEastAsia"/>
      <w:lang w:eastAsia="en-US"/>
    </w:rPr>
  </w:style>
  <w:style w:type="paragraph" w:customStyle="1" w:styleId="Navedomie">
    <w:name w:val="Na vedomie"/>
    <w:basedOn w:val="Vykonajzoznam"/>
    <w:next w:val="Normlny"/>
    <w:uiPriority w:val="99"/>
    <w:rsid w:val="00F76CFB"/>
    <w:pPr>
      <w:spacing w:before="360"/>
      <w:ind w:left="0"/>
    </w:pPr>
    <w:rPr>
      <w:b/>
      <w:bCs/>
    </w:rPr>
  </w:style>
  <w:style w:type="paragraph" w:customStyle="1" w:styleId="Zakladnystyl">
    <w:name w:val="Zakladny styl"/>
    <w:uiPriority w:val="99"/>
    <w:rsid w:val="00F76CFB"/>
    <w:pPr>
      <w:spacing w:after="0" w:line="240" w:lineRule="auto"/>
    </w:pPr>
    <w:rPr>
      <w:rFonts w:ascii="Times New Roman" w:eastAsiaTheme="minorEastAsia" w:hAnsi="Times New Roman" w:cs="Times New Roman"/>
      <w:sz w:val="24"/>
      <w:szCs w:val="24"/>
    </w:rPr>
  </w:style>
  <w:style w:type="paragraph" w:customStyle="1" w:styleId="Nosite">
    <w:name w:val="Nositeľ"/>
    <w:basedOn w:val="Zakladnystyl"/>
    <w:next w:val="Normlny"/>
    <w:uiPriority w:val="99"/>
    <w:rsid w:val="00F76CFB"/>
    <w:pPr>
      <w:spacing w:before="240" w:after="120"/>
      <w:ind w:left="567"/>
    </w:pPr>
    <w:rPr>
      <w:b/>
      <w:bCs/>
    </w:rPr>
  </w:style>
  <w:style w:type="paragraph" w:customStyle="1" w:styleId="Heading1orobas">
    <w:name w:val="Heading 1.Čo robí (časť)"/>
    <w:basedOn w:val="Normlny"/>
    <w:next w:val="Nosite"/>
    <w:uiPriority w:val="99"/>
    <w:rsid w:val="00F76CFB"/>
    <w:pPr>
      <w:keepNext/>
      <w:numPr>
        <w:numId w:val="1"/>
      </w:numPr>
      <w:spacing w:before="360"/>
    </w:pPr>
    <w:rPr>
      <w:rFonts w:eastAsiaTheme="minorEastAsia"/>
      <w:b/>
      <w:bCs/>
      <w:kern w:val="32"/>
      <w:sz w:val="28"/>
      <w:szCs w:val="28"/>
      <w:lang w:eastAsia="en-US"/>
    </w:rPr>
  </w:style>
  <w:style w:type="paragraph" w:customStyle="1" w:styleId="Heading2loha">
    <w:name w:val="Heading 2.Úloha"/>
    <w:basedOn w:val="Normlny"/>
    <w:uiPriority w:val="99"/>
    <w:rsid w:val="00F76CFB"/>
    <w:pPr>
      <w:numPr>
        <w:ilvl w:val="1"/>
        <w:numId w:val="1"/>
      </w:numPr>
      <w:spacing w:before="120"/>
      <w:jc w:val="both"/>
    </w:pPr>
    <w:rPr>
      <w:rFonts w:eastAsiaTheme="minorEastAsia"/>
      <w:lang w:eastAsia="en-US"/>
    </w:rPr>
  </w:style>
  <w:style w:type="character" w:styleId="Odkaznakomentr">
    <w:name w:val="annotation reference"/>
    <w:basedOn w:val="Predvolenpsmoodseku"/>
    <w:uiPriority w:val="99"/>
    <w:semiHidden/>
    <w:unhideWhenUsed/>
    <w:rsid w:val="00F76CFB"/>
    <w:rPr>
      <w:sz w:val="16"/>
      <w:szCs w:val="16"/>
    </w:rPr>
  </w:style>
  <w:style w:type="paragraph" w:customStyle="1" w:styleId="Textkomentra1">
    <w:name w:val="Text komentára1"/>
    <w:basedOn w:val="Normlny"/>
    <w:next w:val="Textkomentra"/>
    <w:link w:val="TextkomentraChar"/>
    <w:uiPriority w:val="99"/>
    <w:unhideWhenUsed/>
    <w:rsid w:val="00F76CFB"/>
    <w:pPr>
      <w:spacing w:after="160"/>
    </w:pPr>
    <w:rPr>
      <w:rFonts w:asciiTheme="minorHAnsi" w:eastAsiaTheme="minorHAnsi" w:hAnsiTheme="minorHAnsi" w:cstheme="minorBidi"/>
      <w:sz w:val="20"/>
      <w:szCs w:val="20"/>
      <w:lang w:eastAsia="en-US"/>
    </w:rPr>
  </w:style>
  <w:style w:type="character" w:customStyle="1" w:styleId="TextkomentraChar">
    <w:name w:val="Text komentára Char"/>
    <w:basedOn w:val="Predvolenpsmoodseku"/>
    <w:link w:val="Textkomentra1"/>
    <w:uiPriority w:val="99"/>
    <w:rsid w:val="00F76CFB"/>
    <w:rPr>
      <w:sz w:val="20"/>
      <w:szCs w:val="20"/>
    </w:rPr>
  </w:style>
  <w:style w:type="paragraph" w:customStyle="1" w:styleId="Textpoznmkypodiarou1">
    <w:name w:val="Text poznámky pod čiarou1"/>
    <w:basedOn w:val="Normlny"/>
    <w:next w:val="Textpoznmkypodiarou"/>
    <w:link w:val="TextpoznmkypodiarouChar"/>
    <w:uiPriority w:val="99"/>
    <w:unhideWhenUsed/>
    <w:rsid w:val="00F76CFB"/>
    <w:rPr>
      <w:rFonts w:asciiTheme="minorHAnsi" w:eastAsiaTheme="minorHAnsi" w:hAnsiTheme="minorHAnsi" w:cstheme="minorBidi"/>
      <w:sz w:val="20"/>
      <w:szCs w:val="20"/>
      <w:lang w:eastAsia="en-US"/>
    </w:rPr>
  </w:style>
  <w:style w:type="character" w:customStyle="1" w:styleId="TextpoznmkypodiarouChar">
    <w:name w:val="Text poznámky pod čiarou Char"/>
    <w:basedOn w:val="Predvolenpsmoodseku"/>
    <w:link w:val="Textpoznmkypodiarou1"/>
    <w:uiPriority w:val="99"/>
    <w:rsid w:val="00F76CFB"/>
    <w:rPr>
      <w:sz w:val="20"/>
      <w:szCs w:val="20"/>
    </w:rPr>
  </w:style>
  <w:style w:type="character" w:styleId="Odkaznapoznmkupodiarou">
    <w:name w:val="footnote reference"/>
    <w:basedOn w:val="Predvolenpsmoodseku"/>
    <w:uiPriority w:val="99"/>
    <w:semiHidden/>
    <w:unhideWhenUsed/>
    <w:rsid w:val="00F76CFB"/>
    <w:rPr>
      <w:vertAlign w:val="superscript"/>
    </w:rPr>
  </w:style>
  <w:style w:type="character" w:styleId="Hypertextovprepojenie">
    <w:name w:val="Hyperlink"/>
    <w:basedOn w:val="Predvolenpsmoodseku"/>
    <w:uiPriority w:val="99"/>
    <w:unhideWhenUsed/>
    <w:rsid w:val="00F76CFB"/>
    <w:rPr>
      <w:color w:val="0000FF"/>
      <w:u w:val="single"/>
    </w:rPr>
  </w:style>
  <w:style w:type="paragraph" w:styleId="Textkomentra">
    <w:name w:val="annotation text"/>
    <w:basedOn w:val="Normlny"/>
    <w:link w:val="TextkomentraChar1"/>
    <w:uiPriority w:val="99"/>
    <w:unhideWhenUsed/>
    <w:rsid w:val="00F76CFB"/>
    <w:rPr>
      <w:sz w:val="20"/>
      <w:szCs w:val="20"/>
    </w:rPr>
  </w:style>
  <w:style w:type="character" w:customStyle="1" w:styleId="TextkomentraChar1">
    <w:name w:val="Text komentára Char1"/>
    <w:basedOn w:val="Predvolenpsmoodseku"/>
    <w:link w:val="Textkomentra"/>
    <w:uiPriority w:val="99"/>
    <w:rsid w:val="00F76CFB"/>
    <w:rPr>
      <w:rFonts w:ascii="Times New Roman" w:eastAsia="Times New Roman" w:hAnsi="Times New Roman" w:cs="Times New Roman"/>
      <w:sz w:val="20"/>
      <w:szCs w:val="20"/>
      <w:lang w:eastAsia="sk-SK"/>
    </w:rPr>
  </w:style>
  <w:style w:type="paragraph" w:styleId="Textpoznmkypodiarou">
    <w:name w:val="footnote text"/>
    <w:basedOn w:val="Normlny"/>
    <w:link w:val="TextpoznmkypodiarouChar1"/>
    <w:uiPriority w:val="99"/>
    <w:unhideWhenUsed/>
    <w:rsid w:val="00F76CFB"/>
    <w:rPr>
      <w:sz w:val="20"/>
      <w:szCs w:val="20"/>
    </w:rPr>
  </w:style>
  <w:style w:type="character" w:customStyle="1" w:styleId="TextpoznmkypodiarouChar1">
    <w:name w:val="Text poznámky pod čiarou Char1"/>
    <w:basedOn w:val="Predvolenpsmoodseku"/>
    <w:link w:val="Textpoznmkypodiarou"/>
    <w:uiPriority w:val="99"/>
    <w:rsid w:val="00F76CFB"/>
    <w:rPr>
      <w:rFonts w:ascii="Times New Roman" w:eastAsia="Times New Roman" w:hAnsi="Times New Roman" w:cs="Times New Roman"/>
      <w:sz w:val="20"/>
      <w:szCs w:val="20"/>
      <w:lang w:eastAsia="sk-SK"/>
    </w:rPr>
  </w:style>
  <w:style w:type="character" w:styleId="Zstupntext">
    <w:name w:val="Placeholder Text"/>
    <w:uiPriority w:val="99"/>
    <w:semiHidden/>
    <w:rsid w:val="00F76CFB"/>
    <w:rPr>
      <w:rFonts w:ascii="Times New Roman" w:hAnsi="Times New Roman" w:cs="Times New Roman"/>
      <w:color w:val="808080"/>
    </w:rPr>
  </w:style>
  <w:style w:type="paragraph" w:styleId="Bezriadkovania">
    <w:name w:val="No Spacing"/>
    <w:uiPriority w:val="1"/>
    <w:qFormat/>
    <w:rsid w:val="00F76CFB"/>
    <w:pPr>
      <w:spacing w:after="0" w:line="240" w:lineRule="auto"/>
    </w:pPr>
  </w:style>
  <w:style w:type="paragraph" w:styleId="Pta">
    <w:name w:val="footer"/>
    <w:basedOn w:val="Normlny"/>
    <w:link w:val="PtaChar"/>
    <w:uiPriority w:val="99"/>
    <w:unhideWhenUsed/>
    <w:rsid w:val="00F76CFB"/>
    <w:pPr>
      <w:tabs>
        <w:tab w:val="center" w:pos="4536"/>
        <w:tab w:val="right" w:pos="9072"/>
      </w:tabs>
    </w:pPr>
  </w:style>
  <w:style w:type="character" w:customStyle="1" w:styleId="PtaChar">
    <w:name w:val="Päta Char"/>
    <w:basedOn w:val="Predvolenpsmoodseku"/>
    <w:link w:val="Pta"/>
    <w:uiPriority w:val="99"/>
    <w:rsid w:val="00F76CFB"/>
    <w:rPr>
      <w:rFonts w:ascii="Times New Roman" w:eastAsia="Times New Roman" w:hAnsi="Times New Roman" w:cs="Times New Roman"/>
      <w:sz w:val="24"/>
      <w:szCs w:val="24"/>
      <w:lang w:eastAsia="sk-SK"/>
    </w:rPr>
  </w:style>
  <w:style w:type="paragraph" w:styleId="Normlnywebov">
    <w:name w:val="Normal (Web)"/>
    <w:basedOn w:val="Normlny"/>
    <w:link w:val="NormlnywebovChar"/>
    <w:uiPriority w:val="99"/>
    <w:unhideWhenUsed/>
    <w:rsid w:val="00F76CFB"/>
    <w:pPr>
      <w:spacing w:before="100" w:beforeAutospacing="1" w:after="100" w:afterAutospacing="1"/>
    </w:pPr>
  </w:style>
  <w:style w:type="paragraph" w:customStyle="1" w:styleId="Normlny0">
    <w:name w:val="_Normálny"/>
    <w:basedOn w:val="Normlny"/>
    <w:rsid w:val="00F76CFB"/>
    <w:pPr>
      <w:autoSpaceDE w:val="0"/>
      <w:autoSpaceDN w:val="0"/>
    </w:pPr>
    <w:rPr>
      <w:sz w:val="20"/>
      <w:szCs w:val="20"/>
      <w:lang w:eastAsia="en-US"/>
    </w:rPr>
  </w:style>
  <w:style w:type="paragraph" w:customStyle="1" w:styleId="tlVavo125cmOpakovanzarka066cm">
    <w:name w:val="Štýl Vľavo:  125 cm Opakovaná zarážka:  066 cm"/>
    <w:basedOn w:val="Normlny"/>
    <w:uiPriority w:val="99"/>
    <w:rsid w:val="00F76CFB"/>
    <w:pPr>
      <w:ind w:left="1080" w:hanging="372"/>
    </w:pPr>
  </w:style>
  <w:style w:type="paragraph" w:styleId="Predmetkomentra">
    <w:name w:val="annotation subject"/>
    <w:basedOn w:val="Textkomentra"/>
    <w:next w:val="Textkomentra"/>
    <w:link w:val="PredmetkomentraChar"/>
    <w:uiPriority w:val="99"/>
    <w:semiHidden/>
    <w:unhideWhenUsed/>
    <w:rsid w:val="00F76CFB"/>
    <w:rPr>
      <w:b/>
      <w:bCs/>
    </w:rPr>
  </w:style>
  <w:style w:type="character" w:customStyle="1" w:styleId="PredmetkomentraChar">
    <w:name w:val="Predmet komentára Char"/>
    <w:basedOn w:val="TextkomentraChar1"/>
    <w:link w:val="Predmetkomentra"/>
    <w:uiPriority w:val="99"/>
    <w:semiHidden/>
    <w:rsid w:val="00F76CFB"/>
    <w:rPr>
      <w:rFonts w:ascii="Times New Roman" w:eastAsia="Times New Roman" w:hAnsi="Times New Roman" w:cs="Times New Roman"/>
      <w:b/>
      <w:bCs/>
      <w:sz w:val="20"/>
      <w:szCs w:val="20"/>
      <w:lang w:eastAsia="sk-SK"/>
    </w:rPr>
  </w:style>
  <w:style w:type="paragraph" w:styleId="Hlavika">
    <w:name w:val="header"/>
    <w:basedOn w:val="Normlny"/>
    <w:link w:val="HlavikaChar"/>
    <w:uiPriority w:val="99"/>
    <w:unhideWhenUsed/>
    <w:rsid w:val="00F76CFB"/>
    <w:pPr>
      <w:tabs>
        <w:tab w:val="center" w:pos="4536"/>
        <w:tab w:val="right" w:pos="9072"/>
      </w:tabs>
    </w:pPr>
  </w:style>
  <w:style w:type="character" w:customStyle="1" w:styleId="HlavikaChar">
    <w:name w:val="Hlavička Char"/>
    <w:basedOn w:val="Predvolenpsmoodseku"/>
    <w:link w:val="Hlavika"/>
    <w:uiPriority w:val="99"/>
    <w:rsid w:val="00F76CFB"/>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
    <w:basedOn w:val="Predvolenpsmoodseku"/>
    <w:link w:val="Odsekzoznamu"/>
    <w:uiPriority w:val="34"/>
    <w:locked/>
    <w:rsid w:val="00F76CFB"/>
    <w:rPr>
      <w:rFonts w:ascii="Times New Roman" w:eastAsia="Times New Roman" w:hAnsi="Times New Roman" w:cs="Times New Roman"/>
      <w:sz w:val="24"/>
      <w:szCs w:val="24"/>
      <w:lang w:eastAsia="sk-SK"/>
    </w:rPr>
  </w:style>
  <w:style w:type="table" w:customStyle="1" w:styleId="Mriekatabuky1">
    <w:name w:val="Mriežka tabuľky1"/>
    <w:basedOn w:val="Normlnatabuka"/>
    <w:next w:val="Mriekatabuky"/>
    <w:uiPriority w:val="59"/>
    <w:rsid w:val="00F76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F76CFB"/>
    <w:rPr>
      <w:b/>
      <w:bCs/>
    </w:rPr>
  </w:style>
  <w:style w:type="paragraph" w:styleId="Revzia">
    <w:name w:val="Revision"/>
    <w:hidden/>
    <w:uiPriority w:val="99"/>
    <w:semiHidden/>
    <w:rsid w:val="00F76CFB"/>
    <w:pPr>
      <w:spacing w:after="0" w:line="240" w:lineRule="auto"/>
    </w:pPr>
    <w:rPr>
      <w:rFonts w:ascii="Times New Roman" w:eastAsia="Times New Roman" w:hAnsi="Times New Roman" w:cs="Times New Roman"/>
      <w:sz w:val="24"/>
      <w:szCs w:val="24"/>
      <w:lang w:eastAsia="sk-SK"/>
    </w:rPr>
  </w:style>
  <w:style w:type="character" w:customStyle="1" w:styleId="NormlnywebovChar">
    <w:name w:val="Normálny (webový) Char"/>
    <w:link w:val="Normlnywebov"/>
    <w:uiPriority w:val="99"/>
    <w:locked/>
    <w:rsid w:val="00F76CFB"/>
    <w:rPr>
      <w:rFonts w:ascii="Times New Roman" w:eastAsia="Times New Roman" w:hAnsi="Times New Roman" w:cs="Times New Roman"/>
      <w:sz w:val="24"/>
      <w:szCs w:val="24"/>
      <w:lang w:eastAsia="sk-SK"/>
    </w:rPr>
  </w:style>
  <w:style w:type="paragraph" w:customStyle="1" w:styleId="Nadpis">
    <w:name w:val="Nadpis"/>
    <w:next w:val="Normlny"/>
    <w:qFormat/>
    <w:rsid w:val="00F76CFB"/>
    <w:pPr>
      <w:spacing w:before="100" w:beforeAutospacing="1" w:after="100" w:afterAutospacing="1" w:line="240" w:lineRule="auto"/>
      <w:jc w:val="center"/>
      <w:outlineLvl w:val="2"/>
    </w:pPr>
    <w:rPr>
      <w:rFonts w:ascii="Arial" w:eastAsia="Times New Roman" w:hAnsi="Arial" w:cs="Arial"/>
      <w:b/>
      <w:bCs/>
      <w:color w:val="08A8F8"/>
      <w:sz w:val="29"/>
      <w:szCs w:val="29"/>
      <w:lang w:val="cs-CZ" w:eastAsia="cs-CZ"/>
    </w:rPr>
  </w:style>
  <w:style w:type="paragraph" w:customStyle="1" w:styleId="Paragraf">
    <w:name w:val="Paragraf"/>
    <w:next w:val="Normlny"/>
    <w:qFormat/>
    <w:rsid w:val="00F76CFB"/>
    <w:pPr>
      <w:spacing w:before="240" w:after="100" w:afterAutospacing="1" w:line="240" w:lineRule="auto"/>
      <w:jc w:val="center"/>
      <w:outlineLvl w:val="6"/>
    </w:pPr>
    <w:rPr>
      <w:rFonts w:ascii="Arial" w:eastAsia="Times New Roman" w:hAnsi="Arial" w:cs="Arial"/>
      <w:b/>
      <w:color w:val="FF8400"/>
      <w:sz w:val="26"/>
      <w:szCs w:val="26"/>
      <w:lang w:val="cs-CZ" w:eastAsia="cs-CZ"/>
    </w:rPr>
  </w:style>
  <w:style w:type="character" w:styleId="Odkaznavysvetlivku">
    <w:name w:val="endnote reference"/>
    <w:basedOn w:val="Predvolenpsmoodseku"/>
    <w:uiPriority w:val="99"/>
    <w:semiHidden/>
    <w:unhideWhenUsed/>
    <w:rsid w:val="00F76CFB"/>
    <w:rPr>
      <w:vertAlign w:val="superscript"/>
    </w:rPr>
  </w:style>
  <w:style w:type="paragraph" w:customStyle="1" w:styleId="Clanek">
    <w:name w:val="Clanek"/>
    <w:next w:val="Normlny"/>
    <w:qFormat/>
    <w:rsid w:val="00F76CFB"/>
    <w:pPr>
      <w:spacing w:before="240" w:after="100" w:afterAutospacing="1" w:line="240" w:lineRule="auto"/>
      <w:jc w:val="center"/>
      <w:outlineLvl w:val="6"/>
    </w:pPr>
    <w:rPr>
      <w:rFonts w:ascii="Arial" w:hAnsi="Arial"/>
      <w:b/>
      <w:color w:val="E06000"/>
      <w:sz w:val="26"/>
      <w:szCs w:val="26"/>
      <w:lang w:val="cs-CZ"/>
    </w:rPr>
  </w:style>
  <w:style w:type="paragraph" w:customStyle="1" w:styleId="Priloha">
    <w:name w:val="Priloha"/>
    <w:next w:val="Normlny"/>
    <w:qFormat/>
    <w:rsid w:val="00F76CFB"/>
    <w:pPr>
      <w:spacing w:before="240" w:after="100" w:afterAutospacing="1" w:line="240" w:lineRule="auto"/>
      <w:jc w:val="center"/>
      <w:outlineLvl w:val="0"/>
    </w:pPr>
    <w:rPr>
      <w:rFonts w:ascii="Arial" w:hAnsi="Arial"/>
      <w:b/>
      <w:color w:val="8496B0" w:themeColor="text2" w:themeTint="99"/>
      <w:sz w:val="28"/>
      <w:lang w:val="cs-CZ"/>
    </w:rPr>
  </w:style>
  <w:style w:type="paragraph" w:customStyle="1" w:styleId="PrefixBold">
    <w:name w:val="PrefixBold"/>
    <w:basedOn w:val="Normlny"/>
    <w:qFormat/>
    <w:rsid w:val="00F76CFB"/>
    <w:pPr>
      <w:spacing w:before="60" w:after="60"/>
      <w:jc w:val="center"/>
    </w:pPr>
    <w:rPr>
      <w:rFonts w:ascii="Arial" w:eastAsiaTheme="minorHAnsi" w:hAnsi="Arial" w:cstheme="minorBidi"/>
      <w:b/>
      <w:color w:val="323E4F" w:themeColor="text2" w:themeShade="BF"/>
      <w:sz w:val="32"/>
      <w:szCs w:val="32"/>
      <w:lang w:val="cs-CZ" w:eastAsia="en-US"/>
    </w:rPr>
  </w:style>
  <w:style w:type="paragraph" w:customStyle="1" w:styleId="PrefixPredpisDatum">
    <w:name w:val="PrefixPredpisDatum"/>
    <w:basedOn w:val="PrefixBold"/>
    <w:qFormat/>
    <w:rsid w:val="00F76CFB"/>
    <w:rPr>
      <w:b w:val="0"/>
      <w:sz w:val="24"/>
      <w:szCs w:val="24"/>
    </w:rPr>
  </w:style>
  <w:style w:type="paragraph" w:customStyle="1" w:styleId="PrefixTitle">
    <w:name w:val="PrefixTitle"/>
    <w:basedOn w:val="Normlny"/>
    <w:qFormat/>
    <w:rsid w:val="00F76CFB"/>
    <w:pPr>
      <w:spacing w:before="60" w:after="600"/>
      <w:jc w:val="center"/>
    </w:pPr>
    <w:rPr>
      <w:rFonts w:ascii="Arial" w:eastAsiaTheme="minorHAnsi" w:hAnsi="Arial" w:cstheme="minorBidi"/>
      <w:b/>
      <w:color w:val="323E4F" w:themeColor="text2" w:themeShade="BF"/>
      <w:sz w:val="32"/>
      <w:szCs w:val="22"/>
      <w:lang w:val="cs-CZ" w:eastAsia="en-US"/>
    </w:rPr>
  </w:style>
  <w:style w:type="paragraph" w:customStyle="1" w:styleId="gmail-m-1648484718305530482msolistparagraph">
    <w:name w:val="gmail-m_-1648484718305530482msolistparagraph"/>
    <w:basedOn w:val="Normlny"/>
    <w:rsid w:val="00B90F24"/>
    <w:pPr>
      <w:spacing w:before="100" w:beforeAutospacing="1" w:after="100" w:afterAutospacing="1"/>
    </w:pPr>
    <w:rPr>
      <w:rFonts w:ascii="Calibri" w:eastAsiaTheme="minorHAnsi" w:hAnsi="Calibri" w:cs="Calibri"/>
      <w:sz w:val="22"/>
      <w:szCs w:val="22"/>
    </w:rPr>
  </w:style>
  <w:style w:type="paragraph" w:customStyle="1" w:styleId="adda">
    <w:name w:val="adda"/>
    <w:basedOn w:val="Normlny"/>
    <w:rsid w:val="00E77293"/>
    <w:pPr>
      <w:keepNext/>
      <w:numPr>
        <w:ilvl w:val="1"/>
        <w:numId w:val="33"/>
      </w:numPr>
      <w:spacing w:before="60" w:after="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60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4_Vlastný-materiál"/>
    <f:field ref="objsubject" par="" edit="true" text=""/>
    <f:field ref="objcreatedby" par="" text="Hajdu, Ladislav, JUDr"/>
    <f:field ref="objcreatedat" par="" text="8.10.2024 12:37:31"/>
    <f:field ref="objchangedby" par="" text="Administrator, System"/>
    <f:field ref="objmodifiedat" par="" text="8.10.2024 12:37:3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3C0DCFEE-4A87-4AE4-841E-F4FC4FCBF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6631</Words>
  <Characters>37802</Characters>
  <Application>Microsoft Office Word</Application>
  <DocSecurity>4</DocSecurity>
  <Lines>315</Lines>
  <Paragraphs>88</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44345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Pavlovska Ivana</dc:creator>
  <cp:keywords/>
  <dc:description/>
  <cp:lastModifiedBy>Hajdu Ladislav</cp:lastModifiedBy>
  <cp:revision>2</cp:revision>
  <cp:lastPrinted>2024-10-29T12:29:00Z</cp:lastPrinted>
  <dcterms:created xsi:type="dcterms:W3CDTF">2024-10-29T12:31:00Z</dcterms:created>
  <dcterms:modified xsi:type="dcterms:W3CDTF">2024-10-29T12:31:00Z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align="center"&gt;&lt;strong&gt;SPRÁVA O&amp;nbsp;ÚČASTI VEREJNOSTI NA TVORBE PRÁVNEHO PREDPISU&lt;/strong&gt;&lt;/p&gt;&lt;p&gt;&lt;strong&gt;1. &amp;nbsp;&amp;nbsp; Spôsob zapojenia verejnosti do tvorby právneho predpisu&lt;/strong&gt;&lt;/p&gt;&lt;table align="left" border="1" cellpadding="0" cellspacing="0"</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Občianske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Ladislav Hajdu</vt:lpwstr>
  </property>
  <property fmtid="{D5CDD505-2E9C-101B-9397-08002B2CF9AE}" pid="12" name="FSC#SKEDITIONSLOVLEX@103.510:zodppredkladatel">
    <vt:lpwstr>Ing. Denisa Saková</vt:lpwstr>
  </property>
  <property fmtid="{D5CDD505-2E9C-101B-9397-08002B2CF9AE}" pid="13" name="FSC#SKEDITIONSLOVLEX@103.510:dalsipredkladatel">
    <vt:lpwstr/>
  </property>
  <property fmtid="{D5CDD505-2E9C-101B-9397-08002B2CF9AE}" pid="14" name="FSC#SKEDITIONSLOVLEX@103.510:nazovpredpis">
    <vt:lpwstr> Návrh zákona o všeobecnej bezpečnosti výrobkov a o zmene a doplnení niektorých zákonov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SR na rok 2024</vt:lpwstr>
  </property>
  <property fmtid="{D5CDD505-2E9C-101B-9397-08002B2CF9AE}" pid="23" name="FSC#SKEDITIONSLOVLEX@103.510:plnynazovpredpis">
    <vt:lpwstr> Zákon Návrh zákona o všeobecnej bezpečnosti výrobkov a o zmene a doplnení niektorých zákonov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240970/2024-2062-240973</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LP/2024/522</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	čl. 26, 114 a 169 Zmluvy o fungovaní Európskej únie,</vt:lpwstr>
  </property>
  <property fmtid="{D5CDD505-2E9C-101B-9397-08002B2CF9AE}" pid="47" name="FSC#SKEDITIONSLOVLEX@103.510:AttrStrListDocPropSekundarneLegPravoPO">
    <vt:lpwstr>-	Nariadenie Európskeho parlamentu a Rady (EÚ) 2023/988 z 10. mája 2023  o všeobecnej bezpečnosti výrobkov, ktorým sa mení nariadenie Európskeho parlamentu a Rady (EÚ) č. 1025/2012 a smernica Európskeho parlamentu a Rady (EÚ) 2020/1828 a zrušuje smernica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Nie je obsiahnutý</vt:lpwstr>
  </property>
  <property fmtid="{D5CDD505-2E9C-101B-9397-08002B2CF9AE}" pid="52" name="FSC#SKEDITIONSLOVLEX@103.510:AttrStrListDocPropLehotaPrebratieSmernice">
    <vt:lpwstr>-	nariadenie (EÚ) 2023/988 sa uplatňuje od 13. decembra 2024</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nebolo začaté konanie voči Slovenskej republike</vt:lpwstr>
  </property>
  <property fmtid="{D5CDD505-2E9C-101B-9397-08002B2CF9AE}" pid="55" name="FSC#SKEDITIONSLOVLEX@103.510:AttrStrListDocPropInfoUzPreberanePP">
    <vt:lpwstr>-	nariadenie (EÚ) 2023/988 _x000d_
-	zatiaľ nie je implementované právnymi predpismi Slovenskej republiky, bude implementované návrhom zákona,_x000d_
_x000d_
-	nariadenie (EÚ) 2022/2065_x000d_
-	zákon č. 264/2022 Z. z. o mediálnych službách a o zmene a doplnení niektorých zákono</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Negatívne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&lt;p&gt;Predkladateľ neoznačuje pozitívny vplyv na podnikateľské prostredie napriek skutočnosti, že v&amp;nbsp;časti 7 je informácia o&amp;nbsp;goldplatingu s&amp;nbsp;pozitívnym vplyvom na podnikateľské prostredie, a&amp;nbsp;to z&amp;nbsp;dôvodu, že návrh zákona nezavádza, len </vt:lpwstr>
  </property>
  <property fmtid="{D5CDD505-2E9C-101B-9397-08002B2CF9AE}" pid="66" name="FSC#SKEDITIONSLOVLEX@103.510:AttrStrListDocPropAltRiesenia">
    <vt:lpwstr>Alternatívou k návrhu zákona v súvislosti s povinnosťou implementácie príslušného nariadenia (EÚ) 2023/988 bola novelizácia v súčasnosti účinného zákona č. 281/2023 Z. z. Táto alternatíva však nebola prijatá vzhľadom na skutočnosť, že zmena právneho nástr</vt:lpwstr>
  </property>
  <property fmtid="{D5CDD505-2E9C-101B-9397-08002B2CF9AE}" pid="67" name="FSC#SKEDITIONSLOVLEX@103.510:AttrStrListDocPropStanoviskoGest">
    <vt:lpwstr>Súhlasné</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podpredsedníčka vlády a ministerka hospodárstva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podpredsedníčka vlády a ministerka hospodárstva Slovenskej republiky</vt:lpwstr>
  </property>
  <property fmtid="{D5CDD505-2E9C-101B-9397-08002B2CF9AE}" pid="142" name="FSC#SKEDITIONSLOVLEX@103.510:funkciaZodpPredAkuzativ">
    <vt:lpwstr>podpredsedníčku vlády a ministerku hospodárstva Slovenskej republiky</vt:lpwstr>
  </property>
  <property fmtid="{D5CDD505-2E9C-101B-9397-08002B2CF9AE}" pid="143" name="FSC#SKEDITIONSLOVLEX@103.510:funkciaZodpPredDativ">
    <vt:lpwstr>podpredsedníčke vlády a ministerke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Denisa Saková_x000d_
podpredsedníčka vlády a ministerka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align="center"&gt;&lt;strong&gt;Predkladacia správa&lt;/strong&gt;&lt;/p&gt;&lt;p style="text-align: justify;"&gt;Ministerstvo hospodárstva Slovenskej republiky predkladá návrh zákona o&amp;nbsp;všeobecnej bezpečnosti výrobkov a&amp;nbsp;o&amp;nbsp;zmene a&amp;nbsp;doplnení niektorých zákonov (</vt:lpwstr>
  </property>
  <property fmtid="{D5CDD505-2E9C-101B-9397-08002B2CF9AE}" pid="150" name="FSC#SKEDITIONSLOVLEX@103.510:vytvorenedna">
    <vt:lpwstr>8. 10. 2024</vt:lpwstr>
  </property>
  <property fmtid="{D5CDD505-2E9C-101B-9397-08002B2CF9AE}" pid="151" name="FSC#COOSYSTEM@1.1:Container">
    <vt:lpwstr>COO.2145.1000.3.6379762</vt:lpwstr>
  </property>
  <property fmtid="{D5CDD505-2E9C-101B-9397-08002B2CF9AE}" pid="152" name="FSC#FSCFOLIO@1.1001:docpropproject">
    <vt:lpwstr/>
  </property>
</Properties>
</file>