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1A197" w14:textId="5D7A9CA8" w:rsidR="00C95E39" w:rsidRPr="000D7FB8" w:rsidRDefault="00C95E39" w:rsidP="00027E54">
      <w:pPr>
        <w:spacing w:after="0" w:line="240" w:lineRule="auto"/>
        <w:jc w:val="both"/>
        <w:rPr>
          <w:rFonts w:ascii="Times New Roman" w:hAnsi="Times New Roman" w:cs="Times New Roman"/>
          <w:b/>
          <w:sz w:val="24"/>
          <w:szCs w:val="24"/>
        </w:rPr>
      </w:pPr>
      <w:bookmarkStart w:id="0" w:name="_GoBack"/>
      <w:bookmarkEnd w:id="0"/>
      <w:r w:rsidRPr="000D7FB8">
        <w:rPr>
          <w:rFonts w:ascii="Times New Roman" w:hAnsi="Times New Roman" w:cs="Times New Roman"/>
          <w:b/>
          <w:sz w:val="24"/>
          <w:szCs w:val="24"/>
        </w:rPr>
        <w:t>B. Osobitná časť</w:t>
      </w:r>
    </w:p>
    <w:p w14:paraId="43D8D44A" w14:textId="77777777" w:rsidR="00016599" w:rsidRPr="000D7FB8" w:rsidRDefault="00016599" w:rsidP="00027E54">
      <w:pPr>
        <w:spacing w:after="0" w:line="240" w:lineRule="auto"/>
        <w:jc w:val="both"/>
        <w:rPr>
          <w:rFonts w:ascii="Times New Roman" w:hAnsi="Times New Roman" w:cs="Times New Roman"/>
          <w:b/>
          <w:sz w:val="24"/>
          <w:szCs w:val="24"/>
        </w:rPr>
      </w:pPr>
    </w:p>
    <w:p w14:paraId="2840FAFE" w14:textId="1B7C5231" w:rsidR="00C95E39" w:rsidRPr="000D7FB8" w:rsidRDefault="00C95E39" w:rsidP="00027E54">
      <w:pPr>
        <w:spacing w:after="0" w:line="240" w:lineRule="auto"/>
        <w:jc w:val="both"/>
        <w:rPr>
          <w:rFonts w:ascii="Times New Roman" w:hAnsi="Times New Roman" w:cs="Times New Roman"/>
          <w:b/>
          <w:sz w:val="24"/>
          <w:szCs w:val="24"/>
          <w:u w:val="single"/>
        </w:rPr>
      </w:pPr>
    </w:p>
    <w:p w14:paraId="239DA4D3" w14:textId="27D4A4FD" w:rsidR="00C95E39" w:rsidRPr="000D7FB8" w:rsidRDefault="00C95E39" w:rsidP="00027E54">
      <w:pPr>
        <w:spacing w:after="0" w:line="240" w:lineRule="auto"/>
        <w:jc w:val="both"/>
        <w:rPr>
          <w:rFonts w:ascii="Times New Roman" w:hAnsi="Times New Roman" w:cs="Times New Roman"/>
          <w:b/>
          <w:sz w:val="24"/>
          <w:szCs w:val="24"/>
          <w:u w:val="single"/>
        </w:rPr>
      </w:pPr>
      <w:r w:rsidRPr="000D7FB8">
        <w:rPr>
          <w:rFonts w:ascii="Times New Roman" w:hAnsi="Times New Roman" w:cs="Times New Roman"/>
          <w:b/>
          <w:sz w:val="24"/>
          <w:szCs w:val="24"/>
          <w:u w:val="single"/>
        </w:rPr>
        <w:t>K čl. I</w:t>
      </w:r>
      <w:r w:rsidR="00F92B93" w:rsidRPr="000D7FB8">
        <w:rPr>
          <w:rFonts w:ascii="Times New Roman" w:hAnsi="Times New Roman" w:cs="Times New Roman"/>
          <w:b/>
          <w:sz w:val="24"/>
          <w:szCs w:val="24"/>
          <w:u w:val="single"/>
        </w:rPr>
        <w:t xml:space="preserve"> ( Zákon č. 327/2005 Z. z.)</w:t>
      </w:r>
    </w:p>
    <w:p w14:paraId="7BCE57D7" w14:textId="77777777" w:rsidR="00EB22AB" w:rsidRPr="000D7FB8" w:rsidRDefault="00EB22AB" w:rsidP="00027E54">
      <w:pPr>
        <w:spacing w:after="0" w:line="240" w:lineRule="auto"/>
        <w:jc w:val="both"/>
        <w:rPr>
          <w:rFonts w:ascii="Times New Roman" w:hAnsi="Times New Roman" w:cs="Times New Roman"/>
          <w:i/>
          <w:sz w:val="24"/>
          <w:szCs w:val="24"/>
          <w:u w:val="single"/>
        </w:rPr>
      </w:pPr>
    </w:p>
    <w:p w14:paraId="56D5C552" w14:textId="5EEEA94F" w:rsidR="008F2DFC" w:rsidRPr="000D7FB8" w:rsidRDefault="00C95E39"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1 </w:t>
      </w:r>
      <w:r w:rsidR="008F2DFC" w:rsidRPr="000D7FB8">
        <w:rPr>
          <w:rFonts w:ascii="Times New Roman" w:hAnsi="Times New Roman" w:cs="Times New Roman"/>
          <w:sz w:val="24"/>
          <w:szCs w:val="24"/>
          <w:u w:val="single"/>
        </w:rPr>
        <w:t>(§ 2)</w:t>
      </w:r>
    </w:p>
    <w:p w14:paraId="04E22E32" w14:textId="7412D641" w:rsidR="008F2DFC" w:rsidRPr="000D7FB8" w:rsidRDefault="008F2DFC" w:rsidP="00027E54">
      <w:pPr>
        <w:spacing w:after="0" w:line="240" w:lineRule="auto"/>
        <w:jc w:val="both"/>
        <w:rPr>
          <w:rFonts w:ascii="Times New Roman" w:hAnsi="Times New Roman" w:cs="Times New Roman"/>
          <w:sz w:val="24"/>
          <w:szCs w:val="24"/>
        </w:rPr>
      </w:pPr>
    </w:p>
    <w:p w14:paraId="11B26E42" w14:textId="606E79E8" w:rsidR="008F2DFC" w:rsidRPr="000D7FB8" w:rsidRDefault="008F2DFC"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Ide o</w:t>
      </w:r>
      <w:r w:rsidR="00E045BE" w:rsidRPr="000D7FB8">
        <w:rPr>
          <w:rFonts w:ascii="Times New Roman" w:hAnsi="Times New Roman" w:cs="Times New Roman"/>
          <w:sz w:val="24"/>
          <w:szCs w:val="24"/>
        </w:rPr>
        <w:t xml:space="preserve"> </w:t>
      </w:r>
      <w:r w:rsidRPr="000D7FB8">
        <w:rPr>
          <w:rFonts w:ascii="Times New Roman" w:hAnsi="Times New Roman" w:cs="Times New Roman"/>
          <w:sz w:val="24"/>
          <w:szCs w:val="24"/>
        </w:rPr>
        <w:t>legislatívno-technickú úpravu, nakoľko predmetom úpravy je okrem iného konanie o</w:t>
      </w:r>
      <w:r w:rsidR="00710713" w:rsidRPr="000D7FB8">
        <w:rPr>
          <w:rFonts w:ascii="Times New Roman" w:hAnsi="Times New Roman" w:cs="Times New Roman"/>
          <w:sz w:val="24"/>
          <w:szCs w:val="24"/>
        </w:rPr>
        <w:t xml:space="preserve"> </w:t>
      </w:r>
      <w:r w:rsidRPr="000D7FB8">
        <w:rPr>
          <w:rFonts w:ascii="Times New Roman" w:hAnsi="Times New Roman" w:cs="Times New Roman"/>
          <w:sz w:val="24"/>
          <w:szCs w:val="24"/>
        </w:rPr>
        <w:t>nároku na poskytnutie právnej pomoci tak, ako vyplýva z</w:t>
      </w:r>
      <w:r w:rsidR="00710713" w:rsidRPr="000D7FB8">
        <w:rPr>
          <w:rFonts w:ascii="Times New Roman" w:hAnsi="Times New Roman" w:cs="Times New Roman"/>
          <w:sz w:val="24"/>
          <w:szCs w:val="24"/>
        </w:rPr>
        <w:t xml:space="preserve"> </w:t>
      </w:r>
      <w:r w:rsidRPr="000D7FB8">
        <w:rPr>
          <w:rFonts w:ascii="Times New Roman" w:hAnsi="Times New Roman" w:cs="Times New Roman"/>
          <w:sz w:val="24"/>
          <w:szCs w:val="24"/>
        </w:rPr>
        <w:t>ostatných ustanovení zákona.</w:t>
      </w:r>
    </w:p>
    <w:p w14:paraId="2C481910" w14:textId="77777777" w:rsidR="008F2DFC" w:rsidRPr="000D7FB8" w:rsidRDefault="008F2DFC" w:rsidP="00027E54">
      <w:pPr>
        <w:spacing w:after="0" w:line="240" w:lineRule="auto"/>
        <w:jc w:val="both"/>
        <w:rPr>
          <w:rFonts w:ascii="Times New Roman" w:hAnsi="Times New Roman" w:cs="Times New Roman"/>
          <w:sz w:val="24"/>
          <w:szCs w:val="24"/>
          <w:u w:val="single"/>
        </w:rPr>
      </w:pPr>
    </w:p>
    <w:p w14:paraId="71C8EAFF" w14:textId="2BF338EB" w:rsidR="00C95E39" w:rsidRPr="000D7FB8" w:rsidRDefault="008F2DFC"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2 </w:t>
      </w:r>
      <w:r w:rsidR="00C95E39" w:rsidRPr="000D7FB8">
        <w:rPr>
          <w:rFonts w:ascii="Times New Roman" w:hAnsi="Times New Roman" w:cs="Times New Roman"/>
          <w:sz w:val="24"/>
          <w:szCs w:val="24"/>
          <w:u w:val="single"/>
        </w:rPr>
        <w:t>(§ 3 ods. 1)</w:t>
      </w:r>
    </w:p>
    <w:p w14:paraId="43EC2941" w14:textId="77777777" w:rsidR="00C95E39" w:rsidRPr="000D7FB8" w:rsidRDefault="00C95E39" w:rsidP="00027E54">
      <w:pPr>
        <w:spacing w:after="0" w:line="240" w:lineRule="auto"/>
        <w:ind w:firstLine="360"/>
        <w:jc w:val="both"/>
        <w:rPr>
          <w:rFonts w:ascii="Times New Roman" w:hAnsi="Times New Roman" w:cs="Times New Roman"/>
          <w:sz w:val="24"/>
          <w:szCs w:val="24"/>
        </w:rPr>
      </w:pPr>
    </w:p>
    <w:p w14:paraId="55F77CC0" w14:textId="6ABAAB06" w:rsidR="00C95E39" w:rsidRPr="000D7FB8" w:rsidRDefault="00F22D6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C95E39" w:rsidRPr="000D7FB8">
        <w:rPr>
          <w:rFonts w:ascii="Times New Roman" w:hAnsi="Times New Roman" w:cs="Times New Roman"/>
          <w:sz w:val="24"/>
          <w:szCs w:val="24"/>
        </w:rPr>
        <w:t xml:space="preserve">Navrhovaná právna úprava precizuje pôsobnosť zákona vo vzťahu k pôsobnosti </w:t>
      </w:r>
      <w:r w:rsidRPr="000D7FB8">
        <w:rPr>
          <w:rFonts w:ascii="Times New Roman" w:hAnsi="Times New Roman" w:cs="Times New Roman"/>
          <w:sz w:val="24"/>
          <w:szCs w:val="24"/>
        </w:rPr>
        <w:t>centra</w:t>
      </w:r>
      <w:r w:rsidR="00C95E39" w:rsidRPr="000D7FB8">
        <w:rPr>
          <w:rFonts w:ascii="Times New Roman" w:hAnsi="Times New Roman" w:cs="Times New Roman"/>
          <w:sz w:val="24"/>
          <w:szCs w:val="24"/>
        </w:rPr>
        <w:t xml:space="preserve">, ktorého „pôsobnosť“ je daná pôsobnosťou zákona, t. j. </w:t>
      </w:r>
      <w:r w:rsidRPr="000D7FB8">
        <w:rPr>
          <w:rFonts w:ascii="Times New Roman" w:hAnsi="Times New Roman" w:cs="Times New Roman"/>
          <w:sz w:val="24"/>
          <w:szCs w:val="24"/>
        </w:rPr>
        <w:t>centrum</w:t>
      </w:r>
      <w:r w:rsidR="00C95E39" w:rsidRPr="000D7FB8">
        <w:rPr>
          <w:rFonts w:ascii="Times New Roman" w:hAnsi="Times New Roman" w:cs="Times New Roman"/>
          <w:sz w:val="24"/>
          <w:szCs w:val="24"/>
        </w:rPr>
        <w:t xml:space="preserve"> nemá právomoc konať a rozhodnúť o</w:t>
      </w:r>
      <w:r w:rsidR="008F2DFC" w:rsidRPr="000D7FB8">
        <w:rPr>
          <w:rFonts w:ascii="Times New Roman" w:hAnsi="Times New Roman" w:cs="Times New Roman"/>
          <w:sz w:val="24"/>
          <w:szCs w:val="24"/>
        </w:rPr>
        <w:t xml:space="preserve"> nároku na </w:t>
      </w:r>
      <w:r w:rsidR="00C95E39" w:rsidRPr="000D7FB8">
        <w:rPr>
          <w:rFonts w:ascii="Times New Roman" w:hAnsi="Times New Roman" w:cs="Times New Roman"/>
          <w:sz w:val="24"/>
          <w:szCs w:val="24"/>
        </w:rPr>
        <w:t>poskytnut</w:t>
      </w:r>
      <w:r w:rsidR="008F2DFC" w:rsidRPr="000D7FB8">
        <w:rPr>
          <w:rFonts w:ascii="Times New Roman" w:hAnsi="Times New Roman" w:cs="Times New Roman"/>
          <w:sz w:val="24"/>
          <w:szCs w:val="24"/>
        </w:rPr>
        <w:t>ie</w:t>
      </w:r>
      <w:r w:rsidR="00C95E39" w:rsidRPr="000D7FB8">
        <w:rPr>
          <w:rFonts w:ascii="Times New Roman" w:hAnsi="Times New Roman" w:cs="Times New Roman"/>
          <w:sz w:val="24"/>
          <w:szCs w:val="24"/>
        </w:rPr>
        <w:t xml:space="preserve"> alebo neposkytnut</w:t>
      </w:r>
      <w:r w:rsidR="008F2DFC" w:rsidRPr="000D7FB8">
        <w:rPr>
          <w:rFonts w:ascii="Times New Roman" w:hAnsi="Times New Roman" w:cs="Times New Roman"/>
          <w:sz w:val="24"/>
          <w:szCs w:val="24"/>
        </w:rPr>
        <w:t>ie</w:t>
      </w:r>
      <w:r w:rsidR="00C95E39" w:rsidRPr="000D7FB8">
        <w:rPr>
          <w:rFonts w:ascii="Times New Roman" w:hAnsi="Times New Roman" w:cs="Times New Roman"/>
          <w:sz w:val="24"/>
          <w:szCs w:val="24"/>
        </w:rPr>
        <w:t xml:space="preserve"> právnej pomoci v inom rozsahu, ako ustanovuje zákon. Uvedené je zrejmé aj z aktuálnej právnej úpravy, avšak vzhľadom na výkladové aplikačné problémy je potrebné túto problematiku jednoznačnejším spôsobom vymedziť a</w:t>
      </w:r>
      <w:r w:rsidR="00710713" w:rsidRPr="000D7FB8">
        <w:rPr>
          <w:rFonts w:ascii="Times New Roman" w:hAnsi="Times New Roman" w:cs="Times New Roman"/>
          <w:sz w:val="24"/>
          <w:szCs w:val="24"/>
        </w:rPr>
        <w:t xml:space="preserve"> </w:t>
      </w:r>
      <w:r w:rsidR="00C95E39" w:rsidRPr="000D7FB8">
        <w:rPr>
          <w:rFonts w:ascii="Times New Roman" w:hAnsi="Times New Roman" w:cs="Times New Roman"/>
          <w:sz w:val="24"/>
          <w:szCs w:val="24"/>
        </w:rPr>
        <w:t xml:space="preserve">upraviť. Inak povedané </w:t>
      </w:r>
      <w:r w:rsidRPr="000D7FB8">
        <w:rPr>
          <w:rFonts w:ascii="Times New Roman" w:hAnsi="Times New Roman" w:cs="Times New Roman"/>
          <w:sz w:val="24"/>
          <w:szCs w:val="24"/>
        </w:rPr>
        <w:t>centrum</w:t>
      </w:r>
      <w:r w:rsidR="00C95E39" w:rsidRPr="000D7FB8">
        <w:rPr>
          <w:rFonts w:ascii="Times New Roman" w:hAnsi="Times New Roman" w:cs="Times New Roman"/>
          <w:sz w:val="24"/>
          <w:szCs w:val="24"/>
        </w:rPr>
        <w:t xml:space="preserve"> je príslušné na konanie o</w:t>
      </w:r>
      <w:r w:rsidR="00EF17B5" w:rsidRPr="000D7FB8">
        <w:rPr>
          <w:rFonts w:ascii="Times New Roman" w:hAnsi="Times New Roman" w:cs="Times New Roman"/>
          <w:sz w:val="24"/>
          <w:szCs w:val="24"/>
        </w:rPr>
        <w:t xml:space="preserve"> </w:t>
      </w:r>
      <w:r w:rsidR="00C95E39" w:rsidRPr="000D7FB8">
        <w:rPr>
          <w:rFonts w:ascii="Times New Roman" w:hAnsi="Times New Roman" w:cs="Times New Roman"/>
          <w:sz w:val="24"/>
          <w:szCs w:val="24"/>
        </w:rPr>
        <w:t xml:space="preserve">nároku </w:t>
      </w:r>
      <w:r w:rsidR="00C8710B" w:rsidRPr="000D7FB8">
        <w:rPr>
          <w:rFonts w:ascii="Times New Roman" w:hAnsi="Times New Roman" w:cs="Times New Roman"/>
          <w:sz w:val="24"/>
          <w:szCs w:val="24"/>
        </w:rPr>
        <w:t xml:space="preserve">na </w:t>
      </w:r>
      <w:r w:rsidR="00C95E39" w:rsidRPr="000D7FB8">
        <w:rPr>
          <w:rFonts w:ascii="Times New Roman" w:hAnsi="Times New Roman" w:cs="Times New Roman"/>
          <w:sz w:val="24"/>
          <w:szCs w:val="24"/>
        </w:rPr>
        <w:t>poskytnutie právnej pomoci len v zákonom ustanovenom rozsahu a v ostatných veciach (napr.</w:t>
      </w:r>
      <w:r w:rsidR="00710713" w:rsidRPr="000D7FB8">
        <w:rPr>
          <w:rFonts w:ascii="Times New Roman" w:hAnsi="Times New Roman" w:cs="Times New Roman"/>
          <w:sz w:val="24"/>
          <w:szCs w:val="24"/>
        </w:rPr>
        <w:t xml:space="preserve"> </w:t>
      </w:r>
      <w:r w:rsidR="00C95E39" w:rsidRPr="000D7FB8">
        <w:rPr>
          <w:rFonts w:ascii="Times New Roman" w:hAnsi="Times New Roman" w:cs="Times New Roman"/>
          <w:sz w:val="24"/>
          <w:szCs w:val="24"/>
        </w:rPr>
        <w:t>v</w:t>
      </w:r>
      <w:r w:rsidR="00710713" w:rsidRPr="000D7FB8">
        <w:rPr>
          <w:rFonts w:ascii="Times New Roman" w:hAnsi="Times New Roman" w:cs="Times New Roman"/>
          <w:sz w:val="24"/>
          <w:szCs w:val="24"/>
        </w:rPr>
        <w:t xml:space="preserve"> </w:t>
      </w:r>
      <w:r w:rsidR="00C95E39" w:rsidRPr="000D7FB8">
        <w:rPr>
          <w:rFonts w:ascii="Times New Roman" w:hAnsi="Times New Roman" w:cs="Times New Roman"/>
          <w:sz w:val="24"/>
          <w:szCs w:val="24"/>
        </w:rPr>
        <w:t>trestných veciach) nemá právomoc a</w:t>
      </w:r>
      <w:r w:rsidR="007616F5" w:rsidRPr="000D7FB8">
        <w:rPr>
          <w:rFonts w:ascii="Times New Roman" w:hAnsi="Times New Roman" w:cs="Times New Roman"/>
          <w:sz w:val="24"/>
          <w:szCs w:val="24"/>
        </w:rPr>
        <w:t xml:space="preserve"> </w:t>
      </w:r>
      <w:r w:rsidR="00C95E39" w:rsidRPr="000D7FB8">
        <w:rPr>
          <w:rFonts w:ascii="Times New Roman" w:hAnsi="Times New Roman" w:cs="Times New Roman"/>
          <w:sz w:val="24"/>
          <w:szCs w:val="24"/>
        </w:rPr>
        <w:t>príslušnosť konať a</w:t>
      </w:r>
      <w:r w:rsidR="00710713" w:rsidRPr="000D7FB8">
        <w:rPr>
          <w:rFonts w:ascii="Times New Roman" w:hAnsi="Times New Roman" w:cs="Times New Roman"/>
          <w:sz w:val="24"/>
          <w:szCs w:val="24"/>
        </w:rPr>
        <w:t xml:space="preserve"> </w:t>
      </w:r>
      <w:r w:rsidR="00C95E39" w:rsidRPr="000D7FB8">
        <w:rPr>
          <w:rFonts w:ascii="Times New Roman" w:hAnsi="Times New Roman" w:cs="Times New Roman"/>
          <w:sz w:val="24"/>
          <w:szCs w:val="24"/>
        </w:rPr>
        <w:t>rozhodnúť o</w:t>
      </w:r>
      <w:r w:rsidR="00710713" w:rsidRPr="000D7FB8">
        <w:rPr>
          <w:rFonts w:ascii="Times New Roman" w:hAnsi="Times New Roman" w:cs="Times New Roman"/>
          <w:sz w:val="24"/>
          <w:szCs w:val="24"/>
        </w:rPr>
        <w:t xml:space="preserve"> </w:t>
      </w:r>
      <w:r w:rsidR="008F2DFC" w:rsidRPr="000D7FB8">
        <w:rPr>
          <w:rFonts w:ascii="Times New Roman" w:hAnsi="Times New Roman" w:cs="Times New Roman"/>
          <w:sz w:val="24"/>
          <w:szCs w:val="24"/>
        </w:rPr>
        <w:t>nároku na poskytnutie</w:t>
      </w:r>
      <w:r w:rsidR="00C95E39" w:rsidRPr="000D7FB8">
        <w:rPr>
          <w:rFonts w:ascii="Times New Roman" w:hAnsi="Times New Roman" w:cs="Times New Roman"/>
          <w:sz w:val="24"/>
          <w:szCs w:val="24"/>
        </w:rPr>
        <w:t xml:space="preserve"> právnej pomoci.</w:t>
      </w:r>
    </w:p>
    <w:p w14:paraId="00729848" w14:textId="63F2FD43" w:rsidR="0023218C" w:rsidRPr="000D7FB8" w:rsidRDefault="0023218C" w:rsidP="00027E54">
      <w:pPr>
        <w:spacing w:after="0" w:line="240" w:lineRule="auto"/>
        <w:jc w:val="both"/>
        <w:rPr>
          <w:rFonts w:ascii="Times New Roman" w:hAnsi="Times New Roman" w:cs="Times New Roman"/>
          <w:sz w:val="24"/>
          <w:szCs w:val="24"/>
        </w:rPr>
      </w:pPr>
    </w:p>
    <w:p w14:paraId="7BEACF33" w14:textId="6C3080E7" w:rsidR="0023218C" w:rsidRPr="000D7FB8" w:rsidRDefault="0023218C"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bodu 3 (§ 3 ods.1 písm. d)</w:t>
      </w:r>
    </w:p>
    <w:p w14:paraId="080695A9" w14:textId="77777777" w:rsidR="00E63A96" w:rsidRPr="000D7FB8" w:rsidRDefault="00E63A96" w:rsidP="00027E54">
      <w:pPr>
        <w:spacing w:after="0" w:line="240" w:lineRule="auto"/>
        <w:jc w:val="both"/>
        <w:rPr>
          <w:rFonts w:ascii="Times New Roman" w:hAnsi="Times New Roman" w:cs="Times New Roman"/>
          <w:sz w:val="24"/>
          <w:szCs w:val="24"/>
        </w:rPr>
      </w:pPr>
    </w:p>
    <w:p w14:paraId="5AB26F43" w14:textId="065D42F4" w:rsidR="001E05C5" w:rsidRPr="000D7FB8" w:rsidRDefault="0023218C" w:rsidP="003D6AD6">
      <w:pPr>
        <w:spacing w:after="0" w:line="240" w:lineRule="auto"/>
        <w:ind w:firstLine="708"/>
        <w:jc w:val="both"/>
        <w:rPr>
          <w:rFonts w:ascii="Times New Roman" w:eastAsia="Times New Roman" w:hAnsi="Times New Roman" w:cs="Times New Roman"/>
          <w:sz w:val="24"/>
          <w:szCs w:val="24"/>
        </w:rPr>
      </w:pPr>
      <w:r w:rsidRPr="000D7FB8">
        <w:rPr>
          <w:rFonts w:ascii="Times New Roman" w:hAnsi="Times New Roman" w:cs="Times New Roman"/>
          <w:sz w:val="24"/>
          <w:szCs w:val="24"/>
        </w:rPr>
        <w:t xml:space="preserve">Navrhovaná právna úprava odstraňuje nesúlad v právnej úprave </w:t>
      </w:r>
      <w:r w:rsidRPr="000D7FB8">
        <w:rPr>
          <w:rFonts w:ascii="Times New Roman" w:eastAsia="Times New Roman" w:hAnsi="Times New Roman" w:cs="Times New Roman"/>
          <w:bCs/>
          <w:sz w:val="24"/>
          <w:szCs w:val="24"/>
        </w:rPr>
        <w:t xml:space="preserve"> poskytovania právnej pomoci v súvislosti s oznamovaním protispoločenskej činnosti</w:t>
      </w:r>
      <w:r w:rsidR="000D4544" w:rsidRPr="000D7FB8">
        <w:rPr>
          <w:rFonts w:ascii="Times New Roman" w:eastAsia="Times New Roman" w:hAnsi="Times New Roman" w:cs="Times New Roman"/>
          <w:sz w:val="24"/>
          <w:szCs w:val="24"/>
        </w:rPr>
        <w:t>, ktorý vznikol novelizáciou zákona č. 327/2005 Z.</w:t>
      </w:r>
      <w:r w:rsidR="00464403" w:rsidRPr="000D7FB8">
        <w:rPr>
          <w:rFonts w:ascii="Times New Roman" w:eastAsia="Times New Roman" w:hAnsi="Times New Roman" w:cs="Times New Roman"/>
          <w:sz w:val="24"/>
          <w:szCs w:val="24"/>
        </w:rPr>
        <w:t xml:space="preserve"> </w:t>
      </w:r>
      <w:r w:rsidR="000D4544" w:rsidRPr="000D7FB8">
        <w:rPr>
          <w:rFonts w:ascii="Times New Roman" w:eastAsia="Times New Roman" w:hAnsi="Times New Roman" w:cs="Times New Roman"/>
          <w:sz w:val="24"/>
          <w:szCs w:val="24"/>
        </w:rPr>
        <w:t xml:space="preserve">z. zákonom č. </w:t>
      </w:r>
      <w:r w:rsidR="001E05C5" w:rsidRPr="000D7FB8">
        <w:rPr>
          <w:rFonts w:ascii="Times New Roman" w:eastAsia="Times New Roman" w:hAnsi="Times New Roman" w:cs="Times New Roman"/>
          <w:sz w:val="24"/>
          <w:szCs w:val="24"/>
        </w:rPr>
        <w:t>189/2023</w:t>
      </w:r>
      <w:r w:rsidR="000D4544" w:rsidRPr="000D7FB8">
        <w:rPr>
          <w:rFonts w:ascii="Times New Roman" w:eastAsia="Times New Roman" w:hAnsi="Times New Roman" w:cs="Times New Roman"/>
          <w:sz w:val="24"/>
          <w:szCs w:val="24"/>
        </w:rPr>
        <w:t xml:space="preserve"> Z.</w:t>
      </w:r>
      <w:r w:rsidR="00464403" w:rsidRPr="000D7FB8">
        <w:rPr>
          <w:rFonts w:ascii="Times New Roman" w:eastAsia="Times New Roman" w:hAnsi="Times New Roman" w:cs="Times New Roman"/>
          <w:sz w:val="24"/>
          <w:szCs w:val="24"/>
        </w:rPr>
        <w:t xml:space="preserve"> </w:t>
      </w:r>
      <w:r w:rsidR="000D4544" w:rsidRPr="000D7FB8">
        <w:rPr>
          <w:rFonts w:ascii="Times New Roman" w:eastAsia="Times New Roman" w:hAnsi="Times New Roman" w:cs="Times New Roman"/>
          <w:sz w:val="24"/>
          <w:szCs w:val="24"/>
        </w:rPr>
        <w:t>z.</w:t>
      </w:r>
      <w:r w:rsidR="001E05C5" w:rsidRPr="000D7FB8">
        <w:rPr>
          <w:rFonts w:ascii="Times New Roman" w:eastAsia="Times New Roman" w:hAnsi="Times New Roman" w:cs="Times New Roman"/>
          <w:sz w:val="24"/>
          <w:szCs w:val="24"/>
        </w:rPr>
        <w:t>, ktorým sa mení a dopĺňa zákon č. 54/2019 Z. z.</w:t>
      </w:r>
      <w:r w:rsidR="00464403" w:rsidRPr="000D7FB8">
        <w:rPr>
          <w:rFonts w:ascii="Times New Roman" w:eastAsia="Times New Roman" w:hAnsi="Times New Roman" w:cs="Times New Roman"/>
          <w:sz w:val="24"/>
          <w:szCs w:val="24"/>
        </w:rPr>
        <w:t xml:space="preserve"> </w:t>
      </w:r>
      <w:r w:rsidR="00EC5E95" w:rsidRPr="000D7FB8">
        <w:rPr>
          <w:rFonts w:ascii="Times New Roman" w:eastAsia="Times New Roman" w:hAnsi="Times New Roman" w:cs="Times New Roman"/>
          <w:sz w:val="24"/>
          <w:szCs w:val="24"/>
        </w:rPr>
        <w:t>o ochrane oznamovateľov protispoločenskej činnosti a o zmene a doplnení niektorých zákonov</w:t>
      </w:r>
      <w:r w:rsidR="001E05C5" w:rsidRPr="000D7FB8">
        <w:rPr>
          <w:rFonts w:ascii="Times New Roman" w:eastAsia="Times New Roman" w:hAnsi="Times New Roman" w:cs="Times New Roman"/>
          <w:sz w:val="24"/>
          <w:szCs w:val="24"/>
        </w:rPr>
        <w:t xml:space="preserve"> a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w:t>
      </w:r>
    </w:p>
    <w:p w14:paraId="1279BF4C" w14:textId="77777777" w:rsidR="00027E54" w:rsidRPr="000D7FB8" w:rsidRDefault="00027E54" w:rsidP="00027E54">
      <w:pPr>
        <w:spacing w:after="0" w:line="240" w:lineRule="auto"/>
        <w:jc w:val="both"/>
        <w:rPr>
          <w:rFonts w:ascii="Times New Roman" w:hAnsi="Times New Roman" w:cs="Times New Roman"/>
          <w:sz w:val="24"/>
          <w:szCs w:val="24"/>
        </w:rPr>
      </w:pPr>
    </w:p>
    <w:p w14:paraId="4A58C112" w14:textId="72DE5CCB" w:rsidR="008F2DFC" w:rsidRPr="000D7FB8" w:rsidRDefault="007143FC"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w:t>
      </w:r>
      <w:r w:rsidR="003E26B7" w:rsidRPr="000D7FB8">
        <w:rPr>
          <w:rFonts w:ascii="Times New Roman" w:hAnsi="Times New Roman" w:cs="Times New Roman"/>
          <w:sz w:val="24"/>
          <w:szCs w:val="24"/>
          <w:u w:val="single"/>
        </w:rPr>
        <w:t> </w:t>
      </w:r>
      <w:r w:rsidRPr="000D7FB8">
        <w:rPr>
          <w:rFonts w:ascii="Times New Roman" w:hAnsi="Times New Roman" w:cs="Times New Roman"/>
          <w:sz w:val="24"/>
          <w:szCs w:val="24"/>
          <w:u w:val="single"/>
        </w:rPr>
        <w:t>bod</w:t>
      </w:r>
      <w:r w:rsidR="003E26B7" w:rsidRPr="000D7FB8">
        <w:rPr>
          <w:rFonts w:ascii="Times New Roman" w:hAnsi="Times New Roman" w:cs="Times New Roman"/>
          <w:sz w:val="24"/>
          <w:szCs w:val="24"/>
          <w:u w:val="single"/>
        </w:rPr>
        <w:t xml:space="preserve">u </w:t>
      </w:r>
      <w:r w:rsidR="007F2A31" w:rsidRPr="000D7FB8">
        <w:rPr>
          <w:rFonts w:ascii="Times New Roman" w:hAnsi="Times New Roman" w:cs="Times New Roman"/>
          <w:sz w:val="24"/>
          <w:szCs w:val="24"/>
          <w:u w:val="single"/>
        </w:rPr>
        <w:t>4</w:t>
      </w:r>
      <w:r w:rsidR="008F2DFC" w:rsidRPr="000D7FB8">
        <w:rPr>
          <w:rFonts w:ascii="Times New Roman" w:hAnsi="Times New Roman" w:cs="Times New Roman"/>
          <w:sz w:val="24"/>
          <w:szCs w:val="24"/>
          <w:u w:val="single"/>
        </w:rPr>
        <w:t xml:space="preserve"> </w:t>
      </w:r>
      <w:r w:rsidR="006A0D46" w:rsidRPr="000D7FB8">
        <w:rPr>
          <w:rFonts w:ascii="Times New Roman" w:hAnsi="Times New Roman" w:cs="Times New Roman"/>
          <w:sz w:val="24"/>
          <w:szCs w:val="24"/>
          <w:u w:val="single"/>
        </w:rPr>
        <w:t>[</w:t>
      </w:r>
      <w:r w:rsidR="008F2DFC" w:rsidRPr="000D7FB8">
        <w:rPr>
          <w:rFonts w:ascii="Times New Roman" w:hAnsi="Times New Roman" w:cs="Times New Roman"/>
          <w:sz w:val="24"/>
          <w:szCs w:val="24"/>
          <w:u w:val="single"/>
        </w:rPr>
        <w:t>§ 4 ods. 1</w:t>
      </w:r>
      <w:r w:rsidR="006A0D46" w:rsidRPr="000D7FB8">
        <w:rPr>
          <w:rFonts w:ascii="Times New Roman" w:hAnsi="Times New Roman" w:cs="Times New Roman"/>
          <w:sz w:val="24"/>
          <w:szCs w:val="24"/>
          <w:u w:val="single"/>
        </w:rPr>
        <w:t xml:space="preserve"> písm. c)]</w:t>
      </w:r>
    </w:p>
    <w:p w14:paraId="6E0A8AAD" w14:textId="77777777" w:rsidR="007143FC" w:rsidRPr="000D7FB8" w:rsidRDefault="007143FC" w:rsidP="00027E54">
      <w:pPr>
        <w:spacing w:after="0" w:line="240" w:lineRule="auto"/>
        <w:ind w:firstLine="360"/>
        <w:jc w:val="both"/>
        <w:rPr>
          <w:rFonts w:ascii="Times New Roman" w:hAnsi="Times New Roman" w:cs="Times New Roman"/>
          <w:sz w:val="24"/>
          <w:szCs w:val="24"/>
        </w:rPr>
      </w:pPr>
    </w:p>
    <w:p w14:paraId="2576F2E1" w14:textId="42DE4A2E" w:rsidR="00F62E58" w:rsidRPr="000D7FB8" w:rsidRDefault="00F22D6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7143FC" w:rsidRPr="000D7FB8">
        <w:rPr>
          <w:rFonts w:ascii="Times New Roman" w:hAnsi="Times New Roman" w:cs="Times New Roman"/>
          <w:sz w:val="24"/>
          <w:szCs w:val="24"/>
        </w:rPr>
        <w:t xml:space="preserve">Vzhľadom na aktuálnu situáciu </w:t>
      </w:r>
      <w:r w:rsidR="00F62E58" w:rsidRPr="000D7FB8">
        <w:rPr>
          <w:rFonts w:ascii="Times New Roman" w:hAnsi="Times New Roman" w:cs="Times New Roman"/>
          <w:sz w:val="24"/>
          <w:szCs w:val="24"/>
        </w:rPr>
        <w:t>využívania inštitútu dočasného útočiska a</w:t>
      </w:r>
      <w:r w:rsidR="00710713" w:rsidRPr="000D7FB8">
        <w:rPr>
          <w:rFonts w:ascii="Times New Roman" w:hAnsi="Times New Roman" w:cs="Times New Roman"/>
          <w:sz w:val="24"/>
          <w:szCs w:val="24"/>
        </w:rPr>
        <w:t xml:space="preserve"> </w:t>
      </w:r>
      <w:r w:rsidR="00F62E58" w:rsidRPr="000D7FB8">
        <w:rPr>
          <w:rFonts w:ascii="Times New Roman" w:hAnsi="Times New Roman" w:cs="Times New Roman"/>
          <w:sz w:val="24"/>
          <w:szCs w:val="24"/>
        </w:rPr>
        <w:t xml:space="preserve">zapojenia </w:t>
      </w:r>
      <w:r w:rsidR="008F2DFC" w:rsidRPr="000D7FB8">
        <w:rPr>
          <w:rFonts w:ascii="Times New Roman" w:hAnsi="Times New Roman" w:cs="Times New Roman"/>
          <w:sz w:val="24"/>
          <w:szCs w:val="24"/>
        </w:rPr>
        <w:t>centra</w:t>
      </w:r>
      <w:r w:rsidR="00F62E58" w:rsidRPr="000D7FB8">
        <w:rPr>
          <w:rFonts w:ascii="Times New Roman" w:hAnsi="Times New Roman" w:cs="Times New Roman"/>
          <w:sz w:val="24"/>
          <w:szCs w:val="24"/>
        </w:rPr>
        <w:t xml:space="preserve"> do pomoci odídencom</w:t>
      </w:r>
      <w:r w:rsidR="007143FC" w:rsidRPr="000D7FB8">
        <w:rPr>
          <w:rFonts w:ascii="Times New Roman" w:hAnsi="Times New Roman" w:cs="Times New Roman"/>
          <w:sz w:val="24"/>
          <w:szCs w:val="24"/>
        </w:rPr>
        <w:t>,</w:t>
      </w:r>
      <w:r w:rsidR="00F62E58" w:rsidRPr="000D7FB8">
        <w:rPr>
          <w:rFonts w:ascii="Times New Roman" w:hAnsi="Times New Roman" w:cs="Times New Roman"/>
          <w:sz w:val="24"/>
          <w:szCs w:val="24"/>
        </w:rPr>
        <w:t xml:space="preserve"> je potrebné </w:t>
      </w:r>
      <w:r w:rsidR="007143FC" w:rsidRPr="000D7FB8">
        <w:rPr>
          <w:rFonts w:ascii="Times New Roman" w:hAnsi="Times New Roman" w:cs="Times New Roman"/>
          <w:sz w:val="24"/>
          <w:szCs w:val="24"/>
        </w:rPr>
        <w:t>túto skutočnosť premietnuť aj do zákona.</w:t>
      </w:r>
      <w:r w:rsidR="00742497" w:rsidRPr="000D7FB8">
        <w:rPr>
          <w:rFonts w:ascii="Times New Roman" w:hAnsi="Times New Roman" w:cs="Times New Roman"/>
          <w:sz w:val="24"/>
          <w:szCs w:val="24"/>
        </w:rPr>
        <w:t xml:space="preserve"> Upraví sa možnosť cudzincov žiadajúcich o</w:t>
      </w:r>
      <w:r w:rsidR="00E63A96" w:rsidRPr="000D7FB8">
        <w:rPr>
          <w:rFonts w:ascii="Times New Roman" w:hAnsi="Times New Roman" w:cs="Times New Roman"/>
          <w:sz w:val="24"/>
          <w:szCs w:val="24"/>
        </w:rPr>
        <w:t xml:space="preserve"> </w:t>
      </w:r>
      <w:r w:rsidR="00742497" w:rsidRPr="000D7FB8">
        <w:rPr>
          <w:rFonts w:ascii="Times New Roman" w:hAnsi="Times New Roman" w:cs="Times New Roman"/>
          <w:sz w:val="24"/>
          <w:szCs w:val="24"/>
        </w:rPr>
        <w:t>poskytnutie dočasného útočiska získať právnu pomoc poskytovanú centrom, ktorú centrum aktuálne realizuje vo forme pomoci s</w:t>
      </w:r>
      <w:r w:rsidR="00E63A96" w:rsidRPr="000D7FB8">
        <w:rPr>
          <w:rFonts w:ascii="Times New Roman" w:hAnsi="Times New Roman" w:cs="Times New Roman"/>
          <w:sz w:val="24"/>
          <w:szCs w:val="24"/>
        </w:rPr>
        <w:t xml:space="preserve"> </w:t>
      </w:r>
      <w:r w:rsidR="00742497" w:rsidRPr="000D7FB8">
        <w:rPr>
          <w:rFonts w:ascii="Times New Roman" w:hAnsi="Times New Roman" w:cs="Times New Roman"/>
          <w:sz w:val="24"/>
          <w:szCs w:val="24"/>
        </w:rPr>
        <w:t>registráciou na dočasné útočisko vo veľkokapacitných centrách. Ďalej, rovnako ako pri žiadateľoch o</w:t>
      </w:r>
      <w:r w:rsidR="00710713" w:rsidRPr="000D7FB8">
        <w:rPr>
          <w:rFonts w:ascii="Times New Roman" w:hAnsi="Times New Roman" w:cs="Times New Roman"/>
          <w:sz w:val="24"/>
          <w:szCs w:val="24"/>
        </w:rPr>
        <w:t> </w:t>
      </w:r>
      <w:r w:rsidR="00742497" w:rsidRPr="000D7FB8">
        <w:rPr>
          <w:rFonts w:ascii="Times New Roman" w:hAnsi="Times New Roman" w:cs="Times New Roman"/>
          <w:sz w:val="24"/>
          <w:szCs w:val="24"/>
        </w:rPr>
        <w:t>azyl</w:t>
      </w:r>
      <w:r w:rsidR="00710713" w:rsidRPr="000D7FB8">
        <w:rPr>
          <w:rFonts w:ascii="Times New Roman" w:hAnsi="Times New Roman" w:cs="Times New Roman"/>
          <w:sz w:val="24"/>
          <w:szCs w:val="24"/>
        </w:rPr>
        <w:t>,</w:t>
      </w:r>
      <w:r w:rsidR="00742497" w:rsidRPr="000D7FB8">
        <w:rPr>
          <w:rFonts w:ascii="Times New Roman" w:hAnsi="Times New Roman" w:cs="Times New Roman"/>
          <w:sz w:val="24"/>
          <w:szCs w:val="24"/>
        </w:rPr>
        <w:t xml:space="preserve"> sa zavádza možnosť pre odídencov získať právnu pomoc v</w:t>
      </w:r>
      <w:r w:rsidR="00E63A96" w:rsidRPr="000D7FB8">
        <w:rPr>
          <w:rFonts w:ascii="Times New Roman" w:hAnsi="Times New Roman" w:cs="Times New Roman"/>
          <w:sz w:val="24"/>
          <w:szCs w:val="24"/>
        </w:rPr>
        <w:t xml:space="preserve"> </w:t>
      </w:r>
      <w:r w:rsidR="00742497" w:rsidRPr="000D7FB8">
        <w:rPr>
          <w:rFonts w:ascii="Times New Roman" w:hAnsi="Times New Roman" w:cs="Times New Roman"/>
          <w:sz w:val="24"/>
          <w:szCs w:val="24"/>
        </w:rPr>
        <w:t xml:space="preserve">prípade zrušenia dočasného útočiska pri podaní správnej žaloby proti rozhodnutiu o zrušení dočasného útočiska. </w:t>
      </w:r>
    </w:p>
    <w:p w14:paraId="5F506818" w14:textId="77777777" w:rsidR="00027E54" w:rsidRPr="000D7FB8" w:rsidRDefault="00027E54" w:rsidP="00027E54">
      <w:pPr>
        <w:spacing w:after="0" w:line="240" w:lineRule="auto"/>
        <w:jc w:val="both"/>
        <w:rPr>
          <w:rFonts w:ascii="Times New Roman" w:hAnsi="Times New Roman" w:cs="Times New Roman"/>
          <w:sz w:val="24"/>
          <w:szCs w:val="24"/>
          <w:u w:val="single"/>
        </w:rPr>
      </w:pPr>
    </w:p>
    <w:p w14:paraId="6EC55AA8" w14:textId="10A3AEA8" w:rsidR="008F2DFC" w:rsidRPr="000D7FB8" w:rsidRDefault="003E26B7"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7F2A31" w:rsidRPr="000D7FB8">
        <w:rPr>
          <w:rFonts w:ascii="Times New Roman" w:hAnsi="Times New Roman" w:cs="Times New Roman"/>
          <w:sz w:val="24"/>
          <w:szCs w:val="24"/>
          <w:u w:val="single"/>
        </w:rPr>
        <w:t>5</w:t>
      </w:r>
      <w:r w:rsidR="008F2DFC" w:rsidRPr="000D7FB8">
        <w:rPr>
          <w:rFonts w:ascii="Times New Roman" w:hAnsi="Times New Roman" w:cs="Times New Roman"/>
          <w:sz w:val="24"/>
          <w:szCs w:val="24"/>
          <w:u w:val="single"/>
        </w:rPr>
        <w:t xml:space="preserve"> [§ 4 ods. 1 písm. </w:t>
      </w:r>
      <w:r w:rsidR="007F2A31" w:rsidRPr="000D7FB8">
        <w:rPr>
          <w:rFonts w:ascii="Times New Roman" w:hAnsi="Times New Roman" w:cs="Times New Roman"/>
          <w:sz w:val="24"/>
          <w:szCs w:val="24"/>
          <w:u w:val="single"/>
        </w:rPr>
        <w:t>f</w:t>
      </w:r>
      <w:r w:rsidR="008F2DFC" w:rsidRPr="000D7FB8">
        <w:rPr>
          <w:rFonts w:ascii="Times New Roman" w:hAnsi="Times New Roman" w:cs="Times New Roman"/>
          <w:sz w:val="24"/>
          <w:szCs w:val="24"/>
          <w:u w:val="single"/>
        </w:rPr>
        <w:t>) a </w:t>
      </w:r>
      <w:r w:rsidR="007F2A31" w:rsidRPr="000D7FB8">
        <w:rPr>
          <w:rFonts w:ascii="Times New Roman" w:hAnsi="Times New Roman" w:cs="Times New Roman"/>
          <w:sz w:val="24"/>
          <w:szCs w:val="24"/>
          <w:u w:val="single"/>
        </w:rPr>
        <w:t>g</w:t>
      </w:r>
      <w:r w:rsidR="008F2DFC" w:rsidRPr="000D7FB8">
        <w:rPr>
          <w:rFonts w:ascii="Times New Roman" w:hAnsi="Times New Roman" w:cs="Times New Roman"/>
          <w:sz w:val="24"/>
          <w:szCs w:val="24"/>
          <w:u w:val="single"/>
        </w:rPr>
        <w:t>)]</w:t>
      </w:r>
    </w:p>
    <w:p w14:paraId="0D43DA4B" w14:textId="7F1A37C6" w:rsidR="008F2DFC" w:rsidRPr="000D7FB8" w:rsidRDefault="008F2DFC" w:rsidP="00027E54">
      <w:pPr>
        <w:spacing w:after="0" w:line="240" w:lineRule="auto"/>
        <w:jc w:val="both"/>
        <w:rPr>
          <w:rFonts w:ascii="Times New Roman" w:hAnsi="Times New Roman" w:cs="Times New Roman"/>
          <w:sz w:val="24"/>
          <w:szCs w:val="24"/>
        </w:rPr>
      </w:pPr>
    </w:p>
    <w:p w14:paraId="2BDAA08A" w14:textId="0EF3E0C5" w:rsidR="008F2DFC" w:rsidRPr="000D7FB8" w:rsidRDefault="008F2DFC" w:rsidP="00701CED">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t>Ide o</w:t>
      </w:r>
      <w:r w:rsidR="00E63A96" w:rsidRPr="000D7FB8">
        <w:rPr>
          <w:rFonts w:ascii="Times New Roman" w:hAnsi="Times New Roman" w:cs="Times New Roman"/>
          <w:sz w:val="24"/>
          <w:szCs w:val="24"/>
        </w:rPr>
        <w:t xml:space="preserve"> </w:t>
      </w:r>
      <w:r w:rsidRPr="000D7FB8">
        <w:rPr>
          <w:rFonts w:ascii="Times New Roman" w:hAnsi="Times New Roman" w:cs="Times New Roman"/>
          <w:sz w:val="24"/>
          <w:szCs w:val="24"/>
        </w:rPr>
        <w:t>legislatívno-technickú úpravu spojenú so zavedením legislatívnej skratka v § 3 ods. 1.</w:t>
      </w:r>
    </w:p>
    <w:p w14:paraId="3E87FED8" w14:textId="77777777" w:rsidR="008F2DFC" w:rsidRPr="000D7FB8" w:rsidRDefault="008F2DFC" w:rsidP="00027E54">
      <w:pPr>
        <w:spacing w:after="0" w:line="240" w:lineRule="auto"/>
        <w:jc w:val="both"/>
        <w:rPr>
          <w:rFonts w:ascii="Times New Roman" w:hAnsi="Times New Roman" w:cs="Times New Roman"/>
          <w:sz w:val="24"/>
          <w:szCs w:val="24"/>
        </w:rPr>
      </w:pPr>
    </w:p>
    <w:p w14:paraId="2A125439" w14:textId="77777777" w:rsidR="00DC6492" w:rsidRPr="000D7FB8" w:rsidRDefault="00DC6492" w:rsidP="00027E54">
      <w:pPr>
        <w:spacing w:after="0" w:line="240" w:lineRule="auto"/>
        <w:jc w:val="both"/>
        <w:rPr>
          <w:rFonts w:ascii="Times New Roman" w:hAnsi="Times New Roman" w:cs="Times New Roman"/>
          <w:sz w:val="24"/>
          <w:szCs w:val="24"/>
          <w:u w:val="single"/>
        </w:rPr>
      </w:pPr>
    </w:p>
    <w:p w14:paraId="2AB65010" w14:textId="798623A4" w:rsidR="007143FC" w:rsidRPr="000D7FB8" w:rsidRDefault="007143FC"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lastRenderedPageBreak/>
        <w:t xml:space="preserve">K bodu </w:t>
      </w:r>
      <w:r w:rsidR="007F2A31" w:rsidRPr="000D7FB8">
        <w:rPr>
          <w:rFonts w:ascii="Times New Roman" w:hAnsi="Times New Roman" w:cs="Times New Roman"/>
          <w:sz w:val="24"/>
          <w:szCs w:val="24"/>
          <w:u w:val="single"/>
        </w:rPr>
        <w:t>6</w:t>
      </w:r>
      <w:r w:rsidRPr="000D7FB8">
        <w:rPr>
          <w:rFonts w:ascii="Times New Roman" w:hAnsi="Times New Roman" w:cs="Times New Roman"/>
          <w:sz w:val="24"/>
          <w:szCs w:val="24"/>
          <w:u w:val="single"/>
        </w:rPr>
        <w:t xml:space="preserve"> [§ 4 ods. 1 písm. i)]</w:t>
      </w:r>
    </w:p>
    <w:p w14:paraId="2F2A4C82" w14:textId="77777777" w:rsidR="007143FC" w:rsidRPr="000D7FB8" w:rsidRDefault="007143FC" w:rsidP="00027E54">
      <w:pPr>
        <w:spacing w:after="0" w:line="240" w:lineRule="auto"/>
        <w:ind w:firstLine="360"/>
        <w:jc w:val="both"/>
        <w:rPr>
          <w:rFonts w:ascii="Times New Roman" w:hAnsi="Times New Roman" w:cs="Times New Roman"/>
          <w:sz w:val="24"/>
          <w:szCs w:val="24"/>
        </w:rPr>
      </w:pPr>
    </w:p>
    <w:p w14:paraId="057E07FB" w14:textId="6287318C" w:rsidR="00340AE2" w:rsidRPr="000D7FB8" w:rsidRDefault="00306831" w:rsidP="00340AE2">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7143FC" w:rsidRPr="000D7FB8">
        <w:rPr>
          <w:rFonts w:ascii="Times New Roman" w:hAnsi="Times New Roman" w:cs="Times New Roman"/>
          <w:sz w:val="24"/>
          <w:szCs w:val="24"/>
        </w:rPr>
        <w:t>Navrhuje sa</w:t>
      </w:r>
      <w:r w:rsidR="00340AE2" w:rsidRPr="000D7FB8">
        <w:rPr>
          <w:rFonts w:ascii="Times New Roman" w:hAnsi="Times New Roman" w:cs="Times New Roman"/>
          <w:sz w:val="24"/>
          <w:szCs w:val="24"/>
        </w:rPr>
        <w:t xml:space="preserve"> zvýšenie hranice materiálnej núdze fyzickej osoby na účely posudzovania materiálnej núdze ako podmienky poskytnutia právnej pomoci podľa zákona</w:t>
      </w:r>
      <w:r w:rsidR="00C8710B" w:rsidRPr="000D7FB8">
        <w:rPr>
          <w:rFonts w:ascii="Times New Roman" w:hAnsi="Times New Roman" w:cs="Times New Roman"/>
          <w:sz w:val="24"/>
          <w:szCs w:val="24"/>
        </w:rPr>
        <w:t>,</w:t>
      </w:r>
      <w:r w:rsidR="00340AE2" w:rsidRPr="000D7FB8">
        <w:rPr>
          <w:rFonts w:ascii="Times New Roman" w:hAnsi="Times New Roman" w:cs="Times New Roman"/>
          <w:sz w:val="24"/>
          <w:szCs w:val="24"/>
        </w:rPr>
        <w:t xml:space="preserve"> a</w:t>
      </w:r>
      <w:r w:rsidR="006B2446"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to v</w:t>
      </w:r>
      <w:r w:rsidR="006B2446"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prípade poskytnutia právnej pomoci bez finančnej účasti aj s</w:t>
      </w:r>
      <w:r w:rsidR="006B2446"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finančnou účasťou. Táto zmena</w:t>
      </w:r>
      <w:r w:rsidR="00F267CB" w:rsidRPr="000D7FB8">
        <w:rPr>
          <w:rFonts w:ascii="Times New Roman" w:hAnsi="Times New Roman" w:cs="Times New Roman"/>
          <w:sz w:val="24"/>
          <w:szCs w:val="24"/>
        </w:rPr>
        <w:t xml:space="preserve"> vychádza z potreby reagovať na </w:t>
      </w:r>
      <w:r w:rsidR="007143FC" w:rsidRPr="000D7FB8">
        <w:rPr>
          <w:rFonts w:ascii="Times New Roman" w:hAnsi="Times New Roman" w:cs="Times New Roman"/>
          <w:sz w:val="24"/>
          <w:szCs w:val="24"/>
        </w:rPr>
        <w:t>aktuálnu ekonomickú situáciu a</w:t>
      </w:r>
      <w:r w:rsidR="006B2446" w:rsidRPr="000D7FB8">
        <w:rPr>
          <w:rFonts w:ascii="Times New Roman" w:hAnsi="Times New Roman" w:cs="Times New Roman"/>
          <w:sz w:val="24"/>
          <w:szCs w:val="24"/>
        </w:rPr>
        <w:t xml:space="preserve"> </w:t>
      </w:r>
      <w:r w:rsidR="007143FC" w:rsidRPr="000D7FB8">
        <w:rPr>
          <w:rFonts w:ascii="Times New Roman" w:hAnsi="Times New Roman" w:cs="Times New Roman"/>
          <w:sz w:val="24"/>
          <w:szCs w:val="24"/>
        </w:rPr>
        <w:t>zvýšené životné náklady nízkopríjmových obyvateľov spôsobené vysokou infláciou a</w:t>
      </w:r>
      <w:r w:rsidR="006B2446" w:rsidRPr="000D7FB8">
        <w:rPr>
          <w:rFonts w:ascii="Times New Roman" w:hAnsi="Times New Roman" w:cs="Times New Roman"/>
          <w:sz w:val="24"/>
          <w:szCs w:val="24"/>
        </w:rPr>
        <w:t xml:space="preserve"> </w:t>
      </w:r>
      <w:r w:rsidR="007143FC" w:rsidRPr="000D7FB8">
        <w:rPr>
          <w:rFonts w:ascii="Times New Roman" w:hAnsi="Times New Roman" w:cs="Times New Roman"/>
          <w:sz w:val="24"/>
          <w:szCs w:val="24"/>
        </w:rPr>
        <w:t>vysokým nárastom cien energií a</w:t>
      </w:r>
      <w:r w:rsidR="00340AE2" w:rsidRPr="000D7FB8">
        <w:rPr>
          <w:rFonts w:ascii="Times New Roman" w:hAnsi="Times New Roman" w:cs="Times New Roman"/>
          <w:sz w:val="24"/>
          <w:szCs w:val="24"/>
        </w:rPr>
        <w:t> </w:t>
      </w:r>
      <w:r w:rsidR="007143FC" w:rsidRPr="000D7FB8">
        <w:rPr>
          <w:rFonts w:ascii="Times New Roman" w:hAnsi="Times New Roman" w:cs="Times New Roman"/>
          <w:sz w:val="24"/>
          <w:szCs w:val="24"/>
        </w:rPr>
        <w:t>potravín</w:t>
      </w:r>
      <w:r w:rsidR="00340AE2" w:rsidRPr="000D7FB8">
        <w:rPr>
          <w:rFonts w:ascii="Times New Roman" w:hAnsi="Times New Roman" w:cs="Times New Roman"/>
          <w:sz w:val="24"/>
          <w:szCs w:val="24"/>
        </w:rPr>
        <w:t>.</w:t>
      </w:r>
      <w:r w:rsidR="00C30156" w:rsidRPr="000D7FB8">
        <w:rPr>
          <w:rFonts w:ascii="Times New Roman" w:hAnsi="Times New Roman" w:cs="Times New Roman"/>
          <w:sz w:val="24"/>
          <w:szCs w:val="24"/>
        </w:rPr>
        <w:t xml:space="preserve"> </w:t>
      </w:r>
      <w:r w:rsidRPr="000D7FB8">
        <w:rPr>
          <w:rFonts w:ascii="Times New Roman" w:hAnsi="Times New Roman" w:cs="Times New Roman"/>
          <w:sz w:val="24"/>
          <w:szCs w:val="24"/>
        </w:rPr>
        <w:t>Zvyšuje sa koeficient pre definovanie materiálnej núdze</w:t>
      </w:r>
      <w:r w:rsidR="00C8710B" w:rsidRPr="000D7FB8">
        <w:rPr>
          <w:rFonts w:ascii="Times New Roman" w:hAnsi="Times New Roman" w:cs="Times New Roman"/>
          <w:sz w:val="24"/>
          <w:szCs w:val="24"/>
        </w:rPr>
        <w:t>,</w:t>
      </w:r>
      <w:r w:rsidRPr="000D7FB8">
        <w:rPr>
          <w:rFonts w:ascii="Times New Roman" w:hAnsi="Times New Roman" w:cs="Times New Roman"/>
          <w:sz w:val="24"/>
          <w:szCs w:val="24"/>
        </w:rPr>
        <w:t xml:space="preserve"> a</w:t>
      </w:r>
      <w:r w:rsidR="00E20448"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to z 1,6 násobku sumy životného minima na </w:t>
      </w:r>
      <w:r w:rsidR="00742497" w:rsidRPr="000D7FB8">
        <w:rPr>
          <w:rFonts w:ascii="Times New Roman" w:hAnsi="Times New Roman" w:cs="Times New Roman"/>
          <w:sz w:val="24"/>
          <w:szCs w:val="24"/>
        </w:rPr>
        <w:t>2,1</w:t>
      </w:r>
      <w:r w:rsidRPr="000D7FB8">
        <w:rPr>
          <w:rFonts w:ascii="Times New Roman" w:hAnsi="Times New Roman" w:cs="Times New Roman"/>
          <w:sz w:val="24"/>
          <w:szCs w:val="24"/>
        </w:rPr>
        <w:t xml:space="preserve"> násobok sumy životného minima. Zohľadňuje sa</w:t>
      </w:r>
      <w:r w:rsidR="003F39EF" w:rsidRPr="000D7FB8">
        <w:rPr>
          <w:rFonts w:ascii="Times New Roman" w:hAnsi="Times New Roman" w:cs="Times New Roman"/>
          <w:sz w:val="24"/>
          <w:szCs w:val="24"/>
        </w:rPr>
        <w:t xml:space="preserve"> rozdiel medzi zvyšovaním životného minima a m</w:t>
      </w:r>
      <w:r w:rsidRPr="000D7FB8">
        <w:rPr>
          <w:rFonts w:ascii="Times New Roman" w:hAnsi="Times New Roman" w:cs="Times New Roman"/>
          <w:sz w:val="24"/>
          <w:szCs w:val="24"/>
        </w:rPr>
        <w:t>inimálnej mzdy</w:t>
      </w:r>
      <w:r w:rsidR="00757315" w:rsidRPr="000D7FB8">
        <w:rPr>
          <w:rFonts w:ascii="Times New Roman" w:hAnsi="Times New Roman" w:cs="Times New Roman"/>
          <w:sz w:val="24"/>
          <w:szCs w:val="24"/>
        </w:rPr>
        <w:t>. V roku 2005</w:t>
      </w:r>
      <w:r w:rsidRPr="000D7FB8">
        <w:rPr>
          <w:rFonts w:ascii="Times New Roman" w:hAnsi="Times New Roman" w:cs="Times New Roman"/>
          <w:sz w:val="24"/>
          <w:szCs w:val="24"/>
        </w:rPr>
        <w:t xml:space="preserve"> bol pomer 1,4 násobku sumy živ</w:t>
      </w:r>
      <w:r w:rsidR="00757315" w:rsidRPr="000D7FB8">
        <w:rPr>
          <w:rFonts w:ascii="Times New Roman" w:hAnsi="Times New Roman" w:cs="Times New Roman"/>
          <w:sz w:val="24"/>
          <w:szCs w:val="24"/>
        </w:rPr>
        <w:t>o</w:t>
      </w:r>
      <w:r w:rsidRPr="000D7FB8">
        <w:rPr>
          <w:rFonts w:ascii="Times New Roman" w:hAnsi="Times New Roman" w:cs="Times New Roman"/>
          <w:sz w:val="24"/>
          <w:szCs w:val="24"/>
        </w:rPr>
        <w:t xml:space="preserve">tného minima </w:t>
      </w:r>
      <w:r w:rsidR="00757315" w:rsidRPr="000D7FB8">
        <w:rPr>
          <w:rFonts w:ascii="Times New Roman" w:hAnsi="Times New Roman" w:cs="Times New Roman"/>
          <w:sz w:val="24"/>
          <w:szCs w:val="24"/>
        </w:rPr>
        <w:t>(1,4 x 157,01 = 219,81 eur) a</w:t>
      </w:r>
      <w:r w:rsidR="006B2446" w:rsidRPr="000D7FB8">
        <w:rPr>
          <w:rFonts w:ascii="Times New Roman" w:hAnsi="Times New Roman" w:cs="Times New Roman"/>
          <w:sz w:val="24"/>
          <w:szCs w:val="24"/>
        </w:rPr>
        <w:t xml:space="preserve"> </w:t>
      </w:r>
      <w:r w:rsidRPr="000D7FB8">
        <w:rPr>
          <w:rFonts w:ascii="Times New Roman" w:hAnsi="Times New Roman" w:cs="Times New Roman"/>
          <w:sz w:val="24"/>
          <w:szCs w:val="24"/>
        </w:rPr>
        <w:t>minimálnej mzd</w:t>
      </w:r>
      <w:r w:rsidR="00757315" w:rsidRPr="000D7FB8">
        <w:rPr>
          <w:rFonts w:ascii="Times New Roman" w:hAnsi="Times New Roman" w:cs="Times New Roman"/>
          <w:sz w:val="24"/>
          <w:szCs w:val="24"/>
        </w:rPr>
        <w:t>y</w:t>
      </w:r>
      <w:r w:rsidRPr="000D7FB8">
        <w:rPr>
          <w:rFonts w:ascii="Times New Roman" w:hAnsi="Times New Roman" w:cs="Times New Roman"/>
          <w:sz w:val="24"/>
          <w:szCs w:val="24"/>
        </w:rPr>
        <w:t xml:space="preserve"> </w:t>
      </w:r>
      <w:r w:rsidR="00757315" w:rsidRPr="000D7FB8">
        <w:rPr>
          <w:rFonts w:ascii="Times New Roman" w:hAnsi="Times New Roman" w:cs="Times New Roman"/>
          <w:sz w:val="24"/>
          <w:szCs w:val="24"/>
        </w:rPr>
        <w:t xml:space="preserve">(229,04 eur) </w:t>
      </w:r>
      <w:r w:rsidRPr="000D7FB8">
        <w:rPr>
          <w:rFonts w:ascii="Times New Roman" w:hAnsi="Times New Roman" w:cs="Times New Roman"/>
          <w:sz w:val="24"/>
          <w:szCs w:val="24"/>
        </w:rPr>
        <w:t>na hodnote 95,97 %</w:t>
      </w:r>
      <w:r w:rsidR="00757315" w:rsidRPr="000D7FB8">
        <w:rPr>
          <w:rFonts w:ascii="Times New Roman" w:hAnsi="Times New Roman" w:cs="Times New Roman"/>
          <w:sz w:val="24"/>
          <w:szCs w:val="24"/>
        </w:rPr>
        <w:t>, v</w:t>
      </w:r>
      <w:r w:rsidR="00376F87" w:rsidRPr="000D7FB8">
        <w:rPr>
          <w:rFonts w:ascii="Times New Roman" w:hAnsi="Times New Roman" w:cs="Times New Roman"/>
          <w:sz w:val="24"/>
          <w:szCs w:val="24"/>
        </w:rPr>
        <w:t xml:space="preserve"> </w:t>
      </w:r>
      <w:r w:rsidR="00757315" w:rsidRPr="000D7FB8">
        <w:rPr>
          <w:rFonts w:ascii="Times New Roman" w:hAnsi="Times New Roman" w:cs="Times New Roman"/>
          <w:sz w:val="24"/>
          <w:szCs w:val="24"/>
        </w:rPr>
        <w:t>roku 2012 (zavedenie 1,6 násobku sumy životného minima) bol tento pomer 95,15% (1,6 x 194, 58 = 311, 33 eur; minimálna mzda bola v</w:t>
      </w:r>
      <w:r w:rsidR="006B2446" w:rsidRPr="000D7FB8">
        <w:rPr>
          <w:rFonts w:ascii="Times New Roman" w:hAnsi="Times New Roman" w:cs="Times New Roman"/>
          <w:sz w:val="24"/>
          <w:szCs w:val="24"/>
        </w:rPr>
        <w:t xml:space="preserve"> </w:t>
      </w:r>
      <w:r w:rsidR="00757315" w:rsidRPr="000D7FB8">
        <w:rPr>
          <w:rFonts w:ascii="Times New Roman" w:hAnsi="Times New Roman" w:cs="Times New Roman"/>
          <w:sz w:val="24"/>
          <w:szCs w:val="24"/>
        </w:rPr>
        <w:t>roku 2012 v sume 327,20 eur)</w:t>
      </w:r>
      <w:r w:rsidR="00C8710B" w:rsidRPr="000D7FB8">
        <w:rPr>
          <w:rFonts w:ascii="Times New Roman" w:hAnsi="Times New Roman" w:cs="Times New Roman"/>
          <w:sz w:val="24"/>
          <w:szCs w:val="24"/>
        </w:rPr>
        <w:t>,</w:t>
      </w:r>
      <w:r w:rsidR="00757315" w:rsidRPr="000D7FB8">
        <w:rPr>
          <w:rFonts w:ascii="Times New Roman" w:hAnsi="Times New Roman" w:cs="Times New Roman"/>
          <w:sz w:val="24"/>
          <w:szCs w:val="24"/>
        </w:rPr>
        <w:t> v</w:t>
      </w:r>
      <w:r w:rsidR="006B2446" w:rsidRPr="000D7FB8">
        <w:rPr>
          <w:rFonts w:ascii="Times New Roman" w:hAnsi="Times New Roman" w:cs="Times New Roman"/>
          <w:sz w:val="24"/>
          <w:szCs w:val="24"/>
        </w:rPr>
        <w:t xml:space="preserve"> </w:t>
      </w:r>
      <w:r w:rsidR="00757315" w:rsidRPr="000D7FB8">
        <w:rPr>
          <w:rFonts w:ascii="Times New Roman" w:hAnsi="Times New Roman" w:cs="Times New Roman"/>
          <w:sz w:val="24"/>
          <w:szCs w:val="24"/>
        </w:rPr>
        <w:t>roku 2022 bol tento pomer</w:t>
      </w:r>
      <w:r w:rsidR="00A84CE0" w:rsidRPr="000D7FB8">
        <w:rPr>
          <w:rFonts w:ascii="Times New Roman" w:hAnsi="Times New Roman" w:cs="Times New Roman"/>
          <w:sz w:val="24"/>
          <w:szCs w:val="24"/>
        </w:rPr>
        <w:t xml:space="preserve"> už</w:t>
      </w:r>
      <w:r w:rsidR="00757315" w:rsidRPr="000D7FB8">
        <w:rPr>
          <w:rFonts w:ascii="Times New Roman" w:hAnsi="Times New Roman" w:cs="Times New Roman"/>
          <w:sz w:val="24"/>
          <w:szCs w:val="24"/>
        </w:rPr>
        <w:t xml:space="preserve"> 58,06% (1,6 x </w:t>
      </w:r>
      <w:r w:rsidRPr="000D7FB8">
        <w:rPr>
          <w:rFonts w:ascii="Times New Roman" w:hAnsi="Times New Roman" w:cs="Times New Roman"/>
          <w:sz w:val="24"/>
          <w:szCs w:val="24"/>
        </w:rPr>
        <w:t>234,4</w:t>
      </w:r>
      <w:r w:rsidR="007B14A2" w:rsidRPr="000D7FB8">
        <w:rPr>
          <w:rFonts w:ascii="Times New Roman" w:hAnsi="Times New Roman" w:cs="Times New Roman"/>
          <w:sz w:val="24"/>
          <w:szCs w:val="24"/>
        </w:rPr>
        <w:t>2</w:t>
      </w:r>
      <w:r w:rsidR="00757315" w:rsidRPr="000D7FB8">
        <w:rPr>
          <w:rFonts w:ascii="Times New Roman" w:hAnsi="Times New Roman" w:cs="Times New Roman"/>
          <w:sz w:val="24"/>
          <w:szCs w:val="24"/>
        </w:rPr>
        <w:t xml:space="preserve"> eur = 375,07 eur; minimálna mzda v roku 2022 bola 6</w:t>
      </w:r>
      <w:r w:rsidRPr="000D7FB8">
        <w:rPr>
          <w:rFonts w:ascii="Times New Roman" w:hAnsi="Times New Roman" w:cs="Times New Roman"/>
          <w:sz w:val="24"/>
          <w:szCs w:val="24"/>
        </w:rPr>
        <w:t xml:space="preserve">46,00 </w:t>
      </w:r>
      <w:r w:rsidR="00757315" w:rsidRPr="000D7FB8">
        <w:rPr>
          <w:rFonts w:ascii="Times New Roman" w:hAnsi="Times New Roman" w:cs="Times New Roman"/>
          <w:sz w:val="24"/>
          <w:szCs w:val="24"/>
        </w:rPr>
        <w:t>eur)</w:t>
      </w:r>
      <w:r w:rsidR="00C8710B" w:rsidRPr="000D7FB8">
        <w:rPr>
          <w:rFonts w:ascii="Times New Roman" w:hAnsi="Times New Roman" w:cs="Times New Roman"/>
          <w:sz w:val="24"/>
          <w:szCs w:val="24"/>
        </w:rPr>
        <w:t>, v</w:t>
      </w:r>
      <w:r w:rsidR="00EE5305" w:rsidRPr="000D7FB8">
        <w:rPr>
          <w:rFonts w:ascii="Times New Roman" w:hAnsi="Times New Roman" w:cs="Times New Roman"/>
          <w:sz w:val="24"/>
          <w:szCs w:val="24"/>
        </w:rPr>
        <w:t xml:space="preserve"> </w:t>
      </w:r>
      <w:r w:rsidR="00C8710B" w:rsidRPr="000D7FB8">
        <w:rPr>
          <w:rFonts w:ascii="Times New Roman" w:hAnsi="Times New Roman" w:cs="Times New Roman"/>
          <w:sz w:val="24"/>
          <w:szCs w:val="24"/>
        </w:rPr>
        <w:t>roku 2023</w:t>
      </w:r>
      <w:r w:rsidR="00A84CE0" w:rsidRPr="000D7FB8">
        <w:rPr>
          <w:rFonts w:ascii="Times New Roman" w:hAnsi="Times New Roman" w:cs="Times New Roman"/>
          <w:sz w:val="24"/>
          <w:szCs w:val="24"/>
        </w:rPr>
        <w:t xml:space="preserve"> bol tento pomer 61,46 </w:t>
      </w:r>
      <w:r w:rsidR="00C8710B" w:rsidRPr="000D7FB8">
        <w:rPr>
          <w:rFonts w:ascii="Times New Roman" w:hAnsi="Times New Roman" w:cs="Times New Roman"/>
          <w:sz w:val="24"/>
          <w:szCs w:val="24"/>
        </w:rPr>
        <w:t>% (1,6 x 268,88 eur = 430,21 eur; minimálna mzda v</w:t>
      </w:r>
      <w:r w:rsidR="00EF17B5" w:rsidRPr="000D7FB8">
        <w:rPr>
          <w:rFonts w:ascii="Times New Roman" w:hAnsi="Times New Roman" w:cs="Times New Roman"/>
          <w:sz w:val="24"/>
          <w:szCs w:val="24"/>
        </w:rPr>
        <w:t xml:space="preserve"> </w:t>
      </w:r>
      <w:r w:rsidR="00C8710B" w:rsidRPr="000D7FB8">
        <w:rPr>
          <w:rFonts w:ascii="Times New Roman" w:hAnsi="Times New Roman" w:cs="Times New Roman"/>
          <w:sz w:val="24"/>
          <w:szCs w:val="24"/>
        </w:rPr>
        <w:t>roku 2023 bola 700 eur) a</w:t>
      </w:r>
      <w:r w:rsidR="006B2446" w:rsidRPr="000D7FB8">
        <w:rPr>
          <w:rFonts w:ascii="Times New Roman" w:hAnsi="Times New Roman" w:cs="Times New Roman"/>
          <w:sz w:val="24"/>
          <w:szCs w:val="24"/>
        </w:rPr>
        <w:t> </w:t>
      </w:r>
      <w:r w:rsidR="00C8710B" w:rsidRPr="000D7FB8">
        <w:rPr>
          <w:rFonts w:ascii="Times New Roman" w:hAnsi="Times New Roman" w:cs="Times New Roman"/>
          <w:sz w:val="24"/>
          <w:szCs w:val="24"/>
        </w:rPr>
        <w:t>v</w:t>
      </w:r>
      <w:r w:rsidR="006B2446" w:rsidRPr="000D7FB8">
        <w:rPr>
          <w:rFonts w:ascii="Times New Roman" w:hAnsi="Times New Roman" w:cs="Times New Roman"/>
          <w:sz w:val="24"/>
          <w:szCs w:val="24"/>
        </w:rPr>
        <w:t xml:space="preserve"> </w:t>
      </w:r>
      <w:r w:rsidR="00C8710B" w:rsidRPr="000D7FB8">
        <w:rPr>
          <w:rFonts w:ascii="Times New Roman" w:hAnsi="Times New Roman" w:cs="Times New Roman"/>
          <w:sz w:val="24"/>
          <w:szCs w:val="24"/>
        </w:rPr>
        <w:t>roku 2024</w:t>
      </w:r>
      <w:r w:rsidR="00A84CE0" w:rsidRPr="000D7FB8">
        <w:rPr>
          <w:rFonts w:ascii="Times New Roman" w:hAnsi="Times New Roman" w:cs="Times New Roman"/>
          <w:sz w:val="24"/>
          <w:szCs w:val="24"/>
        </w:rPr>
        <w:t xml:space="preserve"> bol tento pomer 58,45 </w:t>
      </w:r>
      <w:r w:rsidR="00C8710B" w:rsidRPr="000D7FB8">
        <w:rPr>
          <w:rFonts w:ascii="Times New Roman" w:hAnsi="Times New Roman" w:cs="Times New Roman"/>
          <w:sz w:val="24"/>
          <w:szCs w:val="24"/>
        </w:rPr>
        <w:t>% (1,6 x 273,99 eur = 438,38 eur; minimálna mzda v roku 2024 bola 750 eur)</w:t>
      </w:r>
      <w:r w:rsidR="00757315"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Vzhľadom na tento vývoj predkladateľ pozoruje, že v</w:t>
      </w:r>
      <w:r w:rsidR="006B2446"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 xml:space="preserve">súčasnosti nastavený výpočet hranice materiálnej núdze už nezodpovedá reálnym potrebám a príjmom nízkopríjmových domácností. </w:t>
      </w:r>
      <w:r w:rsidR="007B14A2" w:rsidRPr="000D7FB8">
        <w:rPr>
          <w:rFonts w:ascii="Times New Roman" w:hAnsi="Times New Roman" w:cs="Times New Roman"/>
          <w:sz w:val="24"/>
          <w:szCs w:val="24"/>
        </w:rPr>
        <w:t xml:space="preserve">Predkladateľ </w:t>
      </w:r>
      <w:r w:rsidR="00340AE2" w:rsidRPr="000D7FB8">
        <w:rPr>
          <w:rFonts w:ascii="Times New Roman" w:hAnsi="Times New Roman" w:cs="Times New Roman"/>
          <w:sz w:val="24"/>
          <w:szCs w:val="24"/>
        </w:rPr>
        <w:t>tiež pri určovaní nového koeficientu zobral do úvahy vývoj v</w:t>
      </w:r>
      <w:r w:rsidR="00710713"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oblasti priznávania nároku na právnu pomoc centrom pri priznávaní nároku na základe zákonom stanovených hraníc materiálnej núdze a</w:t>
      </w:r>
      <w:r w:rsidR="00710713"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pri priznávaní nároku podľa § 6b ods. 2 zákona. Predkladateľ ďalej vzal do úvahy, že od roku 2021 priemerne 10% z</w:t>
      </w:r>
      <w:r w:rsidR="00E20448"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podaných žiadostí žiadateľov poskytne právnu pomoc  prostredníctvom inštitútu tzv. osobitného zreteľa, ktorý je administratívne náročnejší ako spracovanie žiadosti „bežným“ spôsobom. Pri zvýšení koeficientu materiálnej núdze na 2,1 násobok sumy životného mimina by žiadateľom z</w:t>
      </w:r>
      <w:r w:rsidR="00710713"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tejto skupiny bola priznaná právna pomoc s finančnou účasťou bez posudzovania v</w:t>
      </w:r>
      <w:r w:rsidR="00710713" w:rsidRPr="000D7FB8">
        <w:rPr>
          <w:rFonts w:ascii="Times New Roman" w:hAnsi="Times New Roman" w:cs="Times New Roman"/>
          <w:sz w:val="24"/>
          <w:szCs w:val="24"/>
        </w:rPr>
        <w:t xml:space="preserve"> </w:t>
      </w:r>
      <w:r w:rsidR="00340AE2" w:rsidRPr="000D7FB8">
        <w:rPr>
          <w:rFonts w:ascii="Times New Roman" w:hAnsi="Times New Roman" w:cs="Times New Roman"/>
          <w:sz w:val="24"/>
          <w:szCs w:val="24"/>
        </w:rPr>
        <w:t xml:space="preserve">rámci inštitútu osobitného zreteľa, čo by znížilo náročnosť administratívneho procesu pre zamestnancov Centra, ale aj žiadateľov. Predpokladá sa, že osobitný zreteľ by bol opäť využívaný iba ako mimoriadny inštitút (pred rokom 2021- cca 1% žiadostí), tak ako bol zákonodarcom pôvodne plánovaný.  </w:t>
      </w:r>
    </w:p>
    <w:p w14:paraId="27DDA7A6" w14:textId="77777777" w:rsidR="00F267CB" w:rsidRPr="000D7FB8" w:rsidRDefault="00F267CB" w:rsidP="00340AE2">
      <w:pPr>
        <w:spacing w:after="0" w:line="240" w:lineRule="auto"/>
        <w:jc w:val="both"/>
        <w:rPr>
          <w:rFonts w:ascii="Times New Roman" w:hAnsi="Times New Roman" w:cs="Times New Roman"/>
          <w:sz w:val="24"/>
          <w:szCs w:val="24"/>
        </w:rPr>
      </w:pPr>
    </w:p>
    <w:p w14:paraId="5E8F6597" w14:textId="56261AB0" w:rsidR="0043137A" w:rsidRPr="000D7FB8" w:rsidRDefault="00B2346A" w:rsidP="003E26B7">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t>Zároveň sa predkladateľ zameral aj na seniorov a</w:t>
      </w:r>
      <w:r w:rsidR="00710713" w:rsidRPr="000D7FB8">
        <w:rPr>
          <w:rFonts w:ascii="Times New Roman" w:hAnsi="Times New Roman" w:cs="Times New Roman"/>
          <w:sz w:val="24"/>
          <w:szCs w:val="24"/>
        </w:rPr>
        <w:t xml:space="preserve"> </w:t>
      </w:r>
      <w:r w:rsidRPr="000D7FB8">
        <w:rPr>
          <w:rFonts w:ascii="Times New Roman" w:hAnsi="Times New Roman" w:cs="Times New Roman"/>
          <w:sz w:val="24"/>
          <w:szCs w:val="24"/>
        </w:rPr>
        <w:t>poberateľov dôchodkových dávok</w:t>
      </w:r>
      <w:r w:rsidR="00D27F0E" w:rsidRPr="000D7FB8">
        <w:rPr>
          <w:rFonts w:ascii="Times New Roman" w:hAnsi="Times New Roman" w:cs="Times New Roman"/>
          <w:sz w:val="24"/>
          <w:szCs w:val="24"/>
        </w:rPr>
        <w:t>, napr. minimálneho dôchodku, ktorého účelom je zabezpečiť osobe dosahujúcej dôchodkový vek dôchodkový príjem na takej úrovni, aby nebola odkázaná na pomoc v hmotnej núdzi</w:t>
      </w:r>
      <w:r w:rsidRPr="000D7FB8">
        <w:rPr>
          <w:rFonts w:ascii="Times New Roman" w:hAnsi="Times New Roman" w:cs="Times New Roman"/>
          <w:sz w:val="24"/>
          <w:szCs w:val="24"/>
        </w:rPr>
        <w:t xml:space="preserve">.   </w:t>
      </w:r>
      <w:r w:rsidR="00A53BA3" w:rsidRPr="000D7FB8">
        <w:rPr>
          <w:rFonts w:ascii="Times New Roman" w:hAnsi="Times New Roman" w:cs="Times New Roman"/>
          <w:sz w:val="24"/>
          <w:szCs w:val="24"/>
        </w:rPr>
        <w:t xml:space="preserve">. K  zvýšeniu minimálneho dôchodku došlo od 01.10.2023, odkedy za </w:t>
      </w:r>
      <w:r w:rsidR="005021B3" w:rsidRPr="000D7FB8">
        <w:rPr>
          <w:rFonts w:ascii="Times New Roman" w:hAnsi="Times New Roman" w:cs="Times New Roman"/>
          <w:sz w:val="24"/>
          <w:szCs w:val="24"/>
        </w:rPr>
        <w:t xml:space="preserve">45 odpracovaných rokov </w:t>
      </w:r>
      <w:r w:rsidR="00D27F0E" w:rsidRPr="000D7FB8">
        <w:rPr>
          <w:rFonts w:ascii="Times New Roman" w:hAnsi="Times New Roman" w:cs="Times New Roman"/>
          <w:sz w:val="24"/>
          <w:szCs w:val="24"/>
        </w:rPr>
        <w:t>patrí suma 498,80</w:t>
      </w:r>
      <w:r w:rsidR="005021B3" w:rsidRPr="000D7FB8">
        <w:rPr>
          <w:rFonts w:ascii="Times New Roman" w:hAnsi="Times New Roman" w:cs="Times New Roman"/>
          <w:sz w:val="24"/>
          <w:szCs w:val="24"/>
        </w:rPr>
        <w:t xml:space="preserve"> eura, ktorá platí aj v súčasnosti.</w:t>
      </w:r>
      <w:r w:rsidR="00A53BA3" w:rsidRPr="000D7FB8">
        <w:rPr>
          <w:rFonts w:ascii="Times New Roman" w:hAnsi="Times New Roman" w:cs="Times New Roman"/>
          <w:sz w:val="24"/>
          <w:szCs w:val="24"/>
        </w:rPr>
        <w:t xml:space="preserve"> </w:t>
      </w:r>
      <w:r w:rsidR="0043137A" w:rsidRPr="000D7FB8">
        <w:rPr>
          <w:rFonts w:ascii="Times New Roman" w:hAnsi="Times New Roman" w:cs="Times New Roman"/>
          <w:sz w:val="24"/>
          <w:szCs w:val="24"/>
        </w:rPr>
        <w:t xml:space="preserve">Pri navýšení </w:t>
      </w:r>
      <w:r w:rsidR="00871E69" w:rsidRPr="000D7FB8">
        <w:rPr>
          <w:rFonts w:ascii="Times New Roman" w:hAnsi="Times New Roman" w:cs="Times New Roman"/>
          <w:sz w:val="24"/>
          <w:szCs w:val="24"/>
        </w:rPr>
        <w:t xml:space="preserve">hornej </w:t>
      </w:r>
      <w:r w:rsidR="0043137A" w:rsidRPr="000D7FB8">
        <w:rPr>
          <w:rFonts w:ascii="Times New Roman" w:hAnsi="Times New Roman" w:cs="Times New Roman"/>
          <w:sz w:val="24"/>
          <w:szCs w:val="24"/>
        </w:rPr>
        <w:t>hranice materiálnej núdze z 1,</w:t>
      </w:r>
      <w:r w:rsidR="00871E69" w:rsidRPr="000D7FB8">
        <w:rPr>
          <w:rFonts w:ascii="Times New Roman" w:hAnsi="Times New Roman" w:cs="Times New Roman"/>
          <w:sz w:val="24"/>
          <w:szCs w:val="24"/>
        </w:rPr>
        <w:t>6</w:t>
      </w:r>
      <w:r w:rsidR="0043137A" w:rsidRPr="000D7FB8">
        <w:rPr>
          <w:rFonts w:ascii="Times New Roman" w:hAnsi="Times New Roman" w:cs="Times New Roman"/>
          <w:sz w:val="24"/>
          <w:szCs w:val="24"/>
        </w:rPr>
        <w:t xml:space="preserve"> na </w:t>
      </w:r>
      <w:r w:rsidR="00871E69" w:rsidRPr="000D7FB8">
        <w:rPr>
          <w:rFonts w:ascii="Times New Roman" w:hAnsi="Times New Roman" w:cs="Times New Roman"/>
          <w:sz w:val="24"/>
          <w:szCs w:val="24"/>
        </w:rPr>
        <w:t>2</w:t>
      </w:r>
      <w:r w:rsidR="0043137A" w:rsidRPr="000D7FB8">
        <w:rPr>
          <w:rFonts w:ascii="Times New Roman" w:hAnsi="Times New Roman" w:cs="Times New Roman"/>
          <w:sz w:val="24"/>
          <w:szCs w:val="24"/>
        </w:rPr>
        <w:t>,</w:t>
      </w:r>
      <w:r w:rsidR="00871E69" w:rsidRPr="000D7FB8">
        <w:rPr>
          <w:rFonts w:ascii="Times New Roman" w:hAnsi="Times New Roman" w:cs="Times New Roman"/>
          <w:sz w:val="24"/>
          <w:szCs w:val="24"/>
        </w:rPr>
        <w:t>1</w:t>
      </w:r>
      <w:r w:rsidR="0043137A" w:rsidRPr="000D7FB8">
        <w:rPr>
          <w:rFonts w:ascii="Times New Roman" w:hAnsi="Times New Roman" w:cs="Times New Roman"/>
          <w:sz w:val="24"/>
          <w:szCs w:val="24"/>
        </w:rPr>
        <w:t xml:space="preserve"> násobok sumy životného minima (</w:t>
      </w:r>
      <w:r w:rsidR="00871E69" w:rsidRPr="000D7FB8">
        <w:rPr>
          <w:rFonts w:ascii="Times New Roman" w:hAnsi="Times New Roman" w:cs="Times New Roman"/>
          <w:sz w:val="24"/>
          <w:szCs w:val="24"/>
        </w:rPr>
        <w:t>575,38</w:t>
      </w:r>
      <w:r w:rsidR="0043137A" w:rsidRPr="000D7FB8">
        <w:rPr>
          <w:rFonts w:ascii="Times New Roman" w:hAnsi="Times New Roman" w:cs="Times New Roman"/>
          <w:sz w:val="24"/>
          <w:szCs w:val="24"/>
        </w:rPr>
        <w:t xml:space="preserve"> eur) by takýto žiadateľ</w:t>
      </w:r>
      <w:r w:rsidR="000F5AD1" w:rsidRPr="000D7FB8">
        <w:rPr>
          <w:rFonts w:ascii="Times New Roman" w:hAnsi="Times New Roman" w:cs="Times New Roman"/>
          <w:sz w:val="24"/>
          <w:szCs w:val="24"/>
        </w:rPr>
        <w:t xml:space="preserve"> (poberateľ minimálneho dôchodku)</w:t>
      </w:r>
      <w:r w:rsidR="0043137A" w:rsidRPr="000D7FB8">
        <w:rPr>
          <w:rFonts w:ascii="Times New Roman" w:hAnsi="Times New Roman" w:cs="Times New Roman"/>
          <w:sz w:val="24"/>
          <w:szCs w:val="24"/>
        </w:rPr>
        <w:t xml:space="preserve"> mal prístup k</w:t>
      </w:r>
      <w:r w:rsidR="00710713" w:rsidRPr="000D7FB8">
        <w:rPr>
          <w:rFonts w:ascii="Times New Roman" w:hAnsi="Times New Roman" w:cs="Times New Roman"/>
          <w:sz w:val="24"/>
          <w:szCs w:val="24"/>
        </w:rPr>
        <w:t xml:space="preserve"> </w:t>
      </w:r>
      <w:r w:rsidR="0043137A" w:rsidRPr="000D7FB8">
        <w:rPr>
          <w:rFonts w:ascii="Times New Roman" w:hAnsi="Times New Roman" w:cs="Times New Roman"/>
          <w:sz w:val="24"/>
          <w:szCs w:val="24"/>
        </w:rPr>
        <w:t xml:space="preserve">právnej pomoci </w:t>
      </w:r>
      <w:r w:rsidR="00871E69" w:rsidRPr="000D7FB8">
        <w:rPr>
          <w:rFonts w:ascii="Times New Roman" w:hAnsi="Times New Roman" w:cs="Times New Roman"/>
          <w:sz w:val="24"/>
          <w:szCs w:val="24"/>
        </w:rPr>
        <w:t xml:space="preserve">s </w:t>
      </w:r>
      <w:r w:rsidR="0043137A" w:rsidRPr="000D7FB8">
        <w:rPr>
          <w:rFonts w:ascii="Times New Roman" w:hAnsi="Times New Roman" w:cs="Times New Roman"/>
          <w:sz w:val="24"/>
          <w:szCs w:val="24"/>
        </w:rPr>
        <w:t xml:space="preserve"> finančn</w:t>
      </w:r>
      <w:r w:rsidR="00871E69" w:rsidRPr="000D7FB8">
        <w:rPr>
          <w:rFonts w:ascii="Times New Roman" w:hAnsi="Times New Roman" w:cs="Times New Roman"/>
          <w:sz w:val="24"/>
          <w:szCs w:val="24"/>
        </w:rPr>
        <w:t>ou</w:t>
      </w:r>
      <w:r w:rsidR="0043137A" w:rsidRPr="000D7FB8">
        <w:rPr>
          <w:rFonts w:ascii="Times New Roman" w:hAnsi="Times New Roman" w:cs="Times New Roman"/>
          <w:sz w:val="24"/>
          <w:szCs w:val="24"/>
        </w:rPr>
        <w:t xml:space="preserve"> </w:t>
      </w:r>
      <w:r w:rsidR="00871E69" w:rsidRPr="000D7FB8">
        <w:rPr>
          <w:rFonts w:ascii="Times New Roman" w:hAnsi="Times New Roman" w:cs="Times New Roman"/>
          <w:sz w:val="24"/>
          <w:szCs w:val="24"/>
        </w:rPr>
        <w:t>účasťou. Pri splnení podmienok §</w:t>
      </w:r>
      <w:r w:rsidR="00F25471" w:rsidRPr="000D7FB8">
        <w:rPr>
          <w:rFonts w:ascii="Times New Roman" w:hAnsi="Times New Roman" w:cs="Times New Roman"/>
          <w:sz w:val="24"/>
          <w:szCs w:val="24"/>
        </w:rPr>
        <w:t xml:space="preserve"> </w:t>
      </w:r>
      <w:r w:rsidR="00871E69" w:rsidRPr="000D7FB8">
        <w:rPr>
          <w:rFonts w:ascii="Times New Roman" w:hAnsi="Times New Roman" w:cs="Times New Roman"/>
          <w:sz w:val="24"/>
          <w:szCs w:val="24"/>
        </w:rPr>
        <w:t>6b ods.1 zákona môže centrum poskytnúť žiadateľovi právnu pomoc aj bez úhrady finančnej účasti.</w:t>
      </w:r>
      <w:r w:rsidR="0043137A" w:rsidRPr="000D7FB8">
        <w:rPr>
          <w:rFonts w:ascii="Times New Roman" w:hAnsi="Times New Roman" w:cs="Times New Roman"/>
          <w:sz w:val="24"/>
          <w:szCs w:val="24"/>
        </w:rPr>
        <w:t xml:space="preserve"> </w:t>
      </w:r>
    </w:p>
    <w:p w14:paraId="08B15BC0" w14:textId="77777777" w:rsidR="00F267CB" w:rsidRPr="000D7FB8" w:rsidRDefault="00F267CB" w:rsidP="00B2346A">
      <w:pPr>
        <w:spacing w:after="0" w:line="240" w:lineRule="auto"/>
        <w:jc w:val="both"/>
        <w:rPr>
          <w:rFonts w:ascii="Times New Roman" w:hAnsi="Times New Roman" w:cs="Times New Roman"/>
          <w:sz w:val="24"/>
          <w:szCs w:val="24"/>
        </w:rPr>
      </w:pPr>
    </w:p>
    <w:p w14:paraId="4B7E8C42" w14:textId="3A35EBB4" w:rsidR="00B2346A" w:rsidRPr="000D7FB8" w:rsidRDefault="005021B3" w:rsidP="003E26B7">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t xml:space="preserve">Priemerná suma </w:t>
      </w:r>
      <w:r w:rsidR="00871E69" w:rsidRPr="000D7FB8">
        <w:rPr>
          <w:rFonts w:ascii="Times New Roman" w:hAnsi="Times New Roman" w:cs="Times New Roman"/>
          <w:sz w:val="24"/>
          <w:szCs w:val="24"/>
        </w:rPr>
        <w:t>starobného</w:t>
      </w:r>
      <w:r w:rsidRPr="000D7FB8">
        <w:rPr>
          <w:rFonts w:ascii="Times New Roman" w:hAnsi="Times New Roman" w:cs="Times New Roman"/>
          <w:sz w:val="24"/>
          <w:szCs w:val="24"/>
        </w:rPr>
        <w:t xml:space="preserve"> dôchodku</w:t>
      </w:r>
      <w:r w:rsidR="00F25471"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(tzv. sólo bez súbehu s iným dôchodkom) v roku 2023 bola 606,30 eura. </w:t>
      </w:r>
      <w:r w:rsidR="00B2346A" w:rsidRPr="000D7FB8">
        <w:rPr>
          <w:rFonts w:ascii="Times New Roman" w:hAnsi="Times New Roman" w:cs="Times New Roman"/>
          <w:sz w:val="24"/>
          <w:szCs w:val="24"/>
        </w:rPr>
        <w:t>. Táto suma  by prevyšovala aj navýšenie hornej hranice materiálnej núdze na  2,1 násobok (</w:t>
      </w:r>
      <w:r w:rsidR="000F5AD1" w:rsidRPr="000D7FB8">
        <w:rPr>
          <w:rFonts w:ascii="Times New Roman" w:hAnsi="Times New Roman" w:cs="Times New Roman"/>
          <w:sz w:val="24"/>
          <w:szCs w:val="24"/>
        </w:rPr>
        <w:t>575,38</w:t>
      </w:r>
      <w:r w:rsidR="00B2346A" w:rsidRPr="000D7FB8">
        <w:rPr>
          <w:rFonts w:ascii="Times New Roman" w:hAnsi="Times New Roman" w:cs="Times New Roman"/>
          <w:sz w:val="24"/>
          <w:szCs w:val="24"/>
        </w:rPr>
        <w:t xml:space="preserve"> eur)</w:t>
      </w:r>
      <w:r w:rsidR="00A84CE0" w:rsidRPr="000D7FB8">
        <w:rPr>
          <w:rFonts w:ascii="Times New Roman" w:hAnsi="Times New Roman" w:cs="Times New Roman"/>
          <w:sz w:val="24"/>
          <w:szCs w:val="24"/>
        </w:rPr>
        <w:t>,</w:t>
      </w:r>
      <w:r w:rsidR="00B2346A" w:rsidRPr="000D7FB8">
        <w:rPr>
          <w:rFonts w:ascii="Times New Roman" w:hAnsi="Times New Roman" w:cs="Times New Roman"/>
          <w:sz w:val="24"/>
          <w:szCs w:val="24"/>
        </w:rPr>
        <w:t xml:space="preserve"> avšak stále je tu možnosť dôchodcovi, ktorý poberá dôchodok v tejto výške priznať právnu pomoc cez inštitút osobitného zreteľa. Predkladateľ navrhuje úpravu §</w:t>
      </w:r>
      <w:r w:rsidR="00A84CE0" w:rsidRPr="000D7FB8">
        <w:rPr>
          <w:rFonts w:ascii="Times New Roman" w:hAnsi="Times New Roman" w:cs="Times New Roman"/>
          <w:sz w:val="24"/>
          <w:szCs w:val="24"/>
        </w:rPr>
        <w:t xml:space="preserve"> </w:t>
      </w:r>
      <w:r w:rsidR="00B2346A" w:rsidRPr="000D7FB8">
        <w:rPr>
          <w:rFonts w:ascii="Times New Roman" w:hAnsi="Times New Roman" w:cs="Times New Roman"/>
          <w:sz w:val="24"/>
          <w:szCs w:val="24"/>
        </w:rPr>
        <w:t>6b ods.</w:t>
      </w:r>
      <w:r w:rsidR="00A84CE0" w:rsidRPr="000D7FB8">
        <w:rPr>
          <w:rFonts w:ascii="Times New Roman" w:hAnsi="Times New Roman" w:cs="Times New Roman"/>
          <w:sz w:val="24"/>
          <w:szCs w:val="24"/>
        </w:rPr>
        <w:t xml:space="preserve"> </w:t>
      </w:r>
      <w:r w:rsidR="00B2346A" w:rsidRPr="000D7FB8">
        <w:rPr>
          <w:rFonts w:ascii="Times New Roman" w:hAnsi="Times New Roman" w:cs="Times New Roman"/>
          <w:sz w:val="24"/>
          <w:szCs w:val="24"/>
        </w:rPr>
        <w:t>2 a nasl. zákona (bod</w:t>
      </w:r>
      <w:r w:rsidR="00E20448" w:rsidRPr="000D7FB8">
        <w:rPr>
          <w:rFonts w:ascii="Times New Roman" w:hAnsi="Times New Roman" w:cs="Times New Roman"/>
          <w:sz w:val="24"/>
          <w:szCs w:val="24"/>
        </w:rPr>
        <w:t xml:space="preserve"> </w:t>
      </w:r>
      <w:r w:rsidR="00B2346A" w:rsidRPr="000D7FB8">
        <w:rPr>
          <w:rFonts w:ascii="Times New Roman" w:hAnsi="Times New Roman" w:cs="Times New Roman"/>
          <w:sz w:val="24"/>
          <w:szCs w:val="24"/>
        </w:rPr>
        <w:t xml:space="preserve">23). </w:t>
      </w:r>
    </w:p>
    <w:p w14:paraId="159BABD6" w14:textId="77777777" w:rsidR="00F267CB" w:rsidRPr="000D7FB8" w:rsidRDefault="00F267CB" w:rsidP="00B2346A">
      <w:pPr>
        <w:spacing w:after="0" w:line="240" w:lineRule="auto"/>
        <w:jc w:val="both"/>
        <w:rPr>
          <w:rFonts w:ascii="Times New Roman" w:hAnsi="Times New Roman" w:cs="Times New Roman"/>
          <w:sz w:val="24"/>
          <w:szCs w:val="24"/>
        </w:rPr>
      </w:pPr>
    </w:p>
    <w:p w14:paraId="04C5D0C7" w14:textId="5D44DF3E" w:rsidR="007143FC" w:rsidRPr="000D7FB8" w:rsidRDefault="003F39EF" w:rsidP="003D6AD6">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t xml:space="preserve"> Na základe týchto </w:t>
      </w:r>
      <w:r w:rsidR="00340AE2" w:rsidRPr="000D7FB8">
        <w:rPr>
          <w:rFonts w:ascii="Times New Roman" w:hAnsi="Times New Roman" w:cs="Times New Roman"/>
          <w:sz w:val="24"/>
          <w:szCs w:val="24"/>
        </w:rPr>
        <w:t xml:space="preserve">skutočností </w:t>
      </w:r>
      <w:r w:rsidRPr="000D7FB8">
        <w:rPr>
          <w:rFonts w:ascii="Times New Roman" w:hAnsi="Times New Roman" w:cs="Times New Roman"/>
          <w:sz w:val="24"/>
          <w:szCs w:val="24"/>
        </w:rPr>
        <w:t>sa navrhuje zvýšenie koeficientu materiálnej núdze</w:t>
      </w:r>
      <w:r w:rsidR="00710713"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z 1,6 na </w:t>
      </w:r>
      <w:r w:rsidR="00A84CE0" w:rsidRPr="000D7FB8">
        <w:rPr>
          <w:rFonts w:ascii="Times New Roman" w:hAnsi="Times New Roman" w:cs="Times New Roman"/>
          <w:sz w:val="24"/>
          <w:szCs w:val="24"/>
        </w:rPr>
        <w:t>2,1</w:t>
      </w:r>
      <w:r w:rsidRPr="000D7FB8">
        <w:rPr>
          <w:rFonts w:ascii="Times New Roman" w:hAnsi="Times New Roman" w:cs="Times New Roman"/>
          <w:sz w:val="24"/>
          <w:szCs w:val="24"/>
        </w:rPr>
        <w:t xml:space="preserve"> násobok sumy životného minima, čím sa zabezpečí, že sa pôsobnosť zákona rozšíri na časť osôb v</w:t>
      </w:r>
      <w:r w:rsidR="00710713"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materiálnej núdzi, ktoré pre aktuálne nízko nastavené hodnoty nemajú nárok na </w:t>
      </w:r>
      <w:r w:rsidRPr="000D7FB8">
        <w:rPr>
          <w:rFonts w:ascii="Times New Roman" w:hAnsi="Times New Roman" w:cs="Times New Roman"/>
          <w:sz w:val="24"/>
          <w:szCs w:val="24"/>
        </w:rPr>
        <w:lastRenderedPageBreak/>
        <w:t xml:space="preserve">právnu pomoc. </w:t>
      </w:r>
      <w:r w:rsidR="00D756A8" w:rsidRPr="000D7FB8">
        <w:rPr>
          <w:rFonts w:ascii="Times New Roman" w:hAnsi="Times New Roman" w:cs="Times New Roman"/>
          <w:sz w:val="24"/>
          <w:szCs w:val="24"/>
        </w:rPr>
        <w:t>Výpočet 2,1 násobku životného minima sa počíta z úhrnu životného minima v závislosti od počtu spoločnej posudzovaných osôb, mechanizmus výpočtu ostáva nezmenený.</w:t>
      </w:r>
    </w:p>
    <w:p w14:paraId="1AECCB40" w14:textId="6B553051" w:rsidR="00A50C7D" w:rsidRPr="000D7FB8" w:rsidRDefault="00A50C7D" w:rsidP="00027E54">
      <w:pPr>
        <w:spacing w:after="0" w:line="240" w:lineRule="auto"/>
        <w:jc w:val="both"/>
        <w:rPr>
          <w:rFonts w:ascii="Times New Roman" w:hAnsi="Times New Roman" w:cs="Times New Roman"/>
          <w:sz w:val="24"/>
          <w:szCs w:val="24"/>
          <w:u w:val="single"/>
        </w:rPr>
      </w:pPr>
    </w:p>
    <w:p w14:paraId="3E2B7163" w14:textId="4245B7AD" w:rsidR="003E26B7" w:rsidRPr="000D7FB8" w:rsidRDefault="003E26B7"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7F2A31" w:rsidRPr="000D7FB8">
        <w:rPr>
          <w:rFonts w:ascii="Times New Roman" w:hAnsi="Times New Roman" w:cs="Times New Roman"/>
          <w:sz w:val="24"/>
          <w:szCs w:val="24"/>
          <w:u w:val="single"/>
        </w:rPr>
        <w:t>7</w:t>
      </w:r>
      <w:r w:rsidRPr="000D7FB8">
        <w:rPr>
          <w:rFonts w:ascii="Times New Roman" w:hAnsi="Times New Roman" w:cs="Times New Roman"/>
          <w:sz w:val="24"/>
          <w:szCs w:val="24"/>
          <w:u w:val="single"/>
        </w:rPr>
        <w:t xml:space="preserve"> (Poznámka pod čiarou k odkazu 1e)</w:t>
      </w:r>
    </w:p>
    <w:p w14:paraId="49AFE86D" w14:textId="77777777" w:rsidR="003E26B7" w:rsidRPr="000D7FB8" w:rsidRDefault="003E26B7" w:rsidP="00027E54">
      <w:pPr>
        <w:spacing w:after="0" w:line="240" w:lineRule="auto"/>
        <w:jc w:val="both"/>
        <w:rPr>
          <w:rFonts w:ascii="Times New Roman" w:hAnsi="Times New Roman" w:cs="Times New Roman"/>
          <w:sz w:val="24"/>
          <w:szCs w:val="24"/>
        </w:rPr>
      </w:pPr>
    </w:p>
    <w:p w14:paraId="15C5620B" w14:textId="4592566D" w:rsidR="003E26B7" w:rsidRPr="000D7FB8" w:rsidRDefault="00EE5305" w:rsidP="003D6AD6">
      <w:pPr>
        <w:spacing w:after="0" w:line="240" w:lineRule="auto"/>
        <w:ind w:firstLine="708"/>
        <w:jc w:val="both"/>
        <w:rPr>
          <w:rFonts w:ascii="Times New Roman" w:hAnsi="Times New Roman" w:cs="Times New Roman"/>
          <w:sz w:val="24"/>
          <w:szCs w:val="24"/>
          <w:u w:val="single"/>
        </w:rPr>
      </w:pPr>
      <w:r w:rsidRPr="000D7FB8">
        <w:rPr>
          <w:rFonts w:ascii="Times New Roman" w:hAnsi="Times New Roman" w:cs="Times New Roman"/>
          <w:sz w:val="24"/>
          <w:szCs w:val="24"/>
        </w:rPr>
        <w:t>Ide o legislatívno-technickú úpravu súvisiacu so zmenou zákonnej úpravy</w:t>
      </w:r>
      <w:r w:rsidR="00E20448" w:rsidRPr="000D7FB8">
        <w:rPr>
          <w:rFonts w:ascii="Times New Roman" w:hAnsi="Times New Roman" w:cs="Times New Roman"/>
          <w:sz w:val="24"/>
          <w:szCs w:val="24"/>
        </w:rPr>
        <w:t>,</w:t>
      </w:r>
      <w:r w:rsidRPr="000D7FB8">
        <w:rPr>
          <w:rFonts w:ascii="Times New Roman" w:hAnsi="Times New Roman" w:cs="Times New Roman"/>
          <w:sz w:val="24"/>
          <w:szCs w:val="24"/>
        </w:rPr>
        <w:t xml:space="preserve"> na ktorú sa odkazuje v poznámke pod čiarou. </w:t>
      </w:r>
    </w:p>
    <w:p w14:paraId="2586B174" w14:textId="77777777" w:rsidR="00EE5305" w:rsidRPr="000D7FB8" w:rsidRDefault="00EE5305" w:rsidP="00027E54">
      <w:pPr>
        <w:spacing w:after="0" w:line="240" w:lineRule="auto"/>
        <w:jc w:val="both"/>
        <w:rPr>
          <w:rFonts w:ascii="Times New Roman" w:hAnsi="Times New Roman" w:cs="Times New Roman"/>
          <w:sz w:val="24"/>
          <w:szCs w:val="24"/>
          <w:u w:val="single"/>
        </w:rPr>
      </w:pPr>
    </w:p>
    <w:p w14:paraId="405B1959" w14:textId="1A0A699E" w:rsidR="007143FC" w:rsidRPr="000D7FB8" w:rsidRDefault="007143FC"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7F2A31" w:rsidRPr="000D7FB8">
        <w:rPr>
          <w:rFonts w:ascii="Times New Roman" w:hAnsi="Times New Roman" w:cs="Times New Roman"/>
          <w:sz w:val="24"/>
          <w:szCs w:val="24"/>
          <w:u w:val="single"/>
        </w:rPr>
        <w:t>8</w:t>
      </w:r>
      <w:r w:rsidR="00724C0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4 ods. 2)</w:t>
      </w:r>
    </w:p>
    <w:p w14:paraId="01E8318B" w14:textId="77777777" w:rsidR="007143FC" w:rsidRPr="000D7FB8" w:rsidRDefault="007143FC" w:rsidP="00027E54">
      <w:pPr>
        <w:spacing w:after="0" w:line="240" w:lineRule="auto"/>
        <w:ind w:firstLine="360"/>
        <w:jc w:val="both"/>
        <w:rPr>
          <w:rFonts w:ascii="Times New Roman" w:hAnsi="Times New Roman" w:cs="Times New Roman"/>
          <w:sz w:val="24"/>
          <w:szCs w:val="24"/>
        </w:rPr>
      </w:pPr>
    </w:p>
    <w:p w14:paraId="2BFCC192" w14:textId="2FD21EFC" w:rsidR="003E26B7" w:rsidRPr="000D7FB8" w:rsidRDefault="007143FC" w:rsidP="003E26B7">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t>Ide o</w:t>
      </w:r>
      <w:r w:rsidR="00E63A96" w:rsidRPr="000D7FB8">
        <w:rPr>
          <w:rFonts w:ascii="Times New Roman" w:hAnsi="Times New Roman" w:cs="Times New Roman"/>
          <w:sz w:val="24"/>
          <w:szCs w:val="24"/>
        </w:rPr>
        <w:t xml:space="preserve"> </w:t>
      </w:r>
      <w:r w:rsidRPr="000D7FB8">
        <w:rPr>
          <w:rFonts w:ascii="Times New Roman" w:hAnsi="Times New Roman" w:cs="Times New Roman"/>
          <w:sz w:val="24"/>
          <w:szCs w:val="24"/>
        </w:rPr>
        <w:t>presun úpravy započítateľných príjmov ako súčasti posudzovania podmienky materiálnej núdze do systematicky správneho ustanovenia - § 7.</w:t>
      </w:r>
    </w:p>
    <w:p w14:paraId="4248DAF1" w14:textId="77777777" w:rsidR="00724C01" w:rsidRPr="000D7FB8" w:rsidRDefault="00724C01" w:rsidP="00027E54">
      <w:pPr>
        <w:spacing w:after="0" w:line="240" w:lineRule="auto"/>
        <w:jc w:val="both"/>
        <w:rPr>
          <w:rFonts w:ascii="Times New Roman" w:hAnsi="Times New Roman" w:cs="Times New Roman"/>
          <w:sz w:val="24"/>
          <w:szCs w:val="24"/>
          <w:u w:val="single"/>
        </w:rPr>
      </w:pPr>
    </w:p>
    <w:p w14:paraId="6C07F911" w14:textId="48FCE472" w:rsidR="007143FC" w:rsidRPr="000D7FB8" w:rsidRDefault="003E26B7"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bodom</w:t>
      </w:r>
      <w:r w:rsidR="007143FC" w:rsidRPr="000D7FB8">
        <w:rPr>
          <w:rFonts w:ascii="Times New Roman" w:hAnsi="Times New Roman" w:cs="Times New Roman"/>
          <w:sz w:val="24"/>
          <w:szCs w:val="24"/>
          <w:u w:val="single"/>
        </w:rPr>
        <w:t xml:space="preserve"> </w:t>
      </w:r>
      <w:r w:rsidR="007F2A31" w:rsidRPr="000D7FB8">
        <w:rPr>
          <w:rFonts w:ascii="Times New Roman" w:hAnsi="Times New Roman" w:cs="Times New Roman"/>
          <w:sz w:val="24"/>
          <w:szCs w:val="24"/>
          <w:u w:val="single"/>
        </w:rPr>
        <w:t>9</w:t>
      </w:r>
      <w:r w:rsidR="007143FC"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a </w:t>
      </w:r>
      <w:r w:rsidR="007F2A31" w:rsidRPr="000D7FB8">
        <w:rPr>
          <w:rFonts w:ascii="Times New Roman" w:hAnsi="Times New Roman" w:cs="Times New Roman"/>
          <w:sz w:val="24"/>
          <w:szCs w:val="24"/>
          <w:u w:val="single"/>
        </w:rPr>
        <w:t>10</w:t>
      </w:r>
      <w:r w:rsidRPr="000D7FB8">
        <w:rPr>
          <w:rFonts w:ascii="Times New Roman" w:hAnsi="Times New Roman" w:cs="Times New Roman"/>
          <w:sz w:val="24"/>
          <w:szCs w:val="24"/>
          <w:u w:val="single"/>
        </w:rPr>
        <w:t xml:space="preserve"> </w:t>
      </w:r>
      <w:r w:rsidR="007143FC" w:rsidRPr="000D7FB8">
        <w:rPr>
          <w:rFonts w:ascii="Times New Roman" w:hAnsi="Times New Roman" w:cs="Times New Roman"/>
          <w:sz w:val="24"/>
          <w:szCs w:val="24"/>
          <w:u w:val="single"/>
        </w:rPr>
        <w:t>(§ 5 ods. 1)</w:t>
      </w:r>
    </w:p>
    <w:p w14:paraId="08EAF757" w14:textId="77777777" w:rsidR="007143FC" w:rsidRPr="000D7FB8" w:rsidRDefault="007143FC" w:rsidP="00027E54">
      <w:pPr>
        <w:spacing w:after="0" w:line="240" w:lineRule="auto"/>
        <w:ind w:firstLine="360"/>
        <w:jc w:val="both"/>
        <w:rPr>
          <w:rFonts w:ascii="Times New Roman" w:hAnsi="Times New Roman" w:cs="Times New Roman"/>
          <w:sz w:val="24"/>
          <w:szCs w:val="24"/>
        </w:rPr>
      </w:pPr>
    </w:p>
    <w:p w14:paraId="391F8951" w14:textId="132C80CE" w:rsidR="007143FC" w:rsidRPr="000D7FB8" w:rsidRDefault="00F22D6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7143FC" w:rsidRPr="000D7FB8">
        <w:rPr>
          <w:rFonts w:ascii="Times New Roman" w:hAnsi="Times New Roman" w:cs="Times New Roman"/>
          <w:sz w:val="24"/>
          <w:szCs w:val="24"/>
        </w:rPr>
        <w:t>Ide o</w:t>
      </w:r>
      <w:r w:rsidR="00E63A96" w:rsidRPr="000D7FB8">
        <w:rPr>
          <w:rFonts w:ascii="Times New Roman" w:hAnsi="Times New Roman" w:cs="Times New Roman"/>
          <w:sz w:val="24"/>
          <w:szCs w:val="24"/>
        </w:rPr>
        <w:t xml:space="preserve"> </w:t>
      </w:r>
      <w:r w:rsidR="007143FC" w:rsidRPr="000D7FB8">
        <w:rPr>
          <w:rFonts w:ascii="Times New Roman" w:hAnsi="Times New Roman" w:cs="Times New Roman"/>
          <w:sz w:val="24"/>
          <w:szCs w:val="24"/>
        </w:rPr>
        <w:t>legislatívno-technickú úpravu ustanovenia a</w:t>
      </w:r>
      <w:r w:rsidR="00E63A96" w:rsidRPr="000D7FB8">
        <w:rPr>
          <w:rFonts w:ascii="Times New Roman" w:hAnsi="Times New Roman" w:cs="Times New Roman"/>
          <w:sz w:val="24"/>
          <w:szCs w:val="24"/>
        </w:rPr>
        <w:t xml:space="preserve"> </w:t>
      </w:r>
      <w:r w:rsidR="007143FC" w:rsidRPr="000D7FB8">
        <w:rPr>
          <w:rFonts w:ascii="Times New Roman" w:hAnsi="Times New Roman" w:cs="Times New Roman"/>
          <w:sz w:val="24"/>
          <w:szCs w:val="24"/>
        </w:rPr>
        <w:t>súčasne o</w:t>
      </w:r>
      <w:r w:rsidR="00E63A96" w:rsidRPr="000D7FB8">
        <w:rPr>
          <w:rFonts w:ascii="Times New Roman" w:hAnsi="Times New Roman" w:cs="Times New Roman"/>
          <w:sz w:val="24"/>
          <w:szCs w:val="24"/>
        </w:rPr>
        <w:t xml:space="preserve"> </w:t>
      </w:r>
      <w:r w:rsidR="007143FC" w:rsidRPr="000D7FB8">
        <w:rPr>
          <w:rFonts w:ascii="Times New Roman" w:hAnsi="Times New Roman" w:cs="Times New Roman"/>
          <w:sz w:val="24"/>
          <w:szCs w:val="24"/>
        </w:rPr>
        <w:t xml:space="preserve">precizovanie právnej úpravy vo vzťahu k pôsobnosti </w:t>
      </w:r>
      <w:r w:rsidRPr="000D7FB8">
        <w:rPr>
          <w:rFonts w:ascii="Times New Roman" w:hAnsi="Times New Roman" w:cs="Times New Roman"/>
          <w:sz w:val="24"/>
          <w:szCs w:val="24"/>
        </w:rPr>
        <w:t>c</w:t>
      </w:r>
      <w:r w:rsidR="007143FC" w:rsidRPr="000D7FB8">
        <w:rPr>
          <w:rFonts w:ascii="Times New Roman" w:hAnsi="Times New Roman" w:cs="Times New Roman"/>
          <w:sz w:val="24"/>
          <w:szCs w:val="24"/>
        </w:rPr>
        <w:t>entra, ktoré je oprávnené konať</w:t>
      </w:r>
      <w:r w:rsidR="00376F87" w:rsidRPr="000D7FB8">
        <w:rPr>
          <w:rFonts w:ascii="Times New Roman" w:hAnsi="Times New Roman" w:cs="Times New Roman"/>
          <w:sz w:val="24"/>
          <w:szCs w:val="24"/>
        </w:rPr>
        <w:t xml:space="preserve"> </w:t>
      </w:r>
      <w:r w:rsidR="007143FC" w:rsidRPr="000D7FB8">
        <w:rPr>
          <w:rFonts w:ascii="Times New Roman" w:hAnsi="Times New Roman" w:cs="Times New Roman"/>
          <w:sz w:val="24"/>
          <w:szCs w:val="24"/>
        </w:rPr>
        <w:t>a</w:t>
      </w:r>
      <w:r w:rsidR="00710713" w:rsidRPr="000D7FB8">
        <w:rPr>
          <w:rFonts w:ascii="Times New Roman" w:hAnsi="Times New Roman" w:cs="Times New Roman"/>
          <w:sz w:val="24"/>
          <w:szCs w:val="24"/>
        </w:rPr>
        <w:t xml:space="preserve"> </w:t>
      </w:r>
      <w:r w:rsidR="007143FC" w:rsidRPr="000D7FB8">
        <w:rPr>
          <w:rFonts w:ascii="Times New Roman" w:hAnsi="Times New Roman" w:cs="Times New Roman"/>
          <w:sz w:val="24"/>
          <w:szCs w:val="24"/>
        </w:rPr>
        <w:t>rozhodnúť výlučne v</w:t>
      </w:r>
      <w:r w:rsidR="00376F87" w:rsidRPr="000D7FB8">
        <w:rPr>
          <w:rFonts w:ascii="Times New Roman" w:hAnsi="Times New Roman" w:cs="Times New Roman"/>
          <w:sz w:val="24"/>
          <w:szCs w:val="24"/>
        </w:rPr>
        <w:t xml:space="preserve"> </w:t>
      </w:r>
      <w:r w:rsidR="007143FC" w:rsidRPr="000D7FB8">
        <w:rPr>
          <w:rFonts w:ascii="Times New Roman" w:hAnsi="Times New Roman" w:cs="Times New Roman"/>
          <w:sz w:val="24"/>
          <w:szCs w:val="24"/>
        </w:rPr>
        <w:t>konaní o nároku na poskytnutie právnej pomoci v rozsahu ustanovenom týmto zákonom.</w:t>
      </w:r>
    </w:p>
    <w:p w14:paraId="09E3B18F" w14:textId="77777777" w:rsidR="00027E54" w:rsidRPr="000D7FB8" w:rsidRDefault="00027E54" w:rsidP="00027E54">
      <w:pPr>
        <w:spacing w:after="0" w:line="240" w:lineRule="auto"/>
        <w:jc w:val="both"/>
        <w:rPr>
          <w:rFonts w:ascii="Times New Roman" w:hAnsi="Times New Roman" w:cs="Times New Roman"/>
          <w:sz w:val="24"/>
          <w:szCs w:val="24"/>
          <w:u w:val="single"/>
        </w:rPr>
      </w:pPr>
    </w:p>
    <w:p w14:paraId="7F1F7936" w14:textId="07223178" w:rsidR="007143FC" w:rsidRPr="000D7FB8" w:rsidRDefault="007143FC"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3E26B7" w:rsidRPr="000D7FB8">
        <w:rPr>
          <w:rFonts w:ascii="Times New Roman" w:hAnsi="Times New Roman" w:cs="Times New Roman"/>
          <w:sz w:val="24"/>
          <w:szCs w:val="24"/>
          <w:u w:val="single"/>
        </w:rPr>
        <w:t>1</w:t>
      </w:r>
      <w:r w:rsidR="007F2A31" w:rsidRPr="000D7FB8">
        <w:rPr>
          <w:rFonts w:ascii="Times New Roman" w:hAnsi="Times New Roman" w:cs="Times New Roman"/>
          <w:sz w:val="24"/>
          <w:szCs w:val="24"/>
          <w:u w:val="single"/>
        </w:rPr>
        <w:t>1</w:t>
      </w:r>
      <w:r w:rsidRPr="000D7FB8">
        <w:rPr>
          <w:rFonts w:ascii="Times New Roman" w:hAnsi="Times New Roman" w:cs="Times New Roman"/>
          <w:sz w:val="24"/>
          <w:szCs w:val="24"/>
          <w:u w:val="single"/>
        </w:rPr>
        <w:t xml:space="preserve"> (§ 5 ods. 5)</w:t>
      </w:r>
    </w:p>
    <w:p w14:paraId="757A0AA5" w14:textId="77777777" w:rsidR="007143FC" w:rsidRPr="000D7FB8" w:rsidRDefault="007143FC" w:rsidP="00027E54">
      <w:pPr>
        <w:spacing w:after="0" w:line="240" w:lineRule="auto"/>
        <w:ind w:firstLine="360"/>
        <w:jc w:val="both"/>
        <w:rPr>
          <w:rFonts w:ascii="Times New Roman" w:hAnsi="Times New Roman" w:cs="Times New Roman"/>
          <w:sz w:val="24"/>
          <w:szCs w:val="24"/>
        </w:rPr>
      </w:pPr>
    </w:p>
    <w:p w14:paraId="68220875" w14:textId="74266481" w:rsidR="00F80211" w:rsidRPr="000D7FB8" w:rsidRDefault="00F22D60" w:rsidP="00F80211">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DA6614" w:rsidRPr="000D7FB8">
        <w:rPr>
          <w:rFonts w:ascii="Times New Roman" w:hAnsi="Times New Roman" w:cs="Times New Roman"/>
          <w:sz w:val="24"/>
          <w:szCs w:val="24"/>
        </w:rPr>
        <w:t xml:space="preserve">Ide o legislatívno-technickú úpravu súvisiacu s doplnením </w:t>
      </w:r>
      <w:r w:rsidR="00E20448" w:rsidRPr="000D7FB8">
        <w:rPr>
          <w:rFonts w:ascii="Times New Roman" w:hAnsi="Times New Roman" w:cs="Times New Roman"/>
          <w:sz w:val="24"/>
          <w:szCs w:val="24"/>
        </w:rPr>
        <w:t xml:space="preserve">ustanovenia </w:t>
      </w:r>
      <w:r w:rsidR="00DA6614" w:rsidRPr="000D7FB8">
        <w:rPr>
          <w:rFonts w:ascii="Times New Roman" w:hAnsi="Times New Roman" w:cs="Times New Roman"/>
          <w:sz w:val="24"/>
          <w:szCs w:val="24"/>
        </w:rPr>
        <w:t>§ 5aa.</w:t>
      </w:r>
    </w:p>
    <w:p w14:paraId="5321BA33" w14:textId="77777777" w:rsidR="00F80211" w:rsidRPr="000D7FB8" w:rsidRDefault="00F80211" w:rsidP="00F80211">
      <w:pPr>
        <w:spacing w:after="0" w:line="240" w:lineRule="auto"/>
        <w:jc w:val="both"/>
        <w:rPr>
          <w:rFonts w:ascii="Times New Roman" w:hAnsi="Times New Roman" w:cs="Times New Roman"/>
          <w:sz w:val="24"/>
          <w:szCs w:val="24"/>
        </w:rPr>
      </w:pPr>
    </w:p>
    <w:p w14:paraId="0C07E8BE" w14:textId="1A01015C" w:rsidR="00F22D60" w:rsidRPr="000D7FB8" w:rsidRDefault="00F22D60" w:rsidP="00F80211">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3E26B7" w:rsidRPr="000D7FB8">
        <w:rPr>
          <w:rFonts w:ascii="Times New Roman" w:hAnsi="Times New Roman" w:cs="Times New Roman"/>
          <w:sz w:val="24"/>
          <w:szCs w:val="24"/>
          <w:u w:val="single"/>
        </w:rPr>
        <w:t>1</w:t>
      </w:r>
      <w:r w:rsidR="007F2A31" w:rsidRPr="000D7FB8">
        <w:rPr>
          <w:rFonts w:ascii="Times New Roman" w:hAnsi="Times New Roman" w:cs="Times New Roman"/>
          <w:sz w:val="24"/>
          <w:szCs w:val="24"/>
          <w:u w:val="single"/>
        </w:rPr>
        <w:t>2</w:t>
      </w:r>
      <w:r w:rsidR="00724C01" w:rsidRPr="000D7FB8">
        <w:rPr>
          <w:rFonts w:ascii="Times New Roman" w:hAnsi="Times New Roman" w:cs="Times New Roman"/>
          <w:sz w:val="24"/>
          <w:szCs w:val="24"/>
          <w:u w:val="single"/>
        </w:rPr>
        <w:t xml:space="preserve"> [§ 5 ods. </w:t>
      </w:r>
      <w:r w:rsidR="00DA6614" w:rsidRPr="000D7FB8">
        <w:rPr>
          <w:rFonts w:ascii="Times New Roman" w:hAnsi="Times New Roman" w:cs="Times New Roman"/>
          <w:sz w:val="24"/>
          <w:szCs w:val="24"/>
          <w:u w:val="single"/>
        </w:rPr>
        <w:t>5</w:t>
      </w:r>
      <w:r w:rsidR="00724C01" w:rsidRPr="000D7FB8">
        <w:rPr>
          <w:rFonts w:ascii="Times New Roman" w:hAnsi="Times New Roman" w:cs="Times New Roman"/>
          <w:sz w:val="24"/>
          <w:szCs w:val="24"/>
          <w:u w:val="single"/>
        </w:rPr>
        <w:t xml:space="preserve"> písm. a)]</w:t>
      </w:r>
    </w:p>
    <w:p w14:paraId="6EE82DFD" w14:textId="77777777" w:rsidR="00F80211" w:rsidRPr="000D7FB8" w:rsidRDefault="00F80211" w:rsidP="00027E54">
      <w:pPr>
        <w:spacing w:after="0" w:line="240" w:lineRule="auto"/>
        <w:jc w:val="both"/>
        <w:rPr>
          <w:rFonts w:ascii="Times New Roman" w:hAnsi="Times New Roman" w:cs="Times New Roman"/>
          <w:sz w:val="24"/>
          <w:szCs w:val="24"/>
        </w:rPr>
      </w:pPr>
    </w:p>
    <w:p w14:paraId="3B7C21D3" w14:textId="41206578" w:rsidR="003E26B7" w:rsidRPr="000D7FB8" w:rsidRDefault="00F22D6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Ide o</w:t>
      </w:r>
      <w:r w:rsidR="00376F87"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legislatívno-technickú úpravu, ktorá má zaviesť legislatívnu skratku „žiadateľa“, nakoľko táto bola z dôvodu úpravy </w:t>
      </w:r>
      <w:r w:rsidR="00E20448" w:rsidRPr="000D7FB8">
        <w:rPr>
          <w:rFonts w:ascii="Times New Roman" w:hAnsi="Times New Roman" w:cs="Times New Roman"/>
          <w:sz w:val="24"/>
          <w:szCs w:val="24"/>
        </w:rPr>
        <w:t xml:space="preserve">ustanovenia </w:t>
      </w:r>
      <w:r w:rsidRPr="000D7FB8">
        <w:rPr>
          <w:rFonts w:ascii="Times New Roman" w:hAnsi="Times New Roman" w:cs="Times New Roman"/>
          <w:sz w:val="24"/>
          <w:szCs w:val="24"/>
        </w:rPr>
        <w:t>§ 4 odstránená</w:t>
      </w:r>
      <w:r w:rsidR="00DA6BD7" w:rsidRPr="000D7FB8">
        <w:rPr>
          <w:rFonts w:ascii="Times New Roman" w:hAnsi="Times New Roman" w:cs="Times New Roman"/>
          <w:sz w:val="24"/>
          <w:szCs w:val="24"/>
        </w:rPr>
        <w:t>.</w:t>
      </w:r>
    </w:p>
    <w:p w14:paraId="6C610044" w14:textId="77777777" w:rsidR="00027E54" w:rsidRPr="000D7FB8" w:rsidRDefault="00027E54" w:rsidP="00027E54">
      <w:pPr>
        <w:spacing w:after="0" w:line="240" w:lineRule="auto"/>
        <w:jc w:val="both"/>
        <w:rPr>
          <w:rFonts w:ascii="Times New Roman" w:hAnsi="Times New Roman" w:cs="Times New Roman"/>
          <w:sz w:val="24"/>
          <w:szCs w:val="24"/>
          <w:u w:val="single"/>
        </w:rPr>
      </w:pPr>
    </w:p>
    <w:p w14:paraId="3E799D65" w14:textId="33456045" w:rsidR="00344026" w:rsidRPr="000D7FB8" w:rsidRDefault="00344026" w:rsidP="00344026">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bodu 13 [</w:t>
      </w:r>
      <w:r w:rsidR="0031415E" w:rsidRPr="000D7FB8">
        <w:rPr>
          <w:rFonts w:ascii="Times" w:hAnsi="Times" w:cs="Times"/>
          <w:sz w:val="24"/>
          <w:szCs w:val="24"/>
          <w:u w:val="single"/>
        </w:rPr>
        <w:t>§ 5a ods. 2</w:t>
      </w:r>
      <w:r w:rsidRPr="000D7FB8">
        <w:rPr>
          <w:rFonts w:ascii="Times New Roman" w:hAnsi="Times New Roman" w:cs="Times New Roman"/>
          <w:sz w:val="24"/>
          <w:szCs w:val="24"/>
          <w:u w:val="single"/>
        </w:rPr>
        <w:t>]</w:t>
      </w:r>
    </w:p>
    <w:p w14:paraId="0C146DFD" w14:textId="77777777" w:rsidR="00344026" w:rsidRPr="000D7FB8" w:rsidRDefault="00344026" w:rsidP="00344026">
      <w:pPr>
        <w:spacing w:after="0" w:line="240" w:lineRule="auto"/>
        <w:jc w:val="both"/>
        <w:rPr>
          <w:rFonts w:ascii="Times New Roman" w:hAnsi="Times New Roman" w:cs="Times New Roman"/>
          <w:sz w:val="24"/>
          <w:szCs w:val="24"/>
          <w:u w:val="single"/>
        </w:rPr>
      </w:pPr>
    </w:p>
    <w:p w14:paraId="15F30332" w14:textId="39670AE1" w:rsidR="00344026" w:rsidRPr="000D7FB8" w:rsidRDefault="00344026" w:rsidP="0004661D">
      <w:pPr>
        <w:spacing w:after="0" w:line="240" w:lineRule="auto"/>
        <w:ind w:firstLine="708"/>
        <w:jc w:val="both"/>
        <w:rPr>
          <w:rFonts w:ascii="Times" w:hAnsi="Times" w:cs="Times"/>
          <w:sz w:val="25"/>
          <w:szCs w:val="25"/>
        </w:rPr>
      </w:pPr>
      <w:r w:rsidRPr="000D7FB8">
        <w:rPr>
          <w:rFonts w:ascii="Times New Roman" w:hAnsi="Times New Roman" w:cs="Times New Roman"/>
          <w:sz w:val="24"/>
          <w:szCs w:val="24"/>
        </w:rPr>
        <w:t>Ide o legislatívno-technickú úpravu</w:t>
      </w:r>
      <w:r w:rsidRPr="000D7FB8">
        <w:rPr>
          <w:rFonts w:ascii="Times" w:hAnsi="Times" w:cs="Times"/>
          <w:sz w:val="25"/>
          <w:szCs w:val="25"/>
        </w:rPr>
        <w:t xml:space="preserve"> v súvislosti s vypustením legislatívnej skratky „(ďalej len „minister“)“ v § 5; preto je potrebné túto legislatívnu skratku opätovne zaviesť.</w:t>
      </w:r>
    </w:p>
    <w:p w14:paraId="6E833EC8" w14:textId="77777777" w:rsidR="00344026" w:rsidRPr="000D7FB8" w:rsidRDefault="00344026" w:rsidP="00F80211">
      <w:pPr>
        <w:spacing w:after="0" w:line="240" w:lineRule="auto"/>
        <w:jc w:val="both"/>
        <w:rPr>
          <w:rFonts w:ascii="Times New Roman" w:hAnsi="Times New Roman" w:cs="Times New Roman"/>
          <w:sz w:val="24"/>
          <w:szCs w:val="24"/>
          <w:u w:val="single"/>
        </w:rPr>
      </w:pPr>
    </w:p>
    <w:p w14:paraId="3AAA1537" w14:textId="2CF69AE2" w:rsidR="00DA6614" w:rsidRPr="000D7FB8" w:rsidRDefault="00701CED" w:rsidP="00F80211">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bodu 1</w:t>
      </w:r>
      <w:r w:rsidR="00344026" w:rsidRPr="000D7FB8">
        <w:rPr>
          <w:rFonts w:ascii="Times New Roman" w:hAnsi="Times New Roman" w:cs="Times New Roman"/>
          <w:sz w:val="24"/>
          <w:szCs w:val="24"/>
          <w:u w:val="single"/>
        </w:rPr>
        <w:t>4</w:t>
      </w:r>
      <w:r w:rsidR="00DA6BD7" w:rsidRPr="000D7FB8">
        <w:rPr>
          <w:rFonts w:ascii="Times New Roman" w:hAnsi="Times New Roman" w:cs="Times New Roman"/>
          <w:sz w:val="24"/>
          <w:szCs w:val="24"/>
          <w:u w:val="single"/>
        </w:rPr>
        <w:t xml:space="preserve"> </w:t>
      </w:r>
      <w:r w:rsidR="00C24284" w:rsidRPr="000D7FB8">
        <w:rPr>
          <w:rFonts w:ascii="Times New Roman" w:hAnsi="Times New Roman" w:cs="Times New Roman"/>
          <w:sz w:val="24"/>
          <w:szCs w:val="24"/>
          <w:u w:val="single"/>
        </w:rPr>
        <w:t>[</w:t>
      </w:r>
      <w:r w:rsidR="00DA6614" w:rsidRPr="000D7FB8">
        <w:rPr>
          <w:rFonts w:ascii="Times New Roman" w:hAnsi="Times New Roman" w:cs="Times New Roman"/>
          <w:sz w:val="24"/>
          <w:szCs w:val="24"/>
          <w:u w:val="single"/>
        </w:rPr>
        <w:t>§ 5aa)</w:t>
      </w:r>
      <w:r w:rsidR="00DA6BD7" w:rsidRPr="000D7FB8">
        <w:rPr>
          <w:rFonts w:ascii="Times New Roman" w:hAnsi="Times New Roman" w:cs="Times New Roman"/>
          <w:sz w:val="24"/>
          <w:szCs w:val="24"/>
          <w:u w:val="single"/>
        </w:rPr>
        <w:t xml:space="preserve"> a</w:t>
      </w:r>
      <w:r w:rsidR="00344026" w:rsidRPr="000D7FB8">
        <w:rPr>
          <w:rFonts w:ascii="Times New Roman" w:hAnsi="Times New Roman" w:cs="Times New Roman"/>
          <w:sz w:val="24"/>
          <w:szCs w:val="24"/>
          <w:u w:val="single"/>
        </w:rPr>
        <w:t>ž</w:t>
      </w:r>
      <w:r w:rsidR="00DA6BD7" w:rsidRPr="000D7FB8">
        <w:rPr>
          <w:rFonts w:ascii="Times New Roman" w:hAnsi="Times New Roman" w:cs="Times New Roman"/>
          <w:sz w:val="24"/>
          <w:szCs w:val="24"/>
          <w:u w:val="single"/>
        </w:rPr>
        <w:t xml:space="preserve"> 5a</w:t>
      </w:r>
      <w:r w:rsidR="00344026" w:rsidRPr="000D7FB8">
        <w:rPr>
          <w:rFonts w:ascii="Times New Roman" w:hAnsi="Times New Roman" w:cs="Times New Roman"/>
          <w:sz w:val="24"/>
          <w:szCs w:val="24"/>
          <w:u w:val="single"/>
        </w:rPr>
        <w:t>c</w:t>
      </w:r>
      <w:r w:rsidR="00DA6BD7" w:rsidRPr="000D7FB8">
        <w:rPr>
          <w:rFonts w:ascii="Times New Roman" w:hAnsi="Times New Roman" w:cs="Times New Roman"/>
          <w:sz w:val="24"/>
          <w:szCs w:val="24"/>
          <w:u w:val="single"/>
        </w:rPr>
        <w:t>)</w:t>
      </w:r>
      <w:r w:rsidR="00C24284" w:rsidRPr="000D7FB8">
        <w:rPr>
          <w:rFonts w:ascii="Times New Roman" w:hAnsi="Times New Roman" w:cs="Times New Roman"/>
          <w:sz w:val="24"/>
          <w:szCs w:val="24"/>
          <w:u w:val="single"/>
        </w:rPr>
        <w:t>]</w:t>
      </w:r>
    </w:p>
    <w:p w14:paraId="4B402B87" w14:textId="3AC0E15A" w:rsidR="00DA6614" w:rsidRPr="000D7FB8" w:rsidRDefault="00DA6614" w:rsidP="00F80211">
      <w:pPr>
        <w:spacing w:after="0" w:line="240" w:lineRule="auto"/>
        <w:jc w:val="both"/>
        <w:rPr>
          <w:rFonts w:ascii="Times New Roman" w:hAnsi="Times New Roman" w:cs="Times New Roman"/>
          <w:sz w:val="24"/>
          <w:szCs w:val="24"/>
          <w:u w:val="single"/>
        </w:rPr>
      </w:pPr>
    </w:p>
    <w:p w14:paraId="56180923" w14:textId="68D190A9" w:rsidR="00F6312B" w:rsidRPr="000D7FB8" w:rsidRDefault="00DA6614" w:rsidP="00F80211">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Zavádza sa právna úprava týkajúca sa postavenia riaditeľa centra, podmienok pre ustanovenie do tejto funkcie a dôvodov pre zánik funkcie, vrátane úpravy zákonných dôvodov obligatórneho a</w:t>
      </w:r>
      <w:r w:rsidR="00710713" w:rsidRPr="000D7FB8">
        <w:rPr>
          <w:rFonts w:ascii="Times New Roman" w:hAnsi="Times New Roman" w:cs="Times New Roman"/>
          <w:sz w:val="24"/>
          <w:szCs w:val="24"/>
        </w:rPr>
        <w:t xml:space="preserve"> </w:t>
      </w:r>
      <w:r w:rsidRPr="000D7FB8">
        <w:rPr>
          <w:rFonts w:ascii="Times New Roman" w:hAnsi="Times New Roman" w:cs="Times New Roman"/>
          <w:sz w:val="24"/>
          <w:szCs w:val="24"/>
        </w:rPr>
        <w:t>fakultatívneho odvolania riaditeľa centra.</w:t>
      </w:r>
      <w:r w:rsidR="00DA6BD7" w:rsidRPr="000D7FB8">
        <w:rPr>
          <w:rFonts w:ascii="Times New Roman" w:hAnsi="Times New Roman" w:cs="Times New Roman"/>
          <w:sz w:val="24"/>
          <w:szCs w:val="24"/>
        </w:rPr>
        <w:t xml:space="preserve"> </w:t>
      </w:r>
      <w:r w:rsidR="00F6312B" w:rsidRPr="000D7FB8">
        <w:rPr>
          <w:rFonts w:ascii="Times New Roman" w:hAnsi="Times New Roman" w:cs="Times New Roman"/>
          <w:sz w:val="24"/>
          <w:szCs w:val="24"/>
        </w:rPr>
        <w:t xml:space="preserve">Zavádza sa </w:t>
      </w:r>
      <w:r w:rsidR="00DA6BD7" w:rsidRPr="000D7FB8">
        <w:rPr>
          <w:rFonts w:ascii="Times New Roman" w:hAnsi="Times New Roman" w:cs="Times New Roman"/>
          <w:sz w:val="24"/>
          <w:szCs w:val="24"/>
        </w:rPr>
        <w:t xml:space="preserve">taktiež </w:t>
      </w:r>
      <w:r w:rsidR="00F6312B" w:rsidRPr="000D7FB8">
        <w:rPr>
          <w:rFonts w:ascii="Times New Roman" w:hAnsi="Times New Roman" w:cs="Times New Roman"/>
          <w:sz w:val="24"/>
          <w:szCs w:val="24"/>
        </w:rPr>
        <w:t>právna úprava týkajúca sa postavenia právnika centra v</w:t>
      </w:r>
      <w:r w:rsidR="00C24284" w:rsidRPr="000D7FB8">
        <w:rPr>
          <w:rFonts w:ascii="Times New Roman" w:hAnsi="Times New Roman" w:cs="Times New Roman"/>
          <w:sz w:val="24"/>
          <w:szCs w:val="24"/>
        </w:rPr>
        <w:t xml:space="preserve"> </w:t>
      </w:r>
      <w:r w:rsidR="00F6312B" w:rsidRPr="000D7FB8">
        <w:rPr>
          <w:rFonts w:ascii="Times New Roman" w:hAnsi="Times New Roman" w:cs="Times New Roman"/>
          <w:sz w:val="24"/>
          <w:szCs w:val="24"/>
        </w:rPr>
        <w:t xml:space="preserve">súvislosti </w:t>
      </w:r>
      <w:r w:rsidR="00A84CE0" w:rsidRPr="000D7FB8">
        <w:rPr>
          <w:rFonts w:ascii="Times New Roman" w:hAnsi="Times New Roman" w:cs="Times New Roman"/>
          <w:sz w:val="24"/>
          <w:szCs w:val="24"/>
        </w:rPr>
        <w:t>s</w:t>
      </w:r>
      <w:r w:rsidR="00C24284" w:rsidRPr="000D7FB8">
        <w:rPr>
          <w:rFonts w:ascii="Times New Roman" w:hAnsi="Times New Roman" w:cs="Times New Roman"/>
          <w:sz w:val="24"/>
          <w:szCs w:val="24"/>
        </w:rPr>
        <w:t xml:space="preserve"> </w:t>
      </w:r>
      <w:r w:rsidR="00F6312B" w:rsidRPr="000D7FB8">
        <w:rPr>
          <w:rFonts w:ascii="Times New Roman" w:hAnsi="Times New Roman" w:cs="Times New Roman"/>
          <w:sz w:val="24"/>
          <w:szCs w:val="24"/>
        </w:rPr>
        <w:t>navrhovanou zmenou zákona č. 548/2003 Z.</w:t>
      </w:r>
      <w:r w:rsidR="00A84CE0" w:rsidRPr="000D7FB8">
        <w:rPr>
          <w:rFonts w:ascii="Times New Roman" w:hAnsi="Times New Roman" w:cs="Times New Roman"/>
          <w:sz w:val="24"/>
          <w:szCs w:val="24"/>
        </w:rPr>
        <w:t xml:space="preserve"> </w:t>
      </w:r>
      <w:r w:rsidR="00F6312B" w:rsidRPr="000D7FB8">
        <w:rPr>
          <w:rFonts w:ascii="Times New Roman" w:hAnsi="Times New Roman" w:cs="Times New Roman"/>
          <w:sz w:val="24"/>
          <w:szCs w:val="24"/>
        </w:rPr>
        <w:t>z. o Justičnej akadémii</w:t>
      </w:r>
      <w:r w:rsidR="00344026" w:rsidRPr="000D7FB8">
        <w:rPr>
          <w:rFonts w:ascii="Times New Roman" w:hAnsi="Times New Roman" w:cs="Times New Roman"/>
          <w:sz w:val="24"/>
          <w:szCs w:val="24"/>
        </w:rPr>
        <w:t>, ako aj bezúhonnosti (či už riaditeľa alebo právnika centra)</w:t>
      </w:r>
      <w:r w:rsidR="00F6312B" w:rsidRPr="000D7FB8">
        <w:rPr>
          <w:rFonts w:ascii="Times New Roman" w:hAnsi="Times New Roman" w:cs="Times New Roman"/>
          <w:sz w:val="24"/>
          <w:szCs w:val="24"/>
        </w:rPr>
        <w:t>.</w:t>
      </w:r>
    </w:p>
    <w:p w14:paraId="09B21E8E" w14:textId="77777777" w:rsidR="00DA6614" w:rsidRPr="000D7FB8" w:rsidRDefault="00DA6614" w:rsidP="00F80211">
      <w:pPr>
        <w:spacing w:after="0" w:line="240" w:lineRule="auto"/>
        <w:jc w:val="both"/>
        <w:rPr>
          <w:rFonts w:ascii="Times New Roman" w:hAnsi="Times New Roman" w:cs="Times New Roman"/>
          <w:sz w:val="24"/>
          <w:szCs w:val="24"/>
        </w:rPr>
      </w:pPr>
    </w:p>
    <w:p w14:paraId="512A54C8" w14:textId="59E266F3" w:rsidR="00F80211" w:rsidRPr="000D7FB8" w:rsidDel="00742497" w:rsidRDefault="00F22D60" w:rsidP="00F80211">
      <w:pPr>
        <w:spacing w:after="0" w:line="240" w:lineRule="auto"/>
        <w:jc w:val="both"/>
        <w:rPr>
          <w:rFonts w:ascii="Times New Roman" w:hAnsi="Times New Roman" w:cs="Times New Roman"/>
          <w:sz w:val="24"/>
          <w:szCs w:val="24"/>
          <w:u w:val="single"/>
        </w:rPr>
      </w:pPr>
      <w:r w:rsidRPr="000D7FB8" w:rsidDel="00742497">
        <w:rPr>
          <w:rFonts w:ascii="Times New Roman" w:hAnsi="Times New Roman" w:cs="Times New Roman"/>
          <w:sz w:val="24"/>
          <w:szCs w:val="24"/>
          <w:u w:val="single"/>
        </w:rPr>
        <w:t>K</w:t>
      </w:r>
      <w:r w:rsidR="00F80211" w:rsidRPr="000D7FB8" w:rsidDel="00742497">
        <w:rPr>
          <w:rFonts w:ascii="Times New Roman" w:hAnsi="Times New Roman" w:cs="Times New Roman"/>
          <w:sz w:val="24"/>
          <w:szCs w:val="24"/>
          <w:u w:val="single"/>
        </w:rPr>
        <w:t> </w:t>
      </w:r>
      <w:r w:rsidRPr="000D7FB8" w:rsidDel="00742497">
        <w:rPr>
          <w:rFonts w:ascii="Times New Roman" w:hAnsi="Times New Roman" w:cs="Times New Roman"/>
          <w:sz w:val="24"/>
          <w:szCs w:val="24"/>
          <w:u w:val="single"/>
        </w:rPr>
        <w:t>bod</w:t>
      </w:r>
      <w:r w:rsidR="00F80211" w:rsidRPr="000D7FB8" w:rsidDel="00742497">
        <w:rPr>
          <w:rFonts w:ascii="Times New Roman" w:hAnsi="Times New Roman" w:cs="Times New Roman"/>
          <w:sz w:val="24"/>
          <w:szCs w:val="24"/>
          <w:u w:val="single"/>
        </w:rPr>
        <w:t xml:space="preserve">om </w:t>
      </w:r>
      <w:r w:rsidR="00E84416" w:rsidRPr="000D7FB8">
        <w:rPr>
          <w:rFonts w:ascii="Times New Roman" w:hAnsi="Times New Roman" w:cs="Times New Roman"/>
          <w:sz w:val="24"/>
          <w:szCs w:val="24"/>
          <w:u w:val="single"/>
        </w:rPr>
        <w:t>1</w:t>
      </w:r>
      <w:r w:rsidR="00344026" w:rsidRPr="000D7FB8">
        <w:rPr>
          <w:rFonts w:ascii="Times New Roman" w:hAnsi="Times New Roman" w:cs="Times New Roman"/>
          <w:sz w:val="24"/>
          <w:szCs w:val="24"/>
          <w:u w:val="single"/>
        </w:rPr>
        <w:t>5</w:t>
      </w:r>
      <w:r w:rsidR="00F80211" w:rsidRPr="000D7FB8" w:rsidDel="00742497">
        <w:rPr>
          <w:rFonts w:ascii="Times New Roman" w:hAnsi="Times New Roman" w:cs="Times New Roman"/>
          <w:sz w:val="24"/>
          <w:szCs w:val="24"/>
          <w:u w:val="single"/>
        </w:rPr>
        <w:t xml:space="preserve">, </w:t>
      </w:r>
      <w:r w:rsidR="001B64B1" w:rsidRPr="000D7FB8">
        <w:rPr>
          <w:rFonts w:ascii="Times New Roman" w:hAnsi="Times New Roman" w:cs="Times New Roman"/>
          <w:sz w:val="24"/>
          <w:szCs w:val="24"/>
          <w:u w:val="single"/>
        </w:rPr>
        <w:t>2</w:t>
      </w:r>
      <w:r w:rsidR="00344026" w:rsidRPr="000D7FB8">
        <w:rPr>
          <w:rFonts w:ascii="Times New Roman" w:hAnsi="Times New Roman" w:cs="Times New Roman"/>
          <w:sz w:val="24"/>
          <w:szCs w:val="24"/>
          <w:u w:val="single"/>
        </w:rPr>
        <w:t>9</w:t>
      </w:r>
      <w:r w:rsidR="001B64B1" w:rsidRPr="000D7FB8">
        <w:rPr>
          <w:rFonts w:ascii="Times New Roman" w:hAnsi="Times New Roman" w:cs="Times New Roman"/>
          <w:sz w:val="24"/>
          <w:szCs w:val="24"/>
          <w:u w:val="single"/>
        </w:rPr>
        <w:t>,</w:t>
      </w:r>
      <w:r w:rsidR="0077517F" w:rsidRPr="000D7FB8">
        <w:rPr>
          <w:rFonts w:ascii="Times New Roman" w:hAnsi="Times New Roman" w:cs="Times New Roman"/>
          <w:sz w:val="24"/>
          <w:szCs w:val="24"/>
          <w:u w:val="single"/>
        </w:rPr>
        <w:t xml:space="preserve"> </w:t>
      </w:r>
      <w:r w:rsidR="00344026" w:rsidRPr="000D7FB8">
        <w:rPr>
          <w:rFonts w:ascii="Times New Roman" w:hAnsi="Times New Roman" w:cs="Times New Roman"/>
          <w:sz w:val="24"/>
          <w:szCs w:val="24"/>
          <w:u w:val="single"/>
        </w:rPr>
        <w:t>4</w:t>
      </w:r>
      <w:r w:rsidR="00092373" w:rsidRPr="000D7FB8">
        <w:rPr>
          <w:rFonts w:ascii="Times New Roman" w:hAnsi="Times New Roman" w:cs="Times New Roman"/>
          <w:sz w:val="24"/>
          <w:szCs w:val="24"/>
          <w:u w:val="single"/>
        </w:rPr>
        <w:t>2</w:t>
      </w:r>
      <w:r w:rsidR="00D22302" w:rsidRPr="000D7FB8">
        <w:rPr>
          <w:rFonts w:ascii="Times New Roman" w:hAnsi="Times New Roman" w:cs="Times New Roman"/>
          <w:sz w:val="24"/>
          <w:szCs w:val="24"/>
          <w:u w:val="single"/>
        </w:rPr>
        <w:t xml:space="preserve">, </w:t>
      </w:r>
      <w:r w:rsidR="00E63A96" w:rsidRPr="000D7FB8">
        <w:rPr>
          <w:rFonts w:ascii="Times New Roman" w:hAnsi="Times New Roman" w:cs="Times New Roman"/>
          <w:sz w:val="24"/>
          <w:szCs w:val="24"/>
          <w:u w:val="single"/>
        </w:rPr>
        <w:t>4</w:t>
      </w:r>
      <w:r w:rsidR="00092373" w:rsidRPr="000D7FB8">
        <w:rPr>
          <w:rFonts w:ascii="Times New Roman" w:hAnsi="Times New Roman" w:cs="Times New Roman"/>
          <w:sz w:val="24"/>
          <w:szCs w:val="24"/>
          <w:u w:val="single"/>
        </w:rPr>
        <w:t>8</w:t>
      </w:r>
      <w:r w:rsidR="00E63A96" w:rsidRPr="000D7FB8">
        <w:rPr>
          <w:rFonts w:ascii="Times New Roman" w:hAnsi="Times New Roman" w:cs="Times New Roman"/>
          <w:sz w:val="24"/>
          <w:szCs w:val="24"/>
          <w:u w:val="single"/>
        </w:rPr>
        <w:t xml:space="preserve"> a</w:t>
      </w:r>
      <w:r w:rsidR="0077517F" w:rsidRPr="000D7FB8">
        <w:rPr>
          <w:rFonts w:ascii="Times New Roman" w:hAnsi="Times New Roman" w:cs="Times New Roman"/>
          <w:sz w:val="24"/>
          <w:szCs w:val="24"/>
          <w:u w:val="single"/>
        </w:rPr>
        <w:t xml:space="preserve"> 6</w:t>
      </w:r>
      <w:r w:rsidR="00A353D9" w:rsidRPr="000D7FB8">
        <w:rPr>
          <w:rFonts w:ascii="Times New Roman" w:hAnsi="Times New Roman" w:cs="Times New Roman"/>
          <w:sz w:val="24"/>
          <w:szCs w:val="24"/>
          <w:u w:val="single"/>
        </w:rPr>
        <w:t>3</w:t>
      </w:r>
    </w:p>
    <w:p w14:paraId="094E79BD" w14:textId="3EF9A63A" w:rsidR="00F80211" w:rsidRPr="000D7FB8" w:rsidDel="00742497" w:rsidRDefault="00F80211" w:rsidP="00F80211">
      <w:pPr>
        <w:spacing w:after="0" w:line="240" w:lineRule="auto"/>
        <w:jc w:val="both"/>
        <w:rPr>
          <w:rFonts w:ascii="Times New Roman" w:hAnsi="Times New Roman" w:cs="Times New Roman"/>
          <w:sz w:val="24"/>
          <w:szCs w:val="24"/>
          <w:u w:val="single"/>
        </w:rPr>
      </w:pPr>
    </w:p>
    <w:p w14:paraId="600354D8" w14:textId="5092738A" w:rsidR="00F80211" w:rsidRPr="000D7FB8" w:rsidDel="00742497" w:rsidRDefault="00783850" w:rsidP="00F80211">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Ide o legislatívno-technické a štylistické úpravy</w:t>
      </w:r>
      <w:r w:rsidR="00F80211" w:rsidRPr="000D7FB8" w:rsidDel="00742497">
        <w:rPr>
          <w:rFonts w:ascii="Times New Roman" w:hAnsi="Times New Roman" w:cs="Times New Roman"/>
          <w:sz w:val="24"/>
          <w:szCs w:val="24"/>
        </w:rPr>
        <w:t>.</w:t>
      </w:r>
    </w:p>
    <w:p w14:paraId="39031FFF" w14:textId="38295053" w:rsidR="00F80211" w:rsidRPr="000D7FB8" w:rsidRDefault="00F80211" w:rsidP="00F80211">
      <w:pPr>
        <w:spacing w:after="0" w:line="240" w:lineRule="auto"/>
        <w:jc w:val="both"/>
        <w:rPr>
          <w:rFonts w:ascii="Times New Roman" w:hAnsi="Times New Roman" w:cs="Times New Roman"/>
          <w:sz w:val="24"/>
          <w:szCs w:val="24"/>
          <w:u w:val="single"/>
        </w:rPr>
      </w:pPr>
    </w:p>
    <w:p w14:paraId="3E09DDC7" w14:textId="40784E40" w:rsidR="00F22D60" w:rsidRPr="000D7FB8" w:rsidRDefault="00F22D60"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E84416" w:rsidRPr="000D7FB8">
        <w:rPr>
          <w:rFonts w:ascii="Times New Roman" w:hAnsi="Times New Roman" w:cs="Times New Roman"/>
          <w:sz w:val="24"/>
          <w:szCs w:val="24"/>
          <w:u w:val="single"/>
        </w:rPr>
        <w:t>1</w:t>
      </w:r>
      <w:r w:rsidR="00344026" w:rsidRPr="000D7FB8">
        <w:rPr>
          <w:rFonts w:ascii="Times New Roman" w:hAnsi="Times New Roman" w:cs="Times New Roman"/>
          <w:sz w:val="24"/>
          <w:szCs w:val="24"/>
          <w:u w:val="single"/>
        </w:rPr>
        <w:t>6</w:t>
      </w:r>
      <w:r w:rsidR="0077125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5</w:t>
      </w:r>
      <w:r w:rsidR="00027E54" w:rsidRPr="000D7FB8">
        <w:rPr>
          <w:rFonts w:ascii="Times New Roman" w:hAnsi="Times New Roman" w:cs="Times New Roman"/>
          <w:sz w:val="24"/>
          <w:szCs w:val="24"/>
          <w:u w:val="single"/>
        </w:rPr>
        <w:t>b</w:t>
      </w:r>
      <w:r w:rsidRPr="000D7FB8">
        <w:rPr>
          <w:rFonts w:ascii="Times New Roman" w:hAnsi="Times New Roman" w:cs="Times New Roman"/>
          <w:sz w:val="24"/>
          <w:szCs w:val="24"/>
          <w:u w:val="single"/>
        </w:rPr>
        <w:t xml:space="preserve"> ods. </w:t>
      </w:r>
      <w:r w:rsidR="002D2A46" w:rsidRPr="000D7FB8">
        <w:rPr>
          <w:rFonts w:ascii="Times New Roman" w:hAnsi="Times New Roman" w:cs="Times New Roman"/>
          <w:sz w:val="24"/>
          <w:szCs w:val="24"/>
          <w:u w:val="single"/>
        </w:rPr>
        <w:t>6</w:t>
      </w:r>
      <w:r w:rsidRPr="000D7FB8">
        <w:rPr>
          <w:rFonts w:ascii="Times New Roman" w:hAnsi="Times New Roman" w:cs="Times New Roman"/>
          <w:sz w:val="24"/>
          <w:szCs w:val="24"/>
          <w:u w:val="single"/>
        </w:rPr>
        <w:t>)</w:t>
      </w:r>
    </w:p>
    <w:p w14:paraId="1B8DFCED" w14:textId="77777777" w:rsidR="00F22D60" w:rsidRPr="000D7FB8" w:rsidRDefault="00F22D60" w:rsidP="00027E54">
      <w:pPr>
        <w:spacing w:after="0" w:line="240" w:lineRule="auto"/>
        <w:ind w:firstLine="360"/>
        <w:jc w:val="both"/>
        <w:rPr>
          <w:rFonts w:ascii="Times New Roman" w:hAnsi="Times New Roman" w:cs="Times New Roman"/>
          <w:sz w:val="24"/>
          <w:szCs w:val="24"/>
        </w:rPr>
      </w:pPr>
    </w:p>
    <w:p w14:paraId="312CDD93" w14:textId="26E648A0" w:rsidR="00744A48" w:rsidRPr="000D7FB8" w:rsidRDefault="00F22D60" w:rsidP="00744A4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352B39" w:rsidRPr="000D7FB8">
        <w:rPr>
          <w:rFonts w:ascii="Times New Roman" w:hAnsi="Times New Roman" w:cs="Times New Roman"/>
          <w:sz w:val="24"/>
          <w:szCs w:val="24"/>
        </w:rPr>
        <w:t xml:space="preserve"> </w:t>
      </w:r>
      <w:r w:rsidR="00EF17B5" w:rsidRPr="000D7FB8">
        <w:rPr>
          <w:rFonts w:ascii="Times New Roman" w:hAnsi="Times New Roman" w:cs="Times New Roman"/>
          <w:sz w:val="24"/>
          <w:szCs w:val="24"/>
        </w:rPr>
        <w:t>Ide o s</w:t>
      </w:r>
      <w:r w:rsidR="0077517F" w:rsidRPr="000D7FB8">
        <w:rPr>
          <w:rFonts w:ascii="Times New Roman" w:hAnsi="Times New Roman" w:cs="Times New Roman"/>
          <w:sz w:val="24"/>
          <w:szCs w:val="24"/>
        </w:rPr>
        <w:t>precizovanie právnej úpravy vo vzťahu k oprávneným osobám.</w:t>
      </w:r>
    </w:p>
    <w:p w14:paraId="213D2333" w14:textId="77777777" w:rsidR="00744A48" w:rsidRPr="000D7FB8" w:rsidRDefault="00744A48" w:rsidP="00027E54">
      <w:pPr>
        <w:spacing w:after="0" w:line="240" w:lineRule="auto"/>
        <w:jc w:val="both"/>
        <w:rPr>
          <w:rFonts w:ascii="Times New Roman" w:hAnsi="Times New Roman" w:cs="Times New Roman"/>
          <w:sz w:val="24"/>
          <w:szCs w:val="24"/>
          <w:u w:val="single"/>
        </w:rPr>
      </w:pPr>
    </w:p>
    <w:p w14:paraId="1F654FC3" w14:textId="300DE293" w:rsidR="00344026" w:rsidRPr="000D7FB8" w:rsidRDefault="00344026" w:rsidP="00344026">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bodu 17 (§ 5b ods. 7)</w:t>
      </w:r>
    </w:p>
    <w:p w14:paraId="72C2599E" w14:textId="77777777" w:rsidR="00CA3BD8" w:rsidRPr="000D7FB8" w:rsidRDefault="00CA3BD8" w:rsidP="00344026">
      <w:pPr>
        <w:spacing w:after="0" w:line="240" w:lineRule="auto"/>
        <w:ind w:firstLine="708"/>
        <w:jc w:val="both"/>
        <w:rPr>
          <w:rFonts w:ascii="Times" w:hAnsi="Times" w:cs="Times"/>
          <w:sz w:val="25"/>
          <w:szCs w:val="25"/>
        </w:rPr>
      </w:pPr>
    </w:p>
    <w:p w14:paraId="079EAADB" w14:textId="625EB781" w:rsidR="00344026" w:rsidRPr="000D7FB8" w:rsidRDefault="00344026" w:rsidP="00344026">
      <w:pPr>
        <w:spacing w:after="0" w:line="240" w:lineRule="auto"/>
        <w:ind w:firstLine="708"/>
        <w:jc w:val="both"/>
        <w:rPr>
          <w:rFonts w:ascii="Times New Roman" w:hAnsi="Times New Roman" w:cs="Times New Roman"/>
          <w:sz w:val="24"/>
          <w:szCs w:val="24"/>
          <w:u w:val="single"/>
        </w:rPr>
      </w:pPr>
      <w:r w:rsidRPr="000D7FB8">
        <w:rPr>
          <w:rFonts w:ascii="Times" w:hAnsi="Times" w:cs="Times"/>
          <w:sz w:val="25"/>
          <w:szCs w:val="25"/>
        </w:rPr>
        <w:t>Navrhuje sa možnosť advokáta podať v odôvodnených prípadoch žiadosť o preddavok na odmenu za právne zastupovanie. Z aktuálnej právnej úpravy možnosť advokáta žiadať o preddavok nevyplýva, preto z dôvodu zvýšenia atraktivity zastupovania advokátmi sa zavádza možnosť riaditeľa rozhodnúť v prípade hodného osobitného zreteľa (ochrany a potreby zabezpečenia prístupu k</w:t>
      </w:r>
      <w:r w:rsidR="008E31CC" w:rsidRPr="000D7FB8">
        <w:rPr>
          <w:rFonts w:ascii="Times" w:hAnsi="Times" w:cs="Times"/>
          <w:sz w:val="25"/>
          <w:szCs w:val="25"/>
        </w:rPr>
        <w:t xml:space="preserve"> </w:t>
      </w:r>
      <w:r w:rsidRPr="000D7FB8">
        <w:rPr>
          <w:rFonts w:ascii="Times" w:hAnsi="Times" w:cs="Times"/>
          <w:sz w:val="25"/>
          <w:szCs w:val="25"/>
        </w:rPr>
        <w:t xml:space="preserve">spravodlivosti), na základe odôvodnenej žiadosti advokáta, o úhrade preddavku na odmenu za právne zastupovanie určenému advokátovi a to po predchádzajúcom stanovisku rady; preddavok na odmenu za právne zastupovanie určenému advokátovi nebude </w:t>
      </w:r>
      <w:r w:rsidR="00CA3BD8" w:rsidRPr="000D7FB8">
        <w:rPr>
          <w:rFonts w:ascii="Times" w:hAnsi="Times" w:cs="Times"/>
          <w:sz w:val="25"/>
          <w:szCs w:val="25"/>
        </w:rPr>
        <w:t>môcť</w:t>
      </w:r>
      <w:r w:rsidRPr="000D7FB8">
        <w:rPr>
          <w:rFonts w:ascii="Times" w:hAnsi="Times" w:cs="Times"/>
          <w:sz w:val="25"/>
          <w:szCs w:val="25"/>
        </w:rPr>
        <w:t xml:space="preserve"> byť vyšší ako 50% paušálnej odmeny za právne zastupovanie. </w:t>
      </w:r>
      <w:r w:rsidR="00CA3BD8" w:rsidRPr="000D7FB8">
        <w:rPr>
          <w:rFonts w:ascii="Times" w:hAnsi="Times" w:cs="Times"/>
          <w:sz w:val="25"/>
          <w:szCs w:val="25"/>
        </w:rPr>
        <w:t>Pokiaľ však pôjde o poskytovanie právnej pomoci s finančnou účasťou, preddavok sa neposkytuje.</w:t>
      </w:r>
    </w:p>
    <w:p w14:paraId="29917B6C" w14:textId="77777777" w:rsidR="00344026" w:rsidRPr="000D7FB8" w:rsidRDefault="00344026" w:rsidP="00027E54">
      <w:pPr>
        <w:spacing w:after="0" w:line="240" w:lineRule="auto"/>
        <w:jc w:val="both"/>
        <w:rPr>
          <w:rFonts w:ascii="Times New Roman" w:hAnsi="Times New Roman" w:cs="Times New Roman"/>
          <w:sz w:val="24"/>
          <w:szCs w:val="24"/>
          <w:u w:val="single"/>
        </w:rPr>
      </w:pPr>
    </w:p>
    <w:p w14:paraId="417C2A5A" w14:textId="66B2A9ED" w:rsidR="00027E54" w:rsidRPr="000D7FB8" w:rsidRDefault="0026498C" w:rsidP="00027E54">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w:t>
      </w:r>
      <w:r w:rsidR="0022692E" w:rsidRPr="000D7FB8">
        <w:rPr>
          <w:rFonts w:ascii="Times New Roman" w:hAnsi="Times New Roman" w:cs="Times New Roman"/>
          <w:sz w:val="24"/>
          <w:szCs w:val="24"/>
          <w:u w:val="single"/>
        </w:rPr>
        <w:t>u</w:t>
      </w:r>
      <w:r w:rsidR="00027E54" w:rsidRPr="000D7FB8">
        <w:rPr>
          <w:rFonts w:ascii="Times New Roman" w:hAnsi="Times New Roman" w:cs="Times New Roman"/>
          <w:sz w:val="24"/>
          <w:szCs w:val="24"/>
          <w:u w:val="single"/>
        </w:rPr>
        <w:t xml:space="preserve"> </w:t>
      </w:r>
      <w:r w:rsidR="00E84416" w:rsidRPr="000D7FB8">
        <w:rPr>
          <w:rFonts w:ascii="Times New Roman" w:hAnsi="Times New Roman" w:cs="Times New Roman"/>
          <w:sz w:val="24"/>
          <w:szCs w:val="24"/>
          <w:u w:val="single"/>
        </w:rPr>
        <w:t>1</w:t>
      </w:r>
      <w:r w:rsidR="00344026" w:rsidRPr="000D7FB8">
        <w:rPr>
          <w:rFonts w:ascii="Times New Roman" w:hAnsi="Times New Roman" w:cs="Times New Roman"/>
          <w:sz w:val="24"/>
          <w:szCs w:val="24"/>
          <w:u w:val="single"/>
        </w:rPr>
        <w:t>8</w:t>
      </w:r>
      <w:r w:rsidR="00E84416" w:rsidRPr="000D7FB8">
        <w:rPr>
          <w:rFonts w:ascii="Times New Roman" w:hAnsi="Times New Roman" w:cs="Times New Roman"/>
          <w:sz w:val="24"/>
          <w:szCs w:val="24"/>
          <w:u w:val="single"/>
        </w:rPr>
        <w:t xml:space="preserve"> </w:t>
      </w:r>
      <w:r w:rsidR="00027E54" w:rsidRPr="000D7FB8">
        <w:rPr>
          <w:rFonts w:ascii="Times New Roman" w:hAnsi="Times New Roman" w:cs="Times New Roman"/>
          <w:sz w:val="24"/>
          <w:szCs w:val="24"/>
          <w:u w:val="single"/>
        </w:rPr>
        <w:t>(§ 5d</w:t>
      </w:r>
      <w:r w:rsidR="008E31CC" w:rsidRPr="000D7FB8">
        <w:rPr>
          <w:rFonts w:ascii="Times New Roman" w:hAnsi="Times New Roman" w:cs="Times New Roman"/>
          <w:sz w:val="24"/>
          <w:szCs w:val="24"/>
          <w:u w:val="single"/>
        </w:rPr>
        <w:t xml:space="preserve"> ods. 2</w:t>
      </w:r>
      <w:r w:rsidR="00027E54" w:rsidRPr="000D7FB8">
        <w:rPr>
          <w:rFonts w:ascii="Times New Roman" w:hAnsi="Times New Roman" w:cs="Times New Roman"/>
          <w:sz w:val="24"/>
          <w:szCs w:val="24"/>
          <w:u w:val="single"/>
        </w:rPr>
        <w:t>)</w:t>
      </w:r>
    </w:p>
    <w:p w14:paraId="53719BD5" w14:textId="77777777" w:rsidR="00027E54" w:rsidRPr="000D7FB8" w:rsidRDefault="00027E54" w:rsidP="00027E54">
      <w:pPr>
        <w:spacing w:after="0" w:line="240" w:lineRule="auto"/>
        <w:jc w:val="both"/>
        <w:rPr>
          <w:rFonts w:ascii="Times New Roman" w:hAnsi="Times New Roman" w:cs="Times New Roman"/>
          <w:sz w:val="24"/>
          <w:szCs w:val="24"/>
        </w:rPr>
      </w:pPr>
    </w:p>
    <w:p w14:paraId="713C47CB" w14:textId="68EA1B49" w:rsidR="00027E54" w:rsidRPr="000D7FB8" w:rsidRDefault="008E31CC"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N</w:t>
      </w:r>
      <w:r w:rsidR="0026498C" w:rsidRPr="000D7FB8">
        <w:rPr>
          <w:rFonts w:ascii="Times New Roman" w:hAnsi="Times New Roman" w:cs="Times New Roman"/>
          <w:sz w:val="24"/>
          <w:szCs w:val="24"/>
        </w:rPr>
        <w:t>a</w:t>
      </w:r>
      <w:r w:rsidR="007A1037" w:rsidRPr="000D7FB8">
        <w:rPr>
          <w:rFonts w:ascii="Times New Roman" w:hAnsi="Times New Roman" w:cs="Times New Roman"/>
          <w:sz w:val="24"/>
          <w:szCs w:val="24"/>
        </w:rPr>
        <w:t xml:space="preserve">vrhovaná </w:t>
      </w:r>
      <w:r w:rsidRPr="000D7FB8">
        <w:rPr>
          <w:rFonts w:ascii="Times New Roman" w:hAnsi="Times New Roman" w:cs="Times New Roman"/>
          <w:sz w:val="24"/>
          <w:szCs w:val="24"/>
        </w:rPr>
        <w:t xml:space="preserve">právna </w:t>
      </w:r>
      <w:r w:rsidR="00027E54" w:rsidRPr="000D7FB8">
        <w:rPr>
          <w:rFonts w:ascii="Times New Roman" w:hAnsi="Times New Roman" w:cs="Times New Roman"/>
          <w:sz w:val="24"/>
          <w:szCs w:val="24"/>
        </w:rPr>
        <w:t>úpr</w:t>
      </w:r>
      <w:r w:rsidR="007A1037" w:rsidRPr="000D7FB8">
        <w:rPr>
          <w:rFonts w:ascii="Times New Roman" w:hAnsi="Times New Roman" w:cs="Times New Roman"/>
          <w:sz w:val="24"/>
          <w:szCs w:val="24"/>
        </w:rPr>
        <w:t>ava precizuje procesné postupy centra n</w:t>
      </w:r>
      <w:r w:rsidR="00027E54" w:rsidRPr="000D7FB8">
        <w:rPr>
          <w:rFonts w:ascii="Times New Roman" w:hAnsi="Times New Roman" w:cs="Times New Roman"/>
          <w:sz w:val="24"/>
          <w:szCs w:val="24"/>
        </w:rPr>
        <w:t>a účel</w:t>
      </w:r>
      <w:r w:rsidR="007A1037" w:rsidRPr="000D7FB8">
        <w:rPr>
          <w:rFonts w:ascii="Times New Roman" w:hAnsi="Times New Roman" w:cs="Times New Roman"/>
          <w:sz w:val="24"/>
          <w:szCs w:val="24"/>
        </w:rPr>
        <w:t>y</w:t>
      </w:r>
      <w:r w:rsidR="00027E54" w:rsidRPr="000D7FB8">
        <w:rPr>
          <w:rFonts w:ascii="Times New Roman" w:hAnsi="Times New Roman" w:cs="Times New Roman"/>
          <w:sz w:val="24"/>
          <w:szCs w:val="24"/>
        </w:rPr>
        <w:t xml:space="preserve"> zefektívnenia rozhodovacej činnosti a odstraňuje duplicitn</w:t>
      </w:r>
      <w:r w:rsidR="007A1037" w:rsidRPr="000D7FB8">
        <w:rPr>
          <w:rFonts w:ascii="Times New Roman" w:hAnsi="Times New Roman" w:cs="Times New Roman"/>
          <w:sz w:val="24"/>
          <w:szCs w:val="24"/>
        </w:rPr>
        <w:t>ú právnu úpravu</w:t>
      </w:r>
      <w:r w:rsidR="00027E54" w:rsidRPr="000D7FB8">
        <w:rPr>
          <w:rFonts w:ascii="Times New Roman" w:hAnsi="Times New Roman" w:cs="Times New Roman"/>
          <w:sz w:val="24"/>
          <w:szCs w:val="24"/>
        </w:rPr>
        <w:t>.</w:t>
      </w:r>
    </w:p>
    <w:p w14:paraId="309B244B" w14:textId="77777777" w:rsidR="00027E54" w:rsidRPr="000D7FB8" w:rsidRDefault="00027E54" w:rsidP="00027E54">
      <w:pPr>
        <w:spacing w:after="0" w:line="240" w:lineRule="auto"/>
        <w:jc w:val="both"/>
        <w:rPr>
          <w:rFonts w:ascii="Times New Roman" w:hAnsi="Times New Roman" w:cs="Times New Roman"/>
          <w:sz w:val="24"/>
          <w:szCs w:val="24"/>
        </w:rPr>
      </w:pPr>
    </w:p>
    <w:p w14:paraId="4ACC1A4D" w14:textId="7825ABF0" w:rsidR="007A1037" w:rsidRPr="000D7FB8" w:rsidRDefault="007A1037" w:rsidP="007A1037">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9755F2" w:rsidRPr="000D7FB8">
        <w:rPr>
          <w:rFonts w:ascii="Times New Roman" w:hAnsi="Times New Roman" w:cs="Times New Roman"/>
          <w:sz w:val="24"/>
          <w:szCs w:val="24"/>
          <w:u w:val="single"/>
        </w:rPr>
        <w:t>1</w:t>
      </w:r>
      <w:r w:rsidR="00344026" w:rsidRPr="000D7FB8">
        <w:rPr>
          <w:rFonts w:ascii="Times New Roman" w:hAnsi="Times New Roman" w:cs="Times New Roman"/>
          <w:sz w:val="24"/>
          <w:szCs w:val="24"/>
          <w:u w:val="single"/>
        </w:rPr>
        <w:t>9</w:t>
      </w:r>
      <w:r w:rsidR="0077125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6 ods. 1 písm. a)]</w:t>
      </w:r>
    </w:p>
    <w:p w14:paraId="1319D9A3" w14:textId="77777777" w:rsidR="007A1037" w:rsidRPr="000D7FB8" w:rsidRDefault="007A1037" w:rsidP="007A1037">
      <w:pPr>
        <w:spacing w:after="0" w:line="240" w:lineRule="auto"/>
        <w:jc w:val="both"/>
        <w:rPr>
          <w:rFonts w:ascii="Times New Roman" w:hAnsi="Times New Roman" w:cs="Times New Roman"/>
          <w:sz w:val="24"/>
          <w:szCs w:val="24"/>
        </w:rPr>
      </w:pPr>
    </w:p>
    <w:p w14:paraId="10CA0C93" w14:textId="04D58483" w:rsidR="005A0626" w:rsidRPr="000D7FB8" w:rsidRDefault="007A1037" w:rsidP="007A1037">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 xml:space="preserve">Navrhovaná úprava má za cieľ priblížiť právnu pomoc ľuďom, </w:t>
      </w:r>
      <w:r w:rsidR="00352B39" w:rsidRPr="000D7FB8">
        <w:rPr>
          <w:rFonts w:ascii="Times New Roman" w:hAnsi="Times New Roman" w:cs="Times New Roman"/>
          <w:sz w:val="24"/>
          <w:szCs w:val="24"/>
        </w:rPr>
        <w:t xml:space="preserve">ktorí </w:t>
      </w:r>
      <w:r w:rsidRPr="000D7FB8">
        <w:rPr>
          <w:rFonts w:ascii="Times New Roman" w:hAnsi="Times New Roman" w:cs="Times New Roman"/>
          <w:sz w:val="24"/>
          <w:szCs w:val="24"/>
        </w:rPr>
        <w:t>sa svoj</w:t>
      </w:r>
      <w:r w:rsidR="00352B39" w:rsidRPr="000D7FB8">
        <w:rPr>
          <w:rFonts w:ascii="Times New Roman" w:hAnsi="Times New Roman" w:cs="Times New Roman"/>
          <w:sz w:val="24"/>
          <w:szCs w:val="24"/>
        </w:rPr>
        <w:t>í</w:t>
      </w:r>
      <w:r w:rsidRPr="000D7FB8">
        <w:rPr>
          <w:rFonts w:ascii="Times New Roman" w:hAnsi="Times New Roman" w:cs="Times New Roman"/>
          <w:sz w:val="24"/>
          <w:szCs w:val="24"/>
        </w:rPr>
        <w:t>m príjmom blížia k</w:t>
      </w:r>
      <w:r w:rsidR="0066104B" w:rsidRPr="000D7FB8">
        <w:rPr>
          <w:rFonts w:ascii="Times New Roman" w:hAnsi="Times New Roman" w:cs="Times New Roman"/>
          <w:sz w:val="24"/>
          <w:szCs w:val="24"/>
        </w:rPr>
        <w:t xml:space="preserve"> </w:t>
      </w:r>
      <w:r w:rsidRPr="000D7FB8">
        <w:rPr>
          <w:rFonts w:ascii="Times New Roman" w:hAnsi="Times New Roman" w:cs="Times New Roman"/>
          <w:sz w:val="24"/>
          <w:szCs w:val="24"/>
        </w:rPr>
        <w:t>hranici minimálnej mzdy</w:t>
      </w:r>
      <w:r w:rsidR="00352B39" w:rsidRPr="000D7FB8">
        <w:rPr>
          <w:rFonts w:ascii="Times New Roman" w:hAnsi="Times New Roman" w:cs="Times New Roman"/>
          <w:sz w:val="24"/>
          <w:szCs w:val="24"/>
        </w:rPr>
        <w:t>, pričom sa zvyšuje koeficient pre definovanie materiálnej núdze v prípade konania o nároku na poskytnutie práv</w:t>
      </w:r>
      <w:r w:rsidR="00FC40C8" w:rsidRPr="000D7FB8">
        <w:rPr>
          <w:rFonts w:ascii="Times New Roman" w:hAnsi="Times New Roman" w:cs="Times New Roman"/>
          <w:sz w:val="24"/>
          <w:szCs w:val="24"/>
        </w:rPr>
        <w:t>nej pomoci bez finančnej účasti</w:t>
      </w:r>
      <w:r w:rsidR="00352B39" w:rsidRPr="000D7FB8">
        <w:rPr>
          <w:rFonts w:ascii="Times New Roman" w:hAnsi="Times New Roman" w:cs="Times New Roman"/>
          <w:sz w:val="24"/>
          <w:szCs w:val="24"/>
        </w:rPr>
        <w:t>. Uvedená právna úprava</w:t>
      </w:r>
      <w:r w:rsidRPr="000D7FB8">
        <w:rPr>
          <w:rFonts w:ascii="Times New Roman" w:hAnsi="Times New Roman" w:cs="Times New Roman"/>
          <w:sz w:val="24"/>
          <w:szCs w:val="24"/>
        </w:rPr>
        <w:t xml:space="preserve"> zároveň odzrkadľuje súčasnú inflačnú úroveň ako aj ekonomickú aktivitu v regiónoch rozširujúc dostupnosť služieb centra s</w:t>
      </w:r>
      <w:r w:rsidR="005E6B48" w:rsidRPr="000D7FB8">
        <w:rPr>
          <w:rFonts w:ascii="Times New Roman" w:hAnsi="Times New Roman" w:cs="Times New Roman"/>
          <w:sz w:val="24"/>
          <w:szCs w:val="24"/>
        </w:rPr>
        <w:t xml:space="preserve"> </w:t>
      </w:r>
      <w:r w:rsidRPr="000D7FB8">
        <w:rPr>
          <w:rFonts w:ascii="Times New Roman" w:hAnsi="Times New Roman" w:cs="Times New Roman"/>
          <w:sz w:val="24"/>
          <w:szCs w:val="24"/>
        </w:rPr>
        <w:t>prihliadnutím na rozpočtové možnosti v maximálnej možnej miere.</w:t>
      </w:r>
      <w:r w:rsidR="00FC40C8" w:rsidRPr="000D7FB8">
        <w:rPr>
          <w:rFonts w:ascii="Times New Roman" w:hAnsi="Times New Roman" w:cs="Times New Roman"/>
          <w:sz w:val="24"/>
          <w:szCs w:val="24"/>
        </w:rPr>
        <w:t xml:space="preserve"> V súčasnosti platné koeficienty, ktoré určujú hranicu materiálnej núdze pre priznanie nároku na poskytnutie právnej pomoci centrom</w:t>
      </w:r>
      <w:r w:rsidR="005E6B48" w:rsidRPr="000D7FB8">
        <w:rPr>
          <w:rFonts w:ascii="Times New Roman" w:hAnsi="Times New Roman" w:cs="Times New Roman"/>
          <w:sz w:val="24"/>
          <w:szCs w:val="24"/>
        </w:rPr>
        <w:t>,</w:t>
      </w:r>
      <w:r w:rsidR="00FC40C8" w:rsidRPr="000D7FB8">
        <w:rPr>
          <w:rFonts w:ascii="Times New Roman" w:hAnsi="Times New Roman" w:cs="Times New Roman"/>
          <w:sz w:val="24"/>
          <w:szCs w:val="24"/>
        </w:rPr>
        <w:t xml:space="preserve"> už nestačia na zahrnutie ľudí, ktorí sa pre svoje nízke príjmy nachádzajú v materiálnej núdzi. </w:t>
      </w:r>
      <w:r w:rsidR="005A0626" w:rsidRPr="000D7FB8">
        <w:rPr>
          <w:rFonts w:ascii="Times New Roman" w:hAnsi="Times New Roman" w:cs="Times New Roman"/>
          <w:sz w:val="24"/>
          <w:szCs w:val="24"/>
        </w:rPr>
        <w:t>Životné minimum platné od 1.7.</w:t>
      </w:r>
      <w:r w:rsidR="000F5AD1" w:rsidRPr="000D7FB8">
        <w:rPr>
          <w:rFonts w:ascii="Times New Roman" w:hAnsi="Times New Roman" w:cs="Times New Roman"/>
          <w:sz w:val="24"/>
          <w:szCs w:val="24"/>
        </w:rPr>
        <w:t xml:space="preserve">2024 </w:t>
      </w:r>
      <w:r w:rsidR="005A0626" w:rsidRPr="000D7FB8">
        <w:rPr>
          <w:rFonts w:ascii="Times New Roman" w:hAnsi="Times New Roman" w:cs="Times New Roman"/>
          <w:sz w:val="24"/>
          <w:szCs w:val="24"/>
        </w:rPr>
        <w:t xml:space="preserve">je v sume </w:t>
      </w:r>
      <w:r w:rsidR="000F5AD1" w:rsidRPr="000D7FB8">
        <w:rPr>
          <w:rFonts w:ascii="Times New Roman" w:hAnsi="Times New Roman" w:cs="Times New Roman"/>
          <w:sz w:val="24"/>
          <w:szCs w:val="24"/>
        </w:rPr>
        <w:t>273,99</w:t>
      </w:r>
      <w:r w:rsidR="005A0626" w:rsidRPr="000D7FB8">
        <w:rPr>
          <w:rFonts w:ascii="Times New Roman" w:hAnsi="Times New Roman" w:cs="Times New Roman"/>
          <w:sz w:val="24"/>
          <w:szCs w:val="24"/>
        </w:rPr>
        <w:t xml:space="preserve"> </w:t>
      </w:r>
      <w:r w:rsidR="00A81037" w:rsidRPr="000D7FB8">
        <w:rPr>
          <w:rFonts w:ascii="Times New Roman" w:hAnsi="Times New Roman" w:cs="Times New Roman"/>
          <w:sz w:val="24"/>
          <w:szCs w:val="24"/>
        </w:rPr>
        <w:t>eur</w:t>
      </w:r>
      <w:r w:rsidR="005A0626" w:rsidRPr="000D7FB8">
        <w:rPr>
          <w:rFonts w:ascii="Times New Roman" w:hAnsi="Times New Roman" w:cs="Times New Roman"/>
          <w:sz w:val="24"/>
          <w:szCs w:val="24"/>
        </w:rPr>
        <w:t xml:space="preserve"> pre jednu fyzickú osobu, 1,4 násobok sumy životného minima predstavuje sumu </w:t>
      </w:r>
      <w:r w:rsidR="000F5AD1" w:rsidRPr="000D7FB8">
        <w:rPr>
          <w:rFonts w:ascii="Times New Roman" w:hAnsi="Times New Roman" w:cs="Times New Roman"/>
          <w:sz w:val="24"/>
          <w:szCs w:val="24"/>
        </w:rPr>
        <w:t xml:space="preserve">383,59 </w:t>
      </w:r>
      <w:r w:rsidR="00A81037" w:rsidRPr="000D7FB8">
        <w:rPr>
          <w:rFonts w:ascii="Times New Roman" w:hAnsi="Times New Roman" w:cs="Times New Roman"/>
          <w:sz w:val="24"/>
          <w:szCs w:val="24"/>
        </w:rPr>
        <w:t>eur</w:t>
      </w:r>
      <w:r w:rsidR="005A0626" w:rsidRPr="000D7FB8">
        <w:rPr>
          <w:rFonts w:ascii="Times New Roman" w:hAnsi="Times New Roman" w:cs="Times New Roman"/>
          <w:sz w:val="24"/>
          <w:szCs w:val="24"/>
        </w:rPr>
        <w:t xml:space="preserve"> pre jednu fyzickú osobu a 1,6 násobok sumy životného minima predstavuje </w:t>
      </w:r>
      <w:r w:rsidR="000F5AD1" w:rsidRPr="000D7FB8">
        <w:rPr>
          <w:rFonts w:ascii="Times New Roman" w:hAnsi="Times New Roman" w:cs="Times New Roman"/>
          <w:sz w:val="24"/>
          <w:szCs w:val="24"/>
        </w:rPr>
        <w:t>438,38</w:t>
      </w:r>
      <w:r w:rsidR="005A0626" w:rsidRPr="000D7FB8">
        <w:rPr>
          <w:rFonts w:ascii="Times New Roman" w:hAnsi="Times New Roman" w:cs="Times New Roman"/>
          <w:sz w:val="24"/>
          <w:szCs w:val="24"/>
        </w:rPr>
        <w:t xml:space="preserve"> </w:t>
      </w:r>
      <w:r w:rsidR="00A81037" w:rsidRPr="000D7FB8">
        <w:rPr>
          <w:rFonts w:ascii="Times New Roman" w:hAnsi="Times New Roman" w:cs="Times New Roman"/>
          <w:sz w:val="24"/>
          <w:szCs w:val="24"/>
        </w:rPr>
        <w:t>eur</w:t>
      </w:r>
      <w:r w:rsidR="005A0626" w:rsidRPr="000D7FB8">
        <w:rPr>
          <w:rFonts w:ascii="Times New Roman" w:hAnsi="Times New Roman" w:cs="Times New Roman"/>
          <w:sz w:val="24"/>
          <w:szCs w:val="24"/>
        </w:rPr>
        <w:t xml:space="preserve"> je jednu fyzickú osobu. </w:t>
      </w:r>
      <w:r w:rsidR="00A81037" w:rsidRPr="000D7FB8">
        <w:rPr>
          <w:rFonts w:ascii="Times New Roman" w:hAnsi="Times New Roman" w:cs="Times New Roman"/>
          <w:sz w:val="24"/>
          <w:szCs w:val="24"/>
        </w:rPr>
        <w:t xml:space="preserve">Podľa dát Štatistického úradu a EU SILC </w:t>
      </w:r>
      <w:r w:rsidR="000F5AD1" w:rsidRPr="000D7FB8">
        <w:rPr>
          <w:rFonts w:ascii="Times New Roman" w:hAnsi="Times New Roman" w:cs="Times New Roman"/>
          <w:sz w:val="24"/>
          <w:szCs w:val="24"/>
        </w:rPr>
        <w:t xml:space="preserve">2023 </w:t>
      </w:r>
      <w:r w:rsidR="00A81037" w:rsidRPr="000D7FB8">
        <w:rPr>
          <w:rFonts w:ascii="Times New Roman" w:hAnsi="Times New Roman" w:cs="Times New Roman"/>
          <w:sz w:val="24"/>
          <w:szCs w:val="24"/>
        </w:rPr>
        <w:t xml:space="preserve">je hranica príjmovej chudoby v domácnosti jednej dospelej fyzickej osoby </w:t>
      </w:r>
      <w:r w:rsidR="009D1EEE" w:rsidRPr="000D7FB8">
        <w:rPr>
          <w:rFonts w:ascii="Times New Roman" w:hAnsi="Times New Roman" w:cs="Times New Roman"/>
          <w:sz w:val="24"/>
          <w:szCs w:val="24"/>
        </w:rPr>
        <w:t>461</w:t>
      </w:r>
      <w:r w:rsidR="00A81037" w:rsidRPr="000D7FB8">
        <w:rPr>
          <w:rFonts w:ascii="Times New Roman" w:hAnsi="Times New Roman" w:cs="Times New Roman"/>
          <w:sz w:val="24"/>
          <w:szCs w:val="24"/>
        </w:rPr>
        <w:t>eur mesačne (</w:t>
      </w:r>
      <w:r w:rsidR="009D1EEE" w:rsidRPr="000D7FB8">
        <w:rPr>
          <w:rFonts w:ascii="Times New Roman" w:hAnsi="Times New Roman" w:cs="Times New Roman"/>
          <w:sz w:val="24"/>
          <w:szCs w:val="24"/>
        </w:rPr>
        <w:t>5528</w:t>
      </w:r>
      <w:r w:rsidR="00A81037" w:rsidRPr="000D7FB8">
        <w:rPr>
          <w:rFonts w:ascii="Times New Roman" w:hAnsi="Times New Roman" w:cs="Times New Roman"/>
          <w:sz w:val="24"/>
          <w:szCs w:val="24"/>
        </w:rPr>
        <w:t xml:space="preserve"> eur/rok). </w:t>
      </w:r>
      <w:r w:rsidR="005A0626" w:rsidRPr="000D7FB8">
        <w:rPr>
          <w:rFonts w:ascii="Times New Roman" w:hAnsi="Times New Roman" w:cs="Times New Roman"/>
          <w:sz w:val="24"/>
          <w:szCs w:val="24"/>
        </w:rPr>
        <w:t xml:space="preserve">Minimálna mzda </w:t>
      </w:r>
      <w:r w:rsidR="00A81037" w:rsidRPr="000D7FB8">
        <w:rPr>
          <w:rFonts w:ascii="Times New Roman" w:hAnsi="Times New Roman" w:cs="Times New Roman"/>
          <w:sz w:val="24"/>
          <w:szCs w:val="24"/>
        </w:rPr>
        <w:t xml:space="preserve">pre rok </w:t>
      </w:r>
      <w:r w:rsidR="009D1EEE" w:rsidRPr="000D7FB8">
        <w:rPr>
          <w:rFonts w:ascii="Times New Roman" w:hAnsi="Times New Roman" w:cs="Times New Roman"/>
          <w:sz w:val="24"/>
          <w:szCs w:val="24"/>
        </w:rPr>
        <w:t xml:space="preserve">2024 </w:t>
      </w:r>
      <w:r w:rsidR="005A0626" w:rsidRPr="000D7FB8">
        <w:rPr>
          <w:rFonts w:ascii="Times New Roman" w:hAnsi="Times New Roman" w:cs="Times New Roman"/>
          <w:sz w:val="24"/>
          <w:szCs w:val="24"/>
        </w:rPr>
        <w:t xml:space="preserve">je na úrovni </w:t>
      </w:r>
      <w:r w:rsidR="009D1EEE" w:rsidRPr="000D7FB8">
        <w:rPr>
          <w:rFonts w:ascii="Times New Roman" w:hAnsi="Times New Roman" w:cs="Times New Roman"/>
          <w:sz w:val="24"/>
          <w:szCs w:val="24"/>
        </w:rPr>
        <w:t xml:space="preserve">750 </w:t>
      </w:r>
      <w:r w:rsidR="00EF17B5" w:rsidRPr="000D7FB8">
        <w:rPr>
          <w:rFonts w:ascii="Times New Roman" w:hAnsi="Times New Roman" w:cs="Times New Roman"/>
          <w:sz w:val="24"/>
          <w:szCs w:val="24"/>
        </w:rPr>
        <w:t>eur</w:t>
      </w:r>
      <w:r w:rsidR="005A0626" w:rsidRPr="000D7FB8">
        <w:rPr>
          <w:rFonts w:ascii="Times New Roman" w:hAnsi="Times New Roman" w:cs="Times New Roman"/>
          <w:sz w:val="24"/>
          <w:szCs w:val="24"/>
        </w:rPr>
        <w:t xml:space="preserve">. </w:t>
      </w:r>
    </w:p>
    <w:p w14:paraId="034E8E47" w14:textId="77777777" w:rsidR="005A0626" w:rsidRPr="000D7FB8" w:rsidRDefault="005A0626" w:rsidP="007A1037">
      <w:pPr>
        <w:spacing w:after="0" w:line="240" w:lineRule="auto"/>
        <w:jc w:val="both"/>
        <w:rPr>
          <w:rFonts w:ascii="Times New Roman" w:hAnsi="Times New Roman" w:cs="Times New Roman"/>
          <w:sz w:val="24"/>
          <w:szCs w:val="24"/>
        </w:rPr>
      </w:pPr>
    </w:p>
    <w:p w14:paraId="1A0601B4" w14:textId="7930C89F" w:rsidR="00FC40C8" w:rsidRPr="000D7FB8" w:rsidRDefault="00FC40C8" w:rsidP="00EF17B5">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t>Preto je potrebné zvýšiť koeficient násobku sumy životného minima, ktorý určuje hornú hranicu pre priznanie nároku na právnu pomoc bez finančnej účasti. Zvyšuje sa koeficient pre definovanie materiálnej núdze pre poskytnutie právnej pomoci v</w:t>
      </w:r>
      <w:r w:rsidR="005E6B48"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materiálnej núdzi bez finančnej účasti z 1,4 násobku na </w:t>
      </w:r>
      <w:r w:rsidR="005A0626" w:rsidRPr="000D7FB8">
        <w:rPr>
          <w:rFonts w:ascii="Times New Roman" w:hAnsi="Times New Roman" w:cs="Times New Roman"/>
          <w:sz w:val="24"/>
          <w:szCs w:val="24"/>
        </w:rPr>
        <w:t>1,8</w:t>
      </w:r>
      <w:r w:rsidRPr="000D7FB8">
        <w:rPr>
          <w:rFonts w:ascii="Times New Roman" w:hAnsi="Times New Roman" w:cs="Times New Roman"/>
          <w:sz w:val="24"/>
          <w:szCs w:val="24"/>
        </w:rPr>
        <w:t xml:space="preserve"> </w:t>
      </w:r>
      <w:r w:rsidR="005A0626" w:rsidRPr="000D7FB8">
        <w:rPr>
          <w:rFonts w:ascii="Times New Roman" w:hAnsi="Times New Roman" w:cs="Times New Roman"/>
          <w:sz w:val="24"/>
          <w:szCs w:val="24"/>
        </w:rPr>
        <w:t xml:space="preserve">násobok </w:t>
      </w:r>
      <w:r w:rsidRPr="000D7FB8">
        <w:rPr>
          <w:rFonts w:ascii="Times New Roman" w:hAnsi="Times New Roman" w:cs="Times New Roman"/>
          <w:sz w:val="24"/>
          <w:szCs w:val="24"/>
        </w:rPr>
        <w:t>sumy životného minima</w:t>
      </w:r>
      <w:r w:rsidR="00A81037" w:rsidRPr="000D7FB8">
        <w:rPr>
          <w:rFonts w:ascii="Times New Roman" w:hAnsi="Times New Roman" w:cs="Times New Roman"/>
          <w:sz w:val="24"/>
          <w:szCs w:val="24"/>
        </w:rPr>
        <w:t xml:space="preserve">, čo pri súčasných hodnotách bude predstavovať sumu </w:t>
      </w:r>
      <w:r w:rsidR="009D1EEE" w:rsidRPr="000D7FB8">
        <w:rPr>
          <w:rFonts w:ascii="Times New Roman" w:hAnsi="Times New Roman" w:cs="Times New Roman"/>
          <w:sz w:val="24"/>
          <w:szCs w:val="24"/>
        </w:rPr>
        <w:t>493,18</w:t>
      </w:r>
      <w:r w:rsidR="00A81037" w:rsidRPr="000D7FB8">
        <w:rPr>
          <w:rFonts w:ascii="Times New Roman" w:hAnsi="Times New Roman" w:cs="Times New Roman"/>
          <w:sz w:val="24"/>
          <w:szCs w:val="24"/>
        </w:rPr>
        <w:t xml:space="preserve"> eur</w:t>
      </w:r>
      <w:r w:rsidRPr="000D7FB8">
        <w:rPr>
          <w:rFonts w:ascii="Times New Roman" w:hAnsi="Times New Roman" w:cs="Times New Roman"/>
          <w:sz w:val="24"/>
          <w:szCs w:val="24"/>
        </w:rPr>
        <w:t>.</w:t>
      </w:r>
      <w:r w:rsidR="00A81037" w:rsidRPr="000D7FB8">
        <w:rPr>
          <w:rFonts w:ascii="Times New Roman" w:hAnsi="Times New Roman" w:cs="Times New Roman"/>
          <w:sz w:val="24"/>
          <w:szCs w:val="24"/>
        </w:rPr>
        <w:t xml:space="preserve"> Následne sa primerane navyšuje aj horná hranica násobku sumy životného minima pre určenie nároku pre poskytnutie právnej pomoci s finančnou účasťou. Týmto navýšením zohľadňujeme </w:t>
      </w:r>
      <w:r w:rsidRPr="000D7FB8">
        <w:rPr>
          <w:rFonts w:ascii="Times New Roman" w:hAnsi="Times New Roman" w:cs="Times New Roman"/>
          <w:sz w:val="24"/>
          <w:szCs w:val="24"/>
        </w:rPr>
        <w:t>rozdiel medzi zvyšovaním životného minima a</w:t>
      </w:r>
      <w:r w:rsidR="00EF17B5" w:rsidRPr="000D7FB8">
        <w:rPr>
          <w:rFonts w:ascii="Times New Roman" w:hAnsi="Times New Roman" w:cs="Times New Roman"/>
          <w:sz w:val="24"/>
          <w:szCs w:val="24"/>
        </w:rPr>
        <w:t xml:space="preserve"> </w:t>
      </w:r>
      <w:r w:rsidRPr="000D7FB8">
        <w:rPr>
          <w:rFonts w:ascii="Times New Roman" w:hAnsi="Times New Roman" w:cs="Times New Roman"/>
          <w:sz w:val="24"/>
          <w:szCs w:val="24"/>
        </w:rPr>
        <w:t>minimálnej mzdy</w:t>
      </w:r>
      <w:r w:rsidR="00A81037" w:rsidRPr="000D7FB8">
        <w:rPr>
          <w:rFonts w:ascii="Times New Roman" w:hAnsi="Times New Roman" w:cs="Times New Roman"/>
          <w:sz w:val="24"/>
          <w:szCs w:val="24"/>
        </w:rPr>
        <w:t xml:space="preserve"> a</w:t>
      </w:r>
      <w:r w:rsidR="00EF17B5" w:rsidRPr="000D7FB8">
        <w:rPr>
          <w:rFonts w:ascii="Times New Roman" w:hAnsi="Times New Roman" w:cs="Times New Roman"/>
          <w:sz w:val="24"/>
          <w:szCs w:val="24"/>
        </w:rPr>
        <w:t> </w:t>
      </w:r>
      <w:r w:rsidR="00A81037" w:rsidRPr="000D7FB8">
        <w:rPr>
          <w:rFonts w:ascii="Times New Roman" w:hAnsi="Times New Roman" w:cs="Times New Roman"/>
          <w:sz w:val="24"/>
          <w:szCs w:val="24"/>
        </w:rPr>
        <w:t>vytvára</w:t>
      </w:r>
      <w:r w:rsidR="00EF17B5" w:rsidRPr="000D7FB8">
        <w:rPr>
          <w:rFonts w:ascii="Times New Roman" w:hAnsi="Times New Roman" w:cs="Times New Roman"/>
          <w:sz w:val="24"/>
          <w:szCs w:val="24"/>
        </w:rPr>
        <w:t>jú sa</w:t>
      </w:r>
      <w:r w:rsidR="00A81037" w:rsidRPr="000D7FB8">
        <w:rPr>
          <w:rFonts w:ascii="Times New Roman" w:hAnsi="Times New Roman" w:cs="Times New Roman"/>
          <w:sz w:val="24"/>
          <w:szCs w:val="24"/>
        </w:rPr>
        <w:t xml:space="preserve"> podmienky pre zahrnutie väčšieho počtu ľudí v materiálnej núdzi do nároku na právnu pomoc</w:t>
      </w:r>
      <w:r w:rsidR="00F2394C" w:rsidRPr="000D7FB8">
        <w:rPr>
          <w:rFonts w:ascii="Times New Roman" w:hAnsi="Times New Roman" w:cs="Times New Roman"/>
          <w:sz w:val="24"/>
          <w:szCs w:val="24"/>
        </w:rPr>
        <w:t xml:space="preserve"> či už s</w:t>
      </w:r>
      <w:r w:rsidR="00A84CE0" w:rsidRPr="000D7FB8">
        <w:rPr>
          <w:rFonts w:ascii="Times New Roman" w:hAnsi="Times New Roman" w:cs="Times New Roman"/>
          <w:sz w:val="24"/>
          <w:szCs w:val="24"/>
        </w:rPr>
        <w:t>,</w:t>
      </w:r>
      <w:r w:rsidR="00F2394C" w:rsidRPr="000D7FB8">
        <w:rPr>
          <w:rFonts w:ascii="Times New Roman" w:hAnsi="Times New Roman" w:cs="Times New Roman"/>
          <w:sz w:val="24"/>
          <w:szCs w:val="24"/>
        </w:rPr>
        <w:t> alebo bez finančnej účasti</w:t>
      </w:r>
      <w:r w:rsidRPr="000D7FB8">
        <w:rPr>
          <w:rFonts w:ascii="Times New Roman" w:hAnsi="Times New Roman" w:cs="Times New Roman"/>
          <w:sz w:val="24"/>
          <w:szCs w:val="24"/>
        </w:rPr>
        <w:t>.</w:t>
      </w:r>
    </w:p>
    <w:p w14:paraId="762F159B" w14:textId="77777777" w:rsidR="007A1037" w:rsidRPr="000D7FB8" w:rsidRDefault="007A1037" w:rsidP="007A1037">
      <w:pPr>
        <w:spacing w:after="0" w:line="240" w:lineRule="auto"/>
        <w:jc w:val="both"/>
        <w:rPr>
          <w:rFonts w:ascii="Times New Roman" w:hAnsi="Times New Roman" w:cs="Times New Roman"/>
          <w:sz w:val="24"/>
          <w:szCs w:val="24"/>
          <w:u w:val="single"/>
        </w:rPr>
      </w:pPr>
    </w:p>
    <w:p w14:paraId="075CE302" w14:textId="58421005" w:rsidR="007A1037" w:rsidRPr="000D7FB8" w:rsidRDefault="007A1037" w:rsidP="007A1037">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8E31CC" w:rsidRPr="000D7FB8">
        <w:rPr>
          <w:rFonts w:ascii="Times New Roman" w:hAnsi="Times New Roman" w:cs="Times New Roman"/>
          <w:sz w:val="24"/>
          <w:szCs w:val="24"/>
          <w:u w:val="single"/>
        </w:rPr>
        <w:t>20</w:t>
      </w:r>
      <w:r w:rsidR="0077125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6 ods. 1 písm. c) a § 17 ods. 1 písm. e)]</w:t>
      </w:r>
    </w:p>
    <w:p w14:paraId="117D7568" w14:textId="77777777" w:rsidR="007A1037" w:rsidRPr="000D7FB8" w:rsidRDefault="007A1037" w:rsidP="007A1037">
      <w:pPr>
        <w:spacing w:after="0" w:line="240" w:lineRule="auto"/>
        <w:jc w:val="both"/>
        <w:rPr>
          <w:rFonts w:ascii="Times New Roman" w:hAnsi="Times New Roman" w:cs="Times New Roman"/>
          <w:sz w:val="24"/>
          <w:szCs w:val="24"/>
        </w:rPr>
      </w:pPr>
    </w:p>
    <w:p w14:paraId="150DDAAB" w14:textId="3A6AD99D" w:rsidR="007A1037" w:rsidRPr="000D7FB8" w:rsidRDefault="007A1037" w:rsidP="007A1037">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Navrhovaná právna úprava vychádza z</w:t>
      </w:r>
      <w:r w:rsidR="0066104B"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potreby definovania minimálnej hodnoty sporu, ktorá bola založená výškou minimálnej mzdy, ktorej rast paradoxne vytváral umelú prekážku v dostupnosti nároku na právnu pomoc, čím sa súčasne obmedzoval prístup k spravodlivosti. </w:t>
      </w:r>
      <w:r w:rsidR="00771251" w:rsidRPr="000D7FB8">
        <w:rPr>
          <w:rFonts w:ascii="Times New Roman" w:hAnsi="Times New Roman" w:cs="Times New Roman"/>
          <w:sz w:val="24"/>
          <w:szCs w:val="24"/>
        </w:rPr>
        <w:t xml:space="preserve">Podmienka nároku na právnu pomoc – stav materiálnej núdze – sa posudzuje ako násobok sumy životného minima, avšak pri raste minimálnej mzdy sa oprávnené osoby mohli dostať do </w:t>
      </w:r>
      <w:r w:rsidR="00771251" w:rsidRPr="000D7FB8">
        <w:rPr>
          <w:rFonts w:ascii="Times New Roman" w:hAnsi="Times New Roman" w:cs="Times New Roman"/>
          <w:sz w:val="24"/>
          <w:szCs w:val="24"/>
        </w:rPr>
        <w:lastRenderedPageBreak/>
        <w:t xml:space="preserve">situácie, kedy hodnota sporu musela byť minimálne vo výške minimálnej mzdy, aj v situácii, kedy ich príjem na účely nároku na priznanie právnej pomoci, určený ako násobok sumy životného minima, je oveľa nižší. </w:t>
      </w:r>
      <w:r w:rsidRPr="000D7FB8">
        <w:rPr>
          <w:rFonts w:ascii="Times New Roman" w:hAnsi="Times New Roman" w:cs="Times New Roman"/>
          <w:sz w:val="24"/>
          <w:szCs w:val="24"/>
        </w:rPr>
        <w:t>Posudzovanie hodnoty sporu prostredníctvom inštitútu násobku sumy životného minima predstavuje spravodlivejší a miernejší limit, ktorý sa zároveň bude automaticky prispôsobovať socio-ekonomickej situácii najzraniteľnejších skupín obyvateľstva</w:t>
      </w:r>
      <w:r w:rsidR="00771251" w:rsidRPr="000D7FB8">
        <w:rPr>
          <w:rFonts w:ascii="Times New Roman" w:hAnsi="Times New Roman" w:cs="Times New Roman"/>
          <w:sz w:val="24"/>
          <w:szCs w:val="24"/>
        </w:rPr>
        <w:t>, ktorým je tento typ pomoci určený</w:t>
      </w:r>
      <w:r w:rsidRPr="000D7FB8">
        <w:rPr>
          <w:rFonts w:ascii="Times New Roman" w:hAnsi="Times New Roman" w:cs="Times New Roman"/>
          <w:sz w:val="24"/>
          <w:szCs w:val="24"/>
        </w:rPr>
        <w:t>.</w:t>
      </w:r>
    </w:p>
    <w:p w14:paraId="4F8A9B53" w14:textId="77777777" w:rsidR="007A1037" w:rsidRPr="000D7FB8" w:rsidRDefault="007A1037" w:rsidP="007A1037">
      <w:pPr>
        <w:spacing w:after="0" w:line="240" w:lineRule="auto"/>
        <w:jc w:val="both"/>
        <w:rPr>
          <w:rFonts w:ascii="Times New Roman" w:hAnsi="Times New Roman" w:cs="Times New Roman"/>
          <w:sz w:val="24"/>
          <w:szCs w:val="24"/>
        </w:rPr>
      </w:pPr>
    </w:p>
    <w:p w14:paraId="1375AAC1" w14:textId="034389C7" w:rsidR="007A1037" w:rsidRPr="000D7FB8" w:rsidRDefault="007A1037" w:rsidP="007A1037">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Súčasne dochádza k</w:t>
      </w:r>
      <w:r w:rsidR="00EF17B5" w:rsidRPr="000D7FB8">
        <w:rPr>
          <w:rFonts w:ascii="Times New Roman" w:hAnsi="Times New Roman" w:cs="Times New Roman"/>
          <w:sz w:val="24"/>
          <w:szCs w:val="24"/>
        </w:rPr>
        <w:t xml:space="preserve"> </w:t>
      </w:r>
      <w:r w:rsidRPr="000D7FB8">
        <w:rPr>
          <w:rFonts w:ascii="Times New Roman" w:hAnsi="Times New Roman" w:cs="Times New Roman"/>
          <w:sz w:val="24"/>
          <w:szCs w:val="24"/>
        </w:rPr>
        <w:t>legislatívno-technickej úprave spočívajúcej vo vypustení nadbytočnej poznámky pod čiarou.</w:t>
      </w:r>
    </w:p>
    <w:p w14:paraId="24245B4C" w14:textId="77777777" w:rsidR="007A1037" w:rsidRPr="000D7FB8" w:rsidRDefault="007A1037" w:rsidP="007A1037">
      <w:pPr>
        <w:spacing w:after="0" w:line="240" w:lineRule="auto"/>
        <w:jc w:val="both"/>
        <w:rPr>
          <w:rFonts w:ascii="Times New Roman" w:hAnsi="Times New Roman" w:cs="Times New Roman"/>
          <w:sz w:val="24"/>
          <w:szCs w:val="24"/>
        </w:rPr>
      </w:pPr>
    </w:p>
    <w:p w14:paraId="3EE510FB" w14:textId="77808C6C" w:rsidR="007A1037" w:rsidRPr="000D7FB8" w:rsidRDefault="006E7016" w:rsidP="007A1037">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bodom</w:t>
      </w:r>
      <w:r w:rsidR="007A1037" w:rsidRPr="000D7FB8">
        <w:rPr>
          <w:rFonts w:ascii="Times New Roman" w:hAnsi="Times New Roman" w:cs="Times New Roman"/>
          <w:sz w:val="24"/>
          <w:szCs w:val="24"/>
          <w:u w:val="single"/>
        </w:rPr>
        <w:t xml:space="preserve"> </w:t>
      </w:r>
      <w:r w:rsidR="008E31CC" w:rsidRPr="000D7FB8">
        <w:rPr>
          <w:rFonts w:ascii="Times New Roman" w:hAnsi="Times New Roman" w:cs="Times New Roman"/>
          <w:sz w:val="24"/>
          <w:szCs w:val="24"/>
          <w:u w:val="single"/>
        </w:rPr>
        <w:t>2</w:t>
      </w:r>
      <w:r w:rsidR="0022692E" w:rsidRPr="000D7FB8">
        <w:rPr>
          <w:rFonts w:ascii="Times New Roman" w:hAnsi="Times New Roman" w:cs="Times New Roman"/>
          <w:sz w:val="24"/>
          <w:szCs w:val="24"/>
          <w:u w:val="single"/>
        </w:rPr>
        <w:t>1</w:t>
      </w:r>
      <w:r w:rsidRPr="000D7FB8">
        <w:rPr>
          <w:rFonts w:ascii="Times New Roman" w:hAnsi="Times New Roman" w:cs="Times New Roman"/>
          <w:sz w:val="24"/>
          <w:szCs w:val="24"/>
          <w:u w:val="single"/>
        </w:rPr>
        <w:t xml:space="preserve"> a 2</w:t>
      </w:r>
      <w:r w:rsidR="008E31CC" w:rsidRPr="000D7FB8">
        <w:rPr>
          <w:rFonts w:ascii="Times New Roman" w:hAnsi="Times New Roman" w:cs="Times New Roman"/>
          <w:sz w:val="24"/>
          <w:szCs w:val="24"/>
          <w:u w:val="single"/>
        </w:rPr>
        <w:t>2</w:t>
      </w:r>
      <w:r w:rsidR="00771251" w:rsidRPr="000D7FB8">
        <w:rPr>
          <w:rFonts w:ascii="Times New Roman" w:hAnsi="Times New Roman" w:cs="Times New Roman"/>
          <w:sz w:val="24"/>
          <w:szCs w:val="24"/>
          <w:u w:val="single"/>
        </w:rPr>
        <w:t xml:space="preserve"> </w:t>
      </w:r>
      <w:r w:rsidR="007A1037" w:rsidRPr="000D7FB8">
        <w:rPr>
          <w:rFonts w:ascii="Times New Roman" w:hAnsi="Times New Roman" w:cs="Times New Roman"/>
          <w:sz w:val="24"/>
          <w:szCs w:val="24"/>
          <w:u w:val="single"/>
        </w:rPr>
        <w:t>(§ 6a ods. 1</w:t>
      </w:r>
      <w:r w:rsidRPr="000D7FB8">
        <w:rPr>
          <w:rFonts w:ascii="Times New Roman" w:hAnsi="Times New Roman" w:cs="Times New Roman"/>
          <w:sz w:val="24"/>
          <w:szCs w:val="24"/>
          <w:u w:val="single"/>
        </w:rPr>
        <w:t xml:space="preserve"> a 4</w:t>
      </w:r>
      <w:r w:rsidR="007A1037" w:rsidRPr="000D7FB8">
        <w:rPr>
          <w:rFonts w:ascii="Times New Roman" w:hAnsi="Times New Roman" w:cs="Times New Roman"/>
          <w:sz w:val="24"/>
          <w:szCs w:val="24"/>
          <w:u w:val="single"/>
        </w:rPr>
        <w:t>)</w:t>
      </w:r>
    </w:p>
    <w:p w14:paraId="74C93DA7" w14:textId="77777777" w:rsidR="007A1037" w:rsidRPr="000D7FB8" w:rsidRDefault="007A1037" w:rsidP="007A1037">
      <w:pPr>
        <w:spacing w:after="0" w:line="240" w:lineRule="auto"/>
        <w:jc w:val="both"/>
        <w:rPr>
          <w:rFonts w:ascii="Times New Roman" w:hAnsi="Times New Roman" w:cs="Times New Roman"/>
          <w:sz w:val="24"/>
          <w:szCs w:val="24"/>
        </w:rPr>
      </w:pPr>
    </w:p>
    <w:p w14:paraId="2350A701" w14:textId="3BA04110" w:rsidR="00F2394C" w:rsidRPr="000D7FB8" w:rsidRDefault="007A1037" w:rsidP="00F2394C">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3F39EF" w:rsidRPr="000D7FB8">
        <w:rPr>
          <w:rFonts w:ascii="Times New Roman" w:hAnsi="Times New Roman" w:cs="Times New Roman"/>
          <w:sz w:val="24"/>
          <w:szCs w:val="24"/>
        </w:rPr>
        <w:t>Cieľom</w:t>
      </w:r>
      <w:r w:rsidRPr="000D7FB8">
        <w:rPr>
          <w:rFonts w:ascii="Times New Roman" w:hAnsi="Times New Roman" w:cs="Times New Roman"/>
          <w:sz w:val="24"/>
          <w:szCs w:val="24"/>
        </w:rPr>
        <w:t xml:space="preserve"> navrhovanej právnej úpravy </w:t>
      </w:r>
      <w:r w:rsidR="00A84CE0" w:rsidRPr="000D7FB8">
        <w:rPr>
          <w:rFonts w:ascii="Times New Roman" w:hAnsi="Times New Roman" w:cs="Times New Roman"/>
          <w:sz w:val="24"/>
          <w:szCs w:val="24"/>
        </w:rPr>
        <w:t xml:space="preserve">je </w:t>
      </w:r>
      <w:r w:rsidRPr="000D7FB8">
        <w:rPr>
          <w:rFonts w:ascii="Times New Roman" w:hAnsi="Times New Roman" w:cs="Times New Roman"/>
          <w:sz w:val="24"/>
          <w:szCs w:val="24"/>
        </w:rPr>
        <w:t>priblíženie právnej pomoci ľuďom, ktor</w:t>
      </w:r>
      <w:r w:rsidR="00FC40C8" w:rsidRPr="000D7FB8">
        <w:rPr>
          <w:rFonts w:ascii="Times New Roman" w:hAnsi="Times New Roman" w:cs="Times New Roman"/>
          <w:sz w:val="24"/>
          <w:szCs w:val="24"/>
        </w:rPr>
        <w:t>í</w:t>
      </w:r>
      <w:r w:rsidRPr="000D7FB8">
        <w:rPr>
          <w:rFonts w:ascii="Times New Roman" w:hAnsi="Times New Roman" w:cs="Times New Roman"/>
          <w:sz w:val="24"/>
          <w:szCs w:val="24"/>
        </w:rPr>
        <w:t xml:space="preserve"> sa </w:t>
      </w:r>
      <w:r w:rsidR="00FC40C8" w:rsidRPr="000D7FB8">
        <w:rPr>
          <w:rFonts w:ascii="Times New Roman" w:hAnsi="Times New Roman" w:cs="Times New Roman"/>
          <w:sz w:val="24"/>
          <w:szCs w:val="24"/>
        </w:rPr>
        <w:t xml:space="preserve">svojím </w:t>
      </w:r>
      <w:r w:rsidRPr="000D7FB8">
        <w:rPr>
          <w:rFonts w:ascii="Times New Roman" w:hAnsi="Times New Roman" w:cs="Times New Roman"/>
          <w:sz w:val="24"/>
          <w:szCs w:val="24"/>
        </w:rPr>
        <w:t>príjmom blížia k hranici minimálnej mzdy.</w:t>
      </w:r>
      <w:r w:rsidR="00C30156" w:rsidRPr="000D7FB8">
        <w:rPr>
          <w:rFonts w:ascii="Times New Roman" w:hAnsi="Times New Roman" w:cs="Times New Roman"/>
          <w:sz w:val="24"/>
          <w:szCs w:val="24"/>
        </w:rPr>
        <w:t xml:space="preserve"> V súčasnosti platné koeficienty, ktoré určujú hranicu materiálnej núdze pre priznanie nároku na </w:t>
      </w:r>
      <w:r w:rsidR="00FC40C8" w:rsidRPr="000D7FB8">
        <w:rPr>
          <w:rFonts w:ascii="Times New Roman" w:hAnsi="Times New Roman" w:cs="Times New Roman"/>
          <w:sz w:val="24"/>
          <w:szCs w:val="24"/>
        </w:rPr>
        <w:t>poskytnutie právnej</w:t>
      </w:r>
      <w:r w:rsidR="00C30156" w:rsidRPr="000D7FB8">
        <w:rPr>
          <w:rFonts w:ascii="Times New Roman" w:hAnsi="Times New Roman" w:cs="Times New Roman"/>
          <w:sz w:val="24"/>
          <w:szCs w:val="24"/>
        </w:rPr>
        <w:t xml:space="preserve"> pomoc</w:t>
      </w:r>
      <w:r w:rsidR="00FC40C8" w:rsidRPr="000D7FB8">
        <w:rPr>
          <w:rFonts w:ascii="Times New Roman" w:hAnsi="Times New Roman" w:cs="Times New Roman"/>
          <w:sz w:val="24"/>
          <w:szCs w:val="24"/>
        </w:rPr>
        <w:t>i</w:t>
      </w:r>
      <w:r w:rsidR="00C30156" w:rsidRPr="000D7FB8">
        <w:rPr>
          <w:rFonts w:ascii="Times New Roman" w:hAnsi="Times New Roman" w:cs="Times New Roman"/>
          <w:sz w:val="24"/>
          <w:szCs w:val="24"/>
        </w:rPr>
        <w:t xml:space="preserve"> centrom už nestačia na zahrnutie ľudí, ktor</w:t>
      </w:r>
      <w:r w:rsidR="00FC40C8" w:rsidRPr="000D7FB8">
        <w:rPr>
          <w:rFonts w:ascii="Times New Roman" w:hAnsi="Times New Roman" w:cs="Times New Roman"/>
          <w:sz w:val="24"/>
          <w:szCs w:val="24"/>
        </w:rPr>
        <w:t>í</w:t>
      </w:r>
      <w:r w:rsidR="00C30156" w:rsidRPr="000D7FB8">
        <w:rPr>
          <w:rFonts w:ascii="Times New Roman" w:hAnsi="Times New Roman" w:cs="Times New Roman"/>
          <w:sz w:val="24"/>
          <w:szCs w:val="24"/>
        </w:rPr>
        <w:t xml:space="preserve"> sa pre svoje nízke príjmy nachádzajú v materiálnej núdzi. Preto je potrebné zvýšiť koeficient násobku sumy životného minima, ktorý určuje hornú hranicu pre priznanie nároku na právnu pomoc s finančnou účasťou. </w:t>
      </w:r>
      <w:r w:rsidR="003F39EF" w:rsidRPr="000D7FB8">
        <w:rPr>
          <w:rFonts w:ascii="Times New Roman" w:hAnsi="Times New Roman" w:cs="Times New Roman"/>
          <w:sz w:val="24"/>
          <w:szCs w:val="24"/>
        </w:rPr>
        <w:t>Zvyšuje sa koeficient pre definovanie materiálnej núdze pre poskytnutie právnej pomoci s finančnou účasťou</w:t>
      </w:r>
      <w:r w:rsidR="0066104B"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 xml:space="preserve">a to z 1,6 násobku sumy životného minima na </w:t>
      </w:r>
      <w:r w:rsidR="00A81037" w:rsidRPr="000D7FB8">
        <w:rPr>
          <w:rFonts w:ascii="Times New Roman" w:hAnsi="Times New Roman" w:cs="Times New Roman"/>
          <w:sz w:val="24"/>
          <w:szCs w:val="24"/>
        </w:rPr>
        <w:t>2,1</w:t>
      </w:r>
      <w:r w:rsidR="003F39EF" w:rsidRPr="000D7FB8">
        <w:rPr>
          <w:rFonts w:ascii="Times New Roman" w:hAnsi="Times New Roman" w:cs="Times New Roman"/>
          <w:sz w:val="24"/>
          <w:szCs w:val="24"/>
        </w:rPr>
        <w:t xml:space="preserve"> násobok sumy životného minima. Zohľadňuje sa rozdiel medzi zvyšovaním životného minima a minimálnej mzdy. V roku 2005 bol pomer 1,4 násobku sumy životného minima (1,4 x 157,01 = 219,81 eur) a</w:t>
      </w:r>
      <w:r w:rsidR="00E04E17"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minimálnej mzdy (229,04 eur) na hodnote 95,97 %, v</w:t>
      </w:r>
      <w:r w:rsidR="005E6B48"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roku 2012 (zavedenie 1,6 násobku sumy životného minima) bol tento pomer 95,15% (1,6 x 194, 58 = 311, 33 eur; minimálna mzda bola v roku 2012 v sume 327, 20 eur) a v roku 2022 bol tento pomer už 58,06% (1,6 x 234,42 eur = 375,07 eur; minimálna mzda v</w:t>
      </w:r>
      <w:r w:rsidR="0066104B" w:rsidRPr="000D7FB8">
        <w:rPr>
          <w:rFonts w:ascii="Times New Roman" w:hAnsi="Times New Roman" w:cs="Times New Roman"/>
          <w:sz w:val="24"/>
          <w:szCs w:val="24"/>
        </w:rPr>
        <w:t xml:space="preserve"> r</w:t>
      </w:r>
      <w:r w:rsidR="003F39EF" w:rsidRPr="000D7FB8">
        <w:rPr>
          <w:rFonts w:ascii="Times New Roman" w:hAnsi="Times New Roman" w:cs="Times New Roman"/>
          <w:sz w:val="24"/>
          <w:szCs w:val="24"/>
        </w:rPr>
        <w:t>oku 2022 bola 646,00 eur)</w:t>
      </w:r>
      <w:r w:rsidR="00A84CE0" w:rsidRPr="000D7FB8">
        <w:rPr>
          <w:rFonts w:ascii="Times New Roman" w:hAnsi="Times New Roman" w:cs="Times New Roman"/>
          <w:sz w:val="24"/>
          <w:szCs w:val="24"/>
        </w:rPr>
        <w:t>, v roku 2023 bol tento pomer 61,46 % (1,6 x 268,88 eur = 430,21 eur; minimálna mzda v roku 2023 bola 700 eur) a</w:t>
      </w:r>
      <w:r w:rsidR="0066104B" w:rsidRPr="000D7FB8">
        <w:rPr>
          <w:rFonts w:ascii="Times New Roman" w:hAnsi="Times New Roman" w:cs="Times New Roman"/>
          <w:sz w:val="24"/>
          <w:szCs w:val="24"/>
        </w:rPr>
        <w:t xml:space="preserve"> </w:t>
      </w:r>
      <w:r w:rsidR="00A84CE0" w:rsidRPr="000D7FB8">
        <w:rPr>
          <w:rFonts w:ascii="Times New Roman" w:hAnsi="Times New Roman" w:cs="Times New Roman"/>
          <w:sz w:val="24"/>
          <w:szCs w:val="24"/>
        </w:rPr>
        <w:t>v</w:t>
      </w:r>
      <w:r w:rsidR="0066104B" w:rsidRPr="000D7FB8">
        <w:rPr>
          <w:rFonts w:ascii="Times New Roman" w:hAnsi="Times New Roman" w:cs="Times New Roman"/>
          <w:sz w:val="24"/>
          <w:szCs w:val="24"/>
        </w:rPr>
        <w:t xml:space="preserve"> </w:t>
      </w:r>
      <w:r w:rsidR="00A84CE0" w:rsidRPr="000D7FB8">
        <w:rPr>
          <w:rFonts w:ascii="Times New Roman" w:hAnsi="Times New Roman" w:cs="Times New Roman"/>
          <w:sz w:val="24"/>
          <w:szCs w:val="24"/>
        </w:rPr>
        <w:t>roku 2024 bol tento pomer 58,45 % (1,6 x 273,99 eur = 438,38 eur; minimálna mzda v</w:t>
      </w:r>
      <w:r w:rsidR="00EF17B5" w:rsidRPr="000D7FB8">
        <w:rPr>
          <w:rFonts w:ascii="Times New Roman" w:hAnsi="Times New Roman" w:cs="Times New Roman"/>
          <w:sz w:val="24"/>
          <w:szCs w:val="24"/>
        </w:rPr>
        <w:t xml:space="preserve"> </w:t>
      </w:r>
      <w:r w:rsidR="00A84CE0" w:rsidRPr="000D7FB8">
        <w:rPr>
          <w:rFonts w:ascii="Times New Roman" w:hAnsi="Times New Roman" w:cs="Times New Roman"/>
          <w:sz w:val="24"/>
          <w:szCs w:val="24"/>
        </w:rPr>
        <w:t xml:space="preserve">roku 2024 bola 750 eur). </w:t>
      </w:r>
      <w:r w:rsidR="003F39EF" w:rsidRPr="000D7FB8">
        <w:rPr>
          <w:rFonts w:ascii="Times New Roman" w:hAnsi="Times New Roman" w:cs="Times New Roman"/>
          <w:sz w:val="24"/>
          <w:szCs w:val="24"/>
        </w:rPr>
        <w:t>Z</w:t>
      </w:r>
      <w:r w:rsidR="0066104B"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 xml:space="preserve">tohto dôvodu sa navrhuje zvýšenie koeficientu materiálnej núdze z 1,6 násobku na </w:t>
      </w:r>
      <w:r w:rsidR="00A81037" w:rsidRPr="000D7FB8">
        <w:rPr>
          <w:rFonts w:ascii="Times New Roman" w:hAnsi="Times New Roman" w:cs="Times New Roman"/>
          <w:sz w:val="24"/>
          <w:szCs w:val="24"/>
        </w:rPr>
        <w:t>2,1</w:t>
      </w:r>
      <w:r w:rsidR="003F39EF" w:rsidRPr="000D7FB8">
        <w:rPr>
          <w:rFonts w:ascii="Times New Roman" w:hAnsi="Times New Roman" w:cs="Times New Roman"/>
          <w:sz w:val="24"/>
          <w:szCs w:val="24"/>
        </w:rPr>
        <w:t xml:space="preserve"> násobok sumy životného minima</w:t>
      </w:r>
      <w:r w:rsidR="00A81037" w:rsidRPr="000D7FB8">
        <w:rPr>
          <w:rFonts w:ascii="Times New Roman" w:hAnsi="Times New Roman" w:cs="Times New Roman"/>
          <w:sz w:val="24"/>
          <w:szCs w:val="24"/>
        </w:rPr>
        <w:t>, čo bude pri súčasných hodnotách</w:t>
      </w:r>
      <w:r w:rsidR="00EC1902" w:rsidRPr="000D7FB8">
        <w:rPr>
          <w:rFonts w:ascii="Times New Roman" w:hAnsi="Times New Roman" w:cs="Times New Roman"/>
          <w:sz w:val="24"/>
          <w:szCs w:val="24"/>
        </w:rPr>
        <w:t xml:space="preserve"> sumy životného minima pre jednu fyzickú osobu</w:t>
      </w:r>
      <w:r w:rsidR="00A81037" w:rsidRPr="000D7FB8">
        <w:rPr>
          <w:rFonts w:ascii="Times New Roman" w:hAnsi="Times New Roman" w:cs="Times New Roman"/>
          <w:sz w:val="24"/>
          <w:szCs w:val="24"/>
        </w:rPr>
        <w:t xml:space="preserve"> predstavovať sumu </w:t>
      </w:r>
      <w:r w:rsidR="009D1EEE" w:rsidRPr="000D7FB8">
        <w:rPr>
          <w:rFonts w:ascii="Times New Roman" w:hAnsi="Times New Roman" w:cs="Times New Roman"/>
          <w:sz w:val="24"/>
          <w:szCs w:val="24"/>
        </w:rPr>
        <w:t>575,38</w:t>
      </w:r>
      <w:r w:rsidR="00A81037" w:rsidRPr="000D7FB8">
        <w:rPr>
          <w:rFonts w:ascii="Times New Roman" w:hAnsi="Times New Roman" w:cs="Times New Roman"/>
          <w:sz w:val="24"/>
          <w:szCs w:val="24"/>
        </w:rPr>
        <w:t xml:space="preserve"> eur pre jednu fyzickú osobu</w:t>
      </w:r>
      <w:r w:rsidR="003F39EF" w:rsidRPr="000D7FB8">
        <w:rPr>
          <w:rFonts w:ascii="Times New Roman" w:hAnsi="Times New Roman" w:cs="Times New Roman"/>
          <w:sz w:val="24"/>
          <w:szCs w:val="24"/>
        </w:rPr>
        <w:t xml:space="preserve">. Predkladateľ vykonal prepočty na </w:t>
      </w:r>
      <w:r w:rsidR="00A81037" w:rsidRPr="000D7FB8">
        <w:rPr>
          <w:rFonts w:ascii="Times New Roman" w:hAnsi="Times New Roman" w:cs="Times New Roman"/>
          <w:sz w:val="24"/>
          <w:szCs w:val="24"/>
        </w:rPr>
        <w:t xml:space="preserve">porovnanie rôznych </w:t>
      </w:r>
      <w:r w:rsidR="003F39EF" w:rsidRPr="000D7FB8">
        <w:rPr>
          <w:rFonts w:ascii="Times New Roman" w:hAnsi="Times New Roman" w:cs="Times New Roman"/>
          <w:sz w:val="24"/>
          <w:szCs w:val="24"/>
        </w:rPr>
        <w:t>hraníc materiálnej núdze</w:t>
      </w:r>
      <w:r w:rsidR="00A81037" w:rsidRPr="000D7FB8">
        <w:rPr>
          <w:rFonts w:ascii="Times New Roman" w:hAnsi="Times New Roman" w:cs="Times New Roman"/>
          <w:sz w:val="24"/>
          <w:szCs w:val="24"/>
        </w:rPr>
        <w:t xml:space="preserve"> a porovnal </w:t>
      </w:r>
      <w:r w:rsidR="00F267CB" w:rsidRPr="000D7FB8">
        <w:rPr>
          <w:rFonts w:ascii="Times New Roman" w:hAnsi="Times New Roman" w:cs="Times New Roman"/>
          <w:sz w:val="24"/>
          <w:szCs w:val="24"/>
        </w:rPr>
        <w:t>ich s</w:t>
      </w:r>
      <w:r w:rsidR="0066104B" w:rsidRPr="000D7FB8">
        <w:rPr>
          <w:rFonts w:ascii="Times New Roman" w:hAnsi="Times New Roman" w:cs="Times New Roman"/>
          <w:sz w:val="24"/>
          <w:szCs w:val="24"/>
        </w:rPr>
        <w:t> </w:t>
      </w:r>
      <w:r w:rsidR="003F39EF" w:rsidRPr="000D7FB8">
        <w:rPr>
          <w:rFonts w:ascii="Times New Roman" w:hAnsi="Times New Roman" w:cs="Times New Roman"/>
          <w:sz w:val="24"/>
          <w:szCs w:val="24"/>
        </w:rPr>
        <w:t>prípadmi</w:t>
      </w:r>
      <w:r w:rsidR="0066104B"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z</w:t>
      </w:r>
      <w:r w:rsidR="0066104B"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vybraných kancelárií v jednotlivých regiónoch Slovenska, v</w:t>
      </w:r>
      <w:r w:rsidR="0066104B"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ktorých v</w:t>
      </w:r>
      <w:r w:rsidR="0066104B"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roku 2022 rozhodol o</w:t>
      </w:r>
      <w:r w:rsidR="0066104B"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nepriznaní nároku na právnu pomoc, o</w:t>
      </w:r>
      <w:r w:rsidR="0066104B" w:rsidRPr="000D7FB8">
        <w:rPr>
          <w:rFonts w:ascii="Times New Roman" w:hAnsi="Times New Roman" w:cs="Times New Roman"/>
          <w:sz w:val="24"/>
          <w:szCs w:val="24"/>
        </w:rPr>
        <w:t xml:space="preserve"> </w:t>
      </w:r>
      <w:r w:rsidR="003F39EF" w:rsidRPr="000D7FB8">
        <w:rPr>
          <w:rFonts w:ascii="Times New Roman" w:hAnsi="Times New Roman" w:cs="Times New Roman"/>
          <w:sz w:val="24"/>
          <w:szCs w:val="24"/>
        </w:rPr>
        <w:t xml:space="preserve">odňatí nároku na právnu pomoc alebo </w:t>
      </w:r>
      <w:r w:rsidR="00A50C7D" w:rsidRPr="000D7FB8">
        <w:rPr>
          <w:rFonts w:ascii="Times New Roman" w:hAnsi="Times New Roman" w:cs="Times New Roman"/>
          <w:sz w:val="24"/>
          <w:szCs w:val="24"/>
        </w:rPr>
        <w:t>o priznaní nároku na poskytnutie právnej pomoci, ak je to primerané okolnostiam žiadanej právnej pomoci (§ 6b ods. 2)</w:t>
      </w:r>
      <w:r w:rsidR="003F39EF" w:rsidRPr="000D7FB8">
        <w:rPr>
          <w:rFonts w:ascii="Times New Roman" w:hAnsi="Times New Roman" w:cs="Times New Roman"/>
          <w:sz w:val="24"/>
          <w:szCs w:val="24"/>
        </w:rPr>
        <w:t xml:space="preserve">, pričom celkový objem takýchto rozhodnutí bol 340. </w:t>
      </w:r>
      <w:r w:rsidR="00F2394C" w:rsidRPr="000D7FB8">
        <w:rPr>
          <w:rFonts w:ascii="Times New Roman" w:hAnsi="Times New Roman" w:cs="Times New Roman"/>
          <w:sz w:val="24"/>
          <w:szCs w:val="24"/>
        </w:rPr>
        <w:t>Na základe týchto prepočtov sa navrhuje zvýšenie koeficientu materiálnej núdze z 1,6 na 2,1 násobok sumy životného minima, čím sa zabezpečí, že sa pôsobnosť zákona rozšíri na časť osôb v</w:t>
      </w:r>
      <w:r w:rsidR="0066104B" w:rsidRPr="000D7FB8">
        <w:rPr>
          <w:rFonts w:ascii="Times New Roman" w:hAnsi="Times New Roman" w:cs="Times New Roman"/>
          <w:sz w:val="24"/>
          <w:szCs w:val="24"/>
        </w:rPr>
        <w:t xml:space="preserve"> </w:t>
      </w:r>
      <w:r w:rsidR="00F2394C" w:rsidRPr="000D7FB8">
        <w:rPr>
          <w:rFonts w:ascii="Times New Roman" w:hAnsi="Times New Roman" w:cs="Times New Roman"/>
          <w:sz w:val="24"/>
          <w:szCs w:val="24"/>
        </w:rPr>
        <w:t>materiálnej núdzi, ktoré pre aktuálne nízko nastavené hodnoty nemajú nárok na právnu pomoc a</w:t>
      </w:r>
      <w:r w:rsidR="0066104B" w:rsidRPr="000D7FB8">
        <w:rPr>
          <w:rFonts w:ascii="Times New Roman" w:hAnsi="Times New Roman" w:cs="Times New Roman"/>
          <w:sz w:val="24"/>
          <w:szCs w:val="24"/>
        </w:rPr>
        <w:t xml:space="preserve"> </w:t>
      </w:r>
      <w:r w:rsidR="00F2394C" w:rsidRPr="000D7FB8">
        <w:rPr>
          <w:rFonts w:ascii="Times New Roman" w:hAnsi="Times New Roman" w:cs="Times New Roman"/>
          <w:sz w:val="24"/>
          <w:szCs w:val="24"/>
        </w:rPr>
        <w:t>súčasne umožní pokrytie časti obyvateľov, ktorá patrí do skupiny ohrozenej rizikom chudoby alebo je mierne nad jej hranicou. Predkladateľ ďalej vzal do úvahy, že od roku 2021 priemerne 10% z</w:t>
      </w:r>
      <w:r w:rsidR="0066104B" w:rsidRPr="000D7FB8">
        <w:rPr>
          <w:rFonts w:ascii="Times New Roman" w:hAnsi="Times New Roman" w:cs="Times New Roman"/>
          <w:sz w:val="24"/>
          <w:szCs w:val="24"/>
        </w:rPr>
        <w:t xml:space="preserve"> </w:t>
      </w:r>
      <w:r w:rsidR="00F2394C" w:rsidRPr="000D7FB8">
        <w:rPr>
          <w:rFonts w:ascii="Times New Roman" w:hAnsi="Times New Roman" w:cs="Times New Roman"/>
          <w:sz w:val="24"/>
          <w:szCs w:val="24"/>
        </w:rPr>
        <w:t>podaných žiadostí žiadateľov poskytne právnu pomoc prostredníctvom inštitútu tzv. osobitného zreteľa, ktorý je administratívne náročnejší ako spracovanie žiadosti „bežným“ spôsobom. Pri zvýšení koeficientu materiálnej núdze na 2,1 násobok sumy životného mimina by žiadateľom z</w:t>
      </w:r>
      <w:r w:rsidR="0066104B" w:rsidRPr="000D7FB8">
        <w:rPr>
          <w:rFonts w:ascii="Times New Roman" w:hAnsi="Times New Roman" w:cs="Times New Roman"/>
          <w:sz w:val="24"/>
          <w:szCs w:val="24"/>
        </w:rPr>
        <w:t xml:space="preserve"> </w:t>
      </w:r>
      <w:r w:rsidR="00F2394C" w:rsidRPr="000D7FB8">
        <w:rPr>
          <w:rFonts w:ascii="Times New Roman" w:hAnsi="Times New Roman" w:cs="Times New Roman"/>
          <w:sz w:val="24"/>
          <w:szCs w:val="24"/>
        </w:rPr>
        <w:t>tejto skupiny bola priznaná právna pomoc s</w:t>
      </w:r>
      <w:r w:rsidR="0066104B" w:rsidRPr="000D7FB8">
        <w:rPr>
          <w:rFonts w:ascii="Times New Roman" w:hAnsi="Times New Roman" w:cs="Times New Roman"/>
          <w:sz w:val="24"/>
          <w:szCs w:val="24"/>
        </w:rPr>
        <w:t xml:space="preserve"> </w:t>
      </w:r>
      <w:r w:rsidR="00F2394C" w:rsidRPr="000D7FB8">
        <w:rPr>
          <w:rFonts w:ascii="Times New Roman" w:hAnsi="Times New Roman" w:cs="Times New Roman"/>
          <w:sz w:val="24"/>
          <w:szCs w:val="24"/>
        </w:rPr>
        <w:t xml:space="preserve">finančnou účasťou bez posudzovania v rámci inštitútu osobitného zreteľa, čo by znížilo náročnosť administratívneho procesu pre zamestnancov Centra, ale aj žiadateľov. Predpokladá sa, že osobitný zreteľ by bol opäť využívaný iba ako mimoriadny inštitút (pred rokom 2021- cca 1% žiadostí), tak ako bol zákonodarcom pôvodne plánovaný.  </w:t>
      </w:r>
    </w:p>
    <w:p w14:paraId="7C1A1630" w14:textId="77777777" w:rsidR="00F267CB" w:rsidRPr="000D7FB8" w:rsidRDefault="00F267CB" w:rsidP="00F2394C">
      <w:pPr>
        <w:spacing w:after="0" w:line="240" w:lineRule="auto"/>
        <w:jc w:val="both"/>
        <w:rPr>
          <w:rFonts w:ascii="Times New Roman" w:hAnsi="Times New Roman" w:cs="Times New Roman"/>
          <w:sz w:val="24"/>
          <w:szCs w:val="24"/>
        </w:rPr>
      </w:pPr>
    </w:p>
    <w:p w14:paraId="1A37F9CB" w14:textId="3632DCB0" w:rsidR="002443F9" w:rsidRPr="000D7FB8" w:rsidRDefault="006B1A86" w:rsidP="00E84416">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lastRenderedPageBreak/>
        <w:t>Zároveň sa predkladateľ zameral aj na seniorov a</w:t>
      </w:r>
      <w:r w:rsidR="0066104B" w:rsidRPr="000D7FB8">
        <w:rPr>
          <w:rFonts w:ascii="Times New Roman" w:hAnsi="Times New Roman" w:cs="Times New Roman"/>
          <w:sz w:val="24"/>
          <w:szCs w:val="24"/>
        </w:rPr>
        <w:t xml:space="preserve"> </w:t>
      </w:r>
      <w:r w:rsidRPr="000D7FB8">
        <w:rPr>
          <w:rFonts w:ascii="Times New Roman" w:hAnsi="Times New Roman" w:cs="Times New Roman"/>
          <w:sz w:val="24"/>
          <w:szCs w:val="24"/>
        </w:rPr>
        <w:t>poberateľov dôchodkových dávok</w:t>
      </w:r>
      <w:r w:rsidR="00F25471" w:rsidRPr="000D7FB8">
        <w:rPr>
          <w:rFonts w:ascii="Times New Roman" w:hAnsi="Times New Roman" w:cs="Times New Roman"/>
          <w:sz w:val="24"/>
          <w:szCs w:val="24"/>
        </w:rPr>
        <w:t>, napr. minimálneho dôchodku, ktorého účelom je zabezpečiť osobe dosahujúcej dôchodkový vek dôchodkový príjem na takej úrovni, aby nebola  odkázaná na pomoc v hmotnej núdzi</w:t>
      </w:r>
      <w:r w:rsidRPr="000D7FB8">
        <w:rPr>
          <w:rFonts w:ascii="Times New Roman" w:hAnsi="Times New Roman" w:cs="Times New Roman"/>
          <w:sz w:val="24"/>
          <w:szCs w:val="24"/>
        </w:rPr>
        <w:t xml:space="preserve"> </w:t>
      </w:r>
      <w:r w:rsidR="00A53BA3" w:rsidRPr="000D7FB8">
        <w:rPr>
          <w:rFonts w:ascii="Times New Roman" w:hAnsi="Times New Roman" w:cs="Times New Roman"/>
          <w:sz w:val="24"/>
          <w:szCs w:val="24"/>
        </w:rPr>
        <w:t xml:space="preserve">K  zvýšeniu minimálneho dôchodku došlo od 01.10.2023, odkedy za 45 odpracovaných rokov patrí suma  498,80 eur. </w:t>
      </w:r>
      <w:r w:rsidRPr="000D7FB8">
        <w:rPr>
          <w:rFonts w:ascii="Times New Roman" w:hAnsi="Times New Roman" w:cs="Times New Roman"/>
          <w:sz w:val="24"/>
          <w:szCs w:val="24"/>
        </w:rPr>
        <w:t xml:space="preserve">Pri navýšení </w:t>
      </w:r>
      <w:r w:rsidR="00F25471" w:rsidRPr="000D7FB8">
        <w:rPr>
          <w:rFonts w:ascii="Times New Roman" w:hAnsi="Times New Roman" w:cs="Times New Roman"/>
          <w:sz w:val="24"/>
          <w:szCs w:val="24"/>
        </w:rPr>
        <w:t xml:space="preserve">hornej  </w:t>
      </w:r>
      <w:r w:rsidRPr="000D7FB8">
        <w:rPr>
          <w:rFonts w:ascii="Times New Roman" w:hAnsi="Times New Roman" w:cs="Times New Roman"/>
          <w:sz w:val="24"/>
          <w:szCs w:val="24"/>
        </w:rPr>
        <w:t>hranice materiálnej núdze z 1,</w:t>
      </w:r>
      <w:r w:rsidR="002443F9" w:rsidRPr="000D7FB8">
        <w:rPr>
          <w:rFonts w:ascii="Times New Roman" w:hAnsi="Times New Roman" w:cs="Times New Roman"/>
          <w:sz w:val="24"/>
          <w:szCs w:val="24"/>
        </w:rPr>
        <w:t>6</w:t>
      </w:r>
      <w:r w:rsidRPr="000D7FB8">
        <w:rPr>
          <w:rFonts w:ascii="Times New Roman" w:hAnsi="Times New Roman" w:cs="Times New Roman"/>
          <w:sz w:val="24"/>
          <w:szCs w:val="24"/>
        </w:rPr>
        <w:t xml:space="preserve"> na </w:t>
      </w:r>
      <w:r w:rsidR="002443F9" w:rsidRPr="000D7FB8">
        <w:rPr>
          <w:rFonts w:ascii="Times New Roman" w:hAnsi="Times New Roman" w:cs="Times New Roman"/>
          <w:sz w:val="24"/>
          <w:szCs w:val="24"/>
        </w:rPr>
        <w:t>2</w:t>
      </w:r>
      <w:r w:rsidRPr="000D7FB8">
        <w:rPr>
          <w:rFonts w:ascii="Times New Roman" w:hAnsi="Times New Roman" w:cs="Times New Roman"/>
          <w:sz w:val="24"/>
          <w:szCs w:val="24"/>
        </w:rPr>
        <w:t>,</w:t>
      </w:r>
      <w:r w:rsidR="002443F9" w:rsidRPr="000D7FB8">
        <w:rPr>
          <w:rFonts w:ascii="Times New Roman" w:hAnsi="Times New Roman" w:cs="Times New Roman"/>
          <w:sz w:val="24"/>
          <w:szCs w:val="24"/>
        </w:rPr>
        <w:t>1</w:t>
      </w:r>
      <w:r w:rsidRPr="000D7FB8">
        <w:rPr>
          <w:rFonts w:ascii="Times New Roman" w:hAnsi="Times New Roman" w:cs="Times New Roman"/>
          <w:sz w:val="24"/>
          <w:szCs w:val="24"/>
        </w:rPr>
        <w:t xml:space="preserve"> násobok sumy životného minima (</w:t>
      </w:r>
      <w:r w:rsidR="002443F9" w:rsidRPr="000D7FB8">
        <w:rPr>
          <w:rFonts w:ascii="Times New Roman" w:hAnsi="Times New Roman" w:cs="Times New Roman"/>
          <w:sz w:val="24"/>
          <w:szCs w:val="24"/>
        </w:rPr>
        <w:t>575,38</w:t>
      </w:r>
      <w:r w:rsidRPr="000D7FB8">
        <w:rPr>
          <w:rFonts w:ascii="Times New Roman" w:hAnsi="Times New Roman" w:cs="Times New Roman"/>
          <w:sz w:val="24"/>
          <w:szCs w:val="24"/>
        </w:rPr>
        <w:t xml:space="preserve"> eur) by takýto žiadateľ </w:t>
      </w:r>
      <w:r w:rsidR="00E9228E" w:rsidRPr="000D7FB8">
        <w:rPr>
          <w:rFonts w:ascii="Times New Roman" w:hAnsi="Times New Roman" w:cs="Times New Roman"/>
          <w:sz w:val="24"/>
          <w:szCs w:val="24"/>
        </w:rPr>
        <w:t xml:space="preserve">(poberateľ minimálneho dôchodku) </w:t>
      </w:r>
      <w:r w:rsidRPr="000D7FB8">
        <w:rPr>
          <w:rFonts w:ascii="Times New Roman" w:hAnsi="Times New Roman" w:cs="Times New Roman"/>
          <w:sz w:val="24"/>
          <w:szCs w:val="24"/>
        </w:rPr>
        <w:t>mal prístup k</w:t>
      </w:r>
      <w:r w:rsidR="006F3EE3" w:rsidRPr="000D7FB8">
        <w:rPr>
          <w:rFonts w:ascii="Times New Roman" w:hAnsi="Times New Roman" w:cs="Times New Roman"/>
          <w:sz w:val="24"/>
          <w:szCs w:val="24"/>
        </w:rPr>
        <w:t xml:space="preserve"> </w:t>
      </w:r>
      <w:r w:rsidRPr="000D7FB8">
        <w:rPr>
          <w:rFonts w:ascii="Times New Roman" w:hAnsi="Times New Roman" w:cs="Times New Roman"/>
          <w:sz w:val="24"/>
          <w:szCs w:val="24"/>
        </w:rPr>
        <w:t>právnej pomoci</w:t>
      </w:r>
      <w:r w:rsidR="00F25471" w:rsidRPr="000D7FB8">
        <w:rPr>
          <w:rFonts w:ascii="Times New Roman" w:hAnsi="Times New Roman" w:cs="Times New Roman"/>
          <w:sz w:val="24"/>
          <w:szCs w:val="24"/>
        </w:rPr>
        <w:t xml:space="preserve"> s</w:t>
      </w:r>
      <w:r w:rsidRPr="000D7FB8">
        <w:rPr>
          <w:rFonts w:ascii="Times New Roman" w:hAnsi="Times New Roman" w:cs="Times New Roman"/>
          <w:sz w:val="24"/>
          <w:szCs w:val="24"/>
        </w:rPr>
        <w:t xml:space="preserve"> finančn</w:t>
      </w:r>
      <w:r w:rsidR="002443F9" w:rsidRPr="000D7FB8">
        <w:rPr>
          <w:rFonts w:ascii="Times New Roman" w:hAnsi="Times New Roman" w:cs="Times New Roman"/>
          <w:sz w:val="24"/>
          <w:szCs w:val="24"/>
        </w:rPr>
        <w:t>ou</w:t>
      </w:r>
      <w:r w:rsidRPr="000D7FB8">
        <w:rPr>
          <w:rFonts w:ascii="Times New Roman" w:hAnsi="Times New Roman" w:cs="Times New Roman"/>
          <w:sz w:val="24"/>
          <w:szCs w:val="24"/>
        </w:rPr>
        <w:t xml:space="preserve"> účas</w:t>
      </w:r>
      <w:r w:rsidR="002443F9" w:rsidRPr="000D7FB8">
        <w:rPr>
          <w:rFonts w:ascii="Times New Roman" w:hAnsi="Times New Roman" w:cs="Times New Roman"/>
          <w:sz w:val="24"/>
          <w:szCs w:val="24"/>
        </w:rPr>
        <w:t>ťou</w:t>
      </w:r>
      <w:r w:rsidRPr="000D7FB8">
        <w:rPr>
          <w:rFonts w:ascii="Times New Roman" w:hAnsi="Times New Roman" w:cs="Times New Roman"/>
          <w:sz w:val="24"/>
          <w:szCs w:val="24"/>
        </w:rPr>
        <w:t xml:space="preserve">. </w:t>
      </w:r>
      <w:r w:rsidR="002443F9" w:rsidRPr="000D7FB8">
        <w:rPr>
          <w:rFonts w:ascii="Times New Roman" w:hAnsi="Times New Roman" w:cs="Times New Roman"/>
          <w:sz w:val="24"/>
          <w:szCs w:val="24"/>
        </w:rPr>
        <w:t>Pri splnení podmienok §</w:t>
      </w:r>
      <w:r w:rsidR="0042757A" w:rsidRPr="000D7FB8">
        <w:rPr>
          <w:rFonts w:ascii="Times New Roman" w:hAnsi="Times New Roman" w:cs="Times New Roman"/>
          <w:sz w:val="24"/>
          <w:szCs w:val="24"/>
        </w:rPr>
        <w:t xml:space="preserve"> </w:t>
      </w:r>
      <w:r w:rsidR="002443F9" w:rsidRPr="000D7FB8">
        <w:rPr>
          <w:rFonts w:ascii="Times New Roman" w:hAnsi="Times New Roman" w:cs="Times New Roman"/>
          <w:sz w:val="24"/>
          <w:szCs w:val="24"/>
        </w:rPr>
        <w:t>6b ods.1 zákona môže centrum poskytnúť žiadateľovi právnu pomoc aj bez úhrady finančnej účasti.</w:t>
      </w:r>
    </w:p>
    <w:p w14:paraId="08224CDB" w14:textId="77777777" w:rsidR="00F25471" w:rsidRPr="000D7FB8" w:rsidRDefault="00F25471" w:rsidP="00E84416">
      <w:pPr>
        <w:spacing w:after="0" w:line="240" w:lineRule="auto"/>
        <w:ind w:firstLine="708"/>
        <w:jc w:val="both"/>
        <w:rPr>
          <w:rFonts w:ascii="Times New Roman" w:hAnsi="Times New Roman" w:cs="Times New Roman"/>
          <w:sz w:val="24"/>
          <w:szCs w:val="24"/>
        </w:rPr>
      </w:pPr>
    </w:p>
    <w:p w14:paraId="674F3304" w14:textId="5961ACA6" w:rsidR="003F39EF" w:rsidRPr="000D7FB8" w:rsidRDefault="00A53BA3" w:rsidP="00624A6D">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t xml:space="preserve">Priemerná suma starobného dôchodku (tzv. sólo bez súbehu s iným dôchodkom) v roku 2023 bola 606,30 eura. </w:t>
      </w:r>
      <w:r w:rsidR="00AA5EB8" w:rsidRPr="000D7FB8">
        <w:rPr>
          <w:rFonts w:ascii="Times New Roman" w:hAnsi="Times New Roman" w:cs="Times New Roman"/>
          <w:sz w:val="24"/>
          <w:szCs w:val="24"/>
        </w:rPr>
        <w:t>Táto suma by prevyšovala aj navýšenie hornej hranice materiálnej núdze na 2,1 násobok (</w:t>
      </w:r>
      <w:r w:rsidR="00E9228E" w:rsidRPr="000D7FB8">
        <w:rPr>
          <w:rFonts w:ascii="Times New Roman" w:hAnsi="Times New Roman" w:cs="Times New Roman"/>
          <w:sz w:val="24"/>
          <w:szCs w:val="24"/>
        </w:rPr>
        <w:t>575,38</w:t>
      </w:r>
      <w:r w:rsidR="00AA5EB8" w:rsidRPr="000D7FB8">
        <w:rPr>
          <w:rFonts w:ascii="Times New Roman" w:hAnsi="Times New Roman" w:cs="Times New Roman"/>
          <w:sz w:val="24"/>
          <w:szCs w:val="24"/>
        </w:rPr>
        <w:t xml:space="preserve"> eur)</w:t>
      </w:r>
      <w:r w:rsidR="00A84CE0" w:rsidRPr="000D7FB8">
        <w:rPr>
          <w:rFonts w:ascii="Times New Roman" w:hAnsi="Times New Roman" w:cs="Times New Roman"/>
          <w:sz w:val="24"/>
          <w:szCs w:val="24"/>
        </w:rPr>
        <w:t>,</w:t>
      </w:r>
      <w:r w:rsidR="00AA5EB8" w:rsidRPr="000D7FB8">
        <w:rPr>
          <w:rFonts w:ascii="Times New Roman" w:hAnsi="Times New Roman" w:cs="Times New Roman"/>
          <w:sz w:val="24"/>
          <w:szCs w:val="24"/>
        </w:rPr>
        <w:t xml:space="preserve"> avšak stále je tu možnosť dôchodcovi, ktorý poberá dôchodok v</w:t>
      </w:r>
      <w:r w:rsidR="006F3EE3" w:rsidRPr="000D7FB8">
        <w:rPr>
          <w:rFonts w:ascii="Times New Roman" w:hAnsi="Times New Roman" w:cs="Times New Roman"/>
          <w:sz w:val="24"/>
          <w:szCs w:val="24"/>
        </w:rPr>
        <w:t xml:space="preserve"> </w:t>
      </w:r>
      <w:r w:rsidR="00AA5EB8" w:rsidRPr="000D7FB8">
        <w:rPr>
          <w:rFonts w:ascii="Times New Roman" w:hAnsi="Times New Roman" w:cs="Times New Roman"/>
          <w:sz w:val="24"/>
          <w:szCs w:val="24"/>
        </w:rPr>
        <w:t>tejto výške</w:t>
      </w:r>
      <w:r w:rsidR="00E83F67" w:rsidRPr="000D7FB8">
        <w:rPr>
          <w:rFonts w:ascii="Times New Roman" w:hAnsi="Times New Roman" w:cs="Times New Roman"/>
          <w:sz w:val="24"/>
          <w:szCs w:val="24"/>
        </w:rPr>
        <w:t>,</w:t>
      </w:r>
      <w:r w:rsidR="00AA5EB8" w:rsidRPr="000D7FB8">
        <w:rPr>
          <w:rFonts w:ascii="Times New Roman" w:hAnsi="Times New Roman" w:cs="Times New Roman"/>
          <w:sz w:val="24"/>
          <w:szCs w:val="24"/>
        </w:rPr>
        <w:t xml:space="preserve"> priznať </w:t>
      </w:r>
      <w:r w:rsidR="00E83F67" w:rsidRPr="000D7FB8">
        <w:rPr>
          <w:rFonts w:ascii="Times New Roman" w:hAnsi="Times New Roman" w:cs="Times New Roman"/>
          <w:sz w:val="24"/>
          <w:szCs w:val="24"/>
        </w:rPr>
        <w:t xml:space="preserve">mu </w:t>
      </w:r>
      <w:r w:rsidR="00AA5EB8" w:rsidRPr="000D7FB8">
        <w:rPr>
          <w:rFonts w:ascii="Times New Roman" w:hAnsi="Times New Roman" w:cs="Times New Roman"/>
          <w:sz w:val="24"/>
          <w:szCs w:val="24"/>
        </w:rPr>
        <w:t>právnu pomoc cez inštitút osobitného zreteľa. Predkladateľ navrhuje úpravu §</w:t>
      </w:r>
      <w:r w:rsidR="00A84CE0" w:rsidRPr="000D7FB8">
        <w:rPr>
          <w:rFonts w:ascii="Times New Roman" w:hAnsi="Times New Roman" w:cs="Times New Roman"/>
          <w:sz w:val="24"/>
          <w:szCs w:val="24"/>
        </w:rPr>
        <w:t xml:space="preserve"> </w:t>
      </w:r>
      <w:r w:rsidR="00AA5EB8" w:rsidRPr="000D7FB8">
        <w:rPr>
          <w:rFonts w:ascii="Times New Roman" w:hAnsi="Times New Roman" w:cs="Times New Roman"/>
          <w:sz w:val="24"/>
          <w:szCs w:val="24"/>
        </w:rPr>
        <w:t>6b ods.2 a nasl. zákona (bod</w:t>
      </w:r>
      <w:r w:rsidR="005E6B48" w:rsidRPr="000D7FB8">
        <w:rPr>
          <w:rFonts w:ascii="Times New Roman" w:hAnsi="Times New Roman" w:cs="Times New Roman"/>
          <w:sz w:val="24"/>
          <w:szCs w:val="24"/>
        </w:rPr>
        <w:t xml:space="preserve"> </w:t>
      </w:r>
      <w:r w:rsidR="00AA5EB8" w:rsidRPr="000D7FB8">
        <w:rPr>
          <w:rFonts w:ascii="Times New Roman" w:hAnsi="Times New Roman" w:cs="Times New Roman"/>
          <w:sz w:val="24"/>
          <w:szCs w:val="24"/>
        </w:rPr>
        <w:t xml:space="preserve">23). </w:t>
      </w:r>
    </w:p>
    <w:p w14:paraId="64650A53" w14:textId="37B61E34" w:rsidR="003F39EF" w:rsidRPr="000D7FB8" w:rsidRDefault="003F39EF" w:rsidP="007A1037">
      <w:pPr>
        <w:spacing w:after="0" w:line="240" w:lineRule="auto"/>
        <w:jc w:val="both"/>
        <w:rPr>
          <w:rFonts w:ascii="Times New Roman" w:hAnsi="Times New Roman" w:cs="Times New Roman"/>
          <w:sz w:val="24"/>
          <w:szCs w:val="24"/>
        </w:rPr>
      </w:pPr>
    </w:p>
    <w:p w14:paraId="15D27AE7" w14:textId="63D2E2EB" w:rsidR="005E6B48" w:rsidRPr="000D7FB8" w:rsidRDefault="005E6B48" w:rsidP="005E6B48">
      <w:pPr>
        <w:pStyle w:val="Odsekzoznamu"/>
        <w:ind w:left="0"/>
        <w:jc w:val="both"/>
      </w:pPr>
      <w:r w:rsidRPr="000D7FB8">
        <w:tab/>
        <w:t>Vzhľadom na legislatívne zmeny sa vypúšťa poznámka pod čiarou k odkazu 5.</w:t>
      </w:r>
    </w:p>
    <w:p w14:paraId="60B182E6" w14:textId="2D063DA8" w:rsidR="005E6B48" w:rsidRPr="000D7FB8" w:rsidRDefault="005E6B48" w:rsidP="007A1037">
      <w:pPr>
        <w:spacing w:after="0" w:line="240" w:lineRule="auto"/>
        <w:jc w:val="both"/>
        <w:rPr>
          <w:rFonts w:ascii="Times New Roman" w:hAnsi="Times New Roman" w:cs="Times New Roman"/>
          <w:sz w:val="24"/>
          <w:szCs w:val="24"/>
        </w:rPr>
      </w:pPr>
    </w:p>
    <w:p w14:paraId="76FC3D0F" w14:textId="77777777" w:rsidR="00DC6492" w:rsidRPr="000D7FB8" w:rsidRDefault="00DC6492" w:rsidP="007A1037">
      <w:pPr>
        <w:spacing w:after="0" w:line="240" w:lineRule="auto"/>
        <w:jc w:val="both"/>
        <w:rPr>
          <w:rFonts w:ascii="Times New Roman" w:hAnsi="Times New Roman" w:cs="Times New Roman"/>
          <w:sz w:val="24"/>
          <w:szCs w:val="24"/>
          <w:u w:val="single"/>
        </w:rPr>
      </w:pPr>
    </w:p>
    <w:p w14:paraId="261CAE6B" w14:textId="32F46E3D" w:rsidR="007A1037" w:rsidRPr="000D7FB8" w:rsidRDefault="007A1037" w:rsidP="007A1037">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w:t>
      </w:r>
      <w:r w:rsidR="00744A48" w:rsidRPr="000D7FB8">
        <w:rPr>
          <w:rFonts w:ascii="Times New Roman" w:hAnsi="Times New Roman" w:cs="Times New Roman"/>
          <w:sz w:val="24"/>
          <w:szCs w:val="24"/>
          <w:u w:val="single"/>
        </w:rPr>
        <w:t>om</w:t>
      </w:r>
      <w:r w:rsidRPr="000D7FB8">
        <w:rPr>
          <w:rFonts w:ascii="Times New Roman" w:hAnsi="Times New Roman" w:cs="Times New Roman"/>
          <w:sz w:val="24"/>
          <w:szCs w:val="24"/>
          <w:u w:val="single"/>
        </w:rPr>
        <w:t xml:space="preserve"> </w:t>
      </w:r>
      <w:r w:rsidR="006E7016" w:rsidRPr="000D7FB8">
        <w:rPr>
          <w:rFonts w:ascii="Times New Roman" w:hAnsi="Times New Roman" w:cs="Times New Roman"/>
          <w:sz w:val="24"/>
          <w:szCs w:val="24"/>
          <w:u w:val="single"/>
        </w:rPr>
        <w:t>2</w:t>
      </w:r>
      <w:r w:rsidR="008E31CC" w:rsidRPr="000D7FB8">
        <w:rPr>
          <w:rFonts w:ascii="Times New Roman" w:hAnsi="Times New Roman" w:cs="Times New Roman"/>
          <w:sz w:val="24"/>
          <w:szCs w:val="24"/>
          <w:u w:val="single"/>
        </w:rPr>
        <w:t>3</w:t>
      </w:r>
      <w:r w:rsidR="00771251" w:rsidRPr="000D7FB8">
        <w:rPr>
          <w:rFonts w:ascii="Times New Roman" w:hAnsi="Times New Roman" w:cs="Times New Roman"/>
          <w:sz w:val="24"/>
          <w:szCs w:val="24"/>
          <w:u w:val="single"/>
        </w:rPr>
        <w:t xml:space="preserve"> </w:t>
      </w:r>
      <w:r w:rsidR="00064C0A" w:rsidRPr="000D7FB8">
        <w:rPr>
          <w:rFonts w:ascii="Times New Roman" w:hAnsi="Times New Roman" w:cs="Times New Roman"/>
          <w:sz w:val="24"/>
          <w:szCs w:val="24"/>
          <w:u w:val="single"/>
        </w:rPr>
        <w:t xml:space="preserve">a </w:t>
      </w:r>
      <w:r w:rsidR="006E7016" w:rsidRPr="000D7FB8">
        <w:rPr>
          <w:rFonts w:ascii="Times New Roman" w:hAnsi="Times New Roman" w:cs="Times New Roman"/>
          <w:sz w:val="24"/>
          <w:szCs w:val="24"/>
          <w:u w:val="single"/>
        </w:rPr>
        <w:t>2</w:t>
      </w:r>
      <w:r w:rsidR="008E31CC" w:rsidRPr="000D7FB8">
        <w:rPr>
          <w:rFonts w:ascii="Times New Roman" w:hAnsi="Times New Roman" w:cs="Times New Roman"/>
          <w:sz w:val="24"/>
          <w:szCs w:val="24"/>
          <w:u w:val="single"/>
        </w:rPr>
        <w:t>4</w:t>
      </w:r>
      <w:r w:rsidR="0077125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6b ods. 2</w:t>
      </w:r>
      <w:r w:rsidR="00744A48" w:rsidRPr="000D7FB8">
        <w:rPr>
          <w:rFonts w:ascii="Times New Roman" w:hAnsi="Times New Roman" w:cs="Times New Roman"/>
          <w:sz w:val="24"/>
          <w:szCs w:val="24"/>
          <w:u w:val="single"/>
        </w:rPr>
        <w:t xml:space="preserve"> a</w:t>
      </w:r>
      <w:r w:rsidR="009F5D8F" w:rsidRPr="000D7FB8">
        <w:rPr>
          <w:rFonts w:ascii="Times New Roman" w:hAnsi="Times New Roman" w:cs="Times New Roman"/>
          <w:sz w:val="24"/>
          <w:szCs w:val="24"/>
          <w:u w:val="single"/>
        </w:rPr>
        <w:t>ž</w:t>
      </w:r>
      <w:r w:rsidR="00744A48" w:rsidRPr="000D7FB8">
        <w:rPr>
          <w:rFonts w:ascii="Times New Roman" w:hAnsi="Times New Roman" w:cs="Times New Roman"/>
          <w:sz w:val="24"/>
          <w:szCs w:val="24"/>
          <w:u w:val="single"/>
        </w:rPr>
        <w:t> </w:t>
      </w:r>
      <w:r w:rsidR="009F5D8F" w:rsidRPr="000D7FB8">
        <w:rPr>
          <w:rFonts w:ascii="Times New Roman" w:hAnsi="Times New Roman" w:cs="Times New Roman"/>
          <w:sz w:val="24"/>
          <w:szCs w:val="24"/>
          <w:u w:val="single"/>
        </w:rPr>
        <w:t>4</w:t>
      </w:r>
      <w:r w:rsidR="00744A48" w:rsidRPr="000D7FB8">
        <w:rPr>
          <w:rFonts w:ascii="Times New Roman" w:hAnsi="Times New Roman" w:cs="Times New Roman"/>
          <w:sz w:val="24"/>
          <w:szCs w:val="24"/>
          <w:u w:val="single"/>
        </w:rPr>
        <w:t>)</w:t>
      </w:r>
    </w:p>
    <w:p w14:paraId="355C0AA0" w14:textId="77777777" w:rsidR="007A1037" w:rsidRPr="000D7FB8" w:rsidRDefault="007A1037" w:rsidP="007A1037">
      <w:pPr>
        <w:spacing w:after="0" w:line="240" w:lineRule="auto"/>
        <w:jc w:val="both"/>
        <w:rPr>
          <w:rFonts w:ascii="Times New Roman" w:hAnsi="Times New Roman" w:cs="Times New Roman"/>
          <w:sz w:val="24"/>
          <w:szCs w:val="24"/>
        </w:rPr>
      </w:pPr>
    </w:p>
    <w:p w14:paraId="2710681B" w14:textId="154966FB" w:rsidR="007A1037" w:rsidRPr="000D7FB8" w:rsidRDefault="007A1037" w:rsidP="007A1037">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 xml:space="preserve">Navrhovaná úprava precizuje využitie nástroja </w:t>
      </w:r>
      <w:r w:rsidR="009F5D8F" w:rsidRPr="000D7FB8">
        <w:rPr>
          <w:rFonts w:ascii="Times New Roman" w:hAnsi="Times New Roman" w:cs="Times New Roman"/>
          <w:sz w:val="24"/>
          <w:szCs w:val="24"/>
        </w:rPr>
        <w:t xml:space="preserve">tzv. </w:t>
      </w:r>
      <w:r w:rsidRPr="000D7FB8">
        <w:rPr>
          <w:rFonts w:ascii="Times New Roman" w:hAnsi="Times New Roman" w:cs="Times New Roman"/>
          <w:sz w:val="24"/>
          <w:szCs w:val="24"/>
        </w:rPr>
        <w:t xml:space="preserve">osobitného zreteľa pri posudzovaní nároku na poskytnutie právnej pomoci </w:t>
      </w:r>
      <w:r w:rsidR="009F5D8F" w:rsidRPr="000D7FB8">
        <w:rPr>
          <w:rFonts w:ascii="Times New Roman" w:hAnsi="Times New Roman" w:cs="Times New Roman"/>
          <w:sz w:val="24"/>
          <w:szCs w:val="24"/>
        </w:rPr>
        <w:t>s cieľom</w:t>
      </w:r>
      <w:r w:rsidRPr="000D7FB8">
        <w:rPr>
          <w:rFonts w:ascii="Times New Roman" w:hAnsi="Times New Roman" w:cs="Times New Roman"/>
          <w:sz w:val="24"/>
          <w:szCs w:val="24"/>
        </w:rPr>
        <w:t xml:space="preserve"> umožniť čo najväčšiu dostupnosť prístupu ku spravodlivosti za splnenia jasne definovaných kritérií</w:t>
      </w:r>
      <w:r w:rsidR="00744A48" w:rsidRPr="000D7FB8">
        <w:rPr>
          <w:rFonts w:ascii="Times New Roman" w:hAnsi="Times New Roman" w:cs="Times New Roman"/>
          <w:sz w:val="24"/>
          <w:szCs w:val="24"/>
        </w:rPr>
        <w:t>, čím sa má vylúčiť nejednoznačná právna úprava posudzovania kritérií v</w:t>
      </w:r>
      <w:r w:rsidR="00073CC3" w:rsidRPr="000D7FB8">
        <w:rPr>
          <w:rFonts w:ascii="Times New Roman" w:hAnsi="Times New Roman" w:cs="Times New Roman"/>
          <w:sz w:val="24"/>
          <w:szCs w:val="24"/>
        </w:rPr>
        <w:t xml:space="preserve"> </w:t>
      </w:r>
      <w:r w:rsidR="00744A48" w:rsidRPr="000D7FB8">
        <w:rPr>
          <w:rFonts w:ascii="Times New Roman" w:hAnsi="Times New Roman" w:cs="Times New Roman"/>
          <w:sz w:val="24"/>
          <w:szCs w:val="24"/>
        </w:rPr>
        <w:t>jednotlivých prípadoch</w:t>
      </w:r>
      <w:r w:rsidR="00E83F67" w:rsidRPr="000D7FB8">
        <w:rPr>
          <w:rFonts w:ascii="Times New Roman" w:hAnsi="Times New Roman" w:cs="Times New Roman"/>
          <w:sz w:val="24"/>
          <w:szCs w:val="24"/>
        </w:rPr>
        <w:t xml:space="preserve"> s</w:t>
      </w:r>
      <w:r w:rsidR="00073CC3" w:rsidRPr="000D7FB8">
        <w:rPr>
          <w:rFonts w:ascii="Times New Roman" w:hAnsi="Times New Roman" w:cs="Times New Roman"/>
          <w:sz w:val="24"/>
          <w:szCs w:val="24"/>
        </w:rPr>
        <w:t xml:space="preserve"> </w:t>
      </w:r>
      <w:r w:rsidR="00E83F67" w:rsidRPr="000D7FB8">
        <w:rPr>
          <w:rFonts w:ascii="Times New Roman" w:hAnsi="Times New Roman" w:cs="Times New Roman"/>
          <w:sz w:val="24"/>
          <w:szCs w:val="24"/>
        </w:rPr>
        <w:t>nasledovnými aplikačnými</w:t>
      </w:r>
      <w:r w:rsidR="00073CC3" w:rsidRPr="000D7FB8">
        <w:rPr>
          <w:rFonts w:ascii="Times New Roman" w:hAnsi="Times New Roman" w:cs="Times New Roman"/>
          <w:sz w:val="24"/>
          <w:szCs w:val="24"/>
        </w:rPr>
        <w:t xml:space="preserve"> </w:t>
      </w:r>
      <w:r w:rsidR="00E83F67" w:rsidRPr="000D7FB8">
        <w:rPr>
          <w:rFonts w:ascii="Times New Roman" w:hAnsi="Times New Roman" w:cs="Times New Roman"/>
          <w:sz w:val="24"/>
          <w:szCs w:val="24"/>
        </w:rPr>
        <w:t>problémami</w:t>
      </w:r>
      <w:r w:rsidR="00744A48" w:rsidRPr="000D7FB8">
        <w:rPr>
          <w:rFonts w:ascii="Times New Roman" w:hAnsi="Times New Roman" w:cs="Times New Roman"/>
          <w:sz w:val="24"/>
          <w:szCs w:val="24"/>
        </w:rPr>
        <w:t>.</w:t>
      </w:r>
      <w:r w:rsidR="009F5D8F" w:rsidRPr="000D7FB8">
        <w:rPr>
          <w:rFonts w:ascii="Times New Roman" w:hAnsi="Times New Roman" w:cs="Times New Roman"/>
          <w:sz w:val="24"/>
          <w:szCs w:val="24"/>
        </w:rPr>
        <w:t xml:space="preserve"> V</w:t>
      </w:r>
      <w:r w:rsidR="0066104B" w:rsidRPr="000D7FB8">
        <w:rPr>
          <w:rFonts w:ascii="Times New Roman" w:hAnsi="Times New Roman" w:cs="Times New Roman"/>
          <w:sz w:val="24"/>
          <w:szCs w:val="24"/>
        </w:rPr>
        <w:t xml:space="preserve"> </w:t>
      </w:r>
      <w:r w:rsidR="009F5D8F" w:rsidRPr="000D7FB8">
        <w:rPr>
          <w:rFonts w:ascii="Times New Roman" w:hAnsi="Times New Roman" w:cs="Times New Roman"/>
          <w:sz w:val="24"/>
          <w:szCs w:val="24"/>
        </w:rPr>
        <w:t>súčasnosti právna úprava bližšie nešpecifikuje, akým spôsobom má centrum postupovať pri priznávaní nároku na právnu pomoc v</w:t>
      </w:r>
      <w:r w:rsidR="00E83F67" w:rsidRPr="000D7FB8">
        <w:rPr>
          <w:rFonts w:ascii="Times New Roman" w:hAnsi="Times New Roman" w:cs="Times New Roman"/>
          <w:sz w:val="24"/>
          <w:szCs w:val="24"/>
        </w:rPr>
        <w:t> </w:t>
      </w:r>
      <w:r w:rsidR="009F5D8F" w:rsidRPr="000D7FB8">
        <w:rPr>
          <w:rFonts w:ascii="Times New Roman" w:hAnsi="Times New Roman" w:cs="Times New Roman"/>
          <w:sz w:val="24"/>
          <w:szCs w:val="24"/>
        </w:rPr>
        <w:t>prípade</w:t>
      </w:r>
      <w:r w:rsidR="00E83F67" w:rsidRPr="000D7FB8">
        <w:rPr>
          <w:rFonts w:ascii="Times New Roman" w:hAnsi="Times New Roman" w:cs="Times New Roman"/>
          <w:sz w:val="24"/>
          <w:szCs w:val="24"/>
        </w:rPr>
        <w:t>,</w:t>
      </w:r>
      <w:r w:rsidR="009F5D8F" w:rsidRPr="000D7FB8">
        <w:rPr>
          <w:rFonts w:ascii="Times New Roman" w:hAnsi="Times New Roman" w:cs="Times New Roman"/>
          <w:sz w:val="24"/>
          <w:szCs w:val="24"/>
        </w:rPr>
        <w:t xml:space="preserve"> ak je to primerané okolnostiam žiadanej právnej pomoci a tento postup je upravený interným predpisom centra, ktorý zároveň upravuje hranice materi</w:t>
      </w:r>
      <w:r w:rsidR="00EC1902" w:rsidRPr="000D7FB8">
        <w:rPr>
          <w:rFonts w:ascii="Times New Roman" w:hAnsi="Times New Roman" w:cs="Times New Roman"/>
          <w:sz w:val="24"/>
          <w:szCs w:val="24"/>
        </w:rPr>
        <w:t>álnej núdze. Podľa v</w:t>
      </w:r>
      <w:r w:rsidR="00477330"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súčasnosti platných postupov môže centrum priznať právnu pomoc v</w:t>
      </w:r>
      <w:r w:rsidR="008E31CC"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takýchto prípadoch až do výšky 3-násobku 1,4 násobku sumy životného minima, čo predstavuje sumu 1</w:t>
      </w:r>
      <w:r w:rsidR="0066104B" w:rsidRPr="000D7FB8">
        <w:rPr>
          <w:rFonts w:ascii="Times New Roman" w:hAnsi="Times New Roman" w:cs="Times New Roman"/>
          <w:sz w:val="24"/>
          <w:szCs w:val="24"/>
        </w:rPr>
        <w:t>.</w:t>
      </w:r>
      <w:r w:rsidR="00EC1902" w:rsidRPr="000D7FB8">
        <w:rPr>
          <w:rFonts w:ascii="Times New Roman" w:hAnsi="Times New Roman" w:cs="Times New Roman"/>
          <w:sz w:val="24"/>
          <w:szCs w:val="24"/>
        </w:rPr>
        <w:t>129,29 eur (1,4 x 268,88 eur = 376,43 eur x 3). Po novom sa upravuje hranica materiálnej núdze v</w:t>
      </w:r>
      <w:r w:rsidR="00477330"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zákone na maximálne 2,6 násobok zvýšenej hranice materiálnej núdze (1,8 násobok sumy životného minima), čo by pri v súčasnosti platnej sume životného minima pre jednu fyzickú osobu (</w:t>
      </w:r>
      <w:r w:rsidR="00E9228E" w:rsidRPr="000D7FB8">
        <w:rPr>
          <w:rFonts w:ascii="Times New Roman" w:hAnsi="Times New Roman" w:cs="Times New Roman"/>
          <w:sz w:val="24"/>
          <w:szCs w:val="24"/>
        </w:rPr>
        <w:t>273,99</w:t>
      </w:r>
      <w:r w:rsidR="00EC1902" w:rsidRPr="000D7FB8">
        <w:rPr>
          <w:rFonts w:ascii="Times New Roman" w:hAnsi="Times New Roman" w:cs="Times New Roman"/>
          <w:sz w:val="24"/>
          <w:szCs w:val="24"/>
        </w:rPr>
        <w:t xml:space="preserve"> eur) predstavovalo sumu </w:t>
      </w:r>
      <w:r w:rsidR="00E9228E" w:rsidRPr="000D7FB8">
        <w:rPr>
          <w:rFonts w:ascii="Times New Roman" w:hAnsi="Times New Roman" w:cs="Times New Roman"/>
          <w:sz w:val="24"/>
          <w:szCs w:val="24"/>
        </w:rPr>
        <w:t>1</w:t>
      </w:r>
      <w:r w:rsidR="003D6AD6" w:rsidRPr="000D7FB8">
        <w:rPr>
          <w:rFonts w:ascii="Times New Roman" w:hAnsi="Times New Roman" w:cs="Times New Roman"/>
          <w:sz w:val="24"/>
          <w:szCs w:val="24"/>
        </w:rPr>
        <w:t>.</w:t>
      </w:r>
      <w:r w:rsidR="00E9228E" w:rsidRPr="000D7FB8">
        <w:rPr>
          <w:rFonts w:ascii="Times New Roman" w:hAnsi="Times New Roman" w:cs="Times New Roman"/>
          <w:sz w:val="24"/>
          <w:szCs w:val="24"/>
        </w:rPr>
        <w:t>282,27</w:t>
      </w:r>
      <w:r w:rsidR="00EC1902" w:rsidRPr="000D7FB8">
        <w:rPr>
          <w:rFonts w:ascii="Times New Roman" w:hAnsi="Times New Roman" w:cs="Times New Roman"/>
          <w:sz w:val="24"/>
          <w:szCs w:val="24"/>
        </w:rPr>
        <w:t xml:space="preserve"> eur. Zároveň, pre uplatnenie osobitného zreteľa bude potrebné zohľadniť skutkový stav a okolnosti prípadu, ktorý je predmetom rozhodovania o</w:t>
      </w:r>
      <w:r w:rsidR="00477330"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nároku na poskytovanie právnej pomoci, na sociálnu situáciu, zdravotný stav, ohrozenie diskrimináciou a</w:t>
      </w:r>
      <w:r w:rsidR="00C8382D"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nerovnakým zaobchádzaním alebo na iné zraniteľné postavenie fyzickej osoby, ktorá žiada o</w:t>
      </w:r>
      <w:r w:rsidR="00477330"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poskytnutie právnej pomoci. Skúmať sa bude situácia za kalendárny mesiac, v ktorom bude podaná žiadosť s</w:t>
      </w:r>
      <w:r w:rsidR="00477330"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 xml:space="preserve">prihliadnutím na </w:t>
      </w:r>
      <w:r w:rsidR="00E83F67" w:rsidRPr="000D7FB8">
        <w:rPr>
          <w:rFonts w:ascii="Times New Roman" w:hAnsi="Times New Roman" w:cs="Times New Roman"/>
          <w:sz w:val="24"/>
          <w:szCs w:val="24"/>
        </w:rPr>
        <w:t>šesť</w:t>
      </w:r>
      <w:r w:rsidR="00EC1902" w:rsidRPr="000D7FB8">
        <w:rPr>
          <w:rFonts w:ascii="Times New Roman" w:hAnsi="Times New Roman" w:cs="Times New Roman"/>
          <w:sz w:val="24"/>
          <w:szCs w:val="24"/>
        </w:rPr>
        <w:t xml:space="preserve"> predchádzajúc</w:t>
      </w:r>
      <w:r w:rsidR="00E83F67" w:rsidRPr="000D7FB8">
        <w:rPr>
          <w:rFonts w:ascii="Times New Roman" w:hAnsi="Times New Roman" w:cs="Times New Roman"/>
          <w:sz w:val="24"/>
          <w:szCs w:val="24"/>
        </w:rPr>
        <w:t>ich</w:t>
      </w:r>
      <w:r w:rsidR="00EC1902" w:rsidRPr="000D7FB8">
        <w:rPr>
          <w:rFonts w:ascii="Times New Roman" w:hAnsi="Times New Roman" w:cs="Times New Roman"/>
          <w:sz w:val="24"/>
          <w:szCs w:val="24"/>
        </w:rPr>
        <w:t xml:space="preserve"> mesiac</w:t>
      </w:r>
      <w:r w:rsidR="00E83F67" w:rsidRPr="000D7FB8">
        <w:rPr>
          <w:rFonts w:ascii="Times New Roman" w:hAnsi="Times New Roman" w:cs="Times New Roman"/>
          <w:sz w:val="24"/>
          <w:szCs w:val="24"/>
        </w:rPr>
        <w:t>ov</w:t>
      </w:r>
      <w:r w:rsidR="00EC1902" w:rsidRPr="000D7FB8">
        <w:rPr>
          <w:rFonts w:ascii="Times New Roman" w:hAnsi="Times New Roman" w:cs="Times New Roman"/>
          <w:sz w:val="24"/>
          <w:szCs w:val="24"/>
        </w:rPr>
        <w:t>. Táto právna úprava zvýši transparentnosť rozhodovacej praxe centra pri uplatňovaní tzv. osobitného zreteľa a</w:t>
      </w:r>
      <w:r w:rsidR="00073CC3"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zvýši právnu istotu žiadateľov, keďže zavádza presné podmienky pre jeho uplatnenie. Naďalej však pôjde o</w:t>
      </w:r>
      <w:r w:rsidR="00477330"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možnosť centra a</w:t>
      </w:r>
      <w:r w:rsidR="00477330" w:rsidRPr="000D7FB8">
        <w:rPr>
          <w:rFonts w:ascii="Times New Roman" w:hAnsi="Times New Roman" w:cs="Times New Roman"/>
          <w:sz w:val="24"/>
          <w:szCs w:val="24"/>
        </w:rPr>
        <w:t xml:space="preserve"> </w:t>
      </w:r>
      <w:r w:rsidR="00EC1902" w:rsidRPr="000D7FB8">
        <w:rPr>
          <w:rFonts w:ascii="Times New Roman" w:hAnsi="Times New Roman" w:cs="Times New Roman"/>
          <w:sz w:val="24"/>
          <w:szCs w:val="24"/>
        </w:rPr>
        <w:t xml:space="preserve">každý prípad bude posudzovaný individuálne. </w:t>
      </w:r>
      <w:r w:rsidR="00771251" w:rsidRPr="000D7FB8">
        <w:rPr>
          <w:rFonts w:ascii="Times New Roman" w:hAnsi="Times New Roman" w:cs="Times New Roman"/>
          <w:sz w:val="24"/>
          <w:szCs w:val="24"/>
        </w:rPr>
        <w:t xml:space="preserve"> </w:t>
      </w:r>
    </w:p>
    <w:p w14:paraId="6EDD1CE4" w14:textId="6241C198" w:rsidR="00744A48" w:rsidRPr="000D7FB8" w:rsidRDefault="00744A48" w:rsidP="00744A4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p>
    <w:p w14:paraId="33AA4C2B" w14:textId="6635E8FC" w:rsidR="00744A48" w:rsidRPr="000D7FB8" w:rsidRDefault="00744A48" w:rsidP="00744A48">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6E7016" w:rsidRPr="000D7FB8">
        <w:rPr>
          <w:rFonts w:ascii="Times New Roman" w:hAnsi="Times New Roman" w:cs="Times New Roman"/>
          <w:sz w:val="24"/>
          <w:szCs w:val="24"/>
          <w:u w:val="single"/>
        </w:rPr>
        <w:t>2</w:t>
      </w:r>
      <w:r w:rsidR="008E31CC" w:rsidRPr="000D7FB8">
        <w:rPr>
          <w:rFonts w:ascii="Times New Roman" w:hAnsi="Times New Roman" w:cs="Times New Roman"/>
          <w:sz w:val="24"/>
          <w:szCs w:val="24"/>
          <w:u w:val="single"/>
        </w:rPr>
        <w:t>5</w:t>
      </w:r>
      <w:r w:rsidR="0077125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7)</w:t>
      </w:r>
    </w:p>
    <w:p w14:paraId="2738D27B" w14:textId="77777777" w:rsidR="00744A48" w:rsidRPr="000D7FB8" w:rsidRDefault="00744A48" w:rsidP="00744A48">
      <w:pPr>
        <w:spacing w:after="0" w:line="240" w:lineRule="auto"/>
        <w:jc w:val="both"/>
        <w:rPr>
          <w:rFonts w:ascii="Times New Roman" w:hAnsi="Times New Roman" w:cs="Times New Roman"/>
          <w:sz w:val="24"/>
          <w:szCs w:val="24"/>
        </w:rPr>
      </w:pPr>
    </w:p>
    <w:p w14:paraId="49EF8FC0" w14:textId="0114C5CD" w:rsidR="00744A48" w:rsidRPr="000D7FB8" w:rsidRDefault="00744A48" w:rsidP="00744A4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 xml:space="preserve">Navrhovaná právna úprava má za cieľ precizovať definíciu príjmu ako jedného zo základných nástrojov pre posudzovanie nároku na </w:t>
      </w:r>
      <w:r w:rsidR="00064C0A" w:rsidRPr="000D7FB8">
        <w:rPr>
          <w:rFonts w:ascii="Times New Roman" w:hAnsi="Times New Roman" w:cs="Times New Roman"/>
          <w:sz w:val="24"/>
          <w:szCs w:val="24"/>
        </w:rPr>
        <w:t xml:space="preserve">poskytnutie právnej </w:t>
      </w:r>
      <w:r w:rsidRPr="000D7FB8">
        <w:rPr>
          <w:rFonts w:ascii="Times New Roman" w:hAnsi="Times New Roman" w:cs="Times New Roman"/>
          <w:sz w:val="24"/>
          <w:szCs w:val="24"/>
        </w:rPr>
        <w:t>pomoc</w:t>
      </w:r>
      <w:r w:rsidR="00064C0A" w:rsidRPr="000D7FB8">
        <w:rPr>
          <w:rFonts w:ascii="Times New Roman" w:hAnsi="Times New Roman" w:cs="Times New Roman"/>
          <w:sz w:val="24"/>
          <w:szCs w:val="24"/>
        </w:rPr>
        <w:t>i</w:t>
      </w:r>
      <w:r w:rsidRPr="000D7FB8">
        <w:rPr>
          <w:rFonts w:ascii="Times New Roman" w:hAnsi="Times New Roman" w:cs="Times New Roman"/>
          <w:sz w:val="24"/>
          <w:szCs w:val="24"/>
        </w:rPr>
        <w:t xml:space="preserve"> a</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rozšírenie tohto okruhu aj na iné finančné plnenia, s</w:t>
      </w:r>
      <w:r w:rsidR="00477330" w:rsidRPr="000D7FB8">
        <w:rPr>
          <w:rFonts w:ascii="Times New Roman" w:hAnsi="Times New Roman" w:cs="Times New Roman"/>
          <w:sz w:val="24"/>
          <w:szCs w:val="24"/>
        </w:rPr>
        <w:t xml:space="preserve"> </w:t>
      </w:r>
      <w:r w:rsidRPr="000D7FB8">
        <w:rPr>
          <w:rFonts w:ascii="Times New Roman" w:hAnsi="Times New Roman" w:cs="Times New Roman"/>
          <w:sz w:val="24"/>
          <w:szCs w:val="24"/>
        </w:rPr>
        <w:t>ktorými sa centrum pravidelne a opakovane stretáva, a tým odstrániť prípadné nejasnosti a </w:t>
      </w:r>
      <w:r w:rsidRPr="000D7FB8">
        <w:rPr>
          <w:rFonts w:ascii="Times New Roman" w:hAnsi="Times New Roman" w:cs="Times New Roman"/>
          <w:i/>
          <w:sz w:val="24"/>
          <w:szCs w:val="24"/>
        </w:rPr>
        <w:t>vacuum legis</w:t>
      </w:r>
      <w:r w:rsidRPr="000D7FB8">
        <w:rPr>
          <w:rFonts w:ascii="Times New Roman" w:hAnsi="Times New Roman" w:cs="Times New Roman"/>
          <w:sz w:val="24"/>
          <w:szCs w:val="24"/>
        </w:rPr>
        <w:t xml:space="preserve"> pri vyhodnocovaní predmetných plnení.</w:t>
      </w:r>
    </w:p>
    <w:p w14:paraId="14F4E99F" w14:textId="78E98877" w:rsidR="0047386B" w:rsidRPr="000D7FB8" w:rsidRDefault="0047386B" w:rsidP="00744A48">
      <w:pPr>
        <w:spacing w:after="0" w:line="240" w:lineRule="auto"/>
        <w:jc w:val="both"/>
        <w:rPr>
          <w:rFonts w:ascii="Times New Roman" w:hAnsi="Times New Roman" w:cs="Times New Roman"/>
          <w:sz w:val="24"/>
          <w:szCs w:val="24"/>
        </w:rPr>
      </w:pPr>
    </w:p>
    <w:p w14:paraId="3225259B" w14:textId="55522B88" w:rsidR="0047386B" w:rsidRPr="000D7FB8" w:rsidRDefault="0047386B" w:rsidP="0074637D">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lastRenderedPageBreak/>
        <w:t>Z</w:t>
      </w:r>
      <w:r w:rsidR="0074637D" w:rsidRPr="000D7FB8">
        <w:rPr>
          <w:rFonts w:ascii="Times New Roman" w:hAnsi="Times New Roman" w:cs="Times New Roman"/>
          <w:sz w:val="24"/>
          <w:szCs w:val="24"/>
        </w:rPr>
        <w:t xml:space="preserve"> </w:t>
      </w:r>
      <w:r w:rsidRPr="000D7FB8">
        <w:rPr>
          <w:rFonts w:ascii="Times New Roman" w:hAnsi="Times New Roman" w:cs="Times New Roman"/>
          <w:sz w:val="24"/>
          <w:szCs w:val="24"/>
        </w:rPr>
        <w:t>okruhu príjmov, ktoré sa nepovažujú za príjem podľa zákona č. 327/2005 Z.</w:t>
      </w:r>
      <w:r w:rsidR="0074637D" w:rsidRPr="000D7FB8">
        <w:rPr>
          <w:rFonts w:ascii="Times New Roman" w:hAnsi="Times New Roman" w:cs="Times New Roman"/>
          <w:sz w:val="24"/>
          <w:szCs w:val="24"/>
        </w:rPr>
        <w:t xml:space="preserve"> </w:t>
      </w:r>
      <w:r w:rsidRPr="000D7FB8">
        <w:rPr>
          <w:rFonts w:ascii="Times New Roman" w:hAnsi="Times New Roman" w:cs="Times New Roman"/>
          <w:sz w:val="24"/>
          <w:szCs w:val="24"/>
        </w:rPr>
        <w:t>z. predkladateľ vyňal materské, a to z dôvodu, že popri poberaní materského môže žena</w:t>
      </w:r>
      <w:r w:rsidR="009E6162"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 matka pracovať napr. s pôvodným zamestnávateľom uzavrie novú zmluvu na inú pracovnú pozíciu, resp. dohodu o</w:t>
      </w:r>
      <w:r w:rsidR="0074637D" w:rsidRPr="000D7FB8">
        <w:rPr>
          <w:rFonts w:ascii="Times New Roman" w:hAnsi="Times New Roman" w:cs="Times New Roman"/>
          <w:sz w:val="24"/>
          <w:szCs w:val="24"/>
        </w:rPr>
        <w:t xml:space="preserve"> </w:t>
      </w:r>
      <w:r w:rsidRPr="000D7FB8">
        <w:rPr>
          <w:rFonts w:ascii="Times New Roman" w:hAnsi="Times New Roman" w:cs="Times New Roman"/>
          <w:sz w:val="24"/>
          <w:szCs w:val="24"/>
        </w:rPr>
        <w:t>vykonaní práce. Keďže súčasné nastavenie pracovných podmienok u zamestnávateľov umožňuje prácu z domu, podmienka celodennej riadnej starostlivosti je splnená. Ďalšou možnosťou je podnikanie prostredníctvom živnostenského oprávnenia. V tomto prípade dochádza k nerovnomernému postaveniu voči ostatným žiadateľom, kedy nezapočítanie materského zvýhodňuje žiadateľku pri posudzovaní stavu materiálnej núdze.</w:t>
      </w:r>
    </w:p>
    <w:p w14:paraId="4EF12BBD" w14:textId="77777777" w:rsidR="00F25471" w:rsidRPr="000D7FB8" w:rsidRDefault="00F25471" w:rsidP="00744A48">
      <w:pPr>
        <w:spacing w:after="0" w:line="240" w:lineRule="auto"/>
        <w:jc w:val="both"/>
        <w:rPr>
          <w:rFonts w:ascii="Times New Roman" w:hAnsi="Times New Roman" w:cs="Times New Roman"/>
          <w:sz w:val="24"/>
          <w:szCs w:val="24"/>
        </w:rPr>
      </w:pPr>
    </w:p>
    <w:p w14:paraId="44290A85" w14:textId="3D37E8AF" w:rsidR="00871E69" w:rsidRPr="000D7FB8" w:rsidRDefault="00871E69" w:rsidP="0074637D">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t>Z aplikačnej praxe centra vyplynula nevyhnutnosť vysporiadať sa u</w:t>
      </w:r>
      <w:r w:rsidR="0074637D"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žiadateľov o poskytnutie právnej pomoci, resp. oprávnených osôb s peňažnými plneniami od tretích osôb. Za takéto plnenia </w:t>
      </w:r>
      <w:r w:rsidR="0042757A" w:rsidRPr="000D7FB8">
        <w:rPr>
          <w:rFonts w:ascii="Times New Roman" w:hAnsi="Times New Roman" w:cs="Times New Roman"/>
          <w:sz w:val="24"/>
          <w:szCs w:val="24"/>
        </w:rPr>
        <w:t>sa považujú najmä</w:t>
      </w:r>
      <w:r w:rsidRPr="000D7FB8">
        <w:rPr>
          <w:rFonts w:ascii="Times New Roman" w:hAnsi="Times New Roman" w:cs="Times New Roman"/>
          <w:sz w:val="24"/>
          <w:szCs w:val="24"/>
        </w:rPr>
        <w:t xml:space="preserve"> rôzne príspevky od rodinných príslušníkov a známych na prilepšenie si. Jednou skupinou prijímateľov sú aj odsúdení, ktorí okrem pracovnej odmeny dostávajú na účet v ÚVTOS aj takéto plnenia, ktoré sú následne využívané na zabezpečenie si bežných potrieb, napr. nákup potravín v bufete. Na základe rozpisu príjmu odsúdeného, ktorý poskytuje ÚVTOS, vie centrum presne určiť, ktorá časť príjmu odsúdeného v danom kalendárnom mesiaci</w:t>
      </w:r>
      <w:r w:rsidR="00685467" w:rsidRPr="000D7FB8">
        <w:rPr>
          <w:rFonts w:ascii="Times New Roman" w:hAnsi="Times New Roman" w:cs="Times New Roman"/>
          <w:sz w:val="24"/>
          <w:szCs w:val="24"/>
        </w:rPr>
        <w:t xml:space="preserve"> je plnení</w:t>
      </w:r>
      <w:r w:rsidR="00F25471" w:rsidRPr="000D7FB8">
        <w:rPr>
          <w:rFonts w:ascii="Times New Roman" w:hAnsi="Times New Roman" w:cs="Times New Roman"/>
          <w:sz w:val="24"/>
          <w:szCs w:val="24"/>
        </w:rPr>
        <w:t>m</w:t>
      </w:r>
      <w:r w:rsidR="00685467" w:rsidRPr="000D7FB8">
        <w:rPr>
          <w:rFonts w:ascii="Times New Roman" w:hAnsi="Times New Roman" w:cs="Times New Roman"/>
          <w:sz w:val="24"/>
          <w:szCs w:val="24"/>
        </w:rPr>
        <w:t xml:space="preserve"> od tretej osoby. Výška peňažného plnenia pri posudzovaní  stavu materiálnej núdze môže zohrať rozhodujúcu skutočnosť a jej následkom môže byť nepriznanie nároku resp. u oprávnenej osoby odňatie nároku pre nesplnenie podmienok stavu materiálnej núdze.</w:t>
      </w:r>
    </w:p>
    <w:p w14:paraId="066A9524" w14:textId="77777777" w:rsidR="00744A48" w:rsidRPr="000D7FB8" w:rsidRDefault="00744A48" w:rsidP="00744A48">
      <w:pPr>
        <w:spacing w:after="0" w:line="240" w:lineRule="auto"/>
        <w:jc w:val="both"/>
        <w:rPr>
          <w:rFonts w:ascii="Times New Roman" w:hAnsi="Times New Roman" w:cs="Times New Roman"/>
          <w:b/>
          <w:sz w:val="24"/>
          <w:szCs w:val="24"/>
        </w:rPr>
      </w:pPr>
    </w:p>
    <w:p w14:paraId="41E83821" w14:textId="252480E0" w:rsidR="00744A48" w:rsidRPr="000D7FB8" w:rsidRDefault="00744A48" w:rsidP="00744A48">
      <w:pPr>
        <w:spacing w:after="0" w:line="240" w:lineRule="auto"/>
        <w:jc w:val="both"/>
        <w:rPr>
          <w:rFonts w:ascii="Times New Roman" w:hAnsi="Times New Roman" w:cs="Times New Roman"/>
          <w:sz w:val="24"/>
          <w:szCs w:val="24"/>
        </w:rPr>
      </w:pPr>
      <w:r w:rsidRPr="000D7FB8">
        <w:rPr>
          <w:rFonts w:ascii="Times New Roman" w:hAnsi="Times New Roman" w:cs="Times New Roman"/>
          <w:b/>
          <w:sz w:val="24"/>
          <w:szCs w:val="24"/>
        </w:rPr>
        <w:tab/>
      </w:r>
      <w:r w:rsidRPr="000D7FB8">
        <w:rPr>
          <w:rFonts w:ascii="Times New Roman" w:hAnsi="Times New Roman" w:cs="Times New Roman"/>
          <w:sz w:val="24"/>
          <w:szCs w:val="24"/>
        </w:rPr>
        <w:t>Súčasne sa navrhuje aj rozšírenie okruhu príjmov, ktoré sa za príjem podľa tohto zákona nepovažujú, a to vzhľadom na tú skutočnosť, že pri rôznych druhoch dávok a</w:t>
      </w:r>
      <w:r w:rsidR="00421032" w:rsidRPr="000D7FB8">
        <w:rPr>
          <w:rFonts w:ascii="Times New Roman" w:hAnsi="Times New Roman" w:cs="Times New Roman"/>
          <w:sz w:val="24"/>
          <w:szCs w:val="24"/>
        </w:rPr>
        <w:t> </w:t>
      </w:r>
      <w:r w:rsidRPr="000D7FB8">
        <w:rPr>
          <w:rFonts w:ascii="Times New Roman" w:hAnsi="Times New Roman" w:cs="Times New Roman"/>
          <w:sz w:val="24"/>
          <w:szCs w:val="24"/>
        </w:rPr>
        <w:t>príspevkov</w:t>
      </w:r>
      <w:r w:rsidR="00421032" w:rsidRPr="000D7FB8">
        <w:rPr>
          <w:rFonts w:ascii="Times New Roman" w:hAnsi="Times New Roman" w:cs="Times New Roman"/>
          <w:sz w:val="24"/>
          <w:szCs w:val="24"/>
        </w:rPr>
        <w:t xml:space="preserve"> je ich nezapo</w:t>
      </w:r>
      <w:r w:rsidRPr="000D7FB8">
        <w:rPr>
          <w:rFonts w:ascii="Times New Roman" w:hAnsi="Times New Roman" w:cs="Times New Roman"/>
          <w:sz w:val="24"/>
          <w:szCs w:val="24"/>
        </w:rPr>
        <w:t>čítavanie upravené len v</w:t>
      </w:r>
      <w:r w:rsidR="00421032" w:rsidRPr="000D7FB8">
        <w:rPr>
          <w:rFonts w:ascii="Times New Roman" w:hAnsi="Times New Roman" w:cs="Times New Roman"/>
          <w:sz w:val="24"/>
          <w:szCs w:val="24"/>
        </w:rPr>
        <w:t xml:space="preserve"> osobitnom predpise (napr. </w:t>
      </w:r>
      <w:r w:rsidRPr="000D7FB8">
        <w:rPr>
          <w:rFonts w:ascii="Times New Roman" w:hAnsi="Times New Roman" w:cs="Times New Roman"/>
          <w:sz w:val="24"/>
          <w:szCs w:val="24"/>
        </w:rPr>
        <w:t>zákone 601/2003 Z. z. o</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životnom minime</w:t>
      </w:r>
      <w:r w:rsidR="00421032" w:rsidRPr="000D7FB8">
        <w:rPr>
          <w:rFonts w:ascii="Times New Roman" w:hAnsi="Times New Roman" w:cs="Times New Roman"/>
          <w:sz w:val="24"/>
          <w:szCs w:val="24"/>
        </w:rPr>
        <w:t xml:space="preserve">, príp. </w:t>
      </w:r>
      <w:r w:rsidRPr="000D7FB8">
        <w:rPr>
          <w:rFonts w:ascii="Times New Roman" w:hAnsi="Times New Roman" w:cs="Times New Roman"/>
          <w:sz w:val="24"/>
          <w:szCs w:val="24"/>
        </w:rPr>
        <w:t>zákone č. 417/2013 Z. z. o</w:t>
      </w:r>
      <w:r w:rsidR="00073CC3" w:rsidRPr="000D7FB8">
        <w:rPr>
          <w:rFonts w:ascii="Times New Roman" w:hAnsi="Times New Roman" w:cs="Times New Roman"/>
          <w:sz w:val="24"/>
          <w:szCs w:val="24"/>
        </w:rPr>
        <w:t> </w:t>
      </w:r>
      <w:r w:rsidRPr="000D7FB8">
        <w:rPr>
          <w:rFonts w:ascii="Times New Roman" w:hAnsi="Times New Roman" w:cs="Times New Roman"/>
          <w:sz w:val="24"/>
          <w:szCs w:val="24"/>
        </w:rPr>
        <w:t>pomoci</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v</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hmotnej núdzi</w:t>
      </w:r>
      <w:r w:rsidR="00421032" w:rsidRPr="000D7FB8">
        <w:rPr>
          <w:rFonts w:ascii="Times New Roman" w:hAnsi="Times New Roman" w:cs="Times New Roman"/>
          <w:sz w:val="24"/>
          <w:szCs w:val="24"/>
        </w:rPr>
        <w:t>)</w:t>
      </w:r>
      <w:r w:rsidRPr="000D7FB8">
        <w:rPr>
          <w:rFonts w:ascii="Times New Roman" w:hAnsi="Times New Roman" w:cs="Times New Roman"/>
          <w:sz w:val="24"/>
          <w:szCs w:val="24"/>
        </w:rPr>
        <w:t xml:space="preserve">. </w:t>
      </w:r>
      <w:r w:rsidR="00421032" w:rsidRPr="000D7FB8">
        <w:rPr>
          <w:rFonts w:ascii="Times New Roman" w:hAnsi="Times New Roman" w:cs="Times New Roman"/>
          <w:sz w:val="24"/>
          <w:szCs w:val="24"/>
        </w:rPr>
        <w:t xml:space="preserve">Navrhovaným znením sa tak odstráni </w:t>
      </w:r>
      <w:r w:rsidRPr="000D7FB8">
        <w:rPr>
          <w:rFonts w:ascii="Times New Roman" w:hAnsi="Times New Roman" w:cs="Times New Roman"/>
          <w:sz w:val="24"/>
          <w:szCs w:val="24"/>
        </w:rPr>
        <w:t>nejednotnosť</w:t>
      </w:r>
      <w:r w:rsidR="00421032" w:rsidRPr="000D7FB8">
        <w:rPr>
          <w:rFonts w:ascii="Times New Roman" w:hAnsi="Times New Roman" w:cs="Times New Roman"/>
          <w:sz w:val="24"/>
          <w:szCs w:val="24"/>
        </w:rPr>
        <w:t xml:space="preserve"> právnej úpravy</w:t>
      </w:r>
      <w:r w:rsidRPr="000D7FB8">
        <w:rPr>
          <w:rFonts w:ascii="Times New Roman" w:hAnsi="Times New Roman" w:cs="Times New Roman"/>
          <w:sz w:val="24"/>
          <w:szCs w:val="24"/>
        </w:rPr>
        <w:t xml:space="preserve"> pri posudzovaní stavu materiálnej núdze v</w:t>
      </w:r>
      <w:r w:rsidR="00477330" w:rsidRPr="000D7FB8">
        <w:rPr>
          <w:rFonts w:ascii="Times New Roman" w:hAnsi="Times New Roman" w:cs="Times New Roman"/>
          <w:sz w:val="24"/>
          <w:szCs w:val="24"/>
        </w:rPr>
        <w:t xml:space="preserve"> </w:t>
      </w:r>
      <w:r w:rsidRPr="000D7FB8">
        <w:rPr>
          <w:rFonts w:ascii="Times New Roman" w:hAnsi="Times New Roman" w:cs="Times New Roman"/>
          <w:sz w:val="24"/>
          <w:szCs w:val="24"/>
        </w:rPr>
        <w:t>rámci nárokového konania/prehodnotenia trvania nároku.</w:t>
      </w:r>
      <w:r w:rsidR="006E5DEF" w:rsidRPr="000D7FB8">
        <w:rPr>
          <w:rFonts w:ascii="Times New Roman" w:hAnsi="Times New Roman" w:cs="Times New Roman"/>
          <w:sz w:val="24"/>
          <w:szCs w:val="24"/>
        </w:rPr>
        <w:t xml:space="preserve"> </w:t>
      </w:r>
    </w:p>
    <w:p w14:paraId="04BE30B8" w14:textId="77777777" w:rsidR="00421032" w:rsidRPr="000D7FB8" w:rsidRDefault="00421032" w:rsidP="00744A48">
      <w:pPr>
        <w:spacing w:after="0" w:line="240" w:lineRule="auto"/>
        <w:jc w:val="both"/>
        <w:rPr>
          <w:rFonts w:ascii="Times New Roman" w:hAnsi="Times New Roman" w:cs="Times New Roman"/>
          <w:sz w:val="24"/>
          <w:szCs w:val="24"/>
        </w:rPr>
      </w:pPr>
    </w:p>
    <w:p w14:paraId="0F5FB772" w14:textId="6B7D989E" w:rsidR="00421032" w:rsidRPr="000D7FB8" w:rsidRDefault="00421032" w:rsidP="00421032">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Precizovanie spoločne posudzovaných osôb odstraňuje predošlé legislatívne nedostatky, kedy zákon neadekvátne reflektoval životné situácie a</w:t>
      </w:r>
      <w:r w:rsidR="00477330" w:rsidRPr="000D7FB8">
        <w:rPr>
          <w:rFonts w:ascii="Times New Roman" w:hAnsi="Times New Roman" w:cs="Times New Roman"/>
          <w:sz w:val="24"/>
          <w:szCs w:val="24"/>
        </w:rPr>
        <w:t xml:space="preserve"> </w:t>
      </w:r>
      <w:r w:rsidRPr="000D7FB8">
        <w:rPr>
          <w:rFonts w:ascii="Times New Roman" w:hAnsi="Times New Roman" w:cs="Times New Roman"/>
          <w:sz w:val="24"/>
          <w:szCs w:val="24"/>
        </w:rPr>
        <w:t>reálie domácností pre potreby centra, nakoľko žiadatelia častokrát tvorili domácnosť a</w:t>
      </w:r>
      <w:r w:rsidR="00477330" w:rsidRPr="000D7FB8">
        <w:rPr>
          <w:rFonts w:ascii="Times New Roman" w:hAnsi="Times New Roman" w:cs="Times New Roman"/>
          <w:sz w:val="24"/>
          <w:szCs w:val="24"/>
        </w:rPr>
        <w:t xml:space="preserve"> </w:t>
      </w:r>
      <w:r w:rsidRPr="000D7FB8">
        <w:rPr>
          <w:rFonts w:ascii="Times New Roman" w:hAnsi="Times New Roman" w:cs="Times New Roman"/>
          <w:sz w:val="24"/>
          <w:szCs w:val="24"/>
        </w:rPr>
        <w:t>spoločne hospodárili s majetkom a</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financiami, pričom však de lege lata spĺňali podmienky pre poskytnutie nároku </w:t>
      </w:r>
      <w:r w:rsidR="00064C0A" w:rsidRPr="000D7FB8">
        <w:rPr>
          <w:rFonts w:ascii="Times New Roman" w:hAnsi="Times New Roman" w:cs="Times New Roman"/>
          <w:sz w:val="24"/>
          <w:szCs w:val="24"/>
        </w:rPr>
        <w:t xml:space="preserve">na právnu pomoc </w:t>
      </w:r>
      <w:r w:rsidRPr="000D7FB8">
        <w:rPr>
          <w:rFonts w:ascii="Times New Roman" w:hAnsi="Times New Roman" w:cs="Times New Roman"/>
          <w:sz w:val="24"/>
          <w:szCs w:val="24"/>
        </w:rPr>
        <w:t>z dôvodu, že neboli poňaté v okruhu spoločne posudzovaných osôb i</w:t>
      </w:r>
      <w:r w:rsidR="00477330" w:rsidRPr="000D7FB8">
        <w:rPr>
          <w:rFonts w:ascii="Times New Roman" w:hAnsi="Times New Roman" w:cs="Times New Roman"/>
          <w:sz w:val="24"/>
          <w:szCs w:val="24"/>
        </w:rPr>
        <w:t xml:space="preserve"> </w:t>
      </w:r>
      <w:r w:rsidRPr="000D7FB8">
        <w:rPr>
          <w:rFonts w:ascii="Times New Roman" w:hAnsi="Times New Roman" w:cs="Times New Roman"/>
          <w:sz w:val="24"/>
          <w:szCs w:val="24"/>
        </w:rPr>
        <w:t>napriek ich príjmu. Legislatívna úprava spoločne posudzovaných osôb tento nedostatok odstraňuje a zrovnoprávňuje žiadateľov v</w:t>
      </w:r>
      <w:r w:rsidR="00477330" w:rsidRPr="000D7FB8">
        <w:rPr>
          <w:rFonts w:ascii="Times New Roman" w:hAnsi="Times New Roman" w:cs="Times New Roman"/>
          <w:sz w:val="24"/>
          <w:szCs w:val="24"/>
        </w:rPr>
        <w:t xml:space="preserve"> </w:t>
      </w:r>
      <w:r w:rsidRPr="000D7FB8">
        <w:rPr>
          <w:rFonts w:ascii="Times New Roman" w:hAnsi="Times New Roman" w:cs="Times New Roman"/>
          <w:sz w:val="24"/>
          <w:szCs w:val="24"/>
        </w:rPr>
        <w:t>rozsahu posudzovania splnenia podmienok pre poskytnutie nároku na právnu pomoc.</w:t>
      </w:r>
    </w:p>
    <w:p w14:paraId="660D5785" w14:textId="77777777" w:rsidR="00421032" w:rsidRPr="000D7FB8" w:rsidRDefault="00421032" w:rsidP="00744A48">
      <w:pPr>
        <w:spacing w:after="0" w:line="240" w:lineRule="auto"/>
        <w:jc w:val="both"/>
        <w:rPr>
          <w:rFonts w:ascii="Times New Roman" w:hAnsi="Times New Roman" w:cs="Times New Roman"/>
          <w:sz w:val="24"/>
          <w:szCs w:val="24"/>
        </w:rPr>
      </w:pPr>
    </w:p>
    <w:p w14:paraId="28E3719E" w14:textId="48ADB8A5" w:rsidR="00744A48" w:rsidRPr="000D7FB8" w:rsidRDefault="00421032" w:rsidP="00744A4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744A48" w:rsidRPr="000D7FB8">
        <w:rPr>
          <w:rFonts w:ascii="Times New Roman" w:hAnsi="Times New Roman" w:cs="Times New Roman"/>
          <w:sz w:val="24"/>
          <w:szCs w:val="24"/>
        </w:rPr>
        <w:t>Navrhovaná úprava sa zameriava na posudzovanie a</w:t>
      </w:r>
      <w:r w:rsidR="00477330" w:rsidRPr="000D7FB8">
        <w:rPr>
          <w:rFonts w:ascii="Times New Roman" w:hAnsi="Times New Roman" w:cs="Times New Roman"/>
          <w:sz w:val="24"/>
          <w:szCs w:val="24"/>
        </w:rPr>
        <w:t xml:space="preserve"> </w:t>
      </w:r>
      <w:r w:rsidR="00744A48" w:rsidRPr="000D7FB8">
        <w:rPr>
          <w:rFonts w:ascii="Times New Roman" w:hAnsi="Times New Roman" w:cs="Times New Roman"/>
          <w:sz w:val="24"/>
          <w:szCs w:val="24"/>
        </w:rPr>
        <w:t>prehodnocovanie klienta – oprávnenú osobu ako indivíduum a</w:t>
      </w:r>
      <w:r w:rsidR="00477330" w:rsidRPr="000D7FB8">
        <w:rPr>
          <w:rFonts w:ascii="Times New Roman" w:hAnsi="Times New Roman" w:cs="Times New Roman"/>
          <w:sz w:val="24"/>
          <w:szCs w:val="24"/>
        </w:rPr>
        <w:t xml:space="preserve"> </w:t>
      </w:r>
      <w:r w:rsidR="00744A48" w:rsidRPr="000D7FB8">
        <w:rPr>
          <w:rFonts w:ascii="Times New Roman" w:hAnsi="Times New Roman" w:cs="Times New Roman"/>
          <w:sz w:val="24"/>
          <w:szCs w:val="24"/>
        </w:rPr>
        <w:t xml:space="preserve">nezameriava sa na každý jej </w:t>
      </w:r>
      <w:r w:rsidRPr="000D7FB8">
        <w:rPr>
          <w:rFonts w:ascii="Times New Roman" w:hAnsi="Times New Roman" w:cs="Times New Roman"/>
          <w:sz w:val="24"/>
          <w:szCs w:val="24"/>
        </w:rPr>
        <w:t>„</w:t>
      </w:r>
      <w:r w:rsidR="00744A48" w:rsidRPr="000D7FB8">
        <w:rPr>
          <w:rFonts w:ascii="Times New Roman" w:hAnsi="Times New Roman" w:cs="Times New Roman"/>
          <w:sz w:val="24"/>
          <w:szCs w:val="24"/>
        </w:rPr>
        <w:t>administratívny spis</w:t>
      </w:r>
      <w:r w:rsidRPr="000D7FB8">
        <w:rPr>
          <w:rFonts w:ascii="Times New Roman" w:hAnsi="Times New Roman" w:cs="Times New Roman"/>
          <w:sz w:val="24"/>
          <w:szCs w:val="24"/>
        </w:rPr>
        <w:t>“</w:t>
      </w:r>
      <w:r w:rsidR="00744A48" w:rsidRPr="000D7FB8">
        <w:rPr>
          <w:rFonts w:ascii="Times New Roman" w:hAnsi="Times New Roman" w:cs="Times New Roman"/>
          <w:sz w:val="24"/>
          <w:szCs w:val="24"/>
        </w:rPr>
        <w:t xml:space="preserve"> osobitne. Úprava precizuje procesy skúmania spĺňania nároku na poskytnutie právnej pomoci spôsobom, aby čo najmenej zaťažovala nielen </w:t>
      </w:r>
      <w:r w:rsidRPr="000D7FB8">
        <w:rPr>
          <w:rFonts w:ascii="Times New Roman" w:hAnsi="Times New Roman" w:cs="Times New Roman"/>
          <w:sz w:val="24"/>
          <w:szCs w:val="24"/>
        </w:rPr>
        <w:t>c</w:t>
      </w:r>
      <w:r w:rsidR="00744A48" w:rsidRPr="000D7FB8">
        <w:rPr>
          <w:rFonts w:ascii="Times New Roman" w:hAnsi="Times New Roman" w:cs="Times New Roman"/>
          <w:sz w:val="24"/>
          <w:szCs w:val="24"/>
        </w:rPr>
        <w:t>entrum</w:t>
      </w:r>
      <w:r w:rsidRPr="000D7FB8">
        <w:rPr>
          <w:rFonts w:ascii="Times New Roman" w:hAnsi="Times New Roman" w:cs="Times New Roman"/>
          <w:sz w:val="24"/>
          <w:szCs w:val="24"/>
        </w:rPr>
        <w:t>,</w:t>
      </w:r>
      <w:r w:rsidR="00744A48" w:rsidRPr="000D7FB8">
        <w:rPr>
          <w:rFonts w:ascii="Times New Roman" w:hAnsi="Times New Roman" w:cs="Times New Roman"/>
          <w:sz w:val="24"/>
          <w:szCs w:val="24"/>
        </w:rPr>
        <w:t xml:space="preserve"> ale aj samotnú oprávnenú osobu od nadbytočných opakovaných výziev na preukazovanie </w:t>
      </w:r>
      <w:r w:rsidRPr="000D7FB8">
        <w:rPr>
          <w:rFonts w:ascii="Times New Roman" w:hAnsi="Times New Roman" w:cs="Times New Roman"/>
          <w:sz w:val="24"/>
          <w:szCs w:val="24"/>
        </w:rPr>
        <w:t xml:space="preserve">potrebných </w:t>
      </w:r>
      <w:r w:rsidR="00744A48" w:rsidRPr="000D7FB8">
        <w:rPr>
          <w:rFonts w:ascii="Times New Roman" w:hAnsi="Times New Roman" w:cs="Times New Roman"/>
          <w:sz w:val="24"/>
          <w:szCs w:val="24"/>
        </w:rPr>
        <w:t>skutočností.</w:t>
      </w:r>
    </w:p>
    <w:p w14:paraId="388A8E3E" w14:textId="77777777" w:rsidR="00421032" w:rsidRPr="000D7FB8" w:rsidRDefault="00421032" w:rsidP="00744A48">
      <w:pPr>
        <w:spacing w:after="0" w:line="240" w:lineRule="auto"/>
        <w:jc w:val="both"/>
        <w:rPr>
          <w:rFonts w:ascii="Times New Roman" w:hAnsi="Times New Roman" w:cs="Times New Roman"/>
          <w:b/>
          <w:sz w:val="24"/>
          <w:szCs w:val="24"/>
        </w:rPr>
      </w:pPr>
    </w:p>
    <w:p w14:paraId="367FC42E" w14:textId="24E652F3" w:rsidR="00421032" w:rsidRPr="000D7FB8" w:rsidRDefault="00421032" w:rsidP="00421032">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6E7016" w:rsidRPr="000D7FB8">
        <w:rPr>
          <w:rFonts w:ascii="Times New Roman" w:hAnsi="Times New Roman" w:cs="Times New Roman"/>
          <w:sz w:val="24"/>
          <w:szCs w:val="24"/>
          <w:u w:val="single"/>
        </w:rPr>
        <w:t>2</w:t>
      </w:r>
      <w:r w:rsidR="0004661D" w:rsidRPr="000D7FB8">
        <w:rPr>
          <w:rFonts w:ascii="Times New Roman" w:hAnsi="Times New Roman" w:cs="Times New Roman"/>
          <w:sz w:val="24"/>
          <w:szCs w:val="24"/>
          <w:u w:val="single"/>
        </w:rPr>
        <w:t>6</w:t>
      </w:r>
      <w:r w:rsidR="0077125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8)</w:t>
      </w:r>
    </w:p>
    <w:p w14:paraId="5E95E284" w14:textId="77777777" w:rsidR="00421032" w:rsidRPr="000D7FB8" w:rsidRDefault="00421032" w:rsidP="00421032">
      <w:pPr>
        <w:spacing w:after="0" w:line="240" w:lineRule="auto"/>
        <w:jc w:val="both"/>
        <w:rPr>
          <w:rFonts w:ascii="Times New Roman" w:hAnsi="Times New Roman" w:cs="Times New Roman"/>
          <w:sz w:val="24"/>
          <w:szCs w:val="24"/>
        </w:rPr>
      </w:pPr>
    </w:p>
    <w:p w14:paraId="371FB892" w14:textId="74D74DC9" w:rsidR="005B4789" w:rsidRPr="000D7FB8" w:rsidRDefault="00421032"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Navrhovaná právna úprava zohľadňuje aj aplikačné problémy v</w:t>
      </w:r>
      <w:r w:rsidR="00C8382D" w:rsidRPr="000D7FB8">
        <w:rPr>
          <w:rFonts w:ascii="Times New Roman" w:hAnsi="Times New Roman" w:cs="Times New Roman"/>
          <w:sz w:val="24"/>
          <w:szCs w:val="24"/>
        </w:rPr>
        <w:t xml:space="preserve"> </w:t>
      </w:r>
      <w:r w:rsidRPr="000D7FB8">
        <w:rPr>
          <w:rFonts w:ascii="Times New Roman" w:hAnsi="Times New Roman" w:cs="Times New Roman"/>
          <w:sz w:val="24"/>
          <w:szCs w:val="24"/>
        </w:rPr>
        <w:t>prípadoch šikanóznych podaní</w:t>
      </w:r>
      <w:r w:rsidR="00B93502" w:rsidRPr="000D7FB8">
        <w:rPr>
          <w:rFonts w:ascii="Times New Roman" w:hAnsi="Times New Roman" w:cs="Times New Roman"/>
          <w:sz w:val="24"/>
          <w:szCs w:val="24"/>
        </w:rPr>
        <w:t>, podaní, kde sa sleduje zneužitie práva, alebo situácií, kde by priznanie právnej pomoci bolo v rozpore s dobrými mravmi</w:t>
      </w:r>
      <w:r w:rsidR="00477330" w:rsidRPr="000D7FB8">
        <w:rPr>
          <w:rFonts w:ascii="Times New Roman" w:hAnsi="Times New Roman" w:cs="Times New Roman"/>
          <w:sz w:val="24"/>
          <w:szCs w:val="24"/>
        </w:rPr>
        <w:t>,</w:t>
      </w:r>
      <w:r w:rsidRPr="000D7FB8">
        <w:rPr>
          <w:rFonts w:ascii="Times New Roman" w:hAnsi="Times New Roman" w:cs="Times New Roman"/>
          <w:sz w:val="24"/>
          <w:szCs w:val="24"/>
        </w:rPr>
        <w:t xml:space="preserve"> a</w:t>
      </w:r>
      <w:r w:rsidR="00477330"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má za cieľ smerovať </w:t>
      </w:r>
      <w:r w:rsidR="005B4789" w:rsidRPr="000D7FB8">
        <w:rPr>
          <w:rFonts w:ascii="Times New Roman" w:hAnsi="Times New Roman" w:cs="Times New Roman"/>
          <w:sz w:val="24"/>
          <w:szCs w:val="24"/>
        </w:rPr>
        <w:t>právnu pomoc tým, ktorí ju skutočne potrebujú.</w:t>
      </w:r>
    </w:p>
    <w:p w14:paraId="56F891FA" w14:textId="77777777" w:rsidR="00421032" w:rsidRPr="000D7FB8" w:rsidRDefault="00421032" w:rsidP="00027E54">
      <w:pPr>
        <w:spacing w:after="0" w:line="240" w:lineRule="auto"/>
        <w:jc w:val="both"/>
        <w:rPr>
          <w:rFonts w:ascii="Times New Roman" w:hAnsi="Times New Roman" w:cs="Times New Roman"/>
          <w:sz w:val="24"/>
          <w:szCs w:val="24"/>
        </w:rPr>
      </w:pPr>
    </w:p>
    <w:p w14:paraId="190514F7" w14:textId="3308F1CB" w:rsidR="00421032" w:rsidRPr="000D7FB8" w:rsidRDefault="00421032" w:rsidP="00421032">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lastRenderedPageBreak/>
        <w:t xml:space="preserve">K bodu </w:t>
      </w:r>
      <w:r w:rsidR="006E7016" w:rsidRPr="000D7FB8">
        <w:rPr>
          <w:rFonts w:ascii="Times New Roman" w:hAnsi="Times New Roman" w:cs="Times New Roman"/>
          <w:sz w:val="24"/>
          <w:szCs w:val="24"/>
          <w:u w:val="single"/>
        </w:rPr>
        <w:t>2</w:t>
      </w:r>
      <w:r w:rsidR="0004661D" w:rsidRPr="000D7FB8">
        <w:rPr>
          <w:rFonts w:ascii="Times New Roman" w:hAnsi="Times New Roman" w:cs="Times New Roman"/>
          <w:sz w:val="24"/>
          <w:szCs w:val="24"/>
          <w:u w:val="single"/>
        </w:rPr>
        <w:t>7</w:t>
      </w:r>
      <w:r w:rsidR="00771251" w:rsidRPr="000D7FB8">
        <w:rPr>
          <w:rFonts w:ascii="Times New Roman" w:hAnsi="Times New Roman" w:cs="Times New Roman"/>
          <w:sz w:val="24"/>
          <w:szCs w:val="24"/>
          <w:u w:val="single"/>
        </w:rPr>
        <w:t xml:space="preserve"> </w:t>
      </w:r>
      <w:r w:rsidR="00233644" w:rsidRPr="000D7FB8">
        <w:rPr>
          <w:rFonts w:ascii="Times New Roman" w:hAnsi="Times New Roman" w:cs="Times New Roman"/>
          <w:sz w:val="24"/>
          <w:szCs w:val="24"/>
          <w:u w:val="single"/>
        </w:rPr>
        <w:t>[</w:t>
      </w:r>
      <w:r w:rsidRPr="000D7FB8">
        <w:rPr>
          <w:rFonts w:ascii="Times New Roman" w:hAnsi="Times New Roman" w:cs="Times New Roman"/>
          <w:sz w:val="24"/>
          <w:szCs w:val="24"/>
          <w:u w:val="single"/>
        </w:rPr>
        <w:t>§ 9 ods. 2</w:t>
      </w:r>
      <w:r w:rsidR="001B64B1" w:rsidRPr="000D7FB8">
        <w:rPr>
          <w:rFonts w:ascii="Times New Roman" w:hAnsi="Times New Roman" w:cs="Times New Roman"/>
          <w:sz w:val="24"/>
          <w:szCs w:val="24"/>
          <w:u w:val="single"/>
        </w:rPr>
        <w:t xml:space="preserve"> písm. b)</w:t>
      </w:r>
      <w:r w:rsidR="00233644" w:rsidRPr="000D7FB8">
        <w:rPr>
          <w:rFonts w:ascii="Times New Roman" w:hAnsi="Times New Roman" w:cs="Times New Roman"/>
          <w:sz w:val="24"/>
          <w:szCs w:val="24"/>
          <w:u w:val="single"/>
        </w:rPr>
        <w:t>]</w:t>
      </w:r>
    </w:p>
    <w:p w14:paraId="730205D8" w14:textId="77777777" w:rsidR="00421032" w:rsidRPr="000D7FB8" w:rsidRDefault="00421032" w:rsidP="00421032">
      <w:pPr>
        <w:spacing w:after="0" w:line="240" w:lineRule="auto"/>
        <w:jc w:val="both"/>
        <w:rPr>
          <w:rFonts w:ascii="Times New Roman" w:hAnsi="Times New Roman" w:cs="Times New Roman"/>
          <w:sz w:val="24"/>
          <w:szCs w:val="24"/>
        </w:rPr>
      </w:pPr>
    </w:p>
    <w:p w14:paraId="2FA71F90" w14:textId="29877658" w:rsidR="005B4789" w:rsidRPr="000D7FB8" w:rsidRDefault="00421032"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5B4789" w:rsidRPr="000D7FB8">
        <w:rPr>
          <w:rFonts w:ascii="Times New Roman" w:hAnsi="Times New Roman" w:cs="Times New Roman"/>
          <w:sz w:val="24"/>
          <w:szCs w:val="24"/>
        </w:rPr>
        <w:t>Precizuje sa obsah predbežnej konzultácie. Vzhľadom na jej charakter (poskytnutie základnej právnej rady) nie je na predbežnej konzultácii priestor na vypracúvanie rôznych podaní a</w:t>
      </w:r>
      <w:r w:rsidR="00073CC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iných listín (zmlúv)</w:t>
      </w:r>
      <w:r w:rsidRPr="000D7FB8">
        <w:rPr>
          <w:rFonts w:ascii="Times New Roman" w:hAnsi="Times New Roman" w:cs="Times New Roman"/>
          <w:sz w:val="24"/>
          <w:szCs w:val="24"/>
        </w:rPr>
        <w:t>, avšak t</w:t>
      </w:r>
      <w:r w:rsidR="005B4789" w:rsidRPr="000D7FB8">
        <w:rPr>
          <w:rFonts w:ascii="Times New Roman" w:hAnsi="Times New Roman" w:cs="Times New Roman"/>
          <w:sz w:val="24"/>
          <w:szCs w:val="24"/>
        </w:rPr>
        <w:t>ieto služby aj naďalej budú poskytovať iné subjekty ochrany práva (advokáti, notári).</w:t>
      </w:r>
    </w:p>
    <w:p w14:paraId="3972A6F6" w14:textId="77777777" w:rsidR="00421032" w:rsidRPr="000D7FB8" w:rsidRDefault="00421032" w:rsidP="00027E54">
      <w:pPr>
        <w:spacing w:after="0" w:line="240" w:lineRule="auto"/>
        <w:jc w:val="both"/>
        <w:rPr>
          <w:rFonts w:ascii="Times New Roman" w:hAnsi="Times New Roman" w:cs="Times New Roman"/>
          <w:sz w:val="24"/>
          <w:szCs w:val="24"/>
        </w:rPr>
      </w:pPr>
    </w:p>
    <w:p w14:paraId="7E7C086D" w14:textId="7930D774" w:rsidR="00421032" w:rsidRPr="000D7FB8" w:rsidRDefault="00421032" w:rsidP="00421032">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1B64B1" w:rsidRPr="000D7FB8">
        <w:rPr>
          <w:rFonts w:ascii="Times New Roman" w:hAnsi="Times New Roman" w:cs="Times New Roman"/>
          <w:sz w:val="24"/>
          <w:szCs w:val="24"/>
          <w:u w:val="single"/>
        </w:rPr>
        <w:t>2</w:t>
      </w:r>
      <w:r w:rsidR="0004661D" w:rsidRPr="000D7FB8">
        <w:rPr>
          <w:rFonts w:ascii="Times New Roman" w:hAnsi="Times New Roman" w:cs="Times New Roman"/>
          <w:sz w:val="24"/>
          <w:szCs w:val="24"/>
          <w:u w:val="single"/>
        </w:rPr>
        <w:t>8</w:t>
      </w:r>
      <w:r w:rsidR="0077125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9 ods. 4)</w:t>
      </w:r>
    </w:p>
    <w:p w14:paraId="775C2E5D" w14:textId="77777777" w:rsidR="00421032" w:rsidRPr="000D7FB8" w:rsidRDefault="00421032" w:rsidP="00421032">
      <w:pPr>
        <w:spacing w:after="0" w:line="240" w:lineRule="auto"/>
        <w:jc w:val="both"/>
        <w:rPr>
          <w:rFonts w:ascii="Times New Roman" w:hAnsi="Times New Roman" w:cs="Times New Roman"/>
          <w:sz w:val="24"/>
          <w:szCs w:val="24"/>
        </w:rPr>
      </w:pPr>
    </w:p>
    <w:p w14:paraId="266B8DDD" w14:textId="27215E71" w:rsidR="005B4789" w:rsidRPr="000D7FB8" w:rsidRDefault="00421032"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D95D34" w:rsidRPr="000D7FB8">
        <w:rPr>
          <w:rFonts w:ascii="Times New Roman" w:hAnsi="Times New Roman" w:cs="Times New Roman"/>
          <w:sz w:val="24"/>
          <w:szCs w:val="24"/>
        </w:rPr>
        <w:t xml:space="preserve">Zvyšuje sa suma poplatku za predbežnú konzultáciu zo sumy 4,50 eur na sumu </w:t>
      </w:r>
      <w:r w:rsidR="00E75D92">
        <w:rPr>
          <w:rFonts w:ascii="Times New Roman" w:hAnsi="Times New Roman" w:cs="Times New Roman"/>
          <w:sz w:val="24"/>
          <w:szCs w:val="24"/>
        </w:rPr>
        <w:t>6</w:t>
      </w:r>
      <w:r w:rsidR="00D95D34" w:rsidRPr="000D7FB8">
        <w:rPr>
          <w:rFonts w:ascii="Times New Roman" w:hAnsi="Times New Roman" w:cs="Times New Roman"/>
          <w:sz w:val="24"/>
          <w:szCs w:val="24"/>
        </w:rPr>
        <w:t xml:space="preserve"> eur. Pôjde však len o zvýšenie v hodnote </w:t>
      </w:r>
      <w:r w:rsidR="00E75D92">
        <w:rPr>
          <w:rFonts w:ascii="Times New Roman" w:hAnsi="Times New Roman" w:cs="Times New Roman"/>
          <w:sz w:val="24"/>
          <w:szCs w:val="24"/>
        </w:rPr>
        <w:t>1</w:t>
      </w:r>
      <w:r w:rsidR="00D95D34" w:rsidRPr="000D7FB8">
        <w:rPr>
          <w:rFonts w:ascii="Times New Roman" w:hAnsi="Times New Roman" w:cs="Times New Roman"/>
          <w:sz w:val="24"/>
          <w:szCs w:val="24"/>
        </w:rPr>
        <w:t xml:space="preserve">,50 eur/predbežná konzultácia, pričom centrum získa aj možnosť poplatok odpustiť. Za </w:t>
      </w:r>
      <w:r w:rsidR="00E9228E" w:rsidRPr="000D7FB8">
        <w:rPr>
          <w:rFonts w:ascii="Times New Roman" w:hAnsi="Times New Roman" w:cs="Times New Roman"/>
          <w:sz w:val="24"/>
          <w:szCs w:val="24"/>
        </w:rPr>
        <w:t>rok</w:t>
      </w:r>
      <w:r w:rsidR="00D95D34" w:rsidRPr="000D7FB8">
        <w:rPr>
          <w:rFonts w:ascii="Times New Roman" w:hAnsi="Times New Roman" w:cs="Times New Roman"/>
          <w:sz w:val="24"/>
          <w:szCs w:val="24"/>
        </w:rPr>
        <w:t xml:space="preserve"> 2023 poskytlo centrum </w:t>
      </w:r>
      <w:r w:rsidR="00E9228E" w:rsidRPr="000D7FB8">
        <w:rPr>
          <w:rFonts w:ascii="Times New Roman" w:hAnsi="Times New Roman" w:cs="Times New Roman"/>
          <w:sz w:val="24"/>
          <w:szCs w:val="24"/>
        </w:rPr>
        <w:t>3</w:t>
      </w:r>
      <w:r w:rsidR="00477330" w:rsidRPr="000D7FB8">
        <w:rPr>
          <w:rFonts w:ascii="Times New Roman" w:hAnsi="Times New Roman" w:cs="Times New Roman"/>
          <w:sz w:val="24"/>
          <w:szCs w:val="24"/>
        </w:rPr>
        <w:t>.</w:t>
      </w:r>
      <w:r w:rsidR="00E9228E" w:rsidRPr="000D7FB8">
        <w:rPr>
          <w:rFonts w:ascii="Times New Roman" w:hAnsi="Times New Roman" w:cs="Times New Roman"/>
          <w:sz w:val="24"/>
          <w:szCs w:val="24"/>
        </w:rPr>
        <w:t xml:space="preserve">825 </w:t>
      </w:r>
      <w:r w:rsidR="00D95D34" w:rsidRPr="000D7FB8">
        <w:rPr>
          <w:rFonts w:ascii="Times New Roman" w:hAnsi="Times New Roman" w:cs="Times New Roman"/>
          <w:sz w:val="24"/>
          <w:szCs w:val="24"/>
        </w:rPr>
        <w:t xml:space="preserve">predbežných konzultácií podliehajúcich spoplatneniu poplatkom 4,50 eur, čo </w:t>
      </w:r>
      <w:r w:rsidR="00E9228E" w:rsidRPr="000D7FB8">
        <w:rPr>
          <w:rFonts w:ascii="Times New Roman" w:hAnsi="Times New Roman" w:cs="Times New Roman"/>
          <w:sz w:val="24"/>
          <w:szCs w:val="24"/>
        </w:rPr>
        <w:t>predstavovalo</w:t>
      </w:r>
      <w:r w:rsidR="00D95D34" w:rsidRPr="000D7FB8">
        <w:rPr>
          <w:rFonts w:ascii="Times New Roman" w:hAnsi="Times New Roman" w:cs="Times New Roman"/>
          <w:sz w:val="24"/>
          <w:szCs w:val="24"/>
        </w:rPr>
        <w:t xml:space="preserve"> výber </w:t>
      </w:r>
      <w:r w:rsidR="00E9228E" w:rsidRPr="000D7FB8">
        <w:rPr>
          <w:rFonts w:ascii="Times New Roman" w:hAnsi="Times New Roman" w:cs="Times New Roman"/>
          <w:sz w:val="24"/>
          <w:szCs w:val="24"/>
        </w:rPr>
        <w:t>17</w:t>
      </w:r>
      <w:r w:rsidR="00477330" w:rsidRPr="000D7FB8">
        <w:rPr>
          <w:rFonts w:ascii="Times New Roman" w:hAnsi="Times New Roman" w:cs="Times New Roman"/>
          <w:sz w:val="24"/>
          <w:szCs w:val="24"/>
        </w:rPr>
        <w:t>.</w:t>
      </w:r>
      <w:r w:rsidR="00E9228E" w:rsidRPr="000D7FB8">
        <w:rPr>
          <w:rFonts w:ascii="Times New Roman" w:hAnsi="Times New Roman" w:cs="Times New Roman"/>
          <w:sz w:val="24"/>
          <w:szCs w:val="24"/>
        </w:rPr>
        <w:t>212,50</w:t>
      </w:r>
      <w:r w:rsidR="00D95D34" w:rsidRPr="000D7FB8">
        <w:rPr>
          <w:rFonts w:ascii="Times New Roman" w:hAnsi="Times New Roman" w:cs="Times New Roman"/>
          <w:sz w:val="24"/>
          <w:szCs w:val="24"/>
        </w:rPr>
        <w:t xml:space="preserve"> eur. V prípade zvýšenia poplatku o </w:t>
      </w:r>
      <w:r w:rsidR="00E75D92">
        <w:rPr>
          <w:rFonts w:ascii="Times New Roman" w:hAnsi="Times New Roman" w:cs="Times New Roman"/>
          <w:sz w:val="24"/>
          <w:szCs w:val="24"/>
        </w:rPr>
        <w:t>1</w:t>
      </w:r>
      <w:r w:rsidR="00D95D34" w:rsidRPr="000D7FB8">
        <w:rPr>
          <w:rFonts w:ascii="Times New Roman" w:hAnsi="Times New Roman" w:cs="Times New Roman"/>
          <w:sz w:val="24"/>
          <w:szCs w:val="24"/>
        </w:rPr>
        <w:t xml:space="preserve">,50 eur by bol predpokladaný výber </w:t>
      </w:r>
      <w:r w:rsidR="002D134B">
        <w:rPr>
          <w:rFonts w:ascii="Times New Roman" w:hAnsi="Times New Roman" w:cs="Times New Roman"/>
          <w:sz w:val="24"/>
          <w:szCs w:val="24"/>
        </w:rPr>
        <w:t>22</w:t>
      </w:r>
      <w:r w:rsidR="00477330" w:rsidRPr="000D7FB8">
        <w:rPr>
          <w:rFonts w:ascii="Times New Roman" w:hAnsi="Times New Roman" w:cs="Times New Roman"/>
          <w:sz w:val="24"/>
          <w:szCs w:val="24"/>
        </w:rPr>
        <w:t>.</w:t>
      </w:r>
      <w:r w:rsidR="002D134B">
        <w:rPr>
          <w:rFonts w:ascii="Times New Roman" w:hAnsi="Times New Roman" w:cs="Times New Roman"/>
          <w:sz w:val="24"/>
          <w:szCs w:val="24"/>
        </w:rPr>
        <w:t>950</w:t>
      </w:r>
      <w:r w:rsidR="00D95D34" w:rsidRPr="000D7FB8">
        <w:rPr>
          <w:rFonts w:ascii="Times New Roman" w:hAnsi="Times New Roman" w:cs="Times New Roman"/>
          <w:sz w:val="24"/>
          <w:szCs w:val="24"/>
        </w:rPr>
        <w:t xml:space="preserve"> eur, teda celkové zvýšenie by bolo v</w:t>
      </w:r>
      <w:r w:rsidR="00477330" w:rsidRPr="000D7FB8">
        <w:rPr>
          <w:rFonts w:ascii="Times New Roman" w:hAnsi="Times New Roman" w:cs="Times New Roman"/>
          <w:sz w:val="24"/>
          <w:szCs w:val="24"/>
        </w:rPr>
        <w:t xml:space="preserve"> </w:t>
      </w:r>
      <w:r w:rsidR="00D95D34" w:rsidRPr="000D7FB8">
        <w:rPr>
          <w:rFonts w:ascii="Times New Roman" w:hAnsi="Times New Roman" w:cs="Times New Roman"/>
          <w:sz w:val="24"/>
          <w:szCs w:val="24"/>
        </w:rPr>
        <w:t xml:space="preserve">hodnote </w:t>
      </w:r>
      <w:r w:rsidR="002D134B" w:rsidRPr="002D134B">
        <w:rPr>
          <w:rFonts w:ascii="Times New Roman" w:hAnsi="Times New Roman" w:cs="Times New Roman"/>
          <w:sz w:val="24"/>
          <w:szCs w:val="24"/>
        </w:rPr>
        <w:t>5</w:t>
      </w:r>
      <w:r w:rsidR="00D30C09">
        <w:rPr>
          <w:rFonts w:ascii="Times New Roman" w:hAnsi="Times New Roman" w:cs="Times New Roman"/>
          <w:sz w:val="24"/>
          <w:szCs w:val="24"/>
        </w:rPr>
        <w:t>.</w:t>
      </w:r>
      <w:r w:rsidR="002D134B" w:rsidRPr="002D134B">
        <w:rPr>
          <w:rFonts w:ascii="Times New Roman" w:hAnsi="Times New Roman" w:cs="Times New Roman"/>
          <w:sz w:val="24"/>
          <w:szCs w:val="24"/>
        </w:rPr>
        <w:t>737,5</w:t>
      </w:r>
      <w:r w:rsidR="002D134B">
        <w:rPr>
          <w:rFonts w:ascii="Times New Roman" w:hAnsi="Times New Roman" w:cs="Times New Roman"/>
          <w:sz w:val="24"/>
          <w:szCs w:val="24"/>
        </w:rPr>
        <w:t xml:space="preserve">0 </w:t>
      </w:r>
      <w:r w:rsidR="00D95D34" w:rsidRPr="000D7FB8">
        <w:rPr>
          <w:rFonts w:ascii="Times New Roman" w:hAnsi="Times New Roman" w:cs="Times New Roman"/>
          <w:sz w:val="24"/>
          <w:szCs w:val="24"/>
        </w:rPr>
        <w:t>eur.</w:t>
      </w:r>
      <w:r w:rsidR="00D95D34" w:rsidRPr="000D7FB8">
        <w:rPr>
          <w:rFonts w:ascii="Times New Roman" w:eastAsia="Calibri" w:hAnsi="Times New Roman" w:cs="Times New Roman"/>
          <w:sz w:val="24"/>
          <w:szCs w:val="24"/>
          <w:lang w:eastAsia="sk-SK"/>
        </w:rPr>
        <w:t xml:space="preserve"> </w:t>
      </w:r>
      <w:r w:rsidR="00195A90">
        <w:rPr>
          <w:rFonts w:ascii="Times New Roman" w:eastAsia="Calibri" w:hAnsi="Times New Roman" w:cs="Times New Roman"/>
          <w:sz w:val="24"/>
          <w:szCs w:val="24"/>
          <w:lang w:eastAsia="sk-SK"/>
        </w:rPr>
        <w:t xml:space="preserve">Uvedený </w:t>
      </w:r>
      <w:r w:rsidR="00195A90" w:rsidRPr="00A85FA9">
        <w:rPr>
          <w:rFonts w:ascii="Times New Roman" w:eastAsia="Calibri" w:hAnsi="Times New Roman" w:cs="Times New Roman"/>
          <w:sz w:val="24"/>
          <w:szCs w:val="24"/>
          <w:lang w:eastAsia="sk-SK"/>
        </w:rPr>
        <w:t>správny poplatok je príjmom M</w:t>
      </w:r>
      <w:r w:rsidR="00195A90">
        <w:rPr>
          <w:rFonts w:ascii="Times New Roman" w:eastAsia="Calibri" w:hAnsi="Times New Roman" w:cs="Times New Roman"/>
          <w:sz w:val="24"/>
          <w:szCs w:val="24"/>
          <w:lang w:eastAsia="sk-SK"/>
        </w:rPr>
        <w:t xml:space="preserve">inisterstva financií </w:t>
      </w:r>
      <w:r w:rsidR="00195A90" w:rsidRPr="00A85FA9">
        <w:rPr>
          <w:rFonts w:ascii="Times New Roman" w:eastAsia="Calibri" w:hAnsi="Times New Roman" w:cs="Times New Roman"/>
          <w:sz w:val="24"/>
          <w:szCs w:val="24"/>
          <w:lang w:eastAsia="sk-SK"/>
        </w:rPr>
        <w:t>– Všeobecn</w:t>
      </w:r>
      <w:r w:rsidR="00195A90">
        <w:rPr>
          <w:rFonts w:ascii="Times New Roman" w:eastAsia="Calibri" w:hAnsi="Times New Roman" w:cs="Times New Roman"/>
          <w:sz w:val="24"/>
          <w:szCs w:val="24"/>
          <w:lang w:eastAsia="sk-SK"/>
        </w:rPr>
        <w:t>ej</w:t>
      </w:r>
      <w:r w:rsidR="00195A90" w:rsidRPr="00A85FA9">
        <w:rPr>
          <w:rFonts w:ascii="Times New Roman" w:eastAsia="Calibri" w:hAnsi="Times New Roman" w:cs="Times New Roman"/>
          <w:sz w:val="24"/>
          <w:szCs w:val="24"/>
          <w:lang w:eastAsia="sk-SK"/>
        </w:rPr>
        <w:t xml:space="preserve"> pokladničn</w:t>
      </w:r>
      <w:r w:rsidR="00195A90">
        <w:rPr>
          <w:rFonts w:ascii="Times New Roman" w:eastAsia="Calibri" w:hAnsi="Times New Roman" w:cs="Times New Roman"/>
          <w:sz w:val="24"/>
          <w:szCs w:val="24"/>
          <w:lang w:eastAsia="sk-SK"/>
        </w:rPr>
        <w:t>ej</w:t>
      </w:r>
      <w:r w:rsidR="00195A90" w:rsidRPr="00A85FA9">
        <w:rPr>
          <w:rFonts w:ascii="Times New Roman" w:eastAsia="Calibri" w:hAnsi="Times New Roman" w:cs="Times New Roman"/>
          <w:sz w:val="24"/>
          <w:szCs w:val="24"/>
          <w:lang w:eastAsia="sk-SK"/>
        </w:rPr>
        <w:t xml:space="preserve"> správ</w:t>
      </w:r>
      <w:r w:rsidR="00195A90">
        <w:rPr>
          <w:rFonts w:ascii="Times New Roman" w:eastAsia="Calibri" w:hAnsi="Times New Roman" w:cs="Times New Roman"/>
          <w:sz w:val="24"/>
          <w:szCs w:val="24"/>
          <w:lang w:eastAsia="sk-SK"/>
        </w:rPr>
        <w:t xml:space="preserve">y. </w:t>
      </w:r>
      <w:r w:rsidRPr="00A85FA9">
        <w:rPr>
          <w:rFonts w:ascii="Times New Roman" w:eastAsia="Calibri" w:hAnsi="Times New Roman" w:cs="Times New Roman"/>
          <w:sz w:val="24"/>
          <w:szCs w:val="24"/>
          <w:lang w:eastAsia="sk-SK"/>
        </w:rPr>
        <w:t>Je</w:t>
      </w:r>
      <w:r w:rsidRPr="000D7FB8">
        <w:rPr>
          <w:rFonts w:ascii="Times New Roman" w:hAnsi="Times New Roman" w:cs="Times New Roman"/>
          <w:sz w:val="24"/>
          <w:szCs w:val="24"/>
        </w:rPr>
        <w:t xml:space="preserve"> potrebné zdôrazniť, že v</w:t>
      </w:r>
      <w:r w:rsidR="005B4789" w:rsidRPr="000D7FB8">
        <w:rPr>
          <w:rFonts w:ascii="Times New Roman" w:hAnsi="Times New Roman" w:cs="Times New Roman"/>
          <w:sz w:val="24"/>
          <w:szCs w:val="24"/>
        </w:rPr>
        <w:t>ýška poplatku za konzultáciu nebola navýšená od roku 2006</w:t>
      </w:r>
      <w:r w:rsidRPr="000D7FB8">
        <w:rPr>
          <w:rFonts w:ascii="Times New Roman" w:hAnsi="Times New Roman" w:cs="Times New Roman"/>
          <w:sz w:val="24"/>
          <w:szCs w:val="24"/>
        </w:rPr>
        <w:t>, preto aj minimálne navýšenie vzhľadom na aktuálnu ekonomickú situáciu a výšku inflácie je navýšenie v navrhovanom rozsahu primerané</w:t>
      </w:r>
      <w:r w:rsidR="005B4789" w:rsidRPr="000D7FB8">
        <w:rPr>
          <w:rFonts w:ascii="Times New Roman" w:hAnsi="Times New Roman" w:cs="Times New Roman"/>
          <w:sz w:val="24"/>
          <w:szCs w:val="24"/>
        </w:rPr>
        <w:t>.</w:t>
      </w:r>
      <w:r w:rsidR="00A72010" w:rsidRPr="000D7FB8">
        <w:rPr>
          <w:rFonts w:ascii="Times New Roman" w:hAnsi="Times New Roman" w:cs="Times New Roman"/>
          <w:sz w:val="24"/>
          <w:szCs w:val="24"/>
        </w:rPr>
        <w:t xml:space="preserve"> Súčasne sa navrhuje aj zavedenie možnosti odpustenia poplatku </w:t>
      </w:r>
      <w:r w:rsidR="00A50C7D" w:rsidRPr="000D7FB8">
        <w:rPr>
          <w:rFonts w:ascii="Times New Roman" w:hAnsi="Times New Roman" w:cs="Times New Roman"/>
          <w:sz w:val="24"/>
          <w:szCs w:val="24"/>
        </w:rPr>
        <w:t xml:space="preserve">najmä </w:t>
      </w:r>
      <w:r w:rsidR="00A72010" w:rsidRPr="000D7FB8">
        <w:rPr>
          <w:rFonts w:ascii="Times New Roman" w:hAnsi="Times New Roman" w:cs="Times New Roman"/>
          <w:sz w:val="24"/>
          <w:szCs w:val="24"/>
        </w:rPr>
        <w:t>v prípade, ak v rámci predbežnej konzultácie bola potrebná len pomoc pri vypĺňaní žiadosti o</w:t>
      </w:r>
      <w:r w:rsidR="000E783B" w:rsidRPr="000D7FB8">
        <w:rPr>
          <w:rFonts w:ascii="Times New Roman" w:hAnsi="Times New Roman" w:cs="Times New Roman"/>
          <w:sz w:val="24"/>
          <w:szCs w:val="24"/>
        </w:rPr>
        <w:t xml:space="preserve"> </w:t>
      </w:r>
      <w:r w:rsidR="00A72010" w:rsidRPr="000D7FB8">
        <w:rPr>
          <w:rFonts w:ascii="Times New Roman" w:hAnsi="Times New Roman" w:cs="Times New Roman"/>
          <w:sz w:val="24"/>
          <w:szCs w:val="24"/>
        </w:rPr>
        <w:t>poskytnutie právnej pomoci</w:t>
      </w:r>
      <w:r w:rsidR="00CD78B5" w:rsidRPr="000D7FB8">
        <w:rPr>
          <w:rFonts w:ascii="Times New Roman" w:hAnsi="Times New Roman" w:cs="Times New Roman"/>
          <w:sz w:val="24"/>
          <w:szCs w:val="24"/>
        </w:rPr>
        <w:t xml:space="preserve"> alebo  vysvetlenia podmienok na uplatnenie nárok</w:t>
      </w:r>
      <w:r w:rsidR="00073CC3" w:rsidRPr="000D7FB8">
        <w:rPr>
          <w:rFonts w:ascii="Times New Roman" w:hAnsi="Times New Roman" w:cs="Times New Roman"/>
          <w:sz w:val="24"/>
          <w:szCs w:val="24"/>
        </w:rPr>
        <w:t>u na poskytnutie právnej pomoci</w:t>
      </w:r>
      <w:r w:rsidR="00CA3BD8" w:rsidRPr="000D7FB8">
        <w:rPr>
          <w:rFonts w:ascii="Times New Roman" w:hAnsi="Times New Roman" w:cs="Times New Roman"/>
          <w:sz w:val="24"/>
          <w:szCs w:val="24"/>
        </w:rPr>
        <w:t>. Zavádza sa možnosť centra rozhodnúť o odpustení poplatku aj v iných prípadoch hodných osobitného zreteľa, pričom v tomto prípade pôjde najmä o situácie s prihliadnutím na sociálnu a zdravotnú situáciu žiadateľa</w:t>
      </w:r>
      <w:r w:rsidR="00073CC3" w:rsidRPr="000D7FB8">
        <w:rPr>
          <w:rFonts w:ascii="Times New Roman" w:hAnsi="Times New Roman" w:cs="Times New Roman"/>
          <w:sz w:val="24"/>
          <w:szCs w:val="24"/>
        </w:rPr>
        <w:t>.</w:t>
      </w:r>
    </w:p>
    <w:p w14:paraId="7B380DDC" w14:textId="5A7B2A93" w:rsidR="00A353D9" w:rsidRPr="000D7FB8" w:rsidRDefault="00A353D9" w:rsidP="00027E54">
      <w:pPr>
        <w:spacing w:after="0" w:line="240" w:lineRule="auto"/>
        <w:jc w:val="both"/>
        <w:rPr>
          <w:rFonts w:ascii="Times New Roman" w:hAnsi="Times New Roman" w:cs="Times New Roman"/>
          <w:sz w:val="24"/>
          <w:szCs w:val="24"/>
        </w:rPr>
      </w:pPr>
    </w:p>
    <w:p w14:paraId="0EF0957E" w14:textId="3B70B84C" w:rsidR="00A353D9" w:rsidRPr="000D7FB8" w:rsidRDefault="00A353D9" w:rsidP="00A353D9">
      <w:pPr>
        <w:pStyle w:val="Odsekzoznamu"/>
        <w:ind w:left="0"/>
        <w:jc w:val="both"/>
        <w:rPr>
          <w:u w:val="single"/>
        </w:rPr>
      </w:pPr>
      <w:r w:rsidRPr="000D7FB8">
        <w:rPr>
          <w:u w:val="single"/>
        </w:rPr>
        <w:t>K bodu 30 (§ 10 ods. 6)</w:t>
      </w:r>
    </w:p>
    <w:p w14:paraId="41EF7036" w14:textId="77777777" w:rsidR="00A353D9" w:rsidRPr="000D7FB8" w:rsidRDefault="00A353D9" w:rsidP="00A353D9">
      <w:pPr>
        <w:pStyle w:val="Odsekzoznamu"/>
        <w:ind w:left="0"/>
        <w:jc w:val="both"/>
      </w:pPr>
    </w:p>
    <w:p w14:paraId="7AB47E8E" w14:textId="3751161A" w:rsidR="00BB6CC8" w:rsidRPr="000D7FB8" w:rsidRDefault="00BB6CC8" w:rsidP="00AE47C0">
      <w:pPr>
        <w:pStyle w:val="Odsekzoznamu"/>
        <w:ind w:left="0" w:firstLine="708"/>
        <w:jc w:val="both"/>
      </w:pPr>
      <w:r w:rsidRPr="000D7FB8">
        <w:t>Zavádza sa obligatórna náležitosť rozhodnutia, ktorým sa priznáva nárok na poskytnutie právnej pomoci, ktoré musí okrem náležitostí podľa osobitného predpisu obsahovať aj poučenie, že nárok na poskytnutie právnej pomoci trvá najneskôr do právoplatného skončenia konania vo veci, v ktorej bol nárok na poskytnutie právnej pomoci priznaný, ak centrum nerozhodne inak.  V konaní o mimoriadnom opravnom prostriedku alebo ústavnej sťažnosti vrátane nadväzujúcich konaní musí byť podaná nová žiadosť o poskytnutie právnej pomoci. Uvedená poučovacia povinnosť je dôležitá pre oprávnenú osobu, aby nezmeškala  lehoty na podanie mimoriadneho opravného  prostriedku alebo ústavnej sťažnosti a včas podala novú  žiadosť o poskytnutie právnej pomoci.  </w:t>
      </w:r>
    </w:p>
    <w:p w14:paraId="421D4050" w14:textId="77777777" w:rsidR="00A353D9" w:rsidRPr="000D7FB8" w:rsidRDefault="00A353D9" w:rsidP="00027E54">
      <w:pPr>
        <w:spacing w:after="0" w:line="240" w:lineRule="auto"/>
        <w:jc w:val="both"/>
        <w:rPr>
          <w:rFonts w:ascii="Times New Roman" w:hAnsi="Times New Roman" w:cs="Times New Roman"/>
          <w:sz w:val="24"/>
          <w:szCs w:val="24"/>
        </w:rPr>
      </w:pPr>
    </w:p>
    <w:p w14:paraId="75CE112B" w14:textId="77777777" w:rsidR="0077517F" w:rsidRPr="000D7FB8" w:rsidRDefault="0077517F" w:rsidP="00027E54">
      <w:pPr>
        <w:spacing w:after="0" w:line="240" w:lineRule="auto"/>
        <w:jc w:val="both"/>
        <w:rPr>
          <w:rFonts w:ascii="Times New Roman" w:hAnsi="Times New Roman" w:cs="Times New Roman"/>
          <w:sz w:val="24"/>
          <w:szCs w:val="24"/>
        </w:rPr>
      </w:pPr>
    </w:p>
    <w:p w14:paraId="50E932E8" w14:textId="146D859E" w:rsidR="00A72010" w:rsidRPr="000D7FB8" w:rsidRDefault="00A72010" w:rsidP="00A72010">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04661D"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1</w:t>
      </w:r>
      <w:r w:rsidR="00582EA8"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10 ods. 8 až 10)</w:t>
      </w:r>
    </w:p>
    <w:p w14:paraId="1D52C9EC" w14:textId="77777777" w:rsidR="00A72010" w:rsidRPr="000D7FB8" w:rsidRDefault="00A72010" w:rsidP="00A72010">
      <w:pPr>
        <w:spacing w:after="0" w:line="240" w:lineRule="auto"/>
        <w:jc w:val="both"/>
        <w:rPr>
          <w:rFonts w:ascii="Times New Roman" w:hAnsi="Times New Roman" w:cs="Times New Roman"/>
          <w:sz w:val="24"/>
          <w:szCs w:val="24"/>
        </w:rPr>
      </w:pPr>
    </w:p>
    <w:p w14:paraId="0C191BD5" w14:textId="29B6B3E7" w:rsidR="005B4789" w:rsidRPr="000D7FB8" w:rsidRDefault="00A7201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 xml:space="preserve">Navrhovaná právna úprava </w:t>
      </w:r>
      <w:r w:rsidR="005B4789" w:rsidRPr="000D7FB8">
        <w:rPr>
          <w:rFonts w:ascii="Times New Roman" w:hAnsi="Times New Roman" w:cs="Times New Roman"/>
          <w:sz w:val="24"/>
          <w:szCs w:val="24"/>
        </w:rPr>
        <w:t xml:space="preserve">odstraňuje </w:t>
      </w:r>
      <w:r w:rsidR="005B4789" w:rsidRPr="000D7FB8">
        <w:rPr>
          <w:rFonts w:ascii="Times New Roman" w:hAnsi="Times New Roman" w:cs="Times New Roman"/>
          <w:i/>
          <w:sz w:val="24"/>
          <w:szCs w:val="24"/>
        </w:rPr>
        <w:t>vacuum legis</w:t>
      </w:r>
      <w:r w:rsidR="005B4789" w:rsidRPr="000D7FB8">
        <w:rPr>
          <w:rFonts w:ascii="Times New Roman" w:hAnsi="Times New Roman" w:cs="Times New Roman"/>
          <w:sz w:val="24"/>
          <w:szCs w:val="24"/>
        </w:rPr>
        <w:t>, kde doteraz nebol legislatívne doriešený problém rozsahu poskytovania právnej pomoci, respektíve moment ukončenia poskytovania právnej pomoci.</w:t>
      </w:r>
      <w:r w:rsidR="00582EA8" w:rsidRPr="000D7FB8">
        <w:rPr>
          <w:rFonts w:ascii="Times New Roman" w:hAnsi="Times New Roman" w:cs="Times New Roman"/>
          <w:sz w:val="24"/>
          <w:szCs w:val="24"/>
        </w:rPr>
        <w:t xml:space="preserve"> Nárok na poskytnutie právnej pomoci tak vo všeobecnosti trvá do času, kým nie je vec, v</w:t>
      </w:r>
      <w:r w:rsidR="000F6AD8" w:rsidRPr="000D7FB8">
        <w:rPr>
          <w:rFonts w:ascii="Times New Roman" w:hAnsi="Times New Roman" w:cs="Times New Roman"/>
          <w:sz w:val="24"/>
          <w:szCs w:val="24"/>
        </w:rPr>
        <w:t xml:space="preserve"> </w:t>
      </w:r>
      <w:r w:rsidR="00582EA8" w:rsidRPr="000D7FB8">
        <w:rPr>
          <w:rFonts w:ascii="Times New Roman" w:hAnsi="Times New Roman" w:cs="Times New Roman"/>
          <w:sz w:val="24"/>
          <w:szCs w:val="24"/>
        </w:rPr>
        <w:t>ktorej bol priznaný</w:t>
      </w:r>
      <w:r w:rsidR="009544BC" w:rsidRPr="000D7FB8">
        <w:rPr>
          <w:rFonts w:ascii="Times New Roman" w:hAnsi="Times New Roman" w:cs="Times New Roman"/>
          <w:sz w:val="24"/>
          <w:szCs w:val="24"/>
        </w:rPr>
        <w:t xml:space="preserve"> nárok</w:t>
      </w:r>
      <w:r w:rsidR="00582EA8" w:rsidRPr="000D7FB8">
        <w:rPr>
          <w:rFonts w:ascii="Times New Roman" w:hAnsi="Times New Roman" w:cs="Times New Roman"/>
          <w:sz w:val="24"/>
          <w:szCs w:val="24"/>
        </w:rPr>
        <w:t>, ukončená právoplatným rozhodnutím súdu (bez ohľadu na výsledok konania), pričom aj v tomto prípade môže centrum rozhodnúť inak, t. j. o inej dĺžke trvania poskytnutého nároku na právnu pomoc. Pokiaľ ide o</w:t>
      </w:r>
      <w:r w:rsidR="00073CC3" w:rsidRPr="000D7FB8">
        <w:rPr>
          <w:rFonts w:ascii="Times New Roman" w:hAnsi="Times New Roman" w:cs="Times New Roman"/>
          <w:sz w:val="24"/>
          <w:szCs w:val="24"/>
        </w:rPr>
        <w:t xml:space="preserve"> </w:t>
      </w:r>
      <w:r w:rsidR="00582EA8" w:rsidRPr="000D7FB8">
        <w:rPr>
          <w:rFonts w:ascii="Times New Roman" w:hAnsi="Times New Roman" w:cs="Times New Roman"/>
          <w:sz w:val="24"/>
          <w:szCs w:val="24"/>
        </w:rPr>
        <w:t>mimoriadne opravné prostriedky, prípadne ústavnú sťažnosť, vyžaduje sa nové konanie o</w:t>
      </w:r>
      <w:r w:rsidR="00073CC3" w:rsidRPr="000D7FB8">
        <w:rPr>
          <w:rFonts w:ascii="Times New Roman" w:hAnsi="Times New Roman" w:cs="Times New Roman"/>
          <w:sz w:val="24"/>
          <w:szCs w:val="24"/>
        </w:rPr>
        <w:t xml:space="preserve"> </w:t>
      </w:r>
      <w:r w:rsidR="00582EA8" w:rsidRPr="000D7FB8">
        <w:rPr>
          <w:rFonts w:ascii="Times New Roman" w:hAnsi="Times New Roman" w:cs="Times New Roman"/>
          <w:sz w:val="24"/>
          <w:szCs w:val="24"/>
        </w:rPr>
        <w:t>nároku na poskytnutie právnej pomoci, t. j. aj v prípadoch, ak bola právna pomoc priznaná vo veci, ktorá bola skončená (právoplatne), nárok sa na následné uplatnenie akýchkoľvek mimoriadnych opravných prostriedkov, vrátane ústavnej sťažnosti a</w:t>
      </w:r>
      <w:r w:rsidR="004829B3" w:rsidRPr="000D7FB8">
        <w:rPr>
          <w:rFonts w:ascii="Times New Roman" w:hAnsi="Times New Roman" w:cs="Times New Roman"/>
          <w:sz w:val="24"/>
          <w:szCs w:val="24"/>
        </w:rPr>
        <w:t xml:space="preserve"> </w:t>
      </w:r>
      <w:r w:rsidR="00582EA8" w:rsidRPr="000D7FB8">
        <w:rPr>
          <w:rFonts w:ascii="Times New Roman" w:hAnsi="Times New Roman" w:cs="Times New Roman"/>
          <w:sz w:val="24"/>
          <w:szCs w:val="24"/>
        </w:rPr>
        <w:t>iných súvisiacich konaní a</w:t>
      </w:r>
      <w:r w:rsidR="004829B3" w:rsidRPr="000D7FB8">
        <w:rPr>
          <w:rFonts w:ascii="Times New Roman" w:hAnsi="Times New Roman" w:cs="Times New Roman"/>
          <w:sz w:val="24"/>
          <w:szCs w:val="24"/>
        </w:rPr>
        <w:t xml:space="preserve"> </w:t>
      </w:r>
      <w:r w:rsidR="00582EA8" w:rsidRPr="000D7FB8">
        <w:rPr>
          <w:rFonts w:ascii="Times New Roman" w:hAnsi="Times New Roman" w:cs="Times New Roman"/>
          <w:sz w:val="24"/>
          <w:szCs w:val="24"/>
        </w:rPr>
        <w:t xml:space="preserve">vecí sa nevzťahuje </w:t>
      </w:r>
      <w:r w:rsidR="00582EA8" w:rsidRPr="000D7FB8">
        <w:rPr>
          <w:rFonts w:ascii="Times New Roman" w:hAnsi="Times New Roman" w:cs="Times New Roman"/>
          <w:sz w:val="24"/>
          <w:szCs w:val="24"/>
        </w:rPr>
        <w:lastRenderedPageBreak/>
        <w:t xml:space="preserve">a o priznaní nároku na poskytnutie právnej pomoci je potrebné rozhodnúť </w:t>
      </w:r>
      <w:r w:rsidR="007D6488" w:rsidRPr="000D7FB8">
        <w:rPr>
          <w:rFonts w:ascii="Times New Roman" w:hAnsi="Times New Roman" w:cs="Times New Roman"/>
          <w:sz w:val="24"/>
          <w:szCs w:val="24"/>
        </w:rPr>
        <w:t>v rámci novej žiadosti</w:t>
      </w:r>
      <w:r w:rsidR="00765432" w:rsidRPr="000D7FB8">
        <w:rPr>
          <w:rFonts w:ascii="Times New Roman" w:hAnsi="Times New Roman" w:cs="Times New Roman"/>
          <w:sz w:val="24"/>
          <w:szCs w:val="24"/>
        </w:rPr>
        <w:t>, o tejto skutočnosti bude žiadateľ poučený</w:t>
      </w:r>
      <w:r w:rsidR="00582EA8" w:rsidRPr="000D7FB8">
        <w:rPr>
          <w:rFonts w:ascii="Times New Roman" w:hAnsi="Times New Roman" w:cs="Times New Roman"/>
          <w:sz w:val="24"/>
          <w:szCs w:val="24"/>
        </w:rPr>
        <w:t xml:space="preserve">. </w:t>
      </w:r>
      <w:r w:rsidRPr="000D7FB8">
        <w:rPr>
          <w:rFonts w:ascii="Times New Roman" w:hAnsi="Times New Roman" w:cs="Times New Roman"/>
          <w:sz w:val="24"/>
          <w:szCs w:val="24"/>
        </w:rPr>
        <w:t>Rovnako sa upravuje aj situácia v prípade</w:t>
      </w:r>
      <w:r w:rsidR="005B4789" w:rsidRPr="000D7FB8">
        <w:rPr>
          <w:rFonts w:ascii="Times New Roman" w:hAnsi="Times New Roman" w:cs="Times New Roman"/>
          <w:sz w:val="24"/>
          <w:szCs w:val="24"/>
        </w:rPr>
        <w:t xml:space="preserve"> úmrtia oprávnenej osoby.</w:t>
      </w:r>
    </w:p>
    <w:p w14:paraId="3A4D7D97" w14:textId="77777777" w:rsidR="00A72010" w:rsidRPr="000D7FB8" w:rsidRDefault="00A7201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p>
    <w:p w14:paraId="49D7E112" w14:textId="424A8EC9" w:rsidR="005B4789" w:rsidRPr="000D7FB8" w:rsidRDefault="00A7201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 xml:space="preserve">Okrem uvedeného je potrebné upraviť aj situáciu, kedy </w:t>
      </w:r>
      <w:r w:rsidR="005B4789" w:rsidRPr="000D7FB8">
        <w:rPr>
          <w:rFonts w:ascii="Times New Roman" w:hAnsi="Times New Roman" w:cs="Times New Roman"/>
          <w:sz w:val="24"/>
          <w:szCs w:val="24"/>
        </w:rPr>
        <w:t xml:space="preserve">odpadne dôvod na poskytnutie právnej pomoci ešte pred rozhodnutím </w:t>
      </w:r>
      <w:r w:rsidRPr="000D7FB8">
        <w:rPr>
          <w:rFonts w:ascii="Times New Roman" w:hAnsi="Times New Roman" w:cs="Times New Roman"/>
          <w:sz w:val="24"/>
          <w:szCs w:val="24"/>
        </w:rPr>
        <w:t>c</w:t>
      </w:r>
      <w:r w:rsidR="005B4789" w:rsidRPr="000D7FB8">
        <w:rPr>
          <w:rFonts w:ascii="Times New Roman" w:hAnsi="Times New Roman" w:cs="Times New Roman"/>
          <w:sz w:val="24"/>
          <w:szCs w:val="24"/>
        </w:rPr>
        <w:t xml:space="preserve">entra (rozhodnutie súdu, ohľadom ktorého žiadateľ požiadal o poskytnutie právnej pomoci, nadobudne právoplatnosť) </w:t>
      </w:r>
      <w:r w:rsidRPr="000D7FB8">
        <w:rPr>
          <w:rFonts w:ascii="Times New Roman" w:hAnsi="Times New Roman" w:cs="Times New Roman"/>
          <w:sz w:val="24"/>
          <w:szCs w:val="24"/>
        </w:rPr>
        <w:t>a žiadateľ nevezme žiadosť späť, nakoľko aj v tomto prípade vznikajú aplikačné problémy pri ukončení konania</w:t>
      </w:r>
      <w:r w:rsidR="00582EA8" w:rsidRPr="000D7FB8">
        <w:rPr>
          <w:rFonts w:ascii="Times New Roman" w:hAnsi="Times New Roman" w:cs="Times New Roman"/>
          <w:sz w:val="24"/>
          <w:szCs w:val="24"/>
        </w:rPr>
        <w:t xml:space="preserve"> o nároku na poskytnutie právnej pomoci</w:t>
      </w:r>
      <w:r w:rsidRPr="000D7FB8">
        <w:rPr>
          <w:rFonts w:ascii="Times New Roman" w:hAnsi="Times New Roman" w:cs="Times New Roman"/>
          <w:sz w:val="24"/>
          <w:szCs w:val="24"/>
        </w:rPr>
        <w:t>.</w:t>
      </w:r>
    </w:p>
    <w:p w14:paraId="79E259DC" w14:textId="77777777" w:rsidR="00A72010" w:rsidRPr="000D7FB8" w:rsidRDefault="00A72010" w:rsidP="00027E54">
      <w:pPr>
        <w:spacing w:after="0" w:line="240" w:lineRule="auto"/>
        <w:jc w:val="both"/>
        <w:rPr>
          <w:rFonts w:ascii="Times New Roman" w:hAnsi="Times New Roman" w:cs="Times New Roman"/>
          <w:sz w:val="24"/>
          <w:szCs w:val="24"/>
        </w:rPr>
      </w:pPr>
    </w:p>
    <w:p w14:paraId="7B9E4375" w14:textId="00C7AE0A" w:rsidR="00A72010" w:rsidRPr="000D7FB8" w:rsidRDefault="00A72010" w:rsidP="00A72010">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FF4C83"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2</w:t>
      </w:r>
      <w:r w:rsidR="00582EA8"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11 ods. 2)</w:t>
      </w:r>
    </w:p>
    <w:p w14:paraId="018EC722" w14:textId="77777777" w:rsidR="00A72010" w:rsidRPr="000D7FB8" w:rsidRDefault="00A72010" w:rsidP="00A72010">
      <w:pPr>
        <w:spacing w:after="0" w:line="240" w:lineRule="auto"/>
        <w:jc w:val="both"/>
        <w:rPr>
          <w:rFonts w:ascii="Times New Roman" w:hAnsi="Times New Roman" w:cs="Times New Roman"/>
          <w:sz w:val="24"/>
          <w:szCs w:val="24"/>
        </w:rPr>
      </w:pPr>
    </w:p>
    <w:p w14:paraId="5D7A1EEB" w14:textId="01713624" w:rsidR="005B4789" w:rsidRPr="000D7FB8" w:rsidRDefault="00A7201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5B4789" w:rsidRPr="000D7FB8">
        <w:rPr>
          <w:rFonts w:ascii="Times New Roman" w:hAnsi="Times New Roman" w:cs="Times New Roman"/>
          <w:sz w:val="24"/>
          <w:szCs w:val="24"/>
        </w:rPr>
        <w:t>Uvedená úprava má za cieľ odstrániť možnosť zneužívania bezplatnej právnej pomoci osobami, ktoré nemajú záujem resp. nespĺňajú podmienky na bezplatnú právnu pomoc, avšak cez inštitút predbežného poskytnutia právnej pomoci (neraz aj opakovane) a</w:t>
      </w:r>
      <w:r w:rsidR="006F3EE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 xml:space="preserve">následného späťvzatia žiadosti resp. neposkytnutia ďalšej súčinnosti znemožnia </w:t>
      </w:r>
      <w:r w:rsidRPr="000D7FB8">
        <w:rPr>
          <w:rFonts w:ascii="Times New Roman" w:hAnsi="Times New Roman" w:cs="Times New Roman"/>
          <w:sz w:val="24"/>
          <w:szCs w:val="24"/>
        </w:rPr>
        <w:t>c</w:t>
      </w:r>
      <w:r w:rsidR="005B4789" w:rsidRPr="000D7FB8">
        <w:rPr>
          <w:rFonts w:ascii="Times New Roman" w:hAnsi="Times New Roman" w:cs="Times New Roman"/>
          <w:sz w:val="24"/>
          <w:szCs w:val="24"/>
        </w:rPr>
        <w:t xml:space="preserve">entru preskúmať materiálnu núdzu žiadateľa. </w:t>
      </w:r>
      <w:r w:rsidR="005B4789" w:rsidRPr="000D7FB8">
        <w:rPr>
          <w:rFonts w:ascii="Times New Roman" w:hAnsi="Times New Roman" w:cs="Times New Roman"/>
          <w:i/>
          <w:sz w:val="24"/>
          <w:szCs w:val="24"/>
        </w:rPr>
        <w:t>De facto</w:t>
      </w:r>
      <w:r w:rsidR="005B4789" w:rsidRPr="000D7FB8">
        <w:rPr>
          <w:rFonts w:ascii="Times New Roman" w:hAnsi="Times New Roman" w:cs="Times New Roman"/>
          <w:sz w:val="24"/>
          <w:szCs w:val="24"/>
        </w:rPr>
        <w:t xml:space="preserve"> je im teda poskytnutá právna pomoc v</w:t>
      </w:r>
      <w:r w:rsidR="000F6AD8"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konaní, za ktorú nie sú povinní uhradiť náklady štátu, hoci už v</w:t>
      </w:r>
      <w:r w:rsidR="000F6AD8"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čase podania žiadosti o</w:t>
      </w:r>
      <w:r w:rsidR="000F6AD8"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poskytnutie právnej pomoci zreteľne nespĺňali podmienky na nárok na poskytnutie právnej pomoci, pričom je takého konanie častokrát účelové.</w:t>
      </w:r>
    </w:p>
    <w:p w14:paraId="310106B9" w14:textId="77777777" w:rsidR="00A72010" w:rsidRPr="000D7FB8" w:rsidRDefault="00A72010" w:rsidP="00027E54">
      <w:pPr>
        <w:spacing w:after="0" w:line="240" w:lineRule="auto"/>
        <w:jc w:val="both"/>
        <w:rPr>
          <w:rFonts w:ascii="Times New Roman" w:hAnsi="Times New Roman" w:cs="Times New Roman"/>
          <w:sz w:val="24"/>
          <w:szCs w:val="24"/>
        </w:rPr>
      </w:pPr>
    </w:p>
    <w:p w14:paraId="0F6BB4FC" w14:textId="63851A4D" w:rsidR="00A72010" w:rsidRPr="000D7FB8" w:rsidRDefault="00A72010" w:rsidP="00A72010">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6C2712"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3</w:t>
      </w:r>
      <w:r w:rsidR="006C2712"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12 ods. 1)</w:t>
      </w:r>
    </w:p>
    <w:p w14:paraId="320AEFDB" w14:textId="77777777" w:rsidR="00A72010" w:rsidRPr="000D7FB8" w:rsidRDefault="00A72010" w:rsidP="00A72010">
      <w:pPr>
        <w:spacing w:after="0" w:line="240" w:lineRule="auto"/>
        <w:jc w:val="both"/>
        <w:rPr>
          <w:rFonts w:ascii="Times New Roman" w:hAnsi="Times New Roman" w:cs="Times New Roman"/>
          <w:sz w:val="24"/>
          <w:szCs w:val="24"/>
        </w:rPr>
      </w:pPr>
    </w:p>
    <w:p w14:paraId="68A062E6" w14:textId="4BFC76D3" w:rsidR="005B4789" w:rsidRPr="000D7FB8" w:rsidRDefault="00A7201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5B4789" w:rsidRPr="000D7FB8">
        <w:rPr>
          <w:rFonts w:ascii="Times New Roman" w:hAnsi="Times New Roman" w:cs="Times New Roman"/>
          <w:sz w:val="24"/>
          <w:szCs w:val="24"/>
        </w:rPr>
        <w:t xml:space="preserve">Navrhované ustanovenie skracuje predošlú lehotu </w:t>
      </w:r>
      <w:r w:rsidRPr="000D7FB8">
        <w:rPr>
          <w:rFonts w:ascii="Times New Roman" w:hAnsi="Times New Roman" w:cs="Times New Roman"/>
          <w:sz w:val="24"/>
          <w:szCs w:val="24"/>
        </w:rPr>
        <w:t>troch</w:t>
      </w:r>
      <w:r w:rsidR="005B4789" w:rsidRPr="000D7FB8">
        <w:rPr>
          <w:rFonts w:ascii="Times New Roman" w:hAnsi="Times New Roman" w:cs="Times New Roman"/>
          <w:sz w:val="24"/>
          <w:szCs w:val="24"/>
        </w:rPr>
        <w:t xml:space="preserve"> mesiacov </w:t>
      </w:r>
      <w:r w:rsidR="00233644" w:rsidRPr="000D7FB8">
        <w:rPr>
          <w:rFonts w:ascii="Times New Roman" w:hAnsi="Times New Roman" w:cs="Times New Roman"/>
          <w:sz w:val="24"/>
          <w:szCs w:val="24"/>
        </w:rPr>
        <w:t>[</w:t>
      </w:r>
      <w:r w:rsidR="00D26884" w:rsidRPr="000D7FB8">
        <w:rPr>
          <w:rFonts w:ascii="Times New Roman" w:hAnsi="Times New Roman" w:cs="Times New Roman"/>
          <w:sz w:val="24"/>
          <w:szCs w:val="24"/>
        </w:rPr>
        <w:t>pôvodný text ust</w:t>
      </w:r>
      <w:r w:rsidR="000F6AD8" w:rsidRPr="000D7FB8">
        <w:rPr>
          <w:rFonts w:ascii="Times New Roman" w:hAnsi="Times New Roman" w:cs="Times New Roman"/>
          <w:sz w:val="24"/>
          <w:szCs w:val="24"/>
        </w:rPr>
        <w:t>anovenia</w:t>
      </w:r>
      <w:r w:rsidR="00D26884" w:rsidRPr="000D7FB8">
        <w:rPr>
          <w:rFonts w:ascii="Times New Roman" w:hAnsi="Times New Roman" w:cs="Times New Roman"/>
          <w:sz w:val="24"/>
          <w:szCs w:val="24"/>
        </w:rPr>
        <w:t xml:space="preserve"> § 14 ods. 1 písm. c)</w:t>
      </w:r>
      <w:r w:rsidR="00233644" w:rsidRPr="000D7FB8">
        <w:rPr>
          <w:rFonts w:ascii="Times New Roman" w:hAnsi="Times New Roman" w:cs="Times New Roman"/>
          <w:sz w:val="24"/>
          <w:szCs w:val="24"/>
        </w:rPr>
        <w:t>]</w:t>
      </w:r>
      <w:r w:rsidR="00D26884"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 xml:space="preserve">na </w:t>
      </w:r>
      <w:r w:rsidRPr="000D7FB8">
        <w:rPr>
          <w:rFonts w:ascii="Times New Roman" w:hAnsi="Times New Roman" w:cs="Times New Roman"/>
          <w:sz w:val="24"/>
          <w:szCs w:val="24"/>
        </w:rPr>
        <w:t>30 dní</w:t>
      </w:r>
      <w:r w:rsidR="005B4789" w:rsidRPr="000D7FB8">
        <w:rPr>
          <w:rFonts w:ascii="Times New Roman" w:hAnsi="Times New Roman" w:cs="Times New Roman"/>
          <w:sz w:val="24"/>
          <w:szCs w:val="24"/>
        </w:rPr>
        <w:t>, a</w:t>
      </w:r>
      <w:r w:rsidR="000F6AD8"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to z</w:t>
      </w:r>
      <w:r w:rsidR="000F6AD8"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dôvodu motivácie oprávnených osôb čo najskôr kontaktovať určenú osobu (právnika centra, ad</w:t>
      </w:r>
      <w:r w:rsidRPr="000D7FB8">
        <w:rPr>
          <w:rFonts w:ascii="Times New Roman" w:hAnsi="Times New Roman" w:cs="Times New Roman"/>
          <w:sz w:val="24"/>
          <w:szCs w:val="24"/>
        </w:rPr>
        <w:t>vokáta, mediátora), pričom lehotu 30 dní možno vzhľadom na potrebu (akútnu) poskytnutia právnej pomoci, naviac bezplatnej, považovať za primeranú. Zmeškanie tejto lehoty je však možné odpustiť</w:t>
      </w:r>
      <w:r w:rsidR="006C2712" w:rsidRPr="000D7FB8">
        <w:rPr>
          <w:rFonts w:ascii="Times New Roman" w:hAnsi="Times New Roman" w:cs="Times New Roman"/>
          <w:sz w:val="24"/>
          <w:szCs w:val="24"/>
        </w:rPr>
        <w:t>, o</w:t>
      </w:r>
      <w:r w:rsidR="000F6AD8" w:rsidRPr="000D7FB8">
        <w:rPr>
          <w:rFonts w:ascii="Times New Roman" w:hAnsi="Times New Roman" w:cs="Times New Roman"/>
          <w:sz w:val="24"/>
          <w:szCs w:val="24"/>
        </w:rPr>
        <w:t xml:space="preserve"> </w:t>
      </w:r>
      <w:r w:rsidR="006C2712" w:rsidRPr="000D7FB8">
        <w:rPr>
          <w:rFonts w:ascii="Times New Roman" w:hAnsi="Times New Roman" w:cs="Times New Roman"/>
          <w:sz w:val="24"/>
          <w:szCs w:val="24"/>
        </w:rPr>
        <w:t>čom rozhodne centrum</w:t>
      </w:r>
      <w:r w:rsidRPr="000D7FB8">
        <w:rPr>
          <w:rFonts w:ascii="Times New Roman" w:hAnsi="Times New Roman" w:cs="Times New Roman"/>
          <w:sz w:val="24"/>
          <w:szCs w:val="24"/>
        </w:rPr>
        <w:t>.</w:t>
      </w:r>
      <w:r w:rsidR="005B36BA" w:rsidRPr="000D7FB8">
        <w:rPr>
          <w:rFonts w:ascii="Times New Roman" w:hAnsi="Times New Roman" w:cs="Times New Roman"/>
          <w:sz w:val="24"/>
          <w:szCs w:val="24"/>
        </w:rPr>
        <w:t xml:space="preserve"> Zároveň sa slovo „vyzve“ zamieňa slovom „poučí“, čo môže prispieť k</w:t>
      </w:r>
      <w:r w:rsidR="000F6AD8" w:rsidRPr="000D7FB8">
        <w:rPr>
          <w:rFonts w:ascii="Times New Roman" w:hAnsi="Times New Roman" w:cs="Times New Roman"/>
          <w:sz w:val="24"/>
          <w:szCs w:val="24"/>
        </w:rPr>
        <w:t xml:space="preserve"> </w:t>
      </w:r>
      <w:r w:rsidR="005B36BA" w:rsidRPr="000D7FB8">
        <w:rPr>
          <w:rFonts w:ascii="Times New Roman" w:hAnsi="Times New Roman" w:cs="Times New Roman"/>
          <w:sz w:val="24"/>
          <w:szCs w:val="24"/>
        </w:rPr>
        <w:t xml:space="preserve">zníženiu administratívnej záťaže (poučenie môže byť súčasťou rozhodnutia o priznaní nároku). </w:t>
      </w:r>
    </w:p>
    <w:p w14:paraId="6BFEF030" w14:textId="77777777" w:rsidR="00A72010" w:rsidRPr="000D7FB8" w:rsidRDefault="00A72010" w:rsidP="00027E54">
      <w:pPr>
        <w:spacing w:after="0" w:line="240" w:lineRule="auto"/>
        <w:jc w:val="both"/>
        <w:rPr>
          <w:rFonts w:ascii="Times New Roman" w:hAnsi="Times New Roman" w:cs="Times New Roman"/>
          <w:sz w:val="24"/>
          <w:szCs w:val="24"/>
        </w:rPr>
      </w:pPr>
    </w:p>
    <w:p w14:paraId="2E514B16" w14:textId="63F819E2" w:rsidR="00A72010" w:rsidRPr="000D7FB8" w:rsidRDefault="00A72010" w:rsidP="00A72010">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6C2712"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4</w:t>
      </w:r>
      <w:r w:rsidR="006C2712"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12 ods. 4)</w:t>
      </w:r>
    </w:p>
    <w:p w14:paraId="7FBA6953" w14:textId="77777777" w:rsidR="00A72010" w:rsidRPr="000D7FB8" w:rsidRDefault="00A72010" w:rsidP="00A72010">
      <w:pPr>
        <w:spacing w:after="0" w:line="240" w:lineRule="auto"/>
        <w:jc w:val="both"/>
        <w:rPr>
          <w:rFonts w:ascii="Times New Roman" w:hAnsi="Times New Roman" w:cs="Times New Roman"/>
          <w:sz w:val="24"/>
          <w:szCs w:val="24"/>
        </w:rPr>
      </w:pPr>
    </w:p>
    <w:p w14:paraId="2D67894B" w14:textId="1BAAE813" w:rsidR="00A72010" w:rsidRPr="000D7FB8" w:rsidRDefault="00A72010" w:rsidP="00A72010">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Ide o</w:t>
      </w:r>
      <w:r w:rsidR="004829B3" w:rsidRPr="000D7FB8">
        <w:rPr>
          <w:rFonts w:ascii="Times New Roman" w:hAnsi="Times New Roman" w:cs="Times New Roman"/>
          <w:sz w:val="24"/>
          <w:szCs w:val="24"/>
        </w:rPr>
        <w:t xml:space="preserve"> </w:t>
      </w:r>
      <w:r w:rsidRPr="000D7FB8">
        <w:rPr>
          <w:rFonts w:ascii="Times New Roman" w:hAnsi="Times New Roman" w:cs="Times New Roman"/>
          <w:sz w:val="24"/>
          <w:szCs w:val="24"/>
        </w:rPr>
        <w:t>precizovanie ustanovenia, keďže v</w:t>
      </w:r>
      <w:r w:rsidR="004829B3" w:rsidRPr="000D7FB8">
        <w:rPr>
          <w:rFonts w:ascii="Times New Roman" w:hAnsi="Times New Roman" w:cs="Times New Roman"/>
          <w:sz w:val="24"/>
          <w:szCs w:val="24"/>
        </w:rPr>
        <w:t xml:space="preserve"> </w:t>
      </w:r>
      <w:r w:rsidRPr="000D7FB8">
        <w:rPr>
          <w:rFonts w:ascii="Times New Roman" w:hAnsi="Times New Roman" w:cs="Times New Roman"/>
          <w:sz w:val="24"/>
          <w:szCs w:val="24"/>
        </w:rPr>
        <w:t>tomto prípade sa upravuje postup pri úhrade odmeny za právne zastupovanie.</w:t>
      </w:r>
    </w:p>
    <w:p w14:paraId="780ACAB3" w14:textId="77777777" w:rsidR="00A72010" w:rsidRPr="000D7FB8" w:rsidRDefault="00A72010" w:rsidP="00A72010">
      <w:pPr>
        <w:spacing w:after="0" w:line="240" w:lineRule="auto"/>
        <w:jc w:val="both"/>
        <w:rPr>
          <w:rFonts w:ascii="Times New Roman" w:hAnsi="Times New Roman" w:cs="Times New Roman"/>
          <w:sz w:val="24"/>
          <w:szCs w:val="24"/>
        </w:rPr>
      </w:pPr>
    </w:p>
    <w:p w14:paraId="510F27AB" w14:textId="3C236DBD" w:rsidR="00A72010" w:rsidRPr="000D7FB8" w:rsidRDefault="00A72010" w:rsidP="00A72010">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xml:space="preserve">K bodu </w:t>
      </w:r>
      <w:r w:rsidR="006C2712"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5</w:t>
      </w:r>
      <w:r w:rsidR="006C2712"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14 ods. 1 písm. a)]</w:t>
      </w:r>
    </w:p>
    <w:p w14:paraId="4D71A1AA" w14:textId="77777777" w:rsidR="00A72010" w:rsidRPr="000D7FB8" w:rsidRDefault="00A72010" w:rsidP="00A72010">
      <w:pPr>
        <w:spacing w:after="0" w:line="240" w:lineRule="auto"/>
        <w:jc w:val="both"/>
        <w:rPr>
          <w:rFonts w:ascii="Times New Roman" w:hAnsi="Times New Roman" w:cs="Times New Roman"/>
          <w:sz w:val="24"/>
          <w:szCs w:val="24"/>
        </w:rPr>
      </w:pPr>
    </w:p>
    <w:p w14:paraId="1B53C8BB" w14:textId="62DB5195" w:rsidR="005B4789" w:rsidRPr="000D7FB8" w:rsidRDefault="00A72010"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5B4789" w:rsidRPr="000D7FB8">
        <w:rPr>
          <w:rFonts w:ascii="Times New Roman" w:hAnsi="Times New Roman" w:cs="Times New Roman"/>
          <w:sz w:val="24"/>
          <w:szCs w:val="24"/>
        </w:rPr>
        <w:t>Predmetné ustanovenie precizuje situácie nesúčinnosti oprávnenej osoby, ktorej je poskytovaná právna pomoc, a</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to najmä v</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prípadoch, v</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ktorých koná na základe svojvôle v</w:t>
      </w:r>
      <w:r w:rsidR="006C2712" w:rsidRPr="000D7FB8">
        <w:rPr>
          <w:rFonts w:ascii="Times New Roman" w:hAnsi="Times New Roman" w:cs="Times New Roman"/>
          <w:sz w:val="24"/>
          <w:szCs w:val="24"/>
        </w:rPr>
        <w:t> </w:t>
      </w:r>
      <w:r w:rsidR="005B4789" w:rsidRPr="000D7FB8">
        <w:rPr>
          <w:rFonts w:ascii="Times New Roman" w:hAnsi="Times New Roman" w:cs="Times New Roman"/>
          <w:sz w:val="24"/>
          <w:szCs w:val="24"/>
        </w:rPr>
        <w:t>rozpore s</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odporúčaným postupom</w:t>
      </w:r>
      <w:r w:rsidR="006C2712" w:rsidRPr="000D7FB8">
        <w:rPr>
          <w:rFonts w:ascii="Times New Roman" w:hAnsi="Times New Roman" w:cs="Times New Roman"/>
          <w:sz w:val="24"/>
          <w:szCs w:val="24"/>
        </w:rPr>
        <w:t xml:space="preserve"> prezentovaným a odporúčaným či už právnikom centra, advokátom alebo mediátorom, prípadne bez ich súhlasu</w:t>
      </w:r>
      <w:r w:rsidR="005B4789" w:rsidRPr="000D7FB8">
        <w:rPr>
          <w:rFonts w:ascii="Times New Roman" w:hAnsi="Times New Roman" w:cs="Times New Roman"/>
          <w:sz w:val="24"/>
          <w:szCs w:val="24"/>
        </w:rPr>
        <w:t xml:space="preserve">, </w:t>
      </w:r>
      <w:r w:rsidR="006C2712" w:rsidRPr="000D7FB8">
        <w:rPr>
          <w:rFonts w:ascii="Times New Roman" w:hAnsi="Times New Roman" w:cs="Times New Roman"/>
          <w:sz w:val="24"/>
          <w:szCs w:val="24"/>
        </w:rPr>
        <w:t xml:space="preserve">čím dochádza alebo môže dôjsť k prieťahom </w:t>
      </w:r>
      <w:r w:rsidR="005B4789" w:rsidRPr="000D7FB8">
        <w:rPr>
          <w:rFonts w:ascii="Times New Roman" w:hAnsi="Times New Roman" w:cs="Times New Roman"/>
          <w:sz w:val="24"/>
          <w:szCs w:val="24"/>
        </w:rPr>
        <w:t>v</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 xml:space="preserve">konaní alebo </w:t>
      </w:r>
      <w:r w:rsidR="006C2712" w:rsidRPr="000D7FB8">
        <w:rPr>
          <w:rFonts w:ascii="Times New Roman" w:hAnsi="Times New Roman" w:cs="Times New Roman"/>
          <w:sz w:val="24"/>
          <w:szCs w:val="24"/>
        </w:rPr>
        <w:t>realizuje iné obštrukčné úkony v</w:t>
      </w:r>
      <w:r w:rsidR="004829B3" w:rsidRPr="000D7FB8">
        <w:rPr>
          <w:rFonts w:ascii="Times New Roman" w:hAnsi="Times New Roman" w:cs="Times New Roman"/>
          <w:sz w:val="24"/>
          <w:szCs w:val="24"/>
        </w:rPr>
        <w:t xml:space="preserve"> </w:t>
      </w:r>
      <w:r w:rsidR="006C2712" w:rsidRPr="000D7FB8">
        <w:rPr>
          <w:rFonts w:ascii="Times New Roman" w:hAnsi="Times New Roman" w:cs="Times New Roman"/>
          <w:sz w:val="24"/>
          <w:szCs w:val="24"/>
        </w:rPr>
        <w:t>rozpore</w:t>
      </w:r>
      <w:r w:rsidR="005B4789" w:rsidRPr="000D7FB8">
        <w:rPr>
          <w:rFonts w:ascii="Times New Roman" w:hAnsi="Times New Roman" w:cs="Times New Roman"/>
          <w:sz w:val="24"/>
          <w:szCs w:val="24"/>
        </w:rPr>
        <w:t xml:space="preserve"> s</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 xml:space="preserve">posúdením právneho stavu </w:t>
      </w:r>
      <w:r w:rsidR="006C2712" w:rsidRPr="000D7FB8">
        <w:rPr>
          <w:rFonts w:ascii="Times New Roman" w:hAnsi="Times New Roman" w:cs="Times New Roman"/>
          <w:sz w:val="24"/>
          <w:szCs w:val="24"/>
        </w:rPr>
        <w:t xml:space="preserve">určeným právnikom centra, advokátom alebo mediátorom </w:t>
      </w:r>
      <w:r w:rsidR="005B4789" w:rsidRPr="000D7FB8">
        <w:rPr>
          <w:rFonts w:ascii="Times New Roman" w:hAnsi="Times New Roman" w:cs="Times New Roman"/>
          <w:sz w:val="24"/>
          <w:szCs w:val="24"/>
        </w:rPr>
        <w:t>na základe náležitej odbornej starostlivosti</w:t>
      </w:r>
      <w:r w:rsidR="006C2712" w:rsidRPr="000D7FB8">
        <w:rPr>
          <w:rFonts w:ascii="Times New Roman" w:hAnsi="Times New Roman" w:cs="Times New Roman"/>
          <w:sz w:val="24"/>
          <w:szCs w:val="24"/>
        </w:rPr>
        <w:t>, alebo odmieta právnu pomoc poskytovanú určeným právnikom centra, advokátom alebo mediátorom bez relevantných dôvodov</w:t>
      </w:r>
      <w:r w:rsidRPr="000D7FB8">
        <w:rPr>
          <w:rFonts w:ascii="Times New Roman" w:hAnsi="Times New Roman" w:cs="Times New Roman"/>
          <w:sz w:val="24"/>
          <w:szCs w:val="24"/>
        </w:rPr>
        <w:t>.</w:t>
      </w:r>
    </w:p>
    <w:p w14:paraId="5DEFE446" w14:textId="77777777" w:rsidR="00EB1CAB" w:rsidRPr="000D7FB8" w:rsidRDefault="00EB1CAB" w:rsidP="00027E54">
      <w:pPr>
        <w:spacing w:after="0" w:line="240" w:lineRule="auto"/>
        <w:jc w:val="both"/>
        <w:rPr>
          <w:rFonts w:ascii="Times New Roman" w:hAnsi="Times New Roman" w:cs="Times New Roman"/>
          <w:sz w:val="24"/>
          <w:szCs w:val="24"/>
        </w:rPr>
      </w:pPr>
    </w:p>
    <w:p w14:paraId="0FE9DB7D" w14:textId="4500F28A" w:rsidR="00A72010" w:rsidRPr="000D7FB8" w:rsidRDefault="00A72010" w:rsidP="00A72010">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6C2712"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6</w:t>
      </w:r>
      <w:r w:rsidR="006C2712"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14 ods. 1 písm. c)]</w:t>
      </w:r>
    </w:p>
    <w:p w14:paraId="1995F14D" w14:textId="77777777" w:rsidR="00A72010" w:rsidRPr="000D7FB8" w:rsidRDefault="00A72010" w:rsidP="00A72010">
      <w:pPr>
        <w:spacing w:after="0" w:line="240" w:lineRule="auto"/>
        <w:jc w:val="both"/>
        <w:rPr>
          <w:rFonts w:ascii="Times New Roman" w:hAnsi="Times New Roman" w:cs="Times New Roman"/>
          <w:sz w:val="24"/>
          <w:szCs w:val="24"/>
        </w:rPr>
      </w:pPr>
    </w:p>
    <w:p w14:paraId="2856D4DD" w14:textId="1951A884" w:rsidR="005B4789" w:rsidRPr="000D7FB8" w:rsidRDefault="00A72010" w:rsidP="00027E54">
      <w:pPr>
        <w:spacing w:after="0" w:line="240" w:lineRule="auto"/>
        <w:jc w:val="both"/>
        <w:rPr>
          <w:rFonts w:ascii="Times New Roman" w:eastAsia="Times New Roman" w:hAnsi="Times New Roman" w:cs="Times New Roman"/>
          <w:sz w:val="24"/>
          <w:szCs w:val="24"/>
          <w:lang w:eastAsia="sk-SK"/>
        </w:rPr>
      </w:pPr>
      <w:r w:rsidRPr="000D7FB8">
        <w:rPr>
          <w:rFonts w:ascii="Times New Roman" w:hAnsi="Times New Roman" w:cs="Times New Roman"/>
          <w:sz w:val="24"/>
          <w:szCs w:val="24"/>
        </w:rPr>
        <w:lastRenderedPageBreak/>
        <w:tab/>
      </w:r>
      <w:r w:rsidR="001D6808" w:rsidRPr="000D7FB8">
        <w:rPr>
          <w:rFonts w:ascii="Times New Roman" w:hAnsi="Times New Roman" w:cs="Times New Roman"/>
          <w:sz w:val="24"/>
          <w:szCs w:val="24"/>
        </w:rPr>
        <w:t>Ide o</w:t>
      </w:r>
      <w:r w:rsidR="004829B3" w:rsidRPr="000D7FB8">
        <w:rPr>
          <w:rFonts w:ascii="Times New Roman" w:hAnsi="Times New Roman" w:cs="Times New Roman"/>
          <w:sz w:val="24"/>
          <w:szCs w:val="24"/>
        </w:rPr>
        <w:t xml:space="preserve"> </w:t>
      </w:r>
      <w:r w:rsidR="001D6808" w:rsidRPr="000D7FB8">
        <w:rPr>
          <w:rFonts w:ascii="Times New Roman" w:hAnsi="Times New Roman" w:cs="Times New Roman"/>
          <w:sz w:val="24"/>
          <w:szCs w:val="24"/>
        </w:rPr>
        <w:t>nadväzujúcu právnu úpravu vo vzťahu k</w:t>
      </w:r>
      <w:r w:rsidR="006C2712" w:rsidRPr="000D7FB8">
        <w:rPr>
          <w:rFonts w:ascii="Times New Roman" w:hAnsi="Times New Roman" w:cs="Times New Roman"/>
          <w:sz w:val="24"/>
          <w:szCs w:val="24"/>
        </w:rPr>
        <w:t>u</w:t>
      </w:r>
      <w:r w:rsidR="001D6808" w:rsidRPr="000D7FB8">
        <w:rPr>
          <w:rFonts w:ascii="Times New Roman" w:hAnsi="Times New Roman" w:cs="Times New Roman"/>
          <w:sz w:val="24"/>
          <w:szCs w:val="24"/>
        </w:rPr>
        <w:t> skráteniu lehoty ustanovenej na uzatvorenie dohody s</w:t>
      </w:r>
      <w:r w:rsidR="004829B3" w:rsidRPr="000D7FB8">
        <w:rPr>
          <w:rFonts w:ascii="Times New Roman" w:hAnsi="Times New Roman" w:cs="Times New Roman"/>
          <w:sz w:val="24"/>
          <w:szCs w:val="24"/>
        </w:rPr>
        <w:t xml:space="preserve"> </w:t>
      </w:r>
      <w:r w:rsidR="001D6808" w:rsidRPr="000D7FB8">
        <w:rPr>
          <w:rFonts w:ascii="Times New Roman" w:hAnsi="Times New Roman" w:cs="Times New Roman"/>
          <w:sz w:val="24"/>
          <w:szCs w:val="24"/>
        </w:rPr>
        <w:t>určeným advokátom alebo centrom, prípadne s</w:t>
      </w:r>
      <w:r w:rsidR="004829B3" w:rsidRPr="000D7FB8">
        <w:rPr>
          <w:rFonts w:ascii="Times New Roman" w:hAnsi="Times New Roman" w:cs="Times New Roman"/>
          <w:sz w:val="24"/>
          <w:szCs w:val="24"/>
        </w:rPr>
        <w:t xml:space="preserve"> </w:t>
      </w:r>
      <w:r w:rsidR="001D6808" w:rsidRPr="000D7FB8">
        <w:rPr>
          <w:rFonts w:ascii="Times New Roman" w:hAnsi="Times New Roman" w:cs="Times New Roman"/>
          <w:sz w:val="24"/>
          <w:szCs w:val="24"/>
        </w:rPr>
        <w:t>mediátorom, a</w:t>
      </w:r>
      <w:r w:rsidR="004829B3" w:rsidRPr="000D7FB8">
        <w:rPr>
          <w:rFonts w:ascii="Times New Roman" w:hAnsi="Times New Roman" w:cs="Times New Roman"/>
          <w:sz w:val="24"/>
          <w:szCs w:val="24"/>
        </w:rPr>
        <w:t xml:space="preserve"> </w:t>
      </w:r>
      <w:r w:rsidR="001D6808" w:rsidRPr="000D7FB8">
        <w:rPr>
          <w:rFonts w:ascii="Times New Roman" w:hAnsi="Times New Roman" w:cs="Times New Roman"/>
          <w:sz w:val="24"/>
          <w:szCs w:val="24"/>
        </w:rPr>
        <w:t>na udelenie plnomocenstva</w:t>
      </w:r>
      <w:r w:rsidR="006C2712" w:rsidRPr="000D7FB8">
        <w:rPr>
          <w:rFonts w:ascii="Times New Roman" w:hAnsi="Times New Roman" w:cs="Times New Roman"/>
          <w:sz w:val="24"/>
          <w:szCs w:val="24"/>
        </w:rPr>
        <w:t>, kedy je centrum oprávnené rozhodnúť o</w:t>
      </w:r>
      <w:r w:rsidR="004829B3" w:rsidRPr="000D7FB8">
        <w:rPr>
          <w:rFonts w:ascii="Times New Roman" w:hAnsi="Times New Roman" w:cs="Times New Roman"/>
          <w:sz w:val="24"/>
          <w:szCs w:val="24"/>
        </w:rPr>
        <w:t xml:space="preserve"> </w:t>
      </w:r>
      <w:r w:rsidR="006C2712" w:rsidRPr="000D7FB8">
        <w:rPr>
          <w:rFonts w:ascii="Times New Roman" w:hAnsi="Times New Roman" w:cs="Times New Roman"/>
          <w:sz w:val="24"/>
          <w:szCs w:val="24"/>
        </w:rPr>
        <w:t>odňatí poskytovania právnej pomoci, pokiaľ neexistujú zákonom ustanovené liberačné dôvody</w:t>
      </w:r>
      <w:r w:rsidR="001D6808" w:rsidRPr="000D7FB8">
        <w:rPr>
          <w:rFonts w:ascii="Times New Roman" w:hAnsi="Times New Roman" w:cs="Times New Roman"/>
          <w:sz w:val="24"/>
          <w:szCs w:val="24"/>
        </w:rPr>
        <w:t>.</w:t>
      </w:r>
    </w:p>
    <w:p w14:paraId="6D302CF9" w14:textId="77777777" w:rsidR="00DC6492" w:rsidRPr="000D7FB8" w:rsidRDefault="00DC6492" w:rsidP="001D6808">
      <w:pPr>
        <w:spacing w:after="0" w:line="240" w:lineRule="auto"/>
        <w:jc w:val="both"/>
        <w:rPr>
          <w:rFonts w:ascii="Times New Roman" w:hAnsi="Times New Roman" w:cs="Times New Roman"/>
          <w:sz w:val="24"/>
          <w:szCs w:val="24"/>
          <w:u w:val="single"/>
        </w:rPr>
      </w:pPr>
    </w:p>
    <w:p w14:paraId="4078E6F8" w14:textId="5D1D42C9" w:rsidR="001D6808" w:rsidRPr="000D7FB8" w:rsidRDefault="001D6808" w:rsidP="001D680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6C2712"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7</w:t>
      </w:r>
      <w:r w:rsidR="006C2712"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14 ods. 1 písm. e)]</w:t>
      </w:r>
    </w:p>
    <w:p w14:paraId="79419407" w14:textId="77777777" w:rsidR="001D6808" w:rsidRPr="000D7FB8" w:rsidRDefault="001D6808" w:rsidP="00027E54">
      <w:pPr>
        <w:spacing w:after="0" w:line="240" w:lineRule="auto"/>
        <w:jc w:val="both"/>
        <w:rPr>
          <w:rFonts w:ascii="Times New Roman" w:hAnsi="Times New Roman" w:cs="Times New Roman"/>
          <w:sz w:val="24"/>
          <w:szCs w:val="24"/>
        </w:rPr>
      </w:pPr>
    </w:p>
    <w:p w14:paraId="63D8CBE0" w14:textId="2F04810E" w:rsidR="005B4789" w:rsidRPr="000D7FB8" w:rsidRDefault="001D6808"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 xml:space="preserve">Cieľom právnej úpravy je </w:t>
      </w:r>
      <w:r w:rsidR="005B4789" w:rsidRPr="000D7FB8">
        <w:rPr>
          <w:rFonts w:ascii="Times New Roman" w:hAnsi="Times New Roman" w:cs="Times New Roman"/>
          <w:sz w:val="24"/>
          <w:szCs w:val="24"/>
        </w:rPr>
        <w:t>zvýšenie zodpovednosti oprávnených osôb k</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ozna</w:t>
      </w:r>
      <w:r w:rsidRPr="000D7FB8">
        <w:rPr>
          <w:rFonts w:ascii="Times New Roman" w:hAnsi="Times New Roman" w:cs="Times New Roman"/>
          <w:sz w:val="24"/>
          <w:szCs w:val="24"/>
        </w:rPr>
        <w:t>movaniu dôležitých skutočností c</w:t>
      </w:r>
      <w:r w:rsidR="005B4789" w:rsidRPr="000D7FB8">
        <w:rPr>
          <w:rFonts w:ascii="Times New Roman" w:hAnsi="Times New Roman" w:cs="Times New Roman"/>
          <w:sz w:val="24"/>
          <w:szCs w:val="24"/>
        </w:rPr>
        <w:t>entru relevantných pre trvanie nároku na poskytovanie právnej pomoci alebo dôležitých vzhľadom ku konkrétnej právnej veci.</w:t>
      </w:r>
    </w:p>
    <w:p w14:paraId="0F12299E" w14:textId="77777777" w:rsidR="001D6808" w:rsidRPr="000D7FB8" w:rsidRDefault="001D6808" w:rsidP="00027E54">
      <w:pPr>
        <w:spacing w:after="0" w:line="240" w:lineRule="auto"/>
        <w:jc w:val="both"/>
        <w:rPr>
          <w:rFonts w:ascii="Times New Roman" w:hAnsi="Times New Roman" w:cs="Times New Roman"/>
          <w:sz w:val="24"/>
          <w:szCs w:val="24"/>
        </w:rPr>
      </w:pPr>
    </w:p>
    <w:p w14:paraId="46D352B0" w14:textId="501E5EA4" w:rsidR="001D6808" w:rsidRPr="000D7FB8" w:rsidRDefault="001D6808" w:rsidP="001D680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C966F5"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8</w:t>
      </w:r>
      <w:r w:rsidR="006C2712"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14 ods. 1 písm. f) a g)]</w:t>
      </w:r>
    </w:p>
    <w:p w14:paraId="3417FDEF" w14:textId="77777777" w:rsidR="001D6808" w:rsidRPr="000D7FB8" w:rsidRDefault="001D6808" w:rsidP="00027E54">
      <w:pPr>
        <w:spacing w:after="0" w:line="240" w:lineRule="auto"/>
        <w:jc w:val="both"/>
        <w:rPr>
          <w:rFonts w:ascii="Times New Roman" w:hAnsi="Times New Roman" w:cs="Times New Roman"/>
          <w:sz w:val="24"/>
          <w:szCs w:val="24"/>
        </w:rPr>
      </w:pPr>
    </w:p>
    <w:p w14:paraId="1775850E" w14:textId="366E9BA4" w:rsidR="005B4789" w:rsidRPr="000D7FB8" w:rsidRDefault="001D6808"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5B4789" w:rsidRPr="000D7FB8">
        <w:rPr>
          <w:rFonts w:ascii="Times New Roman" w:hAnsi="Times New Roman" w:cs="Times New Roman"/>
          <w:sz w:val="24"/>
          <w:szCs w:val="24"/>
        </w:rPr>
        <w:t xml:space="preserve">Účelom </w:t>
      </w:r>
      <w:r w:rsidRPr="000D7FB8">
        <w:rPr>
          <w:rFonts w:ascii="Times New Roman" w:hAnsi="Times New Roman" w:cs="Times New Roman"/>
          <w:sz w:val="24"/>
          <w:szCs w:val="24"/>
        </w:rPr>
        <w:t xml:space="preserve">navrhovanej právnej úpravy </w:t>
      </w:r>
      <w:r w:rsidR="005B4789" w:rsidRPr="000D7FB8">
        <w:rPr>
          <w:rFonts w:ascii="Times New Roman" w:hAnsi="Times New Roman" w:cs="Times New Roman"/>
          <w:sz w:val="24"/>
          <w:szCs w:val="24"/>
        </w:rPr>
        <w:t>je zvýšenie zodpovednosti oprávnených osôb vo vzťahu k</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 xml:space="preserve">úhrade finančnej spoluúčasti spôsobom, ktorý umožní </w:t>
      </w:r>
      <w:r w:rsidRPr="000D7FB8">
        <w:rPr>
          <w:rFonts w:ascii="Times New Roman" w:hAnsi="Times New Roman" w:cs="Times New Roman"/>
          <w:sz w:val="24"/>
          <w:szCs w:val="24"/>
        </w:rPr>
        <w:t>c</w:t>
      </w:r>
      <w:r w:rsidR="005B4789" w:rsidRPr="000D7FB8">
        <w:rPr>
          <w:rFonts w:ascii="Times New Roman" w:hAnsi="Times New Roman" w:cs="Times New Roman"/>
          <w:sz w:val="24"/>
          <w:szCs w:val="24"/>
        </w:rPr>
        <w:t>entru mať prehľad o jednotlivých záväzkoch oprávnenej osoby, stav</w:t>
      </w:r>
      <w:r w:rsidR="004829B3" w:rsidRPr="000D7FB8">
        <w:rPr>
          <w:rFonts w:ascii="Times New Roman" w:hAnsi="Times New Roman" w:cs="Times New Roman"/>
          <w:sz w:val="24"/>
          <w:szCs w:val="24"/>
        </w:rPr>
        <w:t>e</w:t>
      </w:r>
      <w:r w:rsidR="005B4789" w:rsidRPr="000D7FB8">
        <w:rPr>
          <w:rFonts w:ascii="Times New Roman" w:hAnsi="Times New Roman" w:cs="Times New Roman"/>
          <w:sz w:val="24"/>
          <w:szCs w:val="24"/>
        </w:rPr>
        <w:t xml:space="preserve"> konania</w:t>
      </w:r>
      <w:r w:rsidR="004829B3" w:rsidRPr="000D7FB8">
        <w:rPr>
          <w:rFonts w:ascii="Times New Roman" w:hAnsi="Times New Roman" w:cs="Times New Roman"/>
          <w:sz w:val="24"/>
          <w:szCs w:val="24"/>
        </w:rPr>
        <w:t>,</w:t>
      </w:r>
      <w:r w:rsidR="005B4789" w:rsidRPr="000D7FB8">
        <w:rPr>
          <w:rFonts w:ascii="Times New Roman" w:hAnsi="Times New Roman" w:cs="Times New Roman"/>
          <w:sz w:val="24"/>
          <w:szCs w:val="24"/>
        </w:rPr>
        <w:t xml:space="preserve"> a</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 xml:space="preserve">zároveň </w:t>
      </w:r>
      <w:r w:rsidRPr="000D7FB8">
        <w:rPr>
          <w:rFonts w:ascii="Times New Roman" w:hAnsi="Times New Roman" w:cs="Times New Roman"/>
          <w:sz w:val="24"/>
          <w:szCs w:val="24"/>
        </w:rPr>
        <w:t>c</w:t>
      </w:r>
      <w:r w:rsidR="005B4789" w:rsidRPr="000D7FB8">
        <w:rPr>
          <w:rFonts w:ascii="Times New Roman" w:hAnsi="Times New Roman" w:cs="Times New Roman"/>
          <w:sz w:val="24"/>
          <w:szCs w:val="24"/>
        </w:rPr>
        <w:t>entru umožní v</w:t>
      </w:r>
      <w:r w:rsidR="004829B3" w:rsidRPr="000D7FB8">
        <w:rPr>
          <w:rFonts w:ascii="Times New Roman" w:hAnsi="Times New Roman" w:cs="Times New Roman"/>
          <w:sz w:val="24"/>
          <w:szCs w:val="24"/>
        </w:rPr>
        <w:t xml:space="preserve"> </w:t>
      </w:r>
      <w:r w:rsidR="005B4789" w:rsidRPr="000D7FB8">
        <w:rPr>
          <w:rFonts w:ascii="Times New Roman" w:hAnsi="Times New Roman" w:cs="Times New Roman"/>
          <w:sz w:val="24"/>
          <w:szCs w:val="24"/>
        </w:rPr>
        <w:t>prípade neplnenia povinností oprávnenej osoby odňať nárok na poskytovanie právnej pomoci.</w:t>
      </w:r>
    </w:p>
    <w:p w14:paraId="127E2BA7" w14:textId="77777777" w:rsidR="001D6808" w:rsidRPr="000D7FB8" w:rsidRDefault="001D6808"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p>
    <w:p w14:paraId="0D5D56AD" w14:textId="37ECD4A8" w:rsidR="008E06AC" w:rsidRPr="000D7FB8" w:rsidRDefault="001D6808"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t>Súčasne sa navrhuje d</w:t>
      </w:r>
      <w:r w:rsidR="008E06AC" w:rsidRPr="000D7FB8">
        <w:rPr>
          <w:rFonts w:ascii="Times New Roman" w:hAnsi="Times New Roman" w:cs="Times New Roman"/>
          <w:sz w:val="24"/>
          <w:szCs w:val="24"/>
        </w:rPr>
        <w:t xml:space="preserve">oplnenie chýbajúcej úpravy, </w:t>
      </w:r>
      <w:r w:rsidR="006C2712" w:rsidRPr="000D7FB8">
        <w:rPr>
          <w:rFonts w:ascii="Times New Roman" w:hAnsi="Times New Roman" w:cs="Times New Roman"/>
          <w:sz w:val="24"/>
          <w:szCs w:val="24"/>
        </w:rPr>
        <w:t xml:space="preserve">ktorá </w:t>
      </w:r>
      <w:r w:rsidR="008E06AC" w:rsidRPr="000D7FB8">
        <w:rPr>
          <w:rFonts w:ascii="Times New Roman" w:hAnsi="Times New Roman" w:cs="Times New Roman"/>
          <w:sz w:val="24"/>
          <w:szCs w:val="24"/>
        </w:rPr>
        <w:t xml:space="preserve">umožní </w:t>
      </w:r>
      <w:r w:rsidRPr="000D7FB8">
        <w:rPr>
          <w:rFonts w:ascii="Times New Roman" w:hAnsi="Times New Roman" w:cs="Times New Roman"/>
          <w:sz w:val="24"/>
          <w:szCs w:val="24"/>
        </w:rPr>
        <w:t>c</w:t>
      </w:r>
      <w:r w:rsidR="008E06AC" w:rsidRPr="000D7FB8">
        <w:rPr>
          <w:rFonts w:ascii="Times New Roman" w:hAnsi="Times New Roman" w:cs="Times New Roman"/>
          <w:sz w:val="24"/>
          <w:szCs w:val="24"/>
        </w:rPr>
        <w:t xml:space="preserve">entru ukončiť </w:t>
      </w:r>
      <w:r w:rsidR="000C2FAA" w:rsidRPr="000D7FB8">
        <w:rPr>
          <w:rFonts w:ascii="Times New Roman" w:hAnsi="Times New Roman" w:cs="Times New Roman"/>
          <w:sz w:val="24"/>
          <w:szCs w:val="24"/>
        </w:rPr>
        <w:t xml:space="preserve">konanie </w:t>
      </w:r>
      <w:r w:rsidR="008E06AC" w:rsidRPr="000D7FB8">
        <w:rPr>
          <w:rFonts w:ascii="Times New Roman" w:hAnsi="Times New Roman" w:cs="Times New Roman"/>
          <w:sz w:val="24"/>
          <w:szCs w:val="24"/>
        </w:rPr>
        <w:t>v prípade, že ďalšie poskytovanie právnej pomoci už nemá význam</w:t>
      </w:r>
      <w:r w:rsidR="000C2FAA" w:rsidRPr="000D7FB8">
        <w:rPr>
          <w:rFonts w:ascii="Times New Roman" w:hAnsi="Times New Roman" w:cs="Times New Roman"/>
          <w:sz w:val="24"/>
          <w:szCs w:val="24"/>
        </w:rPr>
        <w:t>, napr.</w:t>
      </w:r>
      <w:r w:rsidR="008E06AC" w:rsidRPr="000D7FB8">
        <w:rPr>
          <w:rFonts w:ascii="Times New Roman" w:hAnsi="Times New Roman" w:cs="Times New Roman"/>
          <w:sz w:val="24"/>
          <w:szCs w:val="24"/>
        </w:rPr>
        <w:t xml:space="preserve"> v</w:t>
      </w:r>
      <w:r w:rsidR="004829B3" w:rsidRPr="000D7FB8">
        <w:rPr>
          <w:rFonts w:ascii="Times New Roman" w:hAnsi="Times New Roman" w:cs="Times New Roman"/>
          <w:sz w:val="24"/>
          <w:szCs w:val="24"/>
        </w:rPr>
        <w:t xml:space="preserve"> </w:t>
      </w:r>
      <w:r w:rsidR="008E06AC" w:rsidRPr="000D7FB8">
        <w:rPr>
          <w:rFonts w:ascii="Times New Roman" w:hAnsi="Times New Roman" w:cs="Times New Roman"/>
          <w:sz w:val="24"/>
          <w:szCs w:val="24"/>
        </w:rPr>
        <w:t>prípadoch, že oprávnená osoba žiada zastaviť konanie a</w:t>
      </w:r>
      <w:r w:rsidR="004829B3" w:rsidRPr="000D7FB8">
        <w:rPr>
          <w:rFonts w:ascii="Times New Roman" w:hAnsi="Times New Roman" w:cs="Times New Roman"/>
          <w:sz w:val="24"/>
          <w:szCs w:val="24"/>
        </w:rPr>
        <w:t xml:space="preserve"> </w:t>
      </w:r>
      <w:r w:rsidR="008E06AC" w:rsidRPr="000D7FB8">
        <w:rPr>
          <w:rFonts w:ascii="Times New Roman" w:hAnsi="Times New Roman" w:cs="Times New Roman"/>
          <w:sz w:val="24"/>
          <w:szCs w:val="24"/>
        </w:rPr>
        <w:t>poskytovanie právnej pomoci alebo sa vzhľadom na skutkové okolnosti stala predmetná vec bezúspešnou.</w:t>
      </w:r>
    </w:p>
    <w:p w14:paraId="50D2D661" w14:textId="77777777" w:rsidR="001D6808" w:rsidRPr="000D7FB8" w:rsidRDefault="001D6808" w:rsidP="00027E54">
      <w:pPr>
        <w:spacing w:after="0" w:line="240" w:lineRule="auto"/>
        <w:jc w:val="both"/>
        <w:rPr>
          <w:rFonts w:ascii="Times New Roman" w:hAnsi="Times New Roman" w:cs="Times New Roman"/>
          <w:sz w:val="24"/>
          <w:szCs w:val="24"/>
        </w:rPr>
      </w:pPr>
    </w:p>
    <w:p w14:paraId="43773588" w14:textId="7E7F9ABE" w:rsidR="001D6808" w:rsidRPr="000D7FB8" w:rsidRDefault="001D6808" w:rsidP="001D680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C966F5" w:rsidRPr="000D7FB8">
        <w:rPr>
          <w:rFonts w:ascii="Times New Roman" w:hAnsi="Times New Roman" w:cs="Times New Roman"/>
          <w:sz w:val="24"/>
          <w:szCs w:val="24"/>
          <w:u w:val="single"/>
        </w:rPr>
        <w:t>3</w:t>
      </w:r>
      <w:r w:rsidR="00A353D9" w:rsidRPr="000D7FB8">
        <w:rPr>
          <w:rFonts w:ascii="Times New Roman" w:hAnsi="Times New Roman" w:cs="Times New Roman"/>
          <w:sz w:val="24"/>
          <w:szCs w:val="24"/>
          <w:u w:val="single"/>
        </w:rPr>
        <w:t>9</w:t>
      </w:r>
      <w:r w:rsidR="000C2FAA"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14 ods. 2)</w:t>
      </w:r>
    </w:p>
    <w:p w14:paraId="4F4D8AA2" w14:textId="77777777" w:rsidR="001D6808" w:rsidRPr="000D7FB8" w:rsidRDefault="001D6808" w:rsidP="00027E54">
      <w:pPr>
        <w:spacing w:after="0" w:line="240" w:lineRule="auto"/>
        <w:jc w:val="both"/>
        <w:rPr>
          <w:rFonts w:ascii="Times New Roman" w:hAnsi="Times New Roman" w:cs="Times New Roman"/>
          <w:sz w:val="24"/>
          <w:szCs w:val="24"/>
        </w:rPr>
      </w:pPr>
    </w:p>
    <w:p w14:paraId="71360858" w14:textId="29BFAFEE" w:rsidR="00156685" w:rsidRPr="000D7FB8" w:rsidRDefault="00F80211"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156685" w:rsidRPr="000D7FB8">
        <w:rPr>
          <w:rFonts w:ascii="Times New Roman" w:hAnsi="Times New Roman" w:cs="Times New Roman"/>
          <w:sz w:val="24"/>
          <w:szCs w:val="24"/>
        </w:rPr>
        <w:t>Účelom navrhovanej právnej úpravy je zabezpečenie právnej istoty pre určeného advokáta.</w:t>
      </w:r>
      <w:r w:rsidR="00306831" w:rsidRPr="000D7FB8">
        <w:rPr>
          <w:rFonts w:ascii="Times New Roman" w:hAnsi="Times New Roman" w:cs="Times New Roman"/>
          <w:sz w:val="24"/>
          <w:szCs w:val="24"/>
        </w:rPr>
        <w:t xml:space="preserve"> Ak by bolo možné priznanie odkladného účinku podanej správnej žalobe proti rozhodnutiu centra o odňatí poskytovania právnej pomoci, advokát, ktorý bol pôvodne centrom určený a</w:t>
      </w:r>
      <w:r w:rsidR="004829B3" w:rsidRPr="000D7FB8">
        <w:rPr>
          <w:rFonts w:ascii="Times New Roman" w:hAnsi="Times New Roman" w:cs="Times New Roman"/>
          <w:sz w:val="24"/>
          <w:szCs w:val="24"/>
        </w:rPr>
        <w:t xml:space="preserve"> </w:t>
      </w:r>
      <w:r w:rsidR="00306831" w:rsidRPr="000D7FB8">
        <w:rPr>
          <w:rFonts w:ascii="Times New Roman" w:hAnsi="Times New Roman" w:cs="Times New Roman"/>
          <w:sz w:val="24"/>
          <w:szCs w:val="24"/>
        </w:rPr>
        <w:t>neskôr bolo rozhodnuté o</w:t>
      </w:r>
      <w:r w:rsidR="004829B3" w:rsidRPr="000D7FB8">
        <w:rPr>
          <w:rFonts w:ascii="Times New Roman" w:hAnsi="Times New Roman" w:cs="Times New Roman"/>
          <w:sz w:val="24"/>
          <w:szCs w:val="24"/>
        </w:rPr>
        <w:t xml:space="preserve"> </w:t>
      </w:r>
      <w:r w:rsidR="00306831" w:rsidRPr="000D7FB8">
        <w:rPr>
          <w:rFonts w:ascii="Times New Roman" w:hAnsi="Times New Roman" w:cs="Times New Roman"/>
          <w:sz w:val="24"/>
          <w:szCs w:val="24"/>
        </w:rPr>
        <w:t>odňatí poskytovania právnej pomoci, by musel znovu pokračovať v poskytovaní právnej pomoci žiadateľovi až do právoplatného rozhodnutia súdu v danej veci. To by spôsobovalo právnu neistotu a množstvo aplikačných problémov</w:t>
      </w:r>
      <w:r w:rsidR="00E83F67" w:rsidRPr="000D7FB8">
        <w:rPr>
          <w:rFonts w:ascii="Times New Roman" w:hAnsi="Times New Roman" w:cs="Times New Roman"/>
          <w:sz w:val="24"/>
          <w:szCs w:val="24"/>
        </w:rPr>
        <w:t>.</w:t>
      </w:r>
      <w:r w:rsidR="00306831" w:rsidRPr="000D7FB8">
        <w:rPr>
          <w:rFonts w:ascii="Times New Roman" w:hAnsi="Times New Roman" w:cs="Times New Roman"/>
          <w:sz w:val="24"/>
          <w:szCs w:val="24"/>
        </w:rPr>
        <w:t xml:space="preserve"> </w:t>
      </w:r>
      <w:r w:rsidR="00E83F67" w:rsidRPr="000D7FB8">
        <w:rPr>
          <w:rFonts w:ascii="Times New Roman" w:hAnsi="Times New Roman" w:cs="Times New Roman"/>
          <w:sz w:val="24"/>
          <w:szCs w:val="24"/>
        </w:rPr>
        <w:t>C</w:t>
      </w:r>
      <w:r w:rsidR="00306831" w:rsidRPr="000D7FB8">
        <w:rPr>
          <w:rFonts w:ascii="Times New Roman" w:hAnsi="Times New Roman" w:cs="Times New Roman"/>
          <w:sz w:val="24"/>
          <w:szCs w:val="24"/>
        </w:rPr>
        <w:t>ieľom navrhovanej úpravy je tejto situácii predísť.</w:t>
      </w:r>
      <w:r w:rsidR="00156685" w:rsidRPr="000D7FB8">
        <w:rPr>
          <w:rFonts w:ascii="Times New Roman" w:hAnsi="Times New Roman" w:cs="Times New Roman"/>
          <w:sz w:val="24"/>
          <w:szCs w:val="24"/>
        </w:rPr>
        <w:t xml:space="preserve"> V</w:t>
      </w:r>
      <w:r w:rsidR="004829B3" w:rsidRPr="000D7FB8">
        <w:rPr>
          <w:rFonts w:ascii="Times New Roman" w:hAnsi="Times New Roman" w:cs="Times New Roman"/>
          <w:sz w:val="24"/>
          <w:szCs w:val="24"/>
        </w:rPr>
        <w:t xml:space="preserve"> </w:t>
      </w:r>
      <w:r w:rsidR="00156685" w:rsidRPr="000D7FB8">
        <w:rPr>
          <w:rFonts w:ascii="Times New Roman" w:hAnsi="Times New Roman" w:cs="Times New Roman"/>
          <w:sz w:val="24"/>
          <w:szCs w:val="24"/>
        </w:rPr>
        <w:t xml:space="preserve">prípade právoplatného skončenia právneho zastúpenia si určený advokát môže voči centru uplatniť odmenu za právne zastúpenie. </w:t>
      </w:r>
      <w:r w:rsidR="000C2FAA" w:rsidRPr="000D7FB8">
        <w:rPr>
          <w:rFonts w:ascii="Times New Roman" w:hAnsi="Times New Roman" w:cs="Times New Roman"/>
          <w:sz w:val="24"/>
          <w:szCs w:val="24"/>
        </w:rPr>
        <w:t>Ak súd správnej žalobe vyhovie, centrum opätovne rozhodne o</w:t>
      </w:r>
      <w:r w:rsidR="004829B3" w:rsidRPr="000D7FB8">
        <w:rPr>
          <w:rFonts w:ascii="Times New Roman" w:hAnsi="Times New Roman" w:cs="Times New Roman"/>
          <w:sz w:val="24"/>
          <w:szCs w:val="24"/>
        </w:rPr>
        <w:t xml:space="preserve"> </w:t>
      </w:r>
      <w:r w:rsidR="000C2FAA" w:rsidRPr="000D7FB8">
        <w:rPr>
          <w:rFonts w:ascii="Times New Roman" w:hAnsi="Times New Roman" w:cs="Times New Roman"/>
          <w:sz w:val="24"/>
          <w:szCs w:val="24"/>
        </w:rPr>
        <w:t>nároku žiadateľa na poskytnutie právnej pomoci.</w:t>
      </w:r>
    </w:p>
    <w:p w14:paraId="40EB07D6" w14:textId="77777777" w:rsidR="001D6808" w:rsidRPr="000D7FB8" w:rsidRDefault="001D6808" w:rsidP="00027E54">
      <w:pPr>
        <w:spacing w:after="0" w:line="240" w:lineRule="auto"/>
        <w:jc w:val="both"/>
        <w:rPr>
          <w:rFonts w:ascii="Times New Roman" w:hAnsi="Times New Roman" w:cs="Times New Roman"/>
          <w:b/>
          <w:sz w:val="24"/>
          <w:szCs w:val="24"/>
        </w:rPr>
      </w:pPr>
    </w:p>
    <w:p w14:paraId="13987DED" w14:textId="0B3D6765" w:rsidR="001D6808" w:rsidRPr="000D7FB8" w:rsidRDefault="001D6808" w:rsidP="001D680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K</w:t>
      </w:r>
      <w:r w:rsidR="00A353D9" w:rsidRPr="000D7FB8">
        <w:rPr>
          <w:rFonts w:ascii="Times New Roman" w:hAnsi="Times New Roman" w:cs="Times New Roman"/>
          <w:sz w:val="24"/>
          <w:szCs w:val="24"/>
          <w:u w:val="single"/>
        </w:rPr>
        <w:t> </w:t>
      </w:r>
      <w:r w:rsidRPr="000D7FB8">
        <w:rPr>
          <w:rFonts w:ascii="Times New Roman" w:hAnsi="Times New Roman" w:cs="Times New Roman"/>
          <w:sz w:val="24"/>
          <w:szCs w:val="24"/>
          <w:u w:val="single"/>
        </w:rPr>
        <w:t>bodu</w:t>
      </w:r>
      <w:r w:rsidR="00A353D9" w:rsidRPr="000D7FB8">
        <w:rPr>
          <w:rFonts w:ascii="Times New Roman" w:hAnsi="Times New Roman" w:cs="Times New Roman"/>
          <w:sz w:val="24"/>
          <w:szCs w:val="24"/>
          <w:u w:val="single"/>
        </w:rPr>
        <w:t xml:space="preserve"> 40</w:t>
      </w:r>
      <w:r w:rsidR="000C2FAA"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14a)</w:t>
      </w:r>
    </w:p>
    <w:p w14:paraId="5C23B720" w14:textId="77777777" w:rsidR="001D6808" w:rsidRPr="000D7FB8" w:rsidRDefault="001D6808" w:rsidP="00027E54">
      <w:pPr>
        <w:spacing w:after="0" w:line="240" w:lineRule="auto"/>
        <w:jc w:val="both"/>
        <w:rPr>
          <w:rFonts w:ascii="Times New Roman" w:hAnsi="Times New Roman" w:cs="Times New Roman"/>
          <w:b/>
          <w:sz w:val="24"/>
          <w:szCs w:val="24"/>
        </w:rPr>
      </w:pPr>
    </w:p>
    <w:p w14:paraId="61353225" w14:textId="0ACD337D" w:rsidR="008E06AC" w:rsidRPr="000D7FB8" w:rsidRDefault="001D6808" w:rsidP="00027E54">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8E06AC" w:rsidRPr="000D7FB8">
        <w:rPr>
          <w:rFonts w:ascii="Times New Roman" w:hAnsi="Times New Roman" w:cs="Times New Roman"/>
          <w:sz w:val="24"/>
          <w:szCs w:val="24"/>
        </w:rPr>
        <w:t>Ustanovenie špecifikuje a</w:t>
      </w:r>
      <w:r w:rsidR="004829B3" w:rsidRPr="000D7FB8">
        <w:rPr>
          <w:rFonts w:ascii="Times New Roman" w:hAnsi="Times New Roman" w:cs="Times New Roman"/>
          <w:sz w:val="24"/>
          <w:szCs w:val="24"/>
        </w:rPr>
        <w:t xml:space="preserve"> </w:t>
      </w:r>
      <w:r w:rsidR="008E06AC" w:rsidRPr="000D7FB8">
        <w:rPr>
          <w:rFonts w:ascii="Times New Roman" w:hAnsi="Times New Roman" w:cs="Times New Roman"/>
          <w:sz w:val="24"/>
          <w:szCs w:val="24"/>
        </w:rPr>
        <w:t xml:space="preserve">upresňuje procesný postup pri neposkytnutí relevantných informácií oprávnenou osobou pre potreby rozhodovacích procesov </w:t>
      </w:r>
      <w:r w:rsidRPr="000D7FB8">
        <w:rPr>
          <w:rFonts w:ascii="Times New Roman" w:hAnsi="Times New Roman" w:cs="Times New Roman"/>
          <w:sz w:val="24"/>
          <w:szCs w:val="24"/>
        </w:rPr>
        <w:t>c</w:t>
      </w:r>
      <w:r w:rsidR="008E06AC" w:rsidRPr="000D7FB8">
        <w:rPr>
          <w:rFonts w:ascii="Times New Roman" w:hAnsi="Times New Roman" w:cs="Times New Roman"/>
          <w:sz w:val="24"/>
          <w:szCs w:val="24"/>
        </w:rPr>
        <w:t>entra</w:t>
      </w:r>
      <w:r w:rsidRPr="000D7FB8">
        <w:rPr>
          <w:rFonts w:ascii="Times New Roman" w:hAnsi="Times New Roman" w:cs="Times New Roman"/>
          <w:sz w:val="24"/>
          <w:szCs w:val="24"/>
        </w:rPr>
        <w:t>, precizuje</w:t>
      </w:r>
      <w:r w:rsidR="008E06AC" w:rsidRPr="000D7FB8">
        <w:rPr>
          <w:rFonts w:ascii="Times New Roman" w:hAnsi="Times New Roman" w:cs="Times New Roman"/>
          <w:sz w:val="24"/>
          <w:szCs w:val="24"/>
        </w:rPr>
        <w:t xml:space="preserve"> rozsah a podmienky, za ktorých si </w:t>
      </w:r>
      <w:r w:rsidRPr="000D7FB8">
        <w:rPr>
          <w:rFonts w:ascii="Times New Roman" w:hAnsi="Times New Roman" w:cs="Times New Roman"/>
          <w:sz w:val="24"/>
          <w:szCs w:val="24"/>
        </w:rPr>
        <w:t>c</w:t>
      </w:r>
      <w:r w:rsidR="008E06AC" w:rsidRPr="000D7FB8">
        <w:rPr>
          <w:rFonts w:ascii="Times New Roman" w:hAnsi="Times New Roman" w:cs="Times New Roman"/>
          <w:sz w:val="24"/>
          <w:szCs w:val="24"/>
        </w:rPr>
        <w:t xml:space="preserve">entrum môže nárokovať vrátenie účelne vynaložených nákladov v prípadoch, že žiadateľ alebo oprávnená osoba neposkytla požadovanú súčinnosť alebo účelovo neposkytla informácie kľúčové pre posúdenie nároku na </w:t>
      </w:r>
      <w:r w:rsidR="000C2FAA" w:rsidRPr="000D7FB8">
        <w:rPr>
          <w:rFonts w:ascii="Times New Roman" w:hAnsi="Times New Roman" w:cs="Times New Roman"/>
          <w:sz w:val="24"/>
          <w:szCs w:val="24"/>
        </w:rPr>
        <w:t xml:space="preserve">poskytnutie </w:t>
      </w:r>
      <w:r w:rsidR="008E06AC" w:rsidRPr="000D7FB8">
        <w:rPr>
          <w:rFonts w:ascii="Times New Roman" w:hAnsi="Times New Roman" w:cs="Times New Roman"/>
          <w:sz w:val="24"/>
          <w:szCs w:val="24"/>
        </w:rPr>
        <w:t>právnej pomoci.</w:t>
      </w:r>
    </w:p>
    <w:p w14:paraId="50D1A861" w14:textId="77777777" w:rsidR="001D6808" w:rsidRPr="000D7FB8" w:rsidRDefault="001D6808" w:rsidP="00027E54">
      <w:pPr>
        <w:spacing w:after="0" w:line="240" w:lineRule="auto"/>
        <w:jc w:val="both"/>
        <w:rPr>
          <w:rFonts w:ascii="Times New Roman" w:hAnsi="Times New Roman" w:cs="Times New Roman"/>
          <w:sz w:val="24"/>
          <w:szCs w:val="24"/>
        </w:rPr>
      </w:pPr>
    </w:p>
    <w:p w14:paraId="16358382" w14:textId="1979862C" w:rsidR="001D6808" w:rsidRPr="000D7FB8" w:rsidRDefault="001D6808" w:rsidP="001D6808">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FF4C83" w:rsidRPr="000D7FB8">
        <w:rPr>
          <w:rFonts w:ascii="Times New Roman" w:hAnsi="Times New Roman" w:cs="Times New Roman"/>
          <w:sz w:val="24"/>
          <w:szCs w:val="24"/>
          <w:u w:val="single"/>
        </w:rPr>
        <w:t>4</w:t>
      </w:r>
      <w:r w:rsidR="00A353D9" w:rsidRPr="000D7FB8">
        <w:rPr>
          <w:rFonts w:ascii="Times New Roman" w:hAnsi="Times New Roman" w:cs="Times New Roman"/>
          <w:sz w:val="24"/>
          <w:szCs w:val="24"/>
          <w:u w:val="single"/>
        </w:rPr>
        <w:t>1</w:t>
      </w:r>
      <w:r w:rsidR="000C2FAA"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15)</w:t>
      </w:r>
    </w:p>
    <w:p w14:paraId="1E02C5C8" w14:textId="77777777" w:rsidR="001D6808" w:rsidRPr="000D7FB8" w:rsidRDefault="001D6808" w:rsidP="00027E54">
      <w:pPr>
        <w:spacing w:after="0" w:line="240" w:lineRule="auto"/>
        <w:jc w:val="both"/>
        <w:rPr>
          <w:rFonts w:ascii="Times New Roman" w:hAnsi="Times New Roman" w:cs="Times New Roman"/>
          <w:sz w:val="24"/>
          <w:szCs w:val="24"/>
        </w:rPr>
      </w:pPr>
    </w:p>
    <w:p w14:paraId="6B6A3BEE" w14:textId="5C22AA16" w:rsidR="001D6808" w:rsidRPr="000D7FB8" w:rsidRDefault="001D6808" w:rsidP="007D113F">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7D113F" w:rsidRPr="000D7FB8">
        <w:rPr>
          <w:rFonts w:ascii="Times New Roman" w:hAnsi="Times New Roman" w:cs="Times New Roman"/>
          <w:sz w:val="24"/>
          <w:szCs w:val="24"/>
        </w:rPr>
        <w:t>Navrhované automatické postúpenie pohľadávky advokátovi zjednoduší a</w:t>
      </w:r>
      <w:r w:rsidR="004829B3" w:rsidRPr="000D7FB8">
        <w:rPr>
          <w:rFonts w:ascii="Times New Roman" w:hAnsi="Times New Roman" w:cs="Times New Roman"/>
          <w:sz w:val="24"/>
          <w:szCs w:val="24"/>
        </w:rPr>
        <w:t xml:space="preserve"> </w:t>
      </w:r>
      <w:r w:rsidR="007D113F" w:rsidRPr="000D7FB8">
        <w:rPr>
          <w:rFonts w:ascii="Times New Roman" w:hAnsi="Times New Roman" w:cs="Times New Roman"/>
          <w:sz w:val="24"/>
          <w:szCs w:val="24"/>
        </w:rPr>
        <w:t xml:space="preserve">zefektívni proces nárokovania náhrady trov konania advokátom. </w:t>
      </w:r>
    </w:p>
    <w:p w14:paraId="2F22F888" w14:textId="69DABFA0" w:rsidR="007D113F" w:rsidRPr="000D7FB8" w:rsidRDefault="007D113F" w:rsidP="007D113F">
      <w:pPr>
        <w:spacing w:after="0" w:line="240" w:lineRule="auto"/>
        <w:jc w:val="both"/>
        <w:rPr>
          <w:rFonts w:ascii="Times New Roman" w:hAnsi="Times New Roman" w:cs="Times New Roman"/>
          <w:sz w:val="24"/>
          <w:szCs w:val="24"/>
        </w:rPr>
      </w:pPr>
    </w:p>
    <w:p w14:paraId="07F63F0F" w14:textId="5E283AFD" w:rsidR="007D113F" w:rsidRPr="000D7FB8" w:rsidRDefault="007D113F" w:rsidP="007D113F">
      <w:pPr>
        <w:spacing w:after="0" w:line="240" w:lineRule="auto"/>
        <w:ind w:firstLine="708"/>
        <w:jc w:val="both"/>
        <w:rPr>
          <w:rFonts w:ascii="Times New Roman" w:hAnsi="Times New Roman" w:cs="Times New Roman"/>
          <w:sz w:val="24"/>
          <w:szCs w:val="24"/>
        </w:rPr>
      </w:pPr>
      <w:r w:rsidRPr="000D7FB8">
        <w:rPr>
          <w:rFonts w:ascii="Times New Roman" w:hAnsi="Times New Roman" w:cs="Times New Roman"/>
          <w:sz w:val="24"/>
          <w:szCs w:val="24"/>
        </w:rPr>
        <w:lastRenderedPageBreak/>
        <w:t>Navrhovaná právna úprava zjednodušuje a</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zefektívňuje proces nárokovania náhrady trov konania advokátom so zavedením lehôt zamedzujúcim podávanie vyúčtovaní náhrady trov konania s častokrát viac ako ročným oneskorením od právoplatného skončenia veci v súdnom konaní.</w:t>
      </w:r>
    </w:p>
    <w:p w14:paraId="423A6B2D" w14:textId="77777777" w:rsidR="0042757A" w:rsidRPr="000D7FB8" w:rsidRDefault="0042757A" w:rsidP="0042757A">
      <w:pPr>
        <w:ind w:firstLine="360"/>
        <w:jc w:val="both"/>
        <w:rPr>
          <w:rFonts w:ascii="Times New Roman" w:hAnsi="Times New Roman" w:cs="Times New Roman"/>
          <w:sz w:val="24"/>
          <w:szCs w:val="24"/>
        </w:rPr>
      </w:pPr>
    </w:p>
    <w:p w14:paraId="0DBED6A4" w14:textId="060328A1" w:rsidR="0042757A" w:rsidRPr="000D7FB8" w:rsidRDefault="0042757A" w:rsidP="0042757A">
      <w:pPr>
        <w:ind w:firstLine="360"/>
        <w:jc w:val="both"/>
        <w:rPr>
          <w:rFonts w:ascii="Times New Roman" w:hAnsi="Times New Roman" w:cs="Times New Roman"/>
          <w:sz w:val="24"/>
          <w:szCs w:val="24"/>
        </w:rPr>
      </w:pPr>
      <w:r w:rsidRPr="000D7FB8">
        <w:rPr>
          <w:rFonts w:ascii="Times New Roman" w:hAnsi="Times New Roman" w:cs="Times New Roman"/>
          <w:sz w:val="24"/>
          <w:szCs w:val="24"/>
        </w:rPr>
        <w:t>Skutočnosťami rozhodujúcimi na uplatnenie nároku na odmenu za právne zastupovanie v zmysle § 15 ods. 4) sú najmä:</w:t>
      </w:r>
    </w:p>
    <w:p w14:paraId="6D3D15C3" w14:textId="77777777" w:rsidR="0042757A" w:rsidRPr="000D7FB8" w:rsidRDefault="0042757A" w:rsidP="0042757A">
      <w:pPr>
        <w:numPr>
          <w:ilvl w:val="0"/>
          <w:numId w:val="4"/>
        </w:numPr>
        <w:spacing w:line="256" w:lineRule="auto"/>
        <w:contextualSpacing/>
        <w:jc w:val="both"/>
        <w:rPr>
          <w:rFonts w:ascii="Times New Roman" w:hAnsi="Times New Roman" w:cs="Times New Roman"/>
          <w:sz w:val="24"/>
          <w:szCs w:val="24"/>
        </w:rPr>
      </w:pPr>
      <w:r w:rsidRPr="000D7FB8">
        <w:rPr>
          <w:rFonts w:ascii="Times New Roman" w:hAnsi="Times New Roman" w:cs="Times New Roman"/>
          <w:sz w:val="24"/>
          <w:szCs w:val="24"/>
        </w:rPr>
        <w:t>v prípade, ak oprávnenej osobe nebola priznaná náhrada trov konania, právoplatnosť rozhodnutia v ktorom bolo rozhodnuté o nároku na náhradu trov konania;</w:t>
      </w:r>
    </w:p>
    <w:p w14:paraId="5B78BEEB" w14:textId="77777777" w:rsidR="0042757A" w:rsidRPr="000D7FB8" w:rsidRDefault="0042757A" w:rsidP="0042757A">
      <w:pPr>
        <w:numPr>
          <w:ilvl w:val="0"/>
          <w:numId w:val="4"/>
        </w:numPr>
        <w:spacing w:line="256" w:lineRule="auto"/>
        <w:contextualSpacing/>
        <w:jc w:val="both"/>
        <w:rPr>
          <w:rFonts w:ascii="Times New Roman" w:hAnsi="Times New Roman" w:cs="Times New Roman"/>
          <w:sz w:val="24"/>
          <w:szCs w:val="24"/>
        </w:rPr>
      </w:pPr>
      <w:r w:rsidRPr="000D7FB8">
        <w:rPr>
          <w:rFonts w:ascii="Times New Roman" w:hAnsi="Times New Roman" w:cs="Times New Roman"/>
          <w:sz w:val="24"/>
          <w:szCs w:val="24"/>
        </w:rPr>
        <w:t>právoplatnosť rozhodnutia o odňatí nároku na poskytnutie právnej pomoci;</w:t>
      </w:r>
    </w:p>
    <w:p w14:paraId="4241188F" w14:textId="77777777" w:rsidR="0042757A" w:rsidRPr="000D7FB8" w:rsidRDefault="0042757A" w:rsidP="0042757A">
      <w:pPr>
        <w:numPr>
          <w:ilvl w:val="0"/>
          <w:numId w:val="4"/>
        </w:numPr>
        <w:spacing w:line="256" w:lineRule="auto"/>
        <w:contextualSpacing/>
        <w:jc w:val="both"/>
        <w:rPr>
          <w:rFonts w:ascii="Times New Roman" w:hAnsi="Times New Roman" w:cs="Times New Roman"/>
          <w:sz w:val="24"/>
          <w:szCs w:val="24"/>
        </w:rPr>
      </w:pPr>
      <w:r w:rsidRPr="000D7FB8">
        <w:rPr>
          <w:rFonts w:ascii="Times New Roman" w:hAnsi="Times New Roman" w:cs="Times New Roman"/>
          <w:sz w:val="24"/>
          <w:szCs w:val="24"/>
        </w:rPr>
        <w:t xml:space="preserve">právoplatnosť rozhodnutia o zastavení konania o nároku na poskytnutie právnej pomoci, v prípade, ak bola oprávnenej osobe predbežne poskytnutá právna pomoc; </w:t>
      </w:r>
    </w:p>
    <w:p w14:paraId="565801F6" w14:textId="77777777" w:rsidR="0042757A" w:rsidRPr="000D7FB8" w:rsidRDefault="0042757A" w:rsidP="0042757A">
      <w:pPr>
        <w:numPr>
          <w:ilvl w:val="0"/>
          <w:numId w:val="4"/>
        </w:numPr>
        <w:spacing w:line="256" w:lineRule="auto"/>
        <w:contextualSpacing/>
        <w:jc w:val="both"/>
        <w:rPr>
          <w:rFonts w:ascii="Times New Roman" w:hAnsi="Times New Roman" w:cs="Times New Roman"/>
          <w:sz w:val="24"/>
          <w:szCs w:val="24"/>
        </w:rPr>
      </w:pPr>
      <w:r w:rsidRPr="000D7FB8">
        <w:rPr>
          <w:rFonts w:ascii="Times New Roman" w:hAnsi="Times New Roman" w:cs="Times New Roman"/>
          <w:sz w:val="24"/>
          <w:szCs w:val="24"/>
        </w:rPr>
        <w:t>právoplatnosť rozhodnutia o nepriznaní nároku na poskytnutie právnej pomoci, v prípade, ak bola oprávnenej osobe predbežne poskytnutá právna pomoc;</w:t>
      </w:r>
    </w:p>
    <w:p w14:paraId="0950164F" w14:textId="77777777" w:rsidR="0042757A" w:rsidRPr="000D7FB8" w:rsidRDefault="0042757A" w:rsidP="0042757A">
      <w:pPr>
        <w:numPr>
          <w:ilvl w:val="0"/>
          <w:numId w:val="4"/>
        </w:numPr>
        <w:spacing w:line="256" w:lineRule="auto"/>
        <w:contextualSpacing/>
        <w:jc w:val="both"/>
        <w:rPr>
          <w:rFonts w:ascii="Times New Roman" w:hAnsi="Times New Roman" w:cs="Times New Roman"/>
          <w:sz w:val="24"/>
          <w:szCs w:val="24"/>
        </w:rPr>
      </w:pPr>
      <w:r w:rsidRPr="000D7FB8">
        <w:rPr>
          <w:rFonts w:ascii="Times New Roman" w:hAnsi="Times New Roman" w:cs="Times New Roman"/>
          <w:sz w:val="24"/>
          <w:szCs w:val="24"/>
        </w:rPr>
        <w:t>v prípade, ak oprávnenej osobe bola priznaná náhrada trov konania, deň preukazujúci nevymožiteľnosť pohľadávky podľa § 15 ods. 1 od osoby, ktorej bola náhrada týchto trov uložená.</w:t>
      </w:r>
    </w:p>
    <w:p w14:paraId="6074834E" w14:textId="77777777" w:rsidR="0042757A" w:rsidRPr="000D7FB8" w:rsidRDefault="0042757A" w:rsidP="0042757A">
      <w:pPr>
        <w:spacing w:after="0" w:line="240" w:lineRule="auto"/>
        <w:jc w:val="both"/>
        <w:rPr>
          <w:rFonts w:ascii="Times New Roman" w:hAnsi="Times New Roman" w:cs="Times New Roman"/>
          <w:sz w:val="24"/>
          <w:szCs w:val="24"/>
          <w:u w:val="single"/>
        </w:rPr>
      </w:pPr>
    </w:p>
    <w:p w14:paraId="39DD3A4D" w14:textId="67C2369F" w:rsidR="00DA6614" w:rsidRPr="000D7FB8" w:rsidRDefault="00DA6614" w:rsidP="00EF726E">
      <w:pPr>
        <w:spacing w:after="0" w:line="240" w:lineRule="auto"/>
        <w:jc w:val="both"/>
        <w:rPr>
          <w:rFonts w:ascii="Times New Roman" w:hAnsi="Times New Roman" w:cs="Times New Roman"/>
          <w:sz w:val="24"/>
          <w:szCs w:val="24"/>
          <w:u w:val="single"/>
        </w:rPr>
      </w:pPr>
    </w:p>
    <w:p w14:paraId="2E22CD6B" w14:textId="77777777" w:rsidR="00DC6492" w:rsidRPr="000D7FB8" w:rsidRDefault="00DC6492" w:rsidP="00EF726E">
      <w:pPr>
        <w:spacing w:after="0" w:line="240" w:lineRule="auto"/>
        <w:jc w:val="both"/>
        <w:rPr>
          <w:rFonts w:ascii="Times New Roman" w:hAnsi="Times New Roman" w:cs="Times New Roman"/>
          <w:sz w:val="24"/>
          <w:szCs w:val="24"/>
          <w:u w:val="single"/>
        </w:rPr>
      </w:pPr>
    </w:p>
    <w:p w14:paraId="7D580877" w14:textId="1026B5B3" w:rsidR="00EF726E" w:rsidRPr="000D7FB8" w:rsidRDefault="00EF726E" w:rsidP="00EF726E">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K bod</w:t>
      </w:r>
      <w:r w:rsidR="00112E2A" w:rsidRPr="000D7FB8">
        <w:rPr>
          <w:rFonts w:ascii="Times New Roman" w:hAnsi="Times New Roman" w:cs="Times New Roman"/>
          <w:sz w:val="24"/>
          <w:szCs w:val="24"/>
          <w:u w:val="single"/>
        </w:rPr>
        <w:t>om</w:t>
      </w:r>
      <w:r w:rsidR="000C2FAA" w:rsidRPr="000D7FB8">
        <w:rPr>
          <w:rFonts w:ascii="Times New Roman" w:hAnsi="Times New Roman" w:cs="Times New Roman"/>
          <w:sz w:val="24"/>
          <w:szCs w:val="24"/>
          <w:u w:val="single"/>
        </w:rPr>
        <w:t xml:space="preserve"> 4</w:t>
      </w:r>
      <w:r w:rsidR="00A353D9" w:rsidRPr="000D7FB8">
        <w:rPr>
          <w:rFonts w:ascii="Times New Roman" w:hAnsi="Times New Roman" w:cs="Times New Roman"/>
          <w:sz w:val="24"/>
          <w:szCs w:val="24"/>
          <w:u w:val="single"/>
        </w:rPr>
        <w:t>3</w:t>
      </w:r>
      <w:r w:rsidR="004B1F85" w:rsidRPr="000D7FB8">
        <w:rPr>
          <w:rFonts w:ascii="Times New Roman" w:hAnsi="Times New Roman" w:cs="Times New Roman"/>
          <w:sz w:val="24"/>
          <w:szCs w:val="24"/>
          <w:u w:val="single"/>
        </w:rPr>
        <w:t>,</w:t>
      </w:r>
      <w:r w:rsidR="00EB1CAB" w:rsidRPr="000D7FB8">
        <w:rPr>
          <w:rFonts w:ascii="Times New Roman" w:hAnsi="Times New Roman" w:cs="Times New Roman"/>
          <w:sz w:val="24"/>
          <w:szCs w:val="24"/>
          <w:u w:val="single"/>
        </w:rPr>
        <w:t xml:space="preserve"> 4</w:t>
      </w:r>
      <w:r w:rsidR="00A353D9" w:rsidRPr="000D7FB8">
        <w:rPr>
          <w:rFonts w:ascii="Times New Roman" w:hAnsi="Times New Roman" w:cs="Times New Roman"/>
          <w:sz w:val="24"/>
          <w:szCs w:val="24"/>
          <w:u w:val="single"/>
        </w:rPr>
        <w:t>4</w:t>
      </w:r>
      <w:r w:rsidR="004829B3" w:rsidRPr="000D7FB8">
        <w:rPr>
          <w:rFonts w:ascii="Times New Roman" w:hAnsi="Times New Roman" w:cs="Times New Roman"/>
          <w:sz w:val="24"/>
          <w:szCs w:val="24"/>
          <w:u w:val="single"/>
        </w:rPr>
        <w:t xml:space="preserve"> a</w:t>
      </w:r>
      <w:r w:rsidR="004B1F85" w:rsidRPr="000D7FB8">
        <w:rPr>
          <w:rFonts w:ascii="Times New Roman" w:hAnsi="Times New Roman" w:cs="Times New Roman"/>
          <w:sz w:val="24"/>
          <w:szCs w:val="24"/>
          <w:u w:val="single"/>
        </w:rPr>
        <w:t xml:space="preserve"> 4</w:t>
      </w:r>
      <w:r w:rsidR="00A353D9" w:rsidRPr="000D7FB8">
        <w:rPr>
          <w:rFonts w:ascii="Times New Roman" w:hAnsi="Times New Roman" w:cs="Times New Roman"/>
          <w:sz w:val="24"/>
          <w:szCs w:val="24"/>
          <w:u w:val="single"/>
        </w:rPr>
        <w:t>5</w:t>
      </w:r>
      <w:r w:rsidRPr="000D7FB8">
        <w:rPr>
          <w:rFonts w:ascii="Times New Roman" w:hAnsi="Times New Roman" w:cs="Times New Roman"/>
          <w:sz w:val="24"/>
          <w:szCs w:val="24"/>
          <w:u w:val="single"/>
        </w:rPr>
        <w:t xml:space="preserve"> [§ </w:t>
      </w:r>
      <w:r w:rsidR="00112E2A" w:rsidRPr="000D7FB8">
        <w:rPr>
          <w:rFonts w:ascii="Times New Roman" w:hAnsi="Times New Roman" w:cs="Times New Roman"/>
          <w:sz w:val="24"/>
          <w:szCs w:val="24"/>
          <w:u w:val="single"/>
        </w:rPr>
        <w:t>2</w:t>
      </w:r>
      <w:r w:rsidRPr="000D7FB8">
        <w:rPr>
          <w:rFonts w:ascii="Times New Roman" w:hAnsi="Times New Roman" w:cs="Times New Roman"/>
          <w:sz w:val="24"/>
          <w:szCs w:val="24"/>
          <w:u w:val="single"/>
        </w:rPr>
        <w:t>4</w:t>
      </w:r>
      <w:r w:rsidR="00112E2A" w:rsidRPr="000D7FB8">
        <w:rPr>
          <w:rFonts w:ascii="Times New Roman" w:hAnsi="Times New Roman" w:cs="Times New Roman"/>
          <w:sz w:val="24"/>
          <w:szCs w:val="24"/>
          <w:u w:val="single"/>
        </w:rPr>
        <w:t>a</w:t>
      </w:r>
      <w:r w:rsidRPr="000D7FB8">
        <w:rPr>
          <w:rFonts w:ascii="Times New Roman" w:hAnsi="Times New Roman" w:cs="Times New Roman"/>
          <w:sz w:val="24"/>
          <w:szCs w:val="24"/>
          <w:u w:val="single"/>
        </w:rPr>
        <w:t xml:space="preserve"> písm. c)]</w:t>
      </w:r>
    </w:p>
    <w:p w14:paraId="3549B9C3" w14:textId="77777777" w:rsidR="00EF726E" w:rsidRPr="000D7FB8" w:rsidRDefault="00EF726E" w:rsidP="00027E54">
      <w:pPr>
        <w:shd w:val="clear" w:color="auto" w:fill="FFFFFF"/>
        <w:spacing w:after="0" w:line="240" w:lineRule="auto"/>
        <w:jc w:val="both"/>
        <w:rPr>
          <w:rFonts w:ascii="Times New Roman" w:eastAsia="Times New Roman" w:hAnsi="Times New Roman" w:cs="Times New Roman"/>
          <w:sz w:val="24"/>
          <w:szCs w:val="24"/>
          <w:lang w:eastAsia="sk-SK"/>
        </w:rPr>
      </w:pPr>
    </w:p>
    <w:p w14:paraId="6868437B" w14:textId="77777777" w:rsidR="00EF726E" w:rsidRPr="000D7FB8" w:rsidRDefault="00EF726E" w:rsidP="00027E54">
      <w:pPr>
        <w:shd w:val="clear" w:color="auto" w:fill="FFFFFF"/>
        <w:spacing w:after="0" w:line="240" w:lineRule="auto"/>
        <w:jc w:val="both"/>
        <w:rPr>
          <w:rFonts w:ascii="Times New Roman" w:eastAsia="Times New Roman" w:hAnsi="Times New Roman" w:cs="Times New Roman"/>
          <w:sz w:val="24"/>
          <w:szCs w:val="24"/>
          <w:lang w:eastAsia="sk-SK"/>
        </w:rPr>
      </w:pPr>
      <w:r w:rsidRPr="000D7FB8">
        <w:rPr>
          <w:rFonts w:ascii="Times New Roman" w:eastAsia="Times New Roman" w:hAnsi="Times New Roman" w:cs="Times New Roman"/>
          <w:sz w:val="24"/>
          <w:szCs w:val="24"/>
          <w:lang w:eastAsia="sk-SK"/>
        </w:rPr>
        <w:tab/>
        <w:t>Vzhľadom na zmeny právnej úpravy v konaní o azyle je tieto potrebné premietnuť aj do tohto zákona. Aj v súvislosti s uvedeným dochádza k potrebným zmenám.</w:t>
      </w:r>
    </w:p>
    <w:p w14:paraId="02F1B721" w14:textId="77777777" w:rsidR="00EF726E" w:rsidRPr="000D7FB8" w:rsidRDefault="00EF726E" w:rsidP="00027E54">
      <w:pPr>
        <w:shd w:val="clear" w:color="auto" w:fill="FFFFFF"/>
        <w:spacing w:after="0" w:line="240" w:lineRule="auto"/>
        <w:jc w:val="both"/>
        <w:rPr>
          <w:rFonts w:ascii="Times New Roman" w:eastAsia="Times New Roman" w:hAnsi="Times New Roman" w:cs="Times New Roman"/>
          <w:sz w:val="24"/>
          <w:szCs w:val="24"/>
          <w:lang w:eastAsia="sk-SK"/>
        </w:rPr>
      </w:pPr>
      <w:r w:rsidRPr="000D7FB8">
        <w:rPr>
          <w:rFonts w:ascii="Times New Roman" w:eastAsia="Times New Roman" w:hAnsi="Times New Roman" w:cs="Times New Roman"/>
          <w:sz w:val="24"/>
          <w:szCs w:val="24"/>
          <w:lang w:eastAsia="sk-SK"/>
        </w:rPr>
        <w:t xml:space="preserve"> </w:t>
      </w:r>
      <w:r w:rsidRPr="000D7FB8">
        <w:rPr>
          <w:rFonts w:ascii="Times New Roman" w:eastAsia="Times New Roman" w:hAnsi="Times New Roman" w:cs="Times New Roman"/>
          <w:sz w:val="24"/>
          <w:szCs w:val="24"/>
          <w:lang w:eastAsia="sk-SK"/>
        </w:rPr>
        <w:tab/>
      </w:r>
    </w:p>
    <w:p w14:paraId="0E0B209E" w14:textId="604996FB" w:rsidR="00397014" w:rsidRPr="000D7FB8" w:rsidRDefault="00EF726E" w:rsidP="00EF726E">
      <w:pPr>
        <w:shd w:val="clear" w:color="auto" w:fill="FFFFFF"/>
        <w:spacing w:after="0" w:line="240" w:lineRule="auto"/>
        <w:jc w:val="both"/>
        <w:rPr>
          <w:rFonts w:ascii="Times New Roman" w:eastAsia="Times New Roman" w:hAnsi="Times New Roman" w:cs="Times New Roman"/>
          <w:sz w:val="24"/>
          <w:szCs w:val="24"/>
          <w:lang w:eastAsia="sk-SK"/>
        </w:rPr>
      </w:pPr>
      <w:r w:rsidRPr="000D7FB8">
        <w:rPr>
          <w:rFonts w:ascii="Times New Roman" w:eastAsia="Times New Roman" w:hAnsi="Times New Roman" w:cs="Times New Roman"/>
          <w:sz w:val="24"/>
          <w:szCs w:val="24"/>
          <w:lang w:eastAsia="sk-SK"/>
        </w:rPr>
        <w:tab/>
        <w:t>Okrem uvedeného sa navrhuje d</w:t>
      </w:r>
      <w:r w:rsidR="00397014" w:rsidRPr="000D7FB8">
        <w:rPr>
          <w:rFonts w:ascii="Times New Roman" w:eastAsia="Times New Roman" w:hAnsi="Times New Roman" w:cs="Times New Roman"/>
          <w:sz w:val="24"/>
          <w:szCs w:val="24"/>
          <w:lang w:eastAsia="sk-SK"/>
        </w:rPr>
        <w:t>oplnenie ustanovení v</w:t>
      </w:r>
      <w:r w:rsidR="00073CC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súvislosti s</w:t>
      </w:r>
      <w:r w:rsidR="00073CC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právnou pomocou odídencom a využívaním inštitútu dočasného útočiska. Podľa navrhovanej úpravy sa zosúladí nárok na poskytnutie právnej pomoci odídencov s</w:t>
      </w:r>
      <w:r w:rsidR="00766930"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nárokom, ktorý v súčasnosti majú žiadatelia o azyl. Z dôvodu nevyužívania dočasného útočiska táto úprava v minulosti absentovala.</w:t>
      </w:r>
    </w:p>
    <w:p w14:paraId="5BEF06A5" w14:textId="77777777" w:rsidR="00112E2A" w:rsidRPr="000D7FB8" w:rsidRDefault="00112E2A" w:rsidP="00EF726E">
      <w:pPr>
        <w:shd w:val="clear" w:color="auto" w:fill="FFFFFF"/>
        <w:spacing w:after="0" w:line="240" w:lineRule="auto"/>
        <w:jc w:val="both"/>
        <w:rPr>
          <w:rFonts w:ascii="Times New Roman" w:eastAsia="Times New Roman" w:hAnsi="Times New Roman" w:cs="Times New Roman"/>
          <w:sz w:val="24"/>
          <w:szCs w:val="24"/>
          <w:lang w:eastAsia="sk-SK"/>
        </w:rPr>
      </w:pPr>
    </w:p>
    <w:p w14:paraId="4F8C5C19" w14:textId="65F4F622" w:rsidR="00112E2A" w:rsidRPr="000D7FB8" w:rsidRDefault="00112E2A" w:rsidP="00112E2A">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bodom </w:t>
      </w:r>
      <w:r w:rsidR="000C2FAA" w:rsidRPr="000D7FB8">
        <w:rPr>
          <w:rFonts w:ascii="Times New Roman" w:hAnsi="Times New Roman" w:cs="Times New Roman"/>
          <w:sz w:val="24"/>
          <w:szCs w:val="24"/>
          <w:u w:val="single"/>
        </w:rPr>
        <w:t>4</w:t>
      </w:r>
      <w:r w:rsidR="00A353D9" w:rsidRPr="000D7FB8">
        <w:rPr>
          <w:rFonts w:ascii="Times New Roman" w:hAnsi="Times New Roman" w:cs="Times New Roman"/>
          <w:sz w:val="24"/>
          <w:szCs w:val="24"/>
          <w:u w:val="single"/>
        </w:rPr>
        <w:t>6</w:t>
      </w:r>
      <w:r w:rsidR="004829B3" w:rsidRPr="000D7FB8">
        <w:rPr>
          <w:rFonts w:ascii="Times New Roman" w:hAnsi="Times New Roman" w:cs="Times New Roman"/>
          <w:sz w:val="24"/>
          <w:szCs w:val="24"/>
          <w:u w:val="single"/>
        </w:rPr>
        <w:t xml:space="preserve"> a</w:t>
      </w:r>
      <w:r w:rsidR="004B1F85" w:rsidRPr="000D7FB8">
        <w:rPr>
          <w:rFonts w:ascii="Times New Roman" w:hAnsi="Times New Roman" w:cs="Times New Roman"/>
          <w:sz w:val="24"/>
          <w:szCs w:val="24"/>
          <w:u w:val="single"/>
        </w:rPr>
        <w:t xml:space="preserve"> 4</w:t>
      </w:r>
      <w:r w:rsidR="00A353D9" w:rsidRPr="000D7FB8">
        <w:rPr>
          <w:rFonts w:ascii="Times New Roman" w:hAnsi="Times New Roman" w:cs="Times New Roman"/>
          <w:sz w:val="24"/>
          <w:szCs w:val="24"/>
          <w:u w:val="single"/>
        </w:rPr>
        <w:t>7</w:t>
      </w:r>
      <w:r w:rsidRPr="000D7FB8">
        <w:rPr>
          <w:rFonts w:ascii="Times New Roman" w:hAnsi="Times New Roman" w:cs="Times New Roman"/>
          <w:sz w:val="24"/>
          <w:szCs w:val="24"/>
          <w:u w:val="single"/>
        </w:rPr>
        <w:t xml:space="preserve"> [§ 24a písm. e) a § 24a ods. 2</w:t>
      </w:r>
      <w:r w:rsidR="006B196B" w:rsidRPr="000D7FB8">
        <w:rPr>
          <w:rFonts w:ascii="Times New Roman" w:hAnsi="Times New Roman" w:cs="Times New Roman"/>
          <w:sz w:val="24"/>
          <w:szCs w:val="24"/>
          <w:u w:val="single"/>
        </w:rPr>
        <w:t xml:space="preserve"> a 3</w:t>
      </w:r>
      <w:r w:rsidRPr="000D7FB8">
        <w:rPr>
          <w:rFonts w:ascii="Times New Roman" w:hAnsi="Times New Roman" w:cs="Times New Roman"/>
          <w:sz w:val="24"/>
          <w:szCs w:val="24"/>
          <w:u w:val="single"/>
        </w:rPr>
        <w:t>]</w:t>
      </w:r>
    </w:p>
    <w:p w14:paraId="56B5FB1B" w14:textId="77777777" w:rsidR="00112E2A" w:rsidRPr="000D7FB8" w:rsidRDefault="00112E2A" w:rsidP="00027E54">
      <w:pPr>
        <w:shd w:val="clear" w:color="auto" w:fill="FFFFFF"/>
        <w:spacing w:after="0" w:line="240" w:lineRule="auto"/>
        <w:jc w:val="both"/>
        <w:rPr>
          <w:rFonts w:ascii="Times New Roman" w:eastAsia="Times New Roman" w:hAnsi="Times New Roman" w:cs="Times New Roman"/>
          <w:sz w:val="24"/>
          <w:szCs w:val="24"/>
          <w:lang w:eastAsia="sk-SK"/>
        </w:rPr>
      </w:pPr>
    </w:p>
    <w:p w14:paraId="1E6F145A" w14:textId="0706337D" w:rsidR="00397014" w:rsidRPr="000D7FB8" w:rsidRDefault="00112E2A" w:rsidP="00027E54">
      <w:pPr>
        <w:shd w:val="clear" w:color="auto" w:fill="FFFFFF"/>
        <w:spacing w:after="0" w:line="240" w:lineRule="auto"/>
        <w:jc w:val="both"/>
        <w:rPr>
          <w:rFonts w:ascii="Times New Roman" w:eastAsia="Times New Roman" w:hAnsi="Times New Roman" w:cs="Times New Roman"/>
          <w:sz w:val="24"/>
          <w:szCs w:val="24"/>
          <w:lang w:eastAsia="sk-SK"/>
        </w:rPr>
      </w:pPr>
      <w:r w:rsidRPr="000D7FB8">
        <w:rPr>
          <w:rFonts w:ascii="Times New Roman" w:eastAsia="Times New Roman" w:hAnsi="Times New Roman" w:cs="Times New Roman"/>
          <w:sz w:val="24"/>
          <w:szCs w:val="24"/>
          <w:lang w:eastAsia="sk-SK"/>
        </w:rPr>
        <w:tab/>
        <w:t>Ide o s</w:t>
      </w:r>
      <w:r w:rsidR="00397014" w:rsidRPr="000D7FB8">
        <w:rPr>
          <w:rFonts w:ascii="Times New Roman" w:eastAsia="Times New Roman" w:hAnsi="Times New Roman" w:cs="Times New Roman"/>
          <w:sz w:val="24"/>
          <w:szCs w:val="24"/>
          <w:lang w:eastAsia="sk-SK"/>
        </w:rPr>
        <w:t>presnenie dôvodov, kedy môže centrum rozhodnúť o</w:t>
      </w:r>
      <w:r w:rsidR="004829B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nepriznaní nároku na poskytnutie právnej pomoci pre bezúspešnosť v azylovej veci. Pôjde o</w:t>
      </w:r>
      <w:r w:rsidR="004829B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situácie, kedy uplynula lehota na podanie opravného prostriedku alebo žiadateľ odôvodňuje svoju žiadosť výlučne ekonomickými dôvodmi</w:t>
      </w:r>
      <w:r w:rsidR="006F4EA1" w:rsidRPr="000D7FB8">
        <w:rPr>
          <w:rFonts w:ascii="Times New Roman" w:eastAsia="Times New Roman" w:hAnsi="Times New Roman" w:cs="Times New Roman"/>
          <w:sz w:val="24"/>
          <w:szCs w:val="24"/>
          <w:lang w:eastAsia="sk-SK"/>
        </w:rPr>
        <w:t>,</w:t>
      </w:r>
      <w:r w:rsidR="00397014" w:rsidRPr="000D7FB8">
        <w:rPr>
          <w:rFonts w:ascii="Times New Roman" w:eastAsia="Times New Roman" w:hAnsi="Times New Roman" w:cs="Times New Roman"/>
          <w:sz w:val="24"/>
          <w:szCs w:val="24"/>
          <w:lang w:eastAsia="sk-SK"/>
        </w:rPr>
        <w:t xml:space="preserve"> alebo ide o</w:t>
      </w:r>
      <w:r w:rsidR="004829B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opakovanú žiadosť a</w:t>
      </w:r>
      <w:r w:rsidR="004829B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nedošlo k</w:t>
      </w:r>
      <w:r w:rsidR="004829B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podstatnej zmene skutkového stavu. V</w:t>
      </w:r>
      <w:r w:rsidR="004829B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takýchto prípadoch je účelné nepriznať nárok na poskytnutie právnej pomoci pre bezúspešnosť, čo musí centrum odôvodniť. Proti rozhodnutiu o nepriznaní nároku na</w:t>
      </w:r>
      <w:r w:rsidR="006F4EA1" w:rsidRPr="000D7FB8">
        <w:rPr>
          <w:rFonts w:ascii="Times New Roman" w:eastAsia="Times New Roman" w:hAnsi="Times New Roman" w:cs="Times New Roman"/>
          <w:sz w:val="24"/>
          <w:szCs w:val="24"/>
          <w:lang w:eastAsia="sk-SK"/>
        </w:rPr>
        <w:t xml:space="preserve"> poskytnutie právnej</w:t>
      </w:r>
      <w:r w:rsidR="00397014" w:rsidRPr="000D7FB8">
        <w:rPr>
          <w:rFonts w:ascii="Times New Roman" w:eastAsia="Times New Roman" w:hAnsi="Times New Roman" w:cs="Times New Roman"/>
          <w:sz w:val="24"/>
          <w:szCs w:val="24"/>
          <w:lang w:eastAsia="sk-SK"/>
        </w:rPr>
        <w:t xml:space="preserve"> pomoci je možné podať správnu žalobu</w:t>
      </w:r>
      <w:r w:rsidR="006F4EA1" w:rsidRPr="000D7FB8">
        <w:rPr>
          <w:rFonts w:ascii="Times New Roman" w:eastAsia="Times New Roman" w:hAnsi="Times New Roman" w:cs="Times New Roman"/>
          <w:sz w:val="24"/>
          <w:szCs w:val="24"/>
          <w:lang w:eastAsia="sk-SK"/>
        </w:rPr>
        <w:t xml:space="preserve"> v zákonom ustanovenej lehote</w:t>
      </w:r>
      <w:r w:rsidR="00397014" w:rsidRPr="000D7FB8">
        <w:rPr>
          <w:rFonts w:ascii="Times New Roman" w:eastAsia="Times New Roman" w:hAnsi="Times New Roman" w:cs="Times New Roman"/>
          <w:sz w:val="24"/>
          <w:szCs w:val="24"/>
          <w:lang w:eastAsia="sk-SK"/>
        </w:rPr>
        <w:t xml:space="preserve">.  </w:t>
      </w:r>
    </w:p>
    <w:p w14:paraId="0576A56D" w14:textId="32DA10D4" w:rsidR="006F4EA1" w:rsidRPr="000D7FB8" w:rsidRDefault="00A66634" w:rsidP="00C8382D">
      <w:pPr>
        <w:shd w:val="clear" w:color="auto" w:fill="FFFFFF"/>
        <w:spacing w:after="0" w:line="240" w:lineRule="auto"/>
        <w:jc w:val="both"/>
        <w:rPr>
          <w:rStyle w:val="Hypertextovprepojenie"/>
          <w:rFonts w:ascii="Times New Roman" w:hAnsi="Times New Roman" w:cs="Times New Roman"/>
          <w:color w:val="auto"/>
          <w:sz w:val="24"/>
          <w:szCs w:val="24"/>
        </w:rPr>
      </w:pPr>
      <w:r w:rsidRPr="000D7FB8">
        <w:rPr>
          <w:rFonts w:ascii="Times New Roman" w:hAnsi="Times New Roman" w:cs="Times New Roman"/>
          <w:sz w:val="24"/>
          <w:szCs w:val="24"/>
        </w:rPr>
        <w:t>Prístup k</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pomoci v</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azylovom konaní sa poskytuje maloletým deťom bez sprievodu, ktoré sa zdržiavajú na území Slovenska a podajú žiadosť o</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azyl prostredníctvom určeného opatrovníka alebo poručníka. Vzhľadom na skutočnosť, že ide o</w:t>
      </w:r>
      <w:r w:rsidR="004829B3"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osobitne zraniteľné osoby, ktoré sú maloleté, nachádzajú sa v odlišnom kultúrnom a jazykovom prostredí bez zákonných zástupcov a s ohľadom na </w:t>
      </w:r>
      <w:r w:rsidR="00073CC3" w:rsidRPr="000D7FB8">
        <w:rPr>
          <w:rFonts w:ascii="Times New Roman" w:hAnsi="Times New Roman" w:cs="Times New Roman"/>
          <w:sz w:val="24"/>
          <w:szCs w:val="24"/>
        </w:rPr>
        <w:t xml:space="preserve">konzultácie s </w:t>
      </w:r>
      <w:r w:rsidRPr="000D7FB8">
        <w:rPr>
          <w:rFonts w:ascii="Times New Roman" w:hAnsi="Times New Roman" w:cs="Times New Roman"/>
          <w:sz w:val="24"/>
          <w:szCs w:val="24"/>
        </w:rPr>
        <w:t>ministerstv</w:t>
      </w:r>
      <w:r w:rsidR="00073CC3" w:rsidRPr="000D7FB8">
        <w:rPr>
          <w:rFonts w:ascii="Times New Roman" w:hAnsi="Times New Roman" w:cs="Times New Roman"/>
          <w:sz w:val="24"/>
          <w:szCs w:val="24"/>
        </w:rPr>
        <w:t>om</w:t>
      </w:r>
      <w:r w:rsidRPr="000D7FB8">
        <w:rPr>
          <w:rFonts w:ascii="Times New Roman" w:hAnsi="Times New Roman" w:cs="Times New Roman"/>
          <w:sz w:val="24"/>
          <w:szCs w:val="24"/>
        </w:rPr>
        <w:t xml:space="preserve"> práce, sociálnych vecí a rodiny bude umožnené – na rozdiel od plnoletých žiadateľov o</w:t>
      </w:r>
      <w:r w:rsidR="004829B3" w:rsidRPr="000D7FB8">
        <w:rPr>
          <w:rFonts w:ascii="Times New Roman" w:hAnsi="Times New Roman" w:cs="Times New Roman"/>
          <w:sz w:val="24"/>
          <w:szCs w:val="24"/>
        </w:rPr>
        <w:t xml:space="preserve"> </w:t>
      </w:r>
      <w:r w:rsidRPr="000D7FB8">
        <w:rPr>
          <w:rFonts w:ascii="Times New Roman" w:hAnsi="Times New Roman" w:cs="Times New Roman"/>
          <w:sz w:val="24"/>
          <w:szCs w:val="24"/>
        </w:rPr>
        <w:t>azyl, aby maloleté deti bez sprievodu mali možnosť získať právnu pomoc v azylovej veci od začatia konania o</w:t>
      </w:r>
      <w:r w:rsidR="004829B3" w:rsidRPr="000D7FB8">
        <w:rPr>
          <w:rFonts w:ascii="Times New Roman" w:hAnsi="Times New Roman" w:cs="Times New Roman"/>
          <w:sz w:val="24"/>
          <w:szCs w:val="24"/>
        </w:rPr>
        <w:t xml:space="preserve"> </w:t>
      </w:r>
      <w:r w:rsidRPr="000D7FB8">
        <w:rPr>
          <w:rFonts w:ascii="Times New Roman" w:hAnsi="Times New Roman" w:cs="Times New Roman"/>
          <w:sz w:val="24"/>
          <w:szCs w:val="24"/>
        </w:rPr>
        <w:t>azyl, ak nemajú v konaní iného (právneho) zástupcu. Takúto žiadosť bude musieť maloletý bez sprievodu alebo určený opatrovník alebo poručník podať v centre na predpísanom formulári a centrum o</w:t>
      </w:r>
      <w:r w:rsidR="004829B3"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žiadosti rozhodne bezodkladne, </w:t>
      </w:r>
      <w:r w:rsidRPr="000D7FB8">
        <w:rPr>
          <w:rFonts w:ascii="Times New Roman" w:hAnsi="Times New Roman" w:cs="Times New Roman"/>
          <w:sz w:val="24"/>
          <w:szCs w:val="24"/>
        </w:rPr>
        <w:lastRenderedPageBreak/>
        <w:t>aby sa minimalizoval čas zdržania azylového konania, čo je v</w:t>
      </w:r>
      <w:r w:rsidR="004829B3"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najlepšom záujme dieťaťa. </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V</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prípade maloletých detí bez sprievodu sa nebude skúmať podmienka bezúspešnosti. Navrhované ustanovenie vychádza z princípu najlepších záujmov dieťaťa a</w:t>
      </w:r>
      <w:r w:rsidR="004829B3" w:rsidRPr="000D7FB8">
        <w:rPr>
          <w:rFonts w:ascii="Times New Roman" w:hAnsi="Times New Roman" w:cs="Times New Roman"/>
          <w:sz w:val="24"/>
          <w:szCs w:val="24"/>
        </w:rPr>
        <w:t xml:space="preserve"> </w:t>
      </w:r>
      <w:r w:rsidRPr="000D7FB8">
        <w:rPr>
          <w:rFonts w:ascii="Times New Roman" w:hAnsi="Times New Roman" w:cs="Times New Roman"/>
          <w:sz w:val="24"/>
          <w:szCs w:val="24"/>
        </w:rPr>
        <w:t>vyjadruje spoločný záujem zainteresovaných štátnych orgánov poskytovať maloletým deťom bez sprievodu na Slovensku dostatočnú ochranu, vrátane dostupnej právnej pomoci v</w:t>
      </w:r>
      <w:r w:rsidR="006F3EE3" w:rsidRPr="000D7FB8">
        <w:rPr>
          <w:rFonts w:ascii="Times New Roman" w:hAnsi="Times New Roman" w:cs="Times New Roman"/>
          <w:sz w:val="24"/>
          <w:szCs w:val="24"/>
        </w:rPr>
        <w:t xml:space="preserve"> </w:t>
      </w:r>
      <w:r w:rsidRPr="000D7FB8">
        <w:rPr>
          <w:rFonts w:ascii="Times New Roman" w:hAnsi="Times New Roman" w:cs="Times New Roman"/>
          <w:sz w:val="24"/>
          <w:szCs w:val="24"/>
        </w:rPr>
        <w:t>azylovom konaní. Vzhľadom na konštantne nízke počty týchto detí bude dopad na činnosť centra minimálny (podľa štatistík Migračného úradu MV SR požiadalo v</w:t>
      </w:r>
      <w:r w:rsidR="00073CC3" w:rsidRPr="000D7FB8">
        <w:rPr>
          <w:rFonts w:ascii="Times New Roman" w:hAnsi="Times New Roman" w:cs="Times New Roman"/>
          <w:sz w:val="24"/>
          <w:szCs w:val="24"/>
        </w:rPr>
        <w:t xml:space="preserve"> </w:t>
      </w:r>
      <w:r w:rsidRPr="000D7FB8">
        <w:rPr>
          <w:rFonts w:ascii="Times New Roman" w:hAnsi="Times New Roman" w:cs="Times New Roman"/>
          <w:sz w:val="24"/>
          <w:szCs w:val="24"/>
        </w:rPr>
        <w:t>období od 01.01.2023 do 31.08.2023 o azyl len 9 maloletých bez sprievodu (</w:t>
      </w:r>
      <w:hyperlink r:id="rId9" w:history="1">
        <w:r w:rsidR="00C8382D" w:rsidRPr="000D7FB8">
          <w:rPr>
            <w:rStyle w:val="Hypertextovprepojenie"/>
            <w:rFonts w:ascii="Times New Roman" w:hAnsi="Times New Roman" w:cs="Times New Roman"/>
            <w:color w:val="auto"/>
            <w:sz w:val="24"/>
            <w:szCs w:val="24"/>
          </w:rPr>
          <w:t>https://www.minv.sk/?statistiky-20</w:t>
        </w:r>
      </w:hyperlink>
      <w:r w:rsidRPr="000D7FB8">
        <w:rPr>
          <w:rFonts w:ascii="Times New Roman" w:hAnsi="Times New Roman" w:cs="Times New Roman"/>
          <w:sz w:val="24"/>
          <w:szCs w:val="24"/>
        </w:rPr>
        <w:t xml:space="preserve">), pričom celkový počet maloletých bez sprievodu zadržaných na území SR za prvý polrok 2023 bol 76: </w:t>
      </w:r>
      <w:hyperlink r:id="rId10" w:anchor="38;wdOrigin=BROWSELINK" w:history="1">
        <w:r w:rsidR="00C8382D" w:rsidRPr="000D7FB8">
          <w:rPr>
            <w:rStyle w:val="Hypertextovprepojenie"/>
            <w:rFonts w:ascii="Times New Roman" w:hAnsi="Times New Roman" w:cs="Times New Roman"/>
            <w:color w:val="auto"/>
            <w:sz w:val="24"/>
            <w:szCs w:val="24"/>
          </w:rPr>
          <w:t>2023-rocenka-UHCP.xlsx (live.com)</w:t>
        </w:r>
      </w:hyperlink>
      <w:r w:rsidR="00C8382D" w:rsidRPr="000D7FB8">
        <w:rPr>
          <w:rStyle w:val="Hypertextovprepojenie"/>
          <w:rFonts w:ascii="Times New Roman" w:hAnsi="Times New Roman" w:cs="Times New Roman"/>
          <w:color w:val="auto"/>
          <w:sz w:val="24"/>
          <w:szCs w:val="24"/>
        </w:rPr>
        <w:t>.</w:t>
      </w:r>
    </w:p>
    <w:p w14:paraId="06D79207" w14:textId="77777777" w:rsidR="00C8382D" w:rsidRPr="000D7FB8" w:rsidRDefault="00C8382D" w:rsidP="00C8382D">
      <w:pPr>
        <w:shd w:val="clear" w:color="auto" w:fill="FFFFFF"/>
        <w:spacing w:after="0" w:line="240" w:lineRule="auto"/>
        <w:jc w:val="both"/>
        <w:rPr>
          <w:rFonts w:ascii="Times New Roman" w:hAnsi="Times New Roman" w:cs="Times New Roman"/>
          <w:sz w:val="24"/>
          <w:szCs w:val="24"/>
        </w:rPr>
      </w:pPr>
    </w:p>
    <w:p w14:paraId="2A0AA9A6" w14:textId="44E317D2" w:rsidR="00112E2A" w:rsidRPr="000D7FB8" w:rsidRDefault="00D06FCB" w:rsidP="00112E2A">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bodom </w:t>
      </w:r>
      <w:r w:rsidR="00BA5BC1" w:rsidRPr="000D7FB8">
        <w:rPr>
          <w:rFonts w:ascii="Times New Roman" w:hAnsi="Times New Roman" w:cs="Times New Roman"/>
          <w:sz w:val="24"/>
          <w:szCs w:val="24"/>
          <w:u w:val="single"/>
        </w:rPr>
        <w:t>4</w:t>
      </w:r>
      <w:r w:rsidR="00A353D9" w:rsidRPr="000D7FB8">
        <w:rPr>
          <w:rFonts w:ascii="Times New Roman" w:hAnsi="Times New Roman" w:cs="Times New Roman"/>
          <w:sz w:val="24"/>
          <w:szCs w:val="24"/>
          <w:u w:val="single"/>
        </w:rPr>
        <w:t>9</w:t>
      </w:r>
      <w:r w:rsidR="001F2713" w:rsidRPr="000D7FB8">
        <w:rPr>
          <w:rFonts w:ascii="Times New Roman" w:hAnsi="Times New Roman" w:cs="Times New Roman"/>
          <w:sz w:val="24"/>
          <w:szCs w:val="24"/>
          <w:u w:val="single"/>
        </w:rPr>
        <w:t xml:space="preserve"> a</w:t>
      </w:r>
      <w:r w:rsidR="00BA5BC1" w:rsidRPr="000D7FB8">
        <w:rPr>
          <w:rFonts w:ascii="Times New Roman" w:hAnsi="Times New Roman" w:cs="Times New Roman"/>
          <w:sz w:val="24"/>
          <w:szCs w:val="24"/>
          <w:u w:val="single"/>
        </w:rPr>
        <w:t xml:space="preserve"> </w:t>
      </w:r>
      <w:r w:rsidR="00A353D9" w:rsidRPr="000D7FB8">
        <w:rPr>
          <w:rFonts w:ascii="Times New Roman" w:hAnsi="Times New Roman" w:cs="Times New Roman"/>
          <w:sz w:val="24"/>
          <w:szCs w:val="24"/>
          <w:u w:val="single"/>
        </w:rPr>
        <w:t>50</w:t>
      </w:r>
      <w:r w:rsidR="00BA5BC1" w:rsidRPr="000D7FB8">
        <w:rPr>
          <w:rFonts w:ascii="Times New Roman" w:hAnsi="Times New Roman" w:cs="Times New Roman"/>
          <w:sz w:val="24"/>
          <w:szCs w:val="24"/>
          <w:u w:val="single"/>
        </w:rPr>
        <w:t xml:space="preserve"> </w:t>
      </w:r>
      <w:r w:rsidR="00112E2A" w:rsidRPr="000D7FB8">
        <w:rPr>
          <w:rFonts w:ascii="Times New Roman" w:hAnsi="Times New Roman" w:cs="Times New Roman"/>
          <w:sz w:val="24"/>
          <w:szCs w:val="24"/>
          <w:u w:val="single"/>
        </w:rPr>
        <w:t xml:space="preserve">(§ 24b </w:t>
      </w:r>
      <w:r w:rsidRPr="000D7FB8">
        <w:rPr>
          <w:rFonts w:ascii="Times New Roman" w:hAnsi="Times New Roman" w:cs="Times New Roman"/>
          <w:sz w:val="24"/>
          <w:szCs w:val="24"/>
          <w:u w:val="single"/>
        </w:rPr>
        <w:t xml:space="preserve">ods. 1 a </w:t>
      </w:r>
      <w:r w:rsidR="00112E2A" w:rsidRPr="000D7FB8">
        <w:rPr>
          <w:rFonts w:ascii="Times New Roman" w:hAnsi="Times New Roman" w:cs="Times New Roman"/>
          <w:sz w:val="24"/>
          <w:szCs w:val="24"/>
          <w:u w:val="single"/>
        </w:rPr>
        <w:t>4)</w:t>
      </w:r>
    </w:p>
    <w:p w14:paraId="5B969DC5" w14:textId="77777777" w:rsidR="00BF5B97" w:rsidRPr="000D7FB8" w:rsidRDefault="00BF5B97" w:rsidP="00027E54">
      <w:pPr>
        <w:spacing w:after="0" w:line="240" w:lineRule="auto"/>
        <w:jc w:val="both"/>
        <w:rPr>
          <w:rFonts w:ascii="Times New Roman" w:hAnsi="Times New Roman" w:cs="Times New Roman"/>
          <w:sz w:val="24"/>
          <w:szCs w:val="24"/>
        </w:rPr>
      </w:pPr>
    </w:p>
    <w:p w14:paraId="75ECDF65" w14:textId="0E8DBFE0" w:rsidR="001B6EA3" w:rsidRPr="000D7FB8" w:rsidRDefault="00BF5B97" w:rsidP="001F2713">
      <w:pPr>
        <w:spacing w:after="0" w:line="240" w:lineRule="auto"/>
        <w:ind w:firstLine="708"/>
        <w:jc w:val="both"/>
        <w:rPr>
          <w:rFonts w:ascii="Times New Roman" w:hAnsi="Times New Roman" w:cs="Times New Roman"/>
          <w:b/>
          <w:sz w:val="24"/>
          <w:szCs w:val="24"/>
        </w:rPr>
      </w:pPr>
      <w:r w:rsidRPr="000D7FB8">
        <w:rPr>
          <w:rFonts w:ascii="Times New Roman" w:hAnsi="Times New Roman" w:cs="Times New Roman"/>
          <w:sz w:val="24"/>
          <w:szCs w:val="24"/>
        </w:rPr>
        <w:t>Ak bude žiadateľom maloleté dieťa bez sprievodu, žiadosť o</w:t>
      </w:r>
      <w:r w:rsidR="001F2713" w:rsidRPr="000D7FB8">
        <w:rPr>
          <w:rFonts w:ascii="Times New Roman" w:hAnsi="Times New Roman" w:cs="Times New Roman"/>
          <w:sz w:val="24"/>
          <w:szCs w:val="24"/>
        </w:rPr>
        <w:t xml:space="preserve"> </w:t>
      </w:r>
      <w:r w:rsidRPr="000D7FB8">
        <w:rPr>
          <w:rFonts w:ascii="Times New Roman" w:hAnsi="Times New Roman" w:cs="Times New Roman"/>
          <w:sz w:val="24"/>
          <w:szCs w:val="24"/>
        </w:rPr>
        <w:t>poskytnutie právnej pomoci v azylovej veci sa má podávať v</w:t>
      </w:r>
      <w:r w:rsidR="001F2713" w:rsidRPr="000D7FB8">
        <w:rPr>
          <w:rFonts w:ascii="Times New Roman" w:hAnsi="Times New Roman" w:cs="Times New Roman"/>
          <w:sz w:val="24"/>
          <w:szCs w:val="24"/>
        </w:rPr>
        <w:t xml:space="preserve"> </w:t>
      </w:r>
      <w:r w:rsidRPr="000D7FB8">
        <w:rPr>
          <w:rFonts w:ascii="Times New Roman" w:hAnsi="Times New Roman" w:cs="Times New Roman"/>
          <w:sz w:val="24"/>
          <w:szCs w:val="24"/>
        </w:rPr>
        <w:t>centre. Centrum rozhodne o</w:t>
      </w:r>
      <w:r w:rsidR="001F2713" w:rsidRPr="000D7FB8">
        <w:rPr>
          <w:rFonts w:ascii="Times New Roman" w:hAnsi="Times New Roman" w:cs="Times New Roman"/>
          <w:sz w:val="24"/>
          <w:szCs w:val="24"/>
        </w:rPr>
        <w:t xml:space="preserve"> </w:t>
      </w:r>
      <w:r w:rsidRPr="000D7FB8">
        <w:rPr>
          <w:rFonts w:ascii="Times New Roman" w:hAnsi="Times New Roman" w:cs="Times New Roman"/>
          <w:sz w:val="24"/>
          <w:szCs w:val="24"/>
        </w:rPr>
        <w:t xml:space="preserve">takej žiadosti bez zbytočného odkladu. </w:t>
      </w:r>
      <w:r w:rsidR="00397014" w:rsidRPr="000D7FB8">
        <w:rPr>
          <w:rFonts w:ascii="Times New Roman" w:eastAsia="Times New Roman" w:hAnsi="Times New Roman" w:cs="Times New Roman"/>
          <w:sz w:val="24"/>
          <w:szCs w:val="24"/>
          <w:lang w:eastAsia="sk-SK"/>
        </w:rPr>
        <w:t>Pri maloletých žiadateľoch o</w:t>
      </w:r>
      <w:r w:rsidR="001F271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azyl nie je účelné skúmať podmienku materiálnej núdze, keďže v</w:t>
      </w:r>
      <w:r w:rsidR="001F271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drvivej väčšine prípadov majú tieto osoby pred vstupom do azylového konania udelený tolerovaný pobyt na základe toho, že boli ako maloleté osoby nájdené na území S</w:t>
      </w:r>
      <w:r w:rsidR="00112E2A" w:rsidRPr="000D7FB8">
        <w:rPr>
          <w:rFonts w:ascii="Times New Roman" w:eastAsia="Times New Roman" w:hAnsi="Times New Roman" w:cs="Times New Roman"/>
          <w:sz w:val="24"/>
          <w:szCs w:val="24"/>
          <w:lang w:eastAsia="sk-SK"/>
        </w:rPr>
        <w:t xml:space="preserve">lovenskej republiky </w:t>
      </w:r>
      <w:r w:rsidR="00397014" w:rsidRPr="000D7FB8">
        <w:rPr>
          <w:rFonts w:ascii="Times New Roman" w:eastAsia="Times New Roman" w:hAnsi="Times New Roman" w:cs="Times New Roman"/>
          <w:sz w:val="24"/>
          <w:szCs w:val="24"/>
          <w:lang w:eastAsia="sk-SK"/>
        </w:rPr>
        <w:t>bez sprievodu a</w:t>
      </w:r>
      <w:r w:rsidR="001F271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 xml:space="preserve">umiestnené do príslušného zariadenia starostlivosti o deti a rodiny. </w:t>
      </w:r>
    </w:p>
    <w:p w14:paraId="2A96EF23" w14:textId="73837D72" w:rsidR="00112E2A" w:rsidRPr="000D7FB8" w:rsidRDefault="00112E2A" w:rsidP="00027E54">
      <w:pPr>
        <w:spacing w:after="0" w:line="240" w:lineRule="auto"/>
        <w:jc w:val="both"/>
        <w:rPr>
          <w:rFonts w:ascii="Times New Roman" w:eastAsia="Times New Roman" w:hAnsi="Times New Roman" w:cs="Times New Roman"/>
          <w:sz w:val="24"/>
          <w:szCs w:val="24"/>
          <w:lang w:eastAsia="sk-SK"/>
        </w:rPr>
      </w:pPr>
    </w:p>
    <w:p w14:paraId="7E13AA4F" w14:textId="72C452D4" w:rsidR="00DC6492" w:rsidRPr="000D7FB8" w:rsidRDefault="00DC6492" w:rsidP="00112E2A">
      <w:pPr>
        <w:spacing w:after="0" w:line="240" w:lineRule="auto"/>
        <w:jc w:val="both"/>
        <w:rPr>
          <w:rFonts w:ascii="Times New Roman" w:hAnsi="Times New Roman" w:cs="Times New Roman"/>
          <w:sz w:val="24"/>
          <w:szCs w:val="24"/>
          <w:u w:val="single"/>
        </w:rPr>
      </w:pPr>
    </w:p>
    <w:p w14:paraId="7B60CBB5" w14:textId="18BD263B" w:rsidR="00112E2A" w:rsidRPr="000D7FB8" w:rsidRDefault="00DC6492" w:rsidP="00112E2A">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 </w:t>
      </w:r>
      <w:r w:rsidR="00112E2A" w:rsidRPr="000D7FB8">
        <w:rPr>
          <w:rFonts w:ascii="Times New Roman" w:hAnsi="Times New Roman" w:cs="Times New Roman"/>
          <w:sz w:val="24"/>
          <w:szCs w:val="24"/>
          <w:u w:val="single"/>
        </w:rPr>
        <w:t xml:space="preserve">bodom </w:t>
      </w:r>
      <w:r w:rsidR="00621F3E" w:rsidRPr="000D7FB8">
        <w:rPr>
          <w:rFonts w:ascii="Times New Roman" w:hAnsi="Times New Roman" w:cs="Times New Roman"/>
          <w:sz w:val="24"/>
          <w:szCs w:val="24"/>
          <w:u w:val="single"/>
        </w:rPr>
        <w:t> </w:t>
      </w:r>
      <w:r w:rsidR="00CB07ED" w:rsidRPr="000D7FB8">
        <w:rPr>
          <w:rFonts w:ascii="Times New Roman" w:hAnsi="Times New Roman" w:cs="Times New Roman"/>
          <w:sz w:val="24"/>
          <w:szCs w:val="24"/>
          <w:u w:val="single"/>
        </w:rPr>
        <w:t>5</w:t>
      </w:r>
      <w:r w:rsidR="00A353D9" w:rsidRPr="000D7FB8">
        <w:rPr>
          <w:rFonts w:ascii="Times New Roman" w:hAnsi="Times New Roman" w:cs="Times New Roman"/>
          <w:sz w:val="24"/>
          <w:szCs w:val="24"/>
          <w:u w:val="single"/>
        </w:rPr>
        <w:t>1</w:t>
      </w:r>
      <w:r w:rsidR="00621F3E" w:rsidRPr="000D7FB8">
        <w:rPr>
          <w:rFonts w:ascii="Times New Roman" w:hAnsi="Times New Roman" w:cs="Times New Roman"/>
          <w:sz w:val="24"/>
          <w:szCs w:val="24"/>
          <w:u w:val="single"/>
        </w:rPr>
        <w:t xml:space="preserve"> a </w:t>
      </w:r>
      <w:r w:rsidR="00CB07ED" w:rsidRPr="000D7FB8">
        <w:rPr>
          <w:rFonts w:ascii="Times New Roman" w:hAnsi="Times New Roman" w:cs="Times New Roman"/>
          <w:sz w:val="24"/>
          <w:szCs w:val="24"/>
          <w:u w:val="single"/>
        </w:rPr>
        <w:t>5</w:t>
      </w:r>
      <w:r w:rsidR="00A353D9" w:rsidRPr="000D7FB8">
        <w:rPr>
          <w:rFonts w:ascii="Times New Roman" w:hAnsi="Times New Roman" w:cs="Times New Roman"/>
          <w:sz w:val="24"/>
          <w:szCs w:val="24"/>
          <w:u w:val="single"/>
        </w:rPr>
        <w:t>2</w:t>
      </w:r>
      <w:r w:rsidR="00112E2A" w:rsidRPr="000D7FB8">
        <w:rPr>
          <w:rFonts w:ascii="Times New Roman" w:hAnsi="Times New Roman" w:cs="Times New Roman"/>
          <w:sz w:val="24"/>
          <w:szCs w:val="24"/>
          <w:u w:val="single"/>
        </w:rPr>
        <w:t xml:space="preserve"> (§ 24b</w:t>
      </w:r>
      <w:r w:rsidR="006F4EA1" w:rsidRPr="000D7FB8">
        <w:rPr>
          <w:rFonts w:ascii="Times New Roman" w:hAnsi="Times New Roman" w:cs="Times New Roman"/>
          <w:sz w:val="24"/>
          <w:szCs w:val="24"/>
          <w:u w:val="single"/>
        </w:rPr>
        <w:t xml:space="preserve"> ods. 6 a 8</w:t>
      </w:r>
      <w:r w:rsidR="00112E2A" w:rsidRPr="000D7FB8">
        <w:rPr>
          <w:rFonts w:ascii="Times New Roman" w:hAnsi="Times New Roman" w:cs="Times New Roman"/>
          <w:sz w:val="24"/>
          <w:szCs w:val="24"/>
          <w:u w:val="single"/>
        </w:rPr>
        <w:t>)</w:t>
      </w:r>
    </w:p>
    <w:p w14:paraId="4B73CF39" w14:textId="77777777" w:rsidR="00112E2A" w:rsidRPr="000D7FB8" w:rsidRDefault="00112E2A" w:rsidP="00027E54">
      <w:pPr>
        <w:spacing w:after="0" w:line="240" w:lineRule="auto"/>
        <w:jc w:val="both"/>
        <w:rPr>
          <w:rFonts w:ascii="Times New Roman" w:eastAsia="Times New Roman" w:hAnsi="Times New Roman" w:cs="Times New Roman"/>
          <w:sz w:val="24"/>
          <w:szCs w:val="24"/>
          <w:lang w:eastAsia="sk-SK"/>
        </w:rPr>
      </w:pPr>
    </w:p>
    <w:p w14:paraId="34E189E9" w14:textId="2A04E296" w:rsidR="00397014" w:rsidRPr="000D7FB8" w:rsidRDefault="00112E2A" w:rsidP="00027E54">
      <w:pPr>
        <w:spacing w:after="0" w:line="240" w:lineRule="auto"/>
        <w:jc w:val="both"/>
        <w:rPr>
          <w:rFonts w:ascii="Times New Roman" w:eastAsia="Times New Roman" w:hAnsi="Times New Roman" w:cs="Times New Roman"/>
          <w:sz w:val="24"/>
          <w:szCs w:val="24"/>
          <w:lang w:eastAsia="sk-SK"/>
        </w:rPr>
      </w:pPr>
      <w:r w:rsidRPr="000D7FB8">
        <w:rPr>
          <w:rFonts w:ascii="Times New Roman" w:hAnsi="Times New Roman" w:cs="Times New Roman"/>
          <w:b/>
          <w:sz w:val="24"/>
          <w:szCs w:val="24"/>
        </w:rPr>
        <w:tab/>
      </w:r>
      <w:r w:rsidR="00397014" w:rsidRPr="000D7FB8">
        <w:rPr>
          <w:rFonts w:ascii="Times New Roman" w:eastAsia="Times New Roman" w:hAnsi="Times New Roman" w:cs="Times New Roman"/>
          <w:sz w:val="24"/>
          <w:szCs w:val="24"/>
          <w:lang w:eastAsia="sk-SK"/>
        </w:rPr>
        <w:t>Vypúšťa sa možnosť späťvzatia opravného prostriedku centrom v</w:t>
      </w:r>
      <w:r w:rsidRPr="000D7FB8">
        <w:rPr>
          <w:rFonts w:ascii="Times New Roman" w:eastAsia="Times New Roman" w:hAnsi="Times New Roman" w:cs="Times New Roman"/>
          <w:sz w:val="24"/>
          <w:szCs w:val="24"/>
          <w:lang w:eastAsia="sk-SK"/>
        </w:rPr>
        <w:t> </w:t>
      </w:r>
      <w:r w:rsidR="00397014" w:rsidRPr="000D7FB8">
        <w:rPr>
          <w:rFonts w:ascii="Times New Roman" w:eastAsia="Times New Roman" w:hAnsi="Times New Roman" w:cs="Times New Roman"/>
          <w:sz w:val="24"/>
          <w:szCs w:val="24"/>
          <w:lang w:eastAsia="sk-SK"/>
        </w:rPr>
        <w:t>prípade</w:t>
      </w:r>
      <w:r w:rsidRPr="000D7FB8">
        <w:rPr>
          <w:rFonts w:ascii="Times New Roman" w:eastAsia="Times New Roman" w:hAnsi="Times New Roman" w:cs="Times New Roman"/>
          <w:sz w:val="24"/>
          <w:szCs w:val="24"/>
          <w:lang w:eastAsia="sk-SK"/>
        </w:rPr>
        <w:t>,</w:t>
      </w:r>
      <w:r w:rsidR="00397014" w:rsidRPr="000D7FB8">
        <w:rPr>
          <w:rFonts w:ascii="Times New Roman" w:eastAsia="Times New Roman" w:hAnsi="Times New Roman" w:cs="Times New Roman"/>
          <w:sz w:val="24"/>
          <w:szCs w:val="24"/>
          <w:lang w:eastAsia="sk-SK"/>
        </w:rPr>
        <w:t xml:space="preserve"> ak je žiadateľ vyhostený, keďže daný postup v</w:t>
      </w:r>
      <w:r w:rsidR="006F3EE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konaní môže byť v</w:t>
      </w:r>
      <w:r w:rsidR="00073CC3" w:rsidRPr="000D7FB8">
        <w:rPr>
          <w:rFonts w:ascii="Times New Roman" w:eastAsia="Times New Roman" w:hAnsi="Times New Roman" w:cs="Times New Roman"/>
          <w:sz w:val="24"/>
          <w:szCs w:val="24"/>
          <w:lang w:eastAsia="sk-SK"/>
        </w:rPr>
        <w:t xml:space="preserve"> </w:t>
      </w:r>
      <w:r w:rsidR="00397014" w:rsidRPr="000D7FB8">
        <w:rPr>
          <w:rFonts w:ascii="Times New Roman" w:eastAsia="Times New Roman" w:hAnsi="Times New Roman" w:cs="Times New Roman"/>
          <w:sz w:val="24"/>
          <w:szCs w:val="24"/>
          <w:lang w:eastAsia="sk-SK"/>
        </w:rPr>
        <w:t xml:space="preserve">rozpore so skutočnou vôľou oprávnenej osoby. </w:t>
      </w:r>
      <w:r w:rsidRPr="000D7FB8">
        <w:rPr>
          <w:rFonts w:ascii="Times New Roman" w:eastAsia="Times New Roman" w:hAnsi="Times New Roman" w:cs="Times New Roman"/>
          <w:sz w:val="24"/>
          <w:szCs w:val="24"/>
          <w:lang w:eastAsia="sk-SK"/>
        </w:rPr>
        <w:t xml:space="preserve">Súčasne dochádza k sprecizovaniu právnej úpravy, kedy sa explicitne uvádza, že </w:t>
      </w:r>
      <w:r w:rsidR="00397014" w:rsidRPr="000D7FB8">
        <w:rPr>
          <w:rFonts w:ascii="Times New Roman" w:eastAsia="Times New Roman" w:hAnsi="Times New Roman" w:cs="Times New Roman"/>
          <w:sz w:val="24"/>
          <w:szCs w:val="24"/>
          <w:lang w:eastAsia="sk-SK"/>
        </w:rPr>
        <w:t>právna pomoc centr</w:t>
      </w:r>
      <w:r w:rsidRPr="000D7FB8">
        <w:rPr>
          <w:rFonts w:ascii="Times New Roman" w:eastAsia="Times New Roman" w:hAnsi="Times New Roman" w:cs="Times New Roman"/>
          <w:sz w:val="24"/>
          <w:szCs w:val="24"/>
          <w:lang w:eastAsia="sk-SK"/>
        </w:rPr>
        <w:t>a</w:t>
      </w:r>
      <w:r w:rsidR="00397014" w:rsidRPr="000D7FB8">
        <w:rPr>
          <w:rFonts w:ascii="Times New Roman" w:eastAsia="Times New Roman" w:hAnsi="Times New Roman" w:cs="Times New Roman"/>
          <w:sz w:val="24"/>
          <w:szCs w:val="24"/>
          <w:lang w:eastAsia="sk-SK"/>
        </w:rPr>
        <w:t xml:space="preserve"> v azylovej veci trvá aj v prípade, ak je rozhodnutie podľa § 24a písm. c) zrušené.</w:t>
      </w:r>
    </w:p>
    <w:p w14:paraId="4B747F11" w14:textId="77777777" w:rsidR="00112E2A" w:rsidRPr="000D7FB8" w:rsidRDefault="00112E2A" w:rsidP="00027E54">
      <w:pPr>
        <w:spacing w:after="0" w:line="240" w:lineRule="auto"/>
        <w:jc w:val="both"/>
        <w:rPr>
          <w:rFonts w:ascii="Times New Roman" w:eastAsia="Times New Roman" w:hAnsi="Times New Roman" w:cs="Times New Roman"/>
          <w:sz w:val="24"/>
          <w:szCs w:val="24"/>
          <w:lang w:eastAsia="sk-SK"/>
        </w:rPr>
      </w:pPr>
    </w:p>
    <w:p w14:paraId="4F3B9DB2" w14:textId="570C62FD" w:rsidR="00112E2A" w:rsidRPr="000D7FB8" w:rsidRDefault="00112E2A" w:rsidP="00112E2A">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bodom </w:t>
      </w:r>
      <w:r w:rsidR="00621F3E" w:rsidRPr="000D7FB8">
        <w:rPr>
          <w:rFonts w:ascii="Times New Roman" w:hAnsi="Times New Roman" w:cs="Times New Roman"/>
          <w:sz w:val="24"/>
          <w:szCs w:val="24"/>
          <w:u w:val="single"/>
        </w:rPr>
        <w:t>5</w:t>
      </w:r>
      <w:r w:rsidR="00A353D9" w:rsidRPr="000D7FB8">
        <w:rPr>
          <w:rFonts w:ascii="Times New Roman" w:hAnsi="Times New Roman" w:cs="Times New Roman"/>
          <w:sz w:val="24"/>
          <w:szCs w:val="24"/>
          <w:u w:val="single"/>
        </w:rPr>
        <w:t>3</w:t>
      </w:r>
      <w:r w:rsidR="000F31C8" w:rsidRPr="000D7FB8">
        <w:rPr>
          <w:rFonts w:ascii="Times New Roman" w:hAnsi="Times New Roman" w:cs="Times New Roman"/>
          <w:sz w:val="24"/>
          <w:szCs w:val="24"/>
          <w:u w:val="single"/>
        </w:rPr>
        <w:t xml:space="preserve"> a 5</w:t>
      </w:r>
      <w:r w:rsidR="00A353D9" w:rsidRPr="000D7FB8">
        <w:rPr>
          <w:rFonts w:ascii="Times New Roman" w:hAnsi="Times New Roman" w:cs="Times New Roman"/>
          <w:sz w:val="24"/>
          <w:szCs w:val="24"/>
          <w:u w:val="single"/>
        </w:rPr>
        <w:t>4</w:t>
      </w:r>
      <w:r w:rsidRPr="000D7FB8">
        <w:rPr>
          <w:rFonts w:ascii="Times New Roman" w:hAnsi="Times New Roman" w:cs="Times New Roman"/>
          <w:sz w:val="24"/>
          <w:szCs w:val="24"/>
          <w:u w:val="single"/>
        </w:rPr>
        <w:t xml:space="preserve"> [§ 24c ods. 1 písm. f) a § 24c ods. 2]</w:t>
      </w:r>
    </w:p>
    <w:p w14:paraId="3D1D8C6E" w14:textId="77777777" w:rsidR="00112E2A" w:rsidRPr="000D7FB8" w:rsidRDefault="00112E2A" w:rsidP="00027E54">
      <w:pPr>
        <w:shd w:val="clear" w:color="auto" w:fill="FFFFFF"/>
        <w:spacing w:after="0" w:line="240" w:lineRule="auto"/>
        <w:jc w:val="both"/>
        <w:rPr>
          <w:rFonts w:ascii="Times New Roman" w:eastAsia="Times New Roman" w:hAnsi="Times New Roman" w:cs="Times New Roman"/>
          <w:b/>
          <w:bCs/>
          <w:sz w:val="24"/>
          <w:szCs w:val="24"/>
          <w:lang w:eastAsia="sk-SK"/>
        </w:rPr>
      </w:pPr>
    </w:p>
    <w:p w14:paraId="31A13ED7" w14:textId="62F1407E" w:rsidR="00F313E7" w:rsidRPr="000D7FB8" w:rsidRDefault="009E4B72" w:rsidP="006F4EA1">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Dopĺňa sa možnosť neposkytnutia právnej pomoci centrom v</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konaní o</w:t>
      </w:r>
      <w:r w:rsidR="00F313E7" w:rsidRPr="000D7FB8">
        <w:rPr>
          <w:rFonts w:ascii="Times New Roman" w:eastAsia="Times New Roman" w:hAnsi="Times New Roman" w:cs="Times New Roman"/>
          <w:bCs/>
          <w:sz w:val="24"/>
          <w:szCs w:val="24"/>
          <w:lang w:eastAsia="sk-SK"/>
        </w:rPr>
        <w:t> </w:t>
      </w:r>
      <w:r w:rsidRPr="000D7FB8">
        <w:rPr>
          <w:rFonts w:ascii="Times New Roman" w:eastAsia="Times New Roman" w:hAnsi="Times New Roman" w:cs="Times New Roman"/>
          <w:bCs/>
          <w:sz w:val="24"/>
          <w:szCs w:val="24"/>
          <w:lang w:eastAsia="sk-SK"/>
        </w:rPr>
        <w:t>a</w:t>
      </w:r>
      <w:r w:rsidR="00F313E7" w:rsidRPr="000D7FB8">
        <w:rPr>
          <w:rFonts w:ascii="Times New Roman" w:eastAsia="Times New Roman" w:hAnsi="Times New Roman" w:cs="Times New Roman"/>
          <w:bCs/>
          <w:sz w:val="24"/>
          <w:szCs w:val="24"/>
          <w:lang w:eastAsia="sk-SK"/>
        </w:rPr>
        <w:t>dministratívnom vyhostení pre zrejmú bezúspešnosť, ktorá sa uplatní najmä v</w:t>
      </w:r>
      <w:r w:rsidR="00FA005F"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prípade, ak žiadateľ požiada centrum o</w:t>
      </w:r>
      <w:r w:rsidR="00FA005F"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poskytnutie právnej pomoci v tomto konaní po uplynutí zákonom ustanovenej lehoty na podanie opravného prostriedku. Centrum skúma, či nejde o</w:t>
      </w:r>
      <w:r w:rsidR="001F2713" w:rsidRPr="000D7FB8">
        <w:rPr>
          <w:rFonts w:ascii="Times New Roman" w:eastAsia="Times New Roman" w:hAnsi="Times New Roman" w:cs="Times New Roman"/>
          <w:bCs/>
          <w:sz w:val="24"/>
          <w:szCs w:val="24"/>
          <w:lang w:eastAsia="sk-SK"/>
        </w:rPr>
        <w:t xml:space="preserve"> z</w:t>
      </w:r>
      <w:r w:rsidR="00F313E7" w:rsidRPr="000D7FB8">
        <w:rPr>
          <w:rFonts w:ascii="Times New Roman" w:eastAsia="Times New Roman" w:hAnsi="Times New Roman" w:cs="Times New Roman"/>
          <w:bCs/>
          <w:sz w:val="24"/>
          <w:szCs w:val="24"/>
          <w:lang w:eastAsia="sk-SK"/>
        </w:rPr>
        <w:t>rejmú bezúspešnosť aj v iných prípadoch pri rozhodovaní o žiadostiach o poskytnutie právnej pomoci tak, ako to upravuje § 6 ods. 1 písm. b)</w:t>
      </w:r>
      <w:r w:rsidR="001F2713" w:rsidRPr="000D7FB8">
        <w:rPr>
          <w:rFonts w:ascii="Times New Roman" w:eastAsia="Times New Roman" w:hAnsi="Times New Roman" w:cs="Times New Roman"/>
          <w:bCs/>
          <w:sz w:val="24"/>
          <w:szCs w:val="24"/>
          <w:lang w:eastAsia="sk-SK"/>
        </w:rPr>
        <w:t>,</w:t>
      </w:r>
      <w:r w:rsidR="00F313E7" w:rsidRPr="000D7FB8">
        <w:rPr>
          <w:rFonts w:ascii="Times New Roman" w:eastAsia="Times New Roman" w:hAnsi="Times New Roman" w:cs="Times New Roman"/>
          <w:bCs/>
          <w:sz w:val="24"/>
          <w:szCs w:val="24"/>
          <w:lang w:eastAsia="sk-SK"/>
        </w:rPr>
        <w:t xml:space="preserve"> a</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preto bolo potrebné doplniť tento dôvod aj do podmienok, ktoré musí splniť fyzická osoba pri posudzovaní nároku na poskytnutie právnej pomoci v</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konaní o</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administratívnom vyhostení. Vzhľadom na to, že v</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konaní o</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zaistení štátneho príslušníka tretej krajiny a</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v</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konaní o</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zaistení žiadateľa o</w:t>
      </w:r>
      <w:r w:rsidR="00766930"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azyl ide o</w:t>
      </w:r>
      <w:r w:rsidR="001F2713" w:rsidRPr="000D7FB8">
        <w:rPr>
          <w:rFonts w:ascii="Times New Roman" w:eastAsia="Times New Roman" w:hAnsi="Times New Roman" w:cs="Times New Roman"/>
          <w:bCs/>
          <w:sz w:val="24"/>
          <w:szCs w:val="24"/>
          <w:lang w:eastAsia="sk-SK"/>
        </w:rPr>
        <w:t xml:space="preserve"> </w:t>
      </w:r>
      <w:r w:rsidR="00F313E7" w:rsidRPr="000D7FB8">
        <w:rPr>
          <w:rFonts w:ascii="Times New Roman" w:eastAsia="Times New Roman" w:hAnsi="Times New Roman" w:cs="Times New Roman"/>
          <w:bCs/>
          <w:sz w:val="24"/>
          <w:szCs w:val="24"/>
          <w:lang w:eastAsia="sk-SK"/>
        </w:rPr>
        <w:t xml:space="preserve">pozbavenie osobnej slobody, možnosť neposkytnúť právnu pomoc centrom pre zrejmú bezúspešnosť nebude možné uplatniť na tieto typy konaní. </w:t>
      </w:r>
    </w:p>
    <w:p w14:paraId="71C656C6" w14:textId="3AD3D5B1" w:rsidR="00DA6614" w:rsidRPr="000D7FB8" w:rsidRDefault="00DA6614" w:rsidP="00112E2A">
      <w:pPr>
        <w:spacing w:after="0" w:line="240" w:lineRule="auto"/>
        <w:jc w:val="both"/>
        <w:rPr>
          <w:rFonts w:ascii="Times New Roman" w:hAnsi="Times New Roman" w:cs="Times New Roman"/>
          <w:sz w:val="24"/>
          <w:szCs w:val="24"/>
          <w:u w:val="single"/>
        </w:rPr>
      </w:pPr>
    </w:p>
    <w:p w14:paraId="2310DFE3" w14:textId="229F0967" w:rsidR="00112E2A" w:rsidRPr="000D7FB8" w:rsidRDefault="00112E2A" w:rsidP="00112E2A">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0F31C8" w:rsidRPr="000D7FB8">
        <w:rPr>
          <w:rFonts w:ascii="Times New Roman" w:hAnsi="Times New Roman" w:cs="Times New Roman"/>
          <w:sz w:val="24"/>
          <w:szCs w:val="24"/>
          <w:u w:val="single"/>
        </w:rPr>
        <w:t>5</w:t>
      </w:r>
      <w:r w:rsidR="00A353D9" w:rsidRPr="000D7FB8">
        <w:rPr>
          <w:rFonts w:ascii="Times New Roman" w:hAnsi="Times New Roman" w:cs="Times New Roman"/>
          <w:sz w:val="24"/>
          <w:szCs w:val="24"/>
          <w:u w:val="single"/>
        </w:rPr>
        <w:t>5</w:t>
      </w:r>
      <w:r w:rsidR="00896BB6"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24c ods. 8)</w:t>
      </w:r>
    </w:p>
    <w:p w14:paraId="5969D46A" w14:textId="77777777" w:rsidR="00112E2A" w:rsidRPr="000D7FB8" w:rsidRDefault="00112E2A" w:rsidP="00112E2A">
      <w:pPr>
        <w:shd w:val="clear" w:color="auto" w:fill="FFFFFF"/>
        <w:spacing w:after="0" w:line="240" w:lineRule="auto"/>
        <w:jc w:val="both"/>
        <w:rPr>
          <w:rFonts w:ascii="Times New Roman" w:eastAsia="Times New Roman" w:hAnsi="Times New Roman" w:cs="Times New Roman"/>
          <w:b/>
          <w:bCs/>
          <w:sz w:val="24"/>
          <w:szCs w:val="24"/>
          <w:lang w:eastAsia="sk-SK"/>
        </w:rPr>
      </w:pPr>
    </w:p>
    <w:p w14:paraId="4C06D540" w14:textId="70AA8998" w:rsidR="00112E2A" w:rsidRPr="000D7FB8" w:rsidRDefault="00F313E7" w:rsidP="00896BB6">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Dopĺňa sa možnosť centra zastaviť konanie o</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nároku na poskytnutie právnej pomoci v konaní o zaistení štátneho príslušníka tretej krajiny alebo v</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konaní o</w:t>
      </w:r>
      <w:r w:rsidR="001F2713" w:rsidRPr="000D7FB8">
        <w:rPr>
          <w:rFonts w:ascii="Times New Roman" w:eastAsia="Times New Roman" w:hAnsi="Times New Roman" w:cs="Times New Roman"/>
          <w:bCs/>
          <w:sz w:val="24"/>
          <w:szCs w:val="24"/>
          <w:lang w:eastAsia="sk-SK"/>
        </w:rPr>
        <w:t xml:space="preserve"> za</w:t>
      </w:r>
      <w:r w:rsidRPr="000D7FB8">
        <w:rPr>
          <w:rFonts w:ascii="Times New Roman" w:eastAsia="Times New Roman" w:hAnsi="Times New Roman" w:cs="Times New Roman"/>
          <w:bCs/>
          <w:sz w:val="24"/>
          <w:szCs w:val="24"/>
          <w:lang w:eastAsia="sk-SK"/>
        </w:rPr>
        <w:t xml:space="preserve">istení žiadateľa o azyl, ak bol tento prepustený </w:t>
      </w:r>
      <w:r w:rsidR="00073CC3" w:rsidRPr="000D7FB8">
        <w:rPr>
          <w:rFonts w:ascii="Times New Roman" w:eastAsia="Times New Roman" w:hAnsi="Times New Roman" w:cs="Times New Roman"/>
          <w:bCs/>
          <w:sz w:val="24"/>
          <w:szCs w:val="24"/>
          <w:lang w:eastAsia="sk-SK"/>
        </w:rPr>
        <w:t>zo</w:t>
      </w:r>
      <w:r w:rsidRPr="000D7FB8">
        <w:rPr>
          <w:rFonts w:ascii="Times New Roman" w:eastAsia="Times New Roman" w:hAnsi="Times New Roman" w:cs="Times New Roman"/>
          <w:bCs/>
          <w:sz w:val="24"/>
          <w:szCs w:val="24"/>
          <w:lang w:eastAsia="sk-SK"/>
        </w:rPr>
        <w:t xml:space="preserve"> zaistenia ešte pred rozhodnutím centra o</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 xml:space="preserve">priznaní nároku na </w:t>
      </w:r>
      <w:r w:rsidR="00896BB6" w:rsidRPr="000D7FB8">
        <w:rPr>
          <w:rFonts w:ascii="Times New Roman" w:eastAsia="Times New Roman" w:hAnsi="Times New Roman" w:cs="Times New Roman"/>
          <w:bCs/>
          <w:sz w:val="24"/>
          <w:szCs w:val="24"/>
          <w:lang w:eastAsia="sk-SK"/>
        </w:rPr>
        <w:t>poskytnutie právnej</w:t>
      </w:r>
      <w:r w:rsidRPr="000D7FB8">
        <w:rPr>
          <w:rFonts w:ascii="Times New Roman" w:eastAsia="Times New Roman" w:hAnsi="Times New Roman" w:cs="Times New Roman"/>
          <w:bCs/>
          <w:sz w:val="24"/>
          <w:szCs w:val="24"/>
          <w:lang w:eastAsia="sk-SK"/>
        </w:rPr>
        <w:t xml:space="preserve"> pomoc</w:t>
      </w:r>
      <w:r w:rsidR="00896BB6" w:rsidRPr="000D7FB8">
        <w:rPr>
          <w:rFonts w:ascii="Times New Roman" w:eastAsia="Times New Roman" w:hAnsi="Times New Roman" w:cs="Times New Roman"/>
          <w:bCs/>
          <w:sz w:val="24"/>
          <w:szCs w:val="24"/>
          <w:lang w:eastAsia="sk-SK"/>
        </w:rPr>
        <w:t>i</w:t>
      </w:r>
      <w:r w:rsidRPr="000D7FB8">
        <w:rPr>
          <w:rFonts w:ascii="Times New Roman" w:eastAsia="Times New Roman" w:hAnsi="Times New Roman" w:cs="Times New Roman"/>
          <w:bCs/>
          <w:sz w:val="24"/>
          <w:szCs w:val="24"/>
          <w:lang w:eastAsia="sk-SK"/>
        </w:rPr>
        <w:t>. V</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prípade</w:t>
      </w:r>
      <w:r w:rsidR="00896BB6" w:rsidRPr="000D7FB8">
        <w:rPr>
          <w:rFonts w:ascii="Times New Roman" w:eastAsia="Times New Roman" w:hAnsi="Times New Roman" w:cs="Times New Roman"/>
          <w:bCs/>
          <w:sz w:val="24"/>
          <w:szCs w:val="24"/>
          <w:lang w:eastAsia="sk-SK"/>
        </w:rPr>
        <w:t>,</w:t>
      </w:r>
      <w:r w:rsidRPr="000D7FB8">
        <w:rPr>
          <w:rFonts w:ascii="Times New Roman" w:eastAsia="Times New Roman" w:hAnsi="Times New Roman" w:cs="Times New Roman"/>
          <w:bCs/>
          <w:sz w:val="24"/>
          <w:szCs w:val="24"/>
          <w:lang w:eastAsia="sk-SK"/>
        </w:rPr>
        <w:t xml:space="preserve"> ak dôjde k</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 xml:space="preserve">takémuto prepusteniu, uplynie aj právny </w:t>
      </w:r>
      <w:r w:rsidRPr="000D7FB8">
        <w:rPr>
          <w:rFonts w:ascii="Times New Roman" w:eastAsia="Times New Roman" w:hAnsi="Times New Roman" w:cs="Times New Roman"/>
          <w:bCs/>
          <w:sz w:val="24"/>
          <w:szCs w:val="24"/>
          <w:lang w:eastAsia="sk-SK"/>
        </w:rPr>
        <w:lastRenderedPageBreak/>
        <w:t>dôvod na priznanie nároku na poskytnutie právnej pomoci centrom</w:t>
      </w:r>
      <w:r w:rsidR="001F2713" w:rsidRPr="000D7FB8">
        <w:rPr>
          <w:rFonts w:ascii="Times New Roman" w:eastAsia="Times New Roman" w:hAnsi="Times New Roman" w:cs="Times New Roman"/>
          <w:bCs/>
          <w:sz w:val="24"/>
          <w:szCs w:val="24"/>
          <w:lang w:eastAsia="sk-SK"/>
        </w:rPr>
        <w:t>,</w:t>
      </w:r>
      <w:r w:rsidRPr="000D7FB8">
        <w:rPr>
          <w:rFonts w:ascii="Times New Roman" w:eastAsia="Times New Roman" w:hAnsi="Times New Roman" w:cs="Times New Roman"/>
          <w:bCs/>
          <w:sz w:val="24"/>
          <w:szCs w:val="24"/>
          <w:lang w:eastAsia="sk-SK"/>
        </w:rPr>
        <w:t xml:space="preserve"> a</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 xml:space="preserve">preto je potrebné upraviť možnosť zastavenia konania v tomto prípade. </w:t>
      </w:r>
    </w:p>
    <w:p w14:paraId="0AC195CC" w14:textId="77777777" w:rsidR="00F80211" w:rsidRPr="000D7FB8" w:rsidRDefault="00F80211" w:rsidP="00112E2A">
      <w:pPr>
        <w:shd w:val="clear" w:color="auto" w:fill="FFFFFF"/>
        <w:spacing w:after="0" w:line="240" w:lineRule="auto"/>
        <w:jc w:val="both"/>
        <w:rPr>
          <w:rFonts w:ascii="Times New Roman" w:eastAsia="Times New Roman" w:hAnsi="Times New Roman" w:cs="Times New Roman"/>
          <w:bCs/>
          <w:sz w:val="24"/>
          <w:szCs w:val="24"/>
          <w:u w:val="single"/>
          <w:lang w:eastAsia="sk-SK"/>
        </w:rPr>
      </w:pPr>
    </w:p>
    <w:p w14:paraId="7147AF3F" w14:textId="1F83D983" w:rsidR="00E01D3D" w:rsidRPr="000D7FB8" w:rsidRDefault="00E01D3D" w:rsidP="00112E2A">
      <w:pPr>
        <w:shd w:val="clear" w:color="auto" w:fill="FFFFFF"/>
        <w:spacing w:after="0" w:line="240" w:lineRule="auto"/>
        <w:jc w:val="both"/>
        <w:rPr>
          <w:rFonts w:ascii="Times New Roman" w:hAnsi="Times New Roman" w:cs="Times New Roman"/>
          <w:sz w:val="24"/>
          <w:szCs w:val="24"/>
          <w:u w:val="single"/>
        </w:rPr>
      </w:pPr>
      <w:r w:rsidRPr="000D7FB8">
        <w:rPr>
          <w:rFonts w:ascii="Times New Roman" w:eastAsia="Times New Roman" w:hAnsi="Times New Roman" w:cs="Times New Roman"/>
          <w:bCs/>
          <w:sz w:val="24"/>
          <w:szCs w:val="24"/>
          <w:u w:val="single"/>
          <w:lang w:eastAsia="sk-SK"/>
        </w:rPr>
        <w:t>K </w:t>
      </w:r>
      <w:r w:rsidR="007D6488" w:rsidRPr="000D7FB8">
        <w:rPr>
          <w:rFonts w:ascii="Times New Roman" w:eastAsia="Times New Roman" w:hAnsi="Times New Roman" w:cs="Times New Roman"/>
          <w:bCs/>
          <w:sz w:val="24"/>
          <w:szCs w:val="24"/>
          <w:u w:val="single"/>
          <w:lang w:eastAsia="sk-SK"/>
        </w:rPr>
        <w:t xml:space="preserve">bodu </w:t>
      </w:r>
      <w:r w:rsidR="00896BB6" w:rsidRPr="000D7FB8">
        <w:rPr>
          <w:rFonts w:ascii="Times New Roman" w:eastAsia="Times New Roman" w:hAnsi="Times New Roman" w:cs="Times New Roman"/>
          <w:bCs/>
          <w:sz w:val="24"/>
          <w:szCs w:val="24"/>
          <w:u w:val="single"/>
          <w:lang w:eastAsia="sk-SK"/>
        </w:rPr>
        <w:t>5</w:t>
      </w:r>
      <w:r w:rsidR="00A353D9" w:rsidRPr="000D7FB8">
        <w:rPr>
          <w:rFonts w:ascii="Times New Roman" w:eastAsia="Times New Roman" w:hAnsi="Times New Roman" w:cs="Times New Roman"/>
          <w:bCs/>
          <w:sz w:val="24"/>
          <w:szCs w:val="24"/>
          <w:u w:val="single"/>
          <w:lang w:eastAsia="sk-SK"/>
        </w:rPr>
        <w:t>6</w:t>
      </w:r>
      <w:r w:rsidR="000F31C8" w:rsidRPr="000D7FB8">
        <w:rPr>
          <w:rFonts w:ascii="Times New Roman" w:eastAsia="Times New Roman" w:hAnsi="Times New Roman" w:cs="Times New Roman"/>
          <w:bCs/>
          <w:sz w:val="24"/>
          <w:szCs w:val="24"/>
          <w:u w:val="single"/>
          <w:lang w:eastAsia="sk-SK"/>
        </w:rPr>
        <w:t xml:space="preserve"> </w:t>
      </w:r>
      <w:r w:rsidR="00621F3E" w:rsidRPr="000D7FB8">
        <w:rPr>
          <w:rFonts w:ascii="Times New Roman" w:hAnsi="Times New Roman" w:cs="Times New Roman"/>
          <w:sz w:val="24"/>
          <w:szCs w:val="24"/>
          <w:u w:val="single"/>
        </w:rPr>
        <w:t>(</w:t>
      </w:r>
      <w:r w:rsidRPr="000D7FB8">
        <w:rPr>
          <w:rFonts w:ascii="Times New Roman" w:eastAsia="Times New Roman" w:hAnsi="Times New Roman" w:cs="Times New Roman"/>
          <w:bCs/>
          <w:sz w:val="24"/>
          <w:szCs w:val="24"/>
          <w:u w:val="single"/>
          <w:lang w:eastAsia="sk-SK"/>
        </w:rPr>
        <w:t xml:space="preserve">§ 24h ods. </w:t>
      </w:r>
      <w:r w:rsidR="007D6488" w:rsidRPr="000D7FB8">
        <w:rPr>
          <w:rFonts w:ascii="Times New Roman" w:eastAsia="Times New Roman" w:hAnsi="Times New Roman" w:cs="Times New Roman"/>
          <w:bCs/>
          <w:sz w:val="24"/>
          <w:szCs w:val="24"/>
          <w:u w:val="single"/>
          <w:lang w:eastAsia="sk-SK"/>
        </w:rPr>
        <w:t>3</w:t>
      </w:r>
      <w:r w:rsidR="00621F3E" w:rsidRPr="000D7FB8">
        <w:rPr>
          <w:rFonts w:ascii="Times New Roman" w:hAnsi="Times New Roman" w:cs="Times New Roman"/>
          <w:sz w:val="24"/>
          <w:szCs w:val="24"/>
          <w:u w:val="single"/>
        </w:rPr>
        <w:t>)</w:t>
      </w:r>
    </w:p>
    <w:p w14:paraId="661AEDE9" w14:textId="77777777" w:rsidR="00112E2A" w:rsidRPr="000D7FB8" w:rsidRDefault="00112E2A" w:rsidP="00112E2A">
      <w:pPr>
        <w:shd w:val="clear" w:color="auto" w:fill="FFFFFF"/>
        <w:spacing w:after="0" w:line="240" w:lineRule="auto"/>
        <w:jc w:val="both"/>
        <w:rPr>
          <w:rFonts w:ascii="Times New Roman" w:eastAsia="Times New Roman" w:hAnsi="Times New Roman" w:cs="Times New Roman"/>
          <w:b/>
          <w:bCs/>
          <w:sz w:val="24"/>
          <w:szCs w:val="24"/>
          <w:lang w:eastAsia="sk-SK"/>
        </w:rPr>
      </w:pPr>
    </w:p>
    <w:p w14:paraId="3225DE62" w14:textId="73AB1402" w:rsidR="00E01D3D" w:rsidRPr="000D7FB8" w:rsidRDefault="00E01D3D" w:rsidP="00E01D3D">
      <w:pPr>
        <w:spacing w:after="0" w:line="240" w:lineRule="auto"/>
        <w:jc w:val="both"/>
        <w:rPr>
          <w:rFonts w:ascii="Times New Roman" w:hAnsi="Times New Roman" w:cs="Times New Roman"/>
          <w:sz w:val="24"/>
          <w:szCs w:val="24"/>
        </w:rPr>
      </w:pPr>
      <w:r w:rsidRPr="000D7FB8">
        <w:rPr>
          <w:rFonts w:ascii="Times New Roman" w:eastAsia="Times New Roman" w:hAnsi="Times New Roman" w:cs="Times New Roman"/>
          <w:b/>
          <w:bCs/>
          <w:sz w:val="24"/>
          <w:szCs w:val="24"/>
          <w:lang w:eastAsia="sk-SK"/>
        </w:rPr>
        <w:tab/>
      </w:r>
      <w:r w:rsidR="007D6488" w:rsidRPr="000D7FB8">
        <w:rPr>
          <w:rFonts w:ascii="Times New Roman" w:eastAsia="Times New Roman" w:hAnsi="Times New Roman" w:cs="Times New Roman"/>
          <w:bCs/>
          <w:sz w:val="24"/>
          <w:szCs w:val="24"/>
          <w:lang w:eastAsia="sk-SK"/>
        </w:rPr>
        <w:t>Zavádza sa spoplatnenie predbežnej konzultácie aj vo veciach oddlženia, ktoré boli doteraz, na rozdiel od predbežnej konzultácie v</w:t>
      </w:r>
      <w:r w:rsidR="001F2713" w:rsidRPr="000D7FB8">
        <w:rPr>
          <w:rFonts w:ascii="Times New Roman" w:eastAsia="Times New Roman" w:hAnsi="Times New Roman" w:cs="Times New Roman"/>
          <w:bCs/>
          <w:sz w:val="24"/>
          <w:szCs w:val="24"/>
          <w:lang w:eastAsia="sk-SK"/>
        </w:rPr>
        <w:t xml:space="preserve"> </w:t>
      </w:r>
      <w:r w:rsidR="007D6488" w:rsidRPr="000D7FB8">
        <w:rPr>
          <w:rFonts w:ascii="Times New Roman" w:eastAsia="Times New Roman" w:hAnsi="Times New Roman" w:cs="Times New Roman"/>
          <w:bCs/>
          <w:sz w:val="24"/>
          <w:szCs w:val="24"/>
          <w:lang w:eastAsia="sk-SK"/>
        </w:rPr>
        <w:t>centre v</w:t>
      </w:r>
      <w:r w:rsidR="001F2713" w:rsidRPr="000D7FB8">
        <w:rPr>
          <w:rFonts w:ascii="Times New Roman" w:eastAsia="Times New Roman" w:hAnsi="Times New Roman" w:cs="Times New Roman"/>
          <w:bCs/>
          <w:sz w:val="24"/>
          <w:szCs w:val="24"/>
          <w:lang w:eastAsia="sk-SK"/>
        </w:rPr>
        <w:t xml:space="preserve"> </w:t>
      </w:r>
      <w:r w:rsidR="007D6488" w:rsidRPr="000D7FB8">
        <w:rPr>
          <w:rFonts w:ascii="Times New Roman" w:eastAsia="Times New Roman" w:hAnsi="Times New Roman" w:cs="Times New Roman"/>
          <w:bCs/>
          <w:sz w:val="24"/>
          <w:szCs w:val="24"/>
          <w:lang w:eastAsia="sk-SK"/>
        </w:rPr>
        <w:t xml:space="preserve">tzv. civilných veciach, bezplatné. Rovnako ako v ostatných veciach bude predbežná konzultácia spoplatnená vo výške </w:t>
      </w:r>
      <w:r w:rsidR="002D134B">
        <w:rPr>
          <w:rFonts w:ascii="Times New Roman" w:eastAsia="Times New Roman" w:hAnsi="Times New Roman" w:cs="Times New Roman"/>
          <w:bCs/>
          <w:sz w:val="24"/>
          <w:szCs w:val="24"/>
          <w:lang w:eastAsia="sk-SK"/>
        </w:rPr>
        <w:t>6</w:t>
      </w:r>
      <w:r w:rsidR="007D6488" w:rsidRPr="000D7FB8">
        <w:rPr>
          <w:rFonts w:ascii="Times New Roman" w:eastAsia="Times New Roman" w:hAnsi="Times New Roman" w:cs="Times New Roman"/>
          <w:bCs/>
          <w:sz w:val="24"/>
          <w:szCs w:val="24"/>
          <w:lang w:eastAsia="sk-SK"/>
        </w:rPr>
        <w:t xml:space="preserve"> </w:t>
      </w:r>
      <w:r w:rsidR="00073CC3" w:rsidRPr="000D7FB8">
        <w:rPr>
          <w:rFonts w:ascii="Times New Roman" w:eastAsia="Times New Roman" w:hAnsi="Times New Roman" w:cs="Times New Roman"/>
          <w:bCs/>
          <w:sz w:val="24"/>
          <w:szCs w:val="24"/>
          <w:lang w:eastAsia="sk-SK"/>
        </w:rPr>
        <w:t>eur</w:t>
      </w:r>
      <w:r w:rsidR="007D6488" w:rsidRPr="000D7FB8">
        <w:rPr>
          <w:rFonts w:ascii="Times New Roman" w:eastAsia="Times New Roman" w:hAnsi="Times New Roman" w:cs="Times New Roman"/>
          <w:bCs/>
          <w:sz w:val="24"/>
          <w:szCs w:val="24"/>
          <w:lang w:eastAsia="sk-SK"/>
        </w:rPr>
        <w:t xml:space="preserve"> (v súčasnosti 4,50 </w:t>
      </w:r>
      <w:r w:rsidR="00073CC3" w:rsidRPr="000D7FB8">
        <w:rPr>
          <w:rFonts w:ascii="Times New Roman" w:eastAsia="Times New Roman" w:hAnsi="Times New Roman" w:cs="Times New Roman"/>
          <w:bCs/>
          <w:sz w:val="24"/>
          <w:szCs w:val="24"/>
          <w:lang w:eastAsia="sk-SK"/>
        </w:rPr>
        <w:t>eur</w:t>
      </w:r>
      <w:r w:rsidR="007D6488" w:rsidRPr="000D7FB8">
        <w:rPr>
          <w:rFonts w:ascii="Times New Roman" w:eastAsia="Times New Roman" w:hAnsi="Times New Roman" w:cs="Times New Roman"/>
          <w:bCs/>
          <w:sz w:val="24"/>
          <w:szCs w:val="24"/>
          <w:lang w:eastAsia="sk-SK"/>
        </w:rPr>
        <w:t>).</w:t>
      </w:r>
      <w:r w:rsidR="007D6488" w:rsidRPr="000D7FB8">
        <w:rPr>
          <w:rFonts w:ascii="Times New Roman" w:eastAsia="Times New Roman" w:hAnsi="Times New Roman" w:cs="Times New Roman"/>
          <w:b/>
          <w:bCs/>
          <w:sz w:val="24"/>
          <w:szCs w:val="24"/>
          <w:lang w:eastAsia="sk-SK"/>
        </w:rPr>
        <w:t xml:space="preserve"> </w:t>
      </w:r>
      <w:r w:rsidR="00D95D34" w:rsidRPr="000D7FB8">
        <w:rPr>
          <w:rFonts w:ascii="Times New Roman" w:eastAsia="Times New Roman" w:hAnsi="Times New Roman" w:cs="Times New Roman"/>
          <w:bCs/>
          <w:sz w:val="24"/>
          <w:szCs w:val="24"/>
          <w:lang w:eastAsia="sk-SK"/>
        </w:rPr>
        <w:t xml:space="preserve">Za </w:t>
      </w:r>
      <w:r w:rsidR="00BA0470" w:rsidRPr="000D7FB8">
        <w:rPr>
          <w:rFonts w:ascii="Times New Roman" w:eastAsia="Times New Roman" w:hAnsi="Times New Roman" w:cs="Times New Roman"/>
          <w:bCs/>
          <w:sz w:val="24"/>
          <w:szCs w:val="24"/>
          <w:lang w:eastAsia="sk-SK"/>
        </w:rPr>
        <w:t>rok</w:t>
      </w:r>
      <w:r w:rsidR="00D95D34" w:rsidRPr="000D7FB8">
        <w:rPr>
          <w:rFonts w:ascii="Times New Roman" w:eastAsia="Times New Roman" w:hAnsi="Times New Roman" w:cs="Times New Roman"/>
          <w:bCs/>
          <w:sz w:val="24"/>
          <w:szCs w:val="24"/>
          <w:lang w:eastAsia="sk-SK"/>
        </w:rPr>
        <w:t xml:space="preserve"> 2023 poskytlo centrum </w:t>
      </w:r>
      <w:r w:rsidR="00BA0470" w:rsidRPr="000D7FB8">
        <w:rPr>
          <w:rFonts w:ascii="Times New Roman" w:eastAsia="Times New Roman" w:hAnsi="Times New Roman" w:cs="Times New Roman"/>
          <w:bCs/>
          <w:sz w:val="24"/>
          <w:szCs w:val="24"/>
          <w:lang w:eastAsia="sk-SK"/>
        </w:rPr>
        <w:t>3</w:t>
      </w:r>
      <w:r w:rsidR="001F2713" w:rsidRPr="000D7FB8">
        <w:rPr>
          <w:rFonts w:ascii="Times New Roman" w:eastAsia="Times New Roman" w:hAnsi="Times New Roman" w:cs="Times New Roman"/>
          <w:bCs/>
          <w:sz w:val="24"/>
          <w:szCs w:val="24"/>
          <w:lang w:eastAsia="sk-SK"/>
        </w:rPr>
        <w:t>.</w:t>
      </w:r>
      <w:r w:rsidR="00BA0470" w:rsidRPr="000D7FB8">
        <w:rPr>
          <w:rFonts w:ascii="Times New Roman" w:eastAsia="Times New Roman" w:hAnsi="Times New Roman" w:cs="Times New Roman"/>
          <w:bCs/>
          <w:sz w:val="24"/>
          <w:szCs w:val="24"/>
          <w:lang w:eastAsia="sk-SK"/>
        </w:rPr>
        <w:t xml:space="preserve">825 </w:t>
      </w:r>
      <w:r w:rsidR="00D95D34" w:rsidRPr="000D7FB8">
        <w:rPr>
          <w:rFonts w:ascii="Times New Roman" w:eastAsia="Times New Roman" w:hAnsi="Times New Roman" w:cs="Times New Roman"/>
          <w:bCs/>
          <w:sz w:val="24"/>
          <w:szCs w:val="24"/>
          <w:lang w:eastAsia="sk-SK"/>
        </w:rPr>
        <w:t xml:space="preserve">predbežných konzultácií podliehajúcich spoplatneniu poplatkom 4,50 eur, čo </w:t>
      </w:r>
      <w:r w:rsidR="00BA0470" w:rsidRPr="000D7FB8">
        <w:rPr>
          <w:rFonts w:ascii="Times New Roman" w:eastAsia="Times New Roman" w:hAnsi="Times New Roman" w:cs="Times New Roman"/>
          <w:bCs/>
          <w:sz w:val="24"/>
          <w:szCs w:val="24"/>
          <w:lang w:eastAsia="sk-SK"/>
        </w:rPr>
        <w:t>predstavovalo</w:t>
      </w:r>
      <w:r w:rsidR="00D95D34" w:rsidRPr="000D7FB8">
        <w:rPr>
          <w:rFonts w:ascii="Times New Roman" w:eastAsia="Times New Roman" w:hAnsi="Times New Roman" w:cs="Times New Roman"/>
          <w:bCs/>
          <w:sz w:val="24"/>
          <w:szCs w:val="24"/>
          <w:lang w:eastAsia="sk-SK"/>
        </w:rPr>
        <w:t xml:space="preserve"> výber </w:t>
      </w:r>
      <w:r w:rsidR="00BA0470" w:rsidRPr="000D7FB8">
        <w:rPr>
          <w:rFonts w:ascii="Times New Roman" w:eastAsia="Times New Roman" w:hAnsi="Times New Roman" w:cs="Times New Roman"/>
          <w:bCs/>
          <w:sz w:val="24"/>
          <w:szCs w:val="24"/>
          <w:lang w:eastAsia="sk-SK"/>
        </w:rPr>
        <w:t>17</w:t>
      </w:r>
      <w:r w:rsidR="001F2713" w:rsidRPr="000D7FB8">
        <w:rPr>
          <w:rFonts w:ascii="Times New Roman" w:eastAsia="Times New Roman" w:hAnsi="Times New Roman" w:cs="Times New Roman"/>
          <w:bCs/>
          <w:sz w:val="24"/>
          <w:szCs w:val="24"/>
          <w:lang w:eastAsia="sk-SK"/>
        </w:rPr>
        <w:t>.</w:t>
      </w:r>
      <w:r w:rsidR="00BA0470" w:rsidRPr="000D7FB8">
        <w:rPr>
          <w:rFonts w:ascii="Times New Roman" w:eastAsia="Times New Roman" w:hAnsi="Times New Roman" w:cs="Times New Roman"/>
          <w:bCs/>
          <w:sz w:val="24"/>
          <w:szCs w:val="24"/>
          <w:lang w:eastAsia="sk-SK"/>
        </w:rPr>
        <w:t>212,50</w:t>
      </w:r>
      <w:r w:rsidR="00D95D34" w:rsidRPr="000D7FB8">
        <w:rPr>
          <w:rFonts w:ascii="Times New Roman" w:eastAsia="Times New Roman" w:hAnsi="Times New Roman" w:cs="Times New Roman"/>
          <w:bCs/>
          <w:sz w:val="24"/>
          <w:szCs w:val="24"/>
          <w:lang w:eastAsia="sk-SK"/>
        </w:rPr>
        <w:t xml:space="preserve"> eur. V prípade zvýšenia poplatku o </w:t>
      </w:r>
      <w:r w:rsidR="002D134B">
        <w:rPr>
          <w:rFonts w:ascii="Times New Roman" w:eastAsia="Times New Roman" w:hAnsi="Times New Roman" w:cs="Times New Roman"/>
          <w:bCs/>
          <w:sz w:val="24"/>
          <w:szCs w:val="24"/>
          <w:lang w:eastAsia="sk-SK"/>
        </w:rPr>
        <w:t>1</w:t>
      </w:r>
      <w:r w:rsidR="00D95D34" w:rsidRPr="000D7FB8">
        <w:rPr>
          <w:rFonts w:ascii="Times New Roman" w:eastAsia="Times New Roman" w:hAnsi="Times New Roman" w:cs="Times New Roman"/>
          <w:bCs/>
          <w:sz w:val="24"/>
          <w:szCs w:val="24"/>
          <w:lang w:eastAsia="sk-SK"/>
        </w:rPr>
        <w:t xml:space="preserve">,50 eur by bol predpokladaný výber </w:t>
      </w:r>
      <w:r w:rsidR="002D134B" w:rsidRPr="002D134B">
        <w:rPr>
          <w:rFonts w:ascii="Times New Roman" w:eastAsia="Times New Roman" w:hAnsi="Times New Roman" w:cs="Times New Roman"/>
          <w:bCs/>
          <w:sz w:val="24"/>
          <w:szCs w:val="24"/>
          <w:lang w:eastAsia="sk-SK"/>
        </w:rPr>
        <w:t>22</w:t>
      </w:r>
      <w:r w:rsidR="002D134B">
        <w:rPr>
          <w:rFonts w:ascii="Times New Roman" w:eastAsia="Times New Roman" w:hAnsi="Times New Roman" w:cs="Times New Roman"/>
          <w:bCs/>
          <w:sz w:val="24"/>
          <w:szCs w:val="24"/>
          <w:lang w:eastAsia="sk-SK"/>
        </w:rPr>
        <w:t>.</w:t>
      </w:r>
      <w:r w:rsidR="002D134B" w:rsidRPr="002D134B">
        <w:rPr>
          <w:rFonts w:ascii="Times New Roman" w:eastAsia="Times New Roman" w:hAnsi="Times New Roman" w:cs="Times New Roman"/>
          <w:bCs/>
          <w:sz w:val="24"/>
          <w:szCs w:val="24"/>
          <w:lang w:eastAsia="sk-SK"/>
        </w:rPr>
        <w:t>950</w:t>
      </w:r>
      <w:r w:rsidR="002D134B">
        <w:rPr>
          <w:rFonts w:ascii="Times New Roman" w:eastAsia="Times New Roman" w:hAnsi="Times New Roman" w:cs="Times New Roman"/>
          <w:bCs/>
          <w:sz w:val="24"/>
          <w:szCs w:val="24"/>
          <w:lang w:eastAsia="sk-SK"/>
        </w:rPr>
        <w:t xml:space="preserve"> </w:t>
      </w:r>
      <w:r w:rsidR="00D95D34" w:rsidRPr="000D7FB8">
        <w:rPr>
          <w:rFonts w:ascii="Times New Roman" w:eastAsia="Times New Roman" w:hAnsi="Times New Roman" w:cs="Times New Roman"/>
          <w:bCs/>
          <w:sz w:val="24"/>
          <w:szCs w:val="24"/>
          <w:lang w:eastAsia="sk-SK"/>
        </w:rPr>
        <w:t xml:space="preserve">eur, teda celkové zvýšenie by bolo v hodnote </w:t>
      </w:r>
      <w:r w:rsidR="002D134B" w:rsidRPr="002D134B">
        <w:rPr>
          <w:rFonts w:ascii="Times New Roman" w:eastAsia="Times New Roman" w:hAnsi="Times New Roman" w:cs="Times New Roman"/>
          <w:bCs/>
          <w:sz w:val="24"/>
          <w:szCs w:val="24"/>
          <w:lang w:eastAsia="sk-SK"/>
        </w:rPr>
        <w:t>5</w:t>
      </w:r>
      <w:r w:rsidR="00A83CCB">
        <w:rPr>
          <w:rFonts w:ascii="Times New Roman" w:eastAsia="Times New Roman" w:hAnsi="Times New Roman" w:cs="Times New Roman"/>
          <w:bCs/>
          <w:sz w:val="24"/>
          <w:szCs w:val="24"/>
          <w:lang w:eastAsia="sk-SK"/>
        </w:rPr>
        <w:t>.</w:t>
      </w:r>
      <w:r w:rsidR="002D134B" w:rsidRPr="002D134B">
        <w:rPr>
          <w:rFonts w:ascii="Times New Roman" w:eastAsia="Times New Roman" w:hAnsi="Times New Roman" w:cs="Times New Roman"/>
          <w:bCs/>
          <w:sz w:val="24"/>
          <w:szCs w:val="24"/>
          <w:lang w:eastAsia="sk-SK"/>
        </w:rPr>
        <w:t>737,5</w:t>
      </w:r>
      <w:r w:rsidR="002D134B">
        <w:rPr>
          <w:rFonts w:ascii="Times New Roman" w:eastAsia="Times New Roman" w:hAnsi="Times New Roman" w:cs="Times New Roman"/>
          <w:bCs/>
          <w:sz w:val="24"/>
          <w:szCs w:val="24"/>
          <w:lang w:eastAsia="sk-SK"/>
        </w:rPr>
        <w:t xml:space="preserve">0 </w:t>
      </w:r>
      <w:r w:rsidR="00D95D34" w:rsidRPr="000D7FB8">
        <w:rPr>
          <w:rFonts w:ascii="Times New Roman" w:eastAsia="Times New Roman" w:hAnsi="Times New Roman" w:cs="Times New Roman"/>
          <w:bCs/>
          <w:sz w:val="24"/>
          <w:szCs w:val="24"/>
          <w:lang w:eastAsia="sk-SK"/>
        </w:rPr>
        <w:t>eur.</w:t>
      </w:r>
      <w:r w:rsidR="00D95D34" w:rsidRPr="000D7FB8">
        <w:rPr>
          <w:rFonts w:ascii="Times New Roman" w:eastAsia="Calibri" w:hAnsi="Times New Roman" w:cs="Times New Roman"/>
          <w:sz w:val="24"/>
          <w:szCs w:val="24"/>
          <w:lang w:eastAsia="sk-SK"/>
        </w:rPr>
        <w:t xml:space="preserve"> </w:t>
      </w:r>
      <w:r w:rsidR="00D95D34" w:rsidRPr="000D7FB8">
        <w:rPr>
          <w:rFonts w:ascii="Times New Roman" w:eastAsia="Times New Roman" w:hAnsi="Times New Roman" w:cs="Times New Roman"/>
          <w:bCs/>
          <w:sz w:val="24"/>
          <w:szCs w:val="24"/>
          <w:lang w:eastAsia="sk-SK"/>
        </w:rPr>
        <w:t xml:space="preserve">V prípade oddlženia bolo roku 2023 poskytnutých </w:t>
      </w:r>
      <w:r w:rsidR="00BA0470" w:rsidRPr="000D7FB8">
        <w:rPr>
          <w:rFonts w:ascii="Times New Roman" w:eastAsia="Times New Roman" w:hAnsi="Times New Roman" w:cs="Times New Roman"/>
          <w:bCs/>
          <w:sz w:val="24"/>
          <w:szCs w:val="24"/>
          <w:lang w:eastAsia="sk-SK"/>
        </w:rPr>
        <w:t>24</w:t>
      </w:r>
      <w:r w:rsidR="001F2713" w:rsidRPr="000D7FB8">
        <w:rPr>
          <w:rFonts w:ascii="Times New Roman" w:eastAsia="Times New Roman" w:hAnsi="Times New Roman" w:cs="Times New Roman"/>
          <w:bCs/>
          <w:sz w:val="24"/>
          <w:szCs w:val="24"/>
          <w:lang w:eastAsia="sk-SK"/>
        </w:rPr>
        <w:t>.</w:t>
      </w:r>
      <w:r w:rsidR="00BA0470" w:rsidRPr="000D7FB8">
        <w:rPr>
          <w:rFonts w:ascii="Times New Roman" w:eastAsia="Times New Roman" w:hAnsi="Times New Roman" w:cs="Times New Roman"/>
          <w:bCs/>
          <w:sz w:val="24"/>
          <w:szCs w:val="24"/>
          <w:lang w:eastAsia="sk-SK"/>
        </w:rPr>
        <w:t>554</w:t>
      </w:r>
      <w:r w:rsidR="00D95D34" w:rsidRPr="000D7FB8">
        <w:rPr>
          <w:rFonts w:ascii="Times New Roman" w:eastAsia="Times New Roman" w:hAnsi="Times New Roman" w:cs="Times New Roman"/>
          <w:bCs/>
          <w:sz w:val="24"/>
          <w:szCs w:val="24"/>
          <w:lang w:eastAsia="sk-SK"/>
        </w:rPr>
        <w:t xml:space="preserve"> konzultácií, čo by pri zavedení poplatku </w:t>
      </w:r>
      <w:r w:rsidR="002D134B">
        <w:rPr>
          <w:rFonts w:ascii="Times New Roman" w:eastAsia="Times New Roman" w:hAnsi="Times New Roman" w:cs="Times New Roman"/>
          <w:bCs/>
          <w:sz w:val="24"/>
          <w:szCs w:val="24"/>
          <w:lang w:eastAsia="sk-SK"/>
        </w:rPr>
        <w:t>6</w:t>
      </w:r>
      <w:r w:rsidR="00D95D34" w:rsidRPr="000D7FB8">
        <w:rPr>
          <w:rFonts w:ascii="Times New Roman" w:eastAsia="Times New Roman" w:hAnsi="Times New Roman" w:cs="Times New Roman"/>
          <w:bCs/>
          <w:sz w:val="24"/>
          <w:szCs w:val="24"/>
          <w:lang w:eastAsia="sk-SK"/>
        </w:rPr>
        <w:t xml:space="preserve"> eur mohlo predstavovať výber </w:t>
      </w:r>
      <w:r w:rsidR="002D134B" w:rsidRPr="002D134B">
        <w:rPr>
          <w:rFonts w:ascii="Times New Roman" w:eastAsia="Times New Roman" w:hAnsi="Times New Roman" w:cs="Times New Roman"/>
          <w:bCs/>
          <w:sz w:val="24"/>
          <w:szCs w:val="24"/>
          <w:lang w:eastAsia="sk-SK"/>
        </w:rPr>
        <w:t>147</w:t>
      </w:r>
      <w:r w:rsidR="002D134B">
        <w:rPr>
          <w:rFonts w:ascii="Times New Roman" w:eastAsia="Times New Roman" w:hAnsi="Times New Roman" w:cs="Times New Roman"/>
          <w:bCs/>
          <w:sz w:val="24"/>
          <w:szCs w:val="24"/>
          <w:lang w:eastAsia="sk-SK"/>
        </w:rPr>
        <w:t>.</w:t>
      </w:r>
      <w:r w:rsidR="002D134B" w:rsidRPr="002D134B">
        <w:rPr>
          <w:rFonts w:ascii="Times New Roman" w:eastAsia="Times New Roman" w:hAnsi="Times New Roman" w:cs="Times New Roman"/>
          <w:bCs/>
          <w:sz w:val="24"/>
          <w:szCs w:val="24"/>
          <w:lang w:eastAsia="sk-SK"/>
        </w:rPr>
        <w:t>324</w:t>
      </w:r>
      <w:r w:rsidR="002D134B">
        <w:rPr>
          <w:rFonts w:ascii="Times New Roman" w:eastAsia="Times New Roman" w:hAnsi="Times New Roman" w:cs="Times New Roman"/>
          <w:bCs/>
          <w:sz w:val="24"/>
          <w:szCs w:val="24"/>
          <w:lang w:eastAsia="sk-SK"/>
        </w:rPr>
        <w:t xml:space="preserve"> </w:t>
      </w:r>
      <w:r w:rsidR="00D95D34" w:rsidRPr="000D7FB8">
        <w:rPr>
          <w:rFonts w:ascii="Times New Roman" w:eastAsia="Times New Roman" w:hAnsi="Times New Roman" w:cs="Times New Roman"/>
          <w:bCs/>
          <w:sz w:val="24"/>
          <w:szCs w:val="24"/>
          <w:lang w:eastAsia="sk-SK"/>
        </w:rPr>
        <w:t xml:space="preserve">eur. </w:t>
      </w:r>
      <w:r w:rsidR="00BA0470" w:rsidRPr="000D7FB8">
        <w:rPr>
          <w:rFonts w:ascii="Times New Roman" w:eastAsia="Times New Roman" w:hAnsi="Times New Roman" w:cs="Times New Roman"/>
          <w:bCs/>
          <w:sz w:val="24"/>
          <w:szCs w:val="24"/>
          <w:lang w:eastAsia="sk-SK"/>
        </w:rPr>
        <w:t>Pre porovnanie v</w:t>
      </w:r>
      <w:r w:rsidR="006F3EE3" w:rsidRPr="000D7FB8">
        <w:rPr>
          <w:rFonts w:ascii="Times New Roman" w:eastAsia="Times New Roman" w:hAnsi="Times New Roman" w:cs="Times New Roman"/>
          <w:bCs/>
          <w:sz w:val="24"/>
          <w:szCs w:val="24"/>
          <w:lang w:eastAsia="sk-SK"/>
        </w:rPr>
        <w:t xml:space="preserve"> </w:t>
      </w:r>
      <w:r w:rsidR="00D95D34" w:rsidRPr="000D7FB8">
        <w:rPr>
          <w:rFonts w:ascii="Times New Roman" w:eastAsia="Times New Roman" w:hAnsi="Times New Roman" w:cs="Times New Roman"/>
          <w:bCs/>
          <w:sz w:val="24"/>
          <w:szCs w:val="24"/>
          <w:lang w:eastAsia="sk-SK"/>
        </w:rPr>
        <w:t>roku 2022 bolo poskytnutých 24</w:t>
      </w:r>
      <w:r w:rsidR="001F2713" w:rsidRPr="000D7FB8">
        <w:rPr>
          <w:rFonts w:ascii="Times New Roman" w:eastAsia="Times New Roman" w:hAnsi="Times New Roman" w:cs="Times New Roman"/>
          <w:bCs/>
          <w:sz w:val="24"/>
          <w:szCs w:val="24"/>
          <w:lang w:eastAsia="sk-SK"/>
        </w:rPr>
        <w:t>.</w:t>
      </w:r>
      <w:r w:rsidR="00D95D34" w:rsidRPr="000D7FB8">
        <w:rPr>
          <w:rFonts w:ascii="Times New Roman" w:eastAsia="Times New Roman" w:hAnsi="Times New Roman" w:cs="Times New Roman"/>
          <w:bCs/>
          <w:sz w:val="24"/>
          <w:szCs w:val="24"/>
          <w:lang w:eastAsia="sk-SK"/>
        </w:rPr>
        <w:t>009 predbežných konzultácií, čo by v prípade spoplatnenia všetkých konzultácií v</w:t>
      </w:r>
      <w:r w:rsidR="00FA005F" w:rsidRPr="000D7FB8">
        <w:rPr>
          <w:rFonts w:ascii="Times New Roman" w:eastAsia="Times New Roman" w:hAnsi="Times New Roman" w:cs="Times New Roman"/>
          <w:bCs/>
          <w:sz w:val="24"/>
          <w:szCs w:val="24"/>
          <w:lang w:eastAsia="sk-SK"/>
        </w:rPr>
        <w:t xml:space="preserve"> </w:t>
      </w:r>
      <w:r w:rsidR="00D95D34" w:rsidRPr="000D7FB8">
        <w:rPr>
          <w:rFonts w:ascii="Times New Roman" w:eastAsia="Times New Roman" w:hAnsi="Times New Roman" w:cs="Times New Roman"/>
          <w:bCs/>
          <w:sz w:val="24"/>
          <w:szCs w:val="24"/>
          <w:lang w:eastAsia="sk-SK"/>
        </w:rPr>
        <w:t xml:space="preserve">sume </w:t>
      </w:r>
      <w:r w:rsidR="002D134B">
        <w:rPr>
          <w:rFonts w:ascii="Times New Roman" w:eastAsia="Times New Roman" w:hAnsi="Times New Roman" w:cs="Times New Roman"/>
          <w:bCs/>
          <w:sz w:val="24"/>
          <w:szCs w:val="24"/>
          <w:lang w:eastAsia="sk-SK"/>
        </w:rPr>
        <w:t>6</w:t>
      </w:r>
      <w:r w:rsidR="00D95D34" w:rsidRPr="000D7FB8">
        <w:rPr>
          <w:rFonts w:ascii="Times New Roman" w:eastAsia="Times New Roman" w:hAnsi="Times New Roman" w:cs="Times New Roman"/>
          <w:bCs/>
          <w:sz w:val="24"/>
          <w:szCs w:val="24"/>
          <w:lang w:eastAsia="sk-SK"/>
        </w:rPr>
        <w:t xml:space="preserve"> eur mohlo predstavovať príjem až do výšky </w:t>
      </w:r>
      <w:r w:rsidR="002D134B" w:rsidRPr="002D134B">
        <w:rPr>
          <w:rFonts w:ascii="Times New Roman" w:eastAsia="Times New Roman" w:hAnsi="Times New Roman" w:cs="Times New Roman"/>
          <w:bCs/>
          <w:sz w:val="24"/>
          <w:szCs w:val="24"/>
          <w:lang w:eastAsia="sk-SK"/>
        </w:rPr>
        <w:t>144</w:t>
      </w:r>
      <w:r w:rsidR="002D134B">
        <w:rPr>
          <w:rFonts w:ascii="Times New Roman" w:eastAsia="Times New Roman" w:hAnsi="Times New Roman" w:cs="Times New Roman"/>
          <w:bCs/>
          <w:sz w:val="24"/>
          <w:szCs w:val="24"/>
          <w:lang w:eastAsia="sk-SK"/>
        </w:rPr>
        <w:t>.</w:t>
      </w:r>
      <w:r w:rsidR="002D134B" w:rsidRPr="002D134B">
        <w:rPr>
          <w:rFonts w:ascii="Times New Roman" w:eastAsia="Times New Roman" w:hAnsi="Times New Roman" w:cs="Times New Roman"/>
          <w:bCs/>
          <w:sz w:val="24"/>
          <w:szCs w:val="24"/>
          <w:lang w:eastAsia="sk-SK"/>
        </w:rPr>
        <w:t>054</w:t>
      </w:r>
      <w:r w:rsidR="002D134B">
        <w:rPr>
          <w:rFonts w:ascii="Times New Roman" w:eastAsia="Times New Roman" w:hAnsi="Times New Roman" w:cs="Times New Roman"/>
          <w:bCs/>
          <w:sz w:val="24"/>
          <w:szCs w:val="24"/>
          <w:lang w:eastAsia="sk-SK"/>
        </w:rPr>
        <w:t xml:space="preserve"> </w:t>
      </w:r>
      <w:r w:rsidR="00D95D34" w:rsidRPr="000D7FB8">
        <w:rPr>
          <w:rFonts w:ascii="Times New Roman" w:eastAsia="Times New Roman" w:hAnsi="Times New Roman" w:cs="Times New Roman"/>
          <w:bCs/>
          <w:sz w:val="24"/>
          <w:szCs w:val="24"/>
          <w:lang w:eastAsia="sk-SK"/>
        </w:rPr>
        <w:t xml:space="preserve">eur. </w:t>
      </w:r>
      <w:r w:rsidRPr="000D7FB8">
        <w:rPr>
          <w:rFonts w:ascii="Times New Roman" w:hAnsi="Times New Roman" w:cs="Times New Roman"/>
          <w:sz w:val="24"/>
          <w:szCs w:val="24"/>
        </w:rPr>
        <w:t>V prípade žiadosti o poskytnutie právnej pomoci vo veci oddlženia sa neskúma podmienka materiálnej núdze, ktorá sa skúma u žiadateľov o poskytnutie právnej pomoci v tzv. civilných veciach, t.</w:t>
      </w:r>
      <w:r w:rsidR="00896BB6" w:rsidRPr="000D7FB8">
        <w:rPr>
          <w:rFonts w:ascii="Times New Roman" w:hAnsi="Times New Roman" w:cs="Times New Roman"/>
          <w:sz w:val="24"/>
          <w:szCs w:val="24"/>
        </w:rPr>
        <w:t xml:space="preserve"> </w:t>
      </w:r>
      <w:r w:rsidRPr="000D7FB8">
        <w:rPr>
          <w:rFonts w:ascii="Times New Roman" w:hAnsi="Times New Roman" w:cs="Times New Roman"/>
          <w:sz w:val="24"/>
          <w:szCs w:val="24"/>
        </w:rPr>
        <w:t>j. žiadateľ o</w:t>
      </w:r>
      <w:r w:rsidR="00FA005F" w:rsidRPr="000D7FB8">
        <w:rPr>
          <w:rFonts w:ascii="Times New Roman" w:hAnsi="Times New Roman" w:cs="Times New Roman"/>
          <w:sz w:val="24"/>
          <w:szCs w:val="24"/>
        </w:rPr>
        <w:t xml:space="preserve"> </w:t>
      </w:r>
      <w:r w:rsidRPr="000D7FB8">
        <w:rPr>
          <w:rFonts w:ascii="Times New Roman" w:hAnsi="Times New Roman" w:cs="Times New Roman"/>
          <w:sz w:val="24"/>
          <w:szCs w:val="24"/>
        </w:rPr>
        <w:t>právnu pomoc vo veci oddlženia nemusí byť v materiálnej núdzi. Z praxe vyplýva, že žiadatelia o právnu pomoc vo veci oddlženia sú v rôznej finančnej situácii a tiež sa situácia ľudí, ktorí žiadajú o</w:t>
      </w:r>
      <w:r w:rsidR="00766930" w:rsidRPr="000D7FB8">
        <w:rPr>
          <w:rFonts w:ascii="Times New Roman" w:hAnsi="Times New Roman" w:cs="Times New Roman"/>
          <w:sz w:val="24"/>
          <w:szCs w:val="24"/>
        </w:rPr>
        <w:t xml:space="preserve"> </w:t>
      </w:r>
      <w:r w:rsidRPr="000D7FB8">
        <w:rPr>
          <w:rFonts w:ascii="Times New Roman" w:hAnsi="Times New Roman" w:cs="Times New Roman"/>
          <w:sz w:val="24"/>
          <w:szCs w:val="24"/>
        </w:rPr>
        <w:t>oddlženie zmenila v porovnaní so situáciou, kedy bolo oddlženie v aktuálnej forme v</w:t>
      </w:r>
      <w:r w:rsidR="0022692E" w:rsidRPr="000D7FB8">
        <w:rPr>
          <w:rFonts w:ascii="Times New Roman" w:hAnsi="Times New Roman" w:cs="Times New Roman"/>
          <w:sz w:val="24"/>
          <w:szCs w:val="24"/>
        </w:rPr>
        <w:t xml:space="preserve"> </w:t>
      </w:r>
      <w:r w:rsidRPr="000D7FB8">
        <w:rPr>
          <w:rFonts w:ascii="Times New Roman" w:hAnsi="Times New Roman" w:cs="Times New Roman"/>
          <w:sz w:val="24"/>
          <w:szCs w:val="24"/>
        </w:rPr>
        <w:t>r</w:t>
      </w:r>
      <w:r w:rsidR="00896BB6" w:rsidRPr="000D7FB8">
        <w:rPr>
          <w:rFonts w:ascii="Times New Roman" w:hAnsi="Times New Roman" w:cs="Times New Roman"/>
          <w:sz w:val="24"/>
          <w:szCs w:val="24"/>
        </w:rPr>
        <w:t>oku</w:t>
      </w:r>
      <w:r w:rsidRPr="000D7FB8">
        <w:rPr>
          <w:rFonts w:ascii="Times New Roman" w:hAnsi="Times New Roman" w:cs="Times New Roman"/>
          <w:sz w:val="24"/>
          <w:szCs w:val="24"/>
        </w:rPr>
        <w:t xml:space="preserve"> 2017 zavedené</w:t>
      </w:r>
      <w:r w:rsidR="00E83F67" w:rsidRPr="000D7FB8">
        <w:rPr>
          <w:rFonts w:ascii="Times New Roman" w:hAnsi="Times New Roman" w:cs="Times New Roman"/>
          <w:sz w:val="24"/>
          <w:szCs w:val="24"/>
        </w:rPr>
        <w:t>.</w:t>
      </w:r>
      <w:r w:rsidRPr="000D7FB8">
        <w:rPr>
          <w:rFonts w:ascii="Times New Roman" w:hAnsi="Times New Roman" w:cs="Times New Roman"/>
          <w:sz w:val="24"/>
          <w:szCs w:val="24"/>
        </w:rPr>
        <w:t xml:space="preserve"> </w:t>
      </w:r>
      <w:r w:rsidR="00E83F67" w:rsidRPr="000D7FB8">
        <w:rPr>
          <w:rFonts w:ascii="Times New Roman" w:hAnsi="Times New Roman" w:cs="Times New Roman"/>
          <w:sz w:val="24"/>
          <w:szCs w:val="24"/>
        </w:rPr>
        <w:t>N</w:t>
      </w:r>
      <w:r w:rsidRPr="000D7FB8">
        <w:rPr>
          <w:rFonts w:ascii="Times New Roman" w:hAnsi="Times New Roman" w:cs="Times New Roman"/>
          <w:sz w:val="24"/>
          <w:szCs w:val="24"/>
        </w:rPr>
        <w:t xml:space="preserve">ie je teda žiaduce a účelné, aby bolo poskytovanie právnej pomoci vo veci oddlženia centrom naďalej úplne bezplatné. </w:t>
      </w:r>
      <w:r w:rsidR="007D6488" w:rsidRPr="000D7FB8">
        <w:rPr>
          <w:rFonts w:ascii="Times New Roman" w:hAnsi="Times New Roman" w:cs="Times New Roman"/>
          <w:sz w:val="24"/>
          <w:szCs w:val="24"/>
        </w:rPr>
        <w:t xml:space="preserve">Preto sa zjednocujú podmienky pre predbežnú konzultáciu, ktorá bude aj vo veciach oddlženia spoplatnená, pričom zároveň bude možné rozhodnúť o odpustení poplatku. </w:t>
      </w:r>
    </w:p>
    <w:p w14:paraId="00E4F5ED" w14:textId="77777777" w:rsidR="00E01D3D" w:rsidRPr="000D7FB8" w:rsidRDefault="00E01D3D" w:rsidP="00112E2A">
      <w:pPr>
        <w:shd w:val="clear" w:color="auto" w:fill="FFFFFF"/>
        <w:spacing w:after="0" w:line="240" w:lineRule="auto"/>
        <w:jc w:val="both"/>
        <w:rPr>
          <w:rFonts w:ascii="Times New Roman" w:eastAsia="Times New Roman" w:hAnsi="Times New Roman" w:cs="Times New Roman"/>
          <w:b/>
          <w:bCs/>
          <w:sz w:val="24"/>
          <w:szCs w:val="24"/>
          <w:lang w:eastAsia="sk-SK"/>
        </w:rPr>
      </w:pPr>
    </w:p>
    <w:p w14:paraId="33D6D85F" w14:textId="70FA7F71" w:rsidR="00112E2A" w:rsidRPr="000D7FB8" w:rsidRDefault="00F80211" w:rsidP="00112E2A">
      <w:pPr>
        <w:shd w:val="clear" w:color="auto" w:fill="FFFFFF"/>
        <w:spacing w:after="0" w:line="240" w:lineRule="auto"/>
        <w:jc w:val="both"/>
        <w:rPr>
          <w:rFonts w:ascii="Times New Roman" w:eastAsia="Times New Roman" w:hAnsi="Times New Roman" w:cs="Times New Roman"/>
          <w:b/>
          <w:bCs/>
          <w:sz w:val="24"/>
          <w:szCs w:val="24"/>
          <w:lang w:eastAsia="sk-SK"/>
        </w:rPr>
      </w:pPr>
      <w:r w:rsidRPr="000D7FB8">
        <w:rPr>
          <w:rFonts w:ascii="Times New Roman" w:eastAsia="Times New Roman" w:hAnsi="Times New Roman" w:cs="Times New Roman"/>
          <w:bCs/>
          <w:sz w:val="24"/>
          <w:szCs w:val="24"/>
          <w:lang w:eastAsia="sk-SK"/>
        </w:rPr>
        <w:tab/>
      </w:r>
      <w:r w:rsidR="00156685" w:rsidRPr="000D7FB8">
        <w:rPr>
          <w:rFonts w:ascii="Times New Roman" w:eastAsia="Times New Roman" w:hAnsi="Times New Roman" w:cs="Times New Roman"/>
          <w:bCs/>
          <w:sz w:val="24"/>
          <w:szCs w:val="24"/>
          <w:lang w:eastAsia="sk-SK"/>
        </w:rPr>
        <w:t>Účelom odstránenia odkazu na finančnú spoluúčasť je legislatívno-technická zmena, odstránenie obsolentnej právnej úpravy neaplikovateľnej na konanie o</w:t>
      </w:r>
      <w:r w:rsidR="00766930" w:rsidRPr="000D7FB8">
        <w:rPr>
          <w:rFonts w:ascii="Times New Roman" w:eastAsia="Times New Roman" w:hAnsi="Times New Roman" w:cs="Times New Roman"/>
          <w:bCs/>
          <w:sz w:val="24"/>
          <w:szCs w:val="24"/>
          <w:lang w:eastAsia="sk-SK"/>
        </w:rPr>
        <w:t xml:space="preserve"> </w:t>
      </w:r>
      <w:r w:rsidR="00156685" w:rsidRPr="000D7FB8">
        <w:rPr>
          <w:rFonts w:ascii="Times New Roman" w:eastAsia="Times New Roman" w:hAnsi="Times New Roman" w:cs="Times New Roman"/>
          <w:bCs/>
          <w:sz w:val="24"/>
          <w:szCs w:val="24"/>
          <w:lang w:eastAsia="sk-SK"/>
        </w:rPr>
        <w:t>oddlžení</w:t>
      </w:r>
      <w:r w:rsidR="00FE1A8E" w:rsidRPr="000D7FB8">
        <w:rPr>
          <w:rFonts w:ascii="Times New Roman" w:eastAsia="Times New Roman" w:hAnsi="Times New Roman" w:cs="Times New Roman"/>
          <w:bCs/>
          <w:sz w:val="24"/>
          <w:szCs w:val="24"/>
          <w:lang w:eastAsia="sk-SK"/>
        </w:rPr>
        <w:t>, v</w:t>
      </w:r>
      <w:r w:rsidR="00FA005F" w:rsidRPr="000D7FB8">
        <w:rPr>
          <w:rFonts w:ascii="Times New Roman" w:eastAsia="Times New Roman" w:hAnsi="Times New Roman" w:cs="Times New Roman"/>
          <w:bCs/>
          <w:sz w:val="24"/>
          <w:szCs w:val="24"/>
          <w:lang w:eastAsia="sk-SK"/>
        </w:rPr>
        <w:t xml:space="preserve"> </w:t>
      </w:r>
      <w:r w:rsidR="00FE1A8E" w:rsidRPr="000D7FB8">
        <w:rPr>
          <w:rFonts w:ascii="Times New Roman" w:eastAsia="Times New Roman" w:hAnsi="Times New Roman" w:cs="Times New Roman"/>
          <w:bCs/>
          <w:sz w:val="24"/>
          <w:szCs w:val="24"/>
          <w:lang w:eastAsia="sk-SK"/>
        </w:rPr>
        <w:t>ktorom sa neskúma podmienka materiálnej núdze</w:t>
      </w:r>
      <w:r w:rsidR="00156685" w:rsidRPr="000D7FB8">
        <w:rPr>
          <w:rFonts w:ascii="Times New Roman" w:eastAsia="Times New Roman" w:hAnsi="Times New Roman" w:cs="Times New Roman"/>
          <w:bCs/>
          <w:sz w:val="24"/>
          <w:szCs w:val="24"/>
          <w:lang w:eastAsia="sk-SK"/>
        </w:rPr>
        <w:t>.</w:t>
      </w:r>
      <w:r w:rsidR="00156685" w:rsidRPr="000D7FB8">
        <w:rPr>
          <w:rFonts w:ascii="Times New Roman" w:eastAsia="Times New Roman" w:hAnsi="Times New Roman" w:cs="Times New Roman"/>
          <w:b/>
          <w:bCs/>
          <w:sz w:val="24"/>
          <w:szCs w:val="24"/>
          <w:lang w:eastAsia="sk-SK"/>
        </w:rPr>
        <w:t xml:space="preserve"> </w:t>
      </w:r>
    </w:p>
    <w:p w14:paraId="543786C9" w14:textId="77777777" w:rsidR="00FE1A8E" w:rsidRPr="000D7FB8" w:rsidRDefault="00FE1A8E" w:rsidP="00112E2A">
      <w:pPr>
        <w:shd w:val="clear" w:color="auto" w:fill="FFFFFF"/>
        <w:spacing w:after="0" w:line="240" w:lineRule="auto"/>
        <w:jc w:val="both"/>
        <w:rPr>
          <w:rFonts w:ascii="Times New Roman" w:eastAsia="Times New Roman" w:hAnsi="Times New Roman" w:cs="Times New Roman"/>
          <w:b/>
          <w:bCs/>
          <w:sz w:val="24"/>
          <w:szCs w:val="24"/>
          <w:lang w:eastAsia="sk-SK"/>
        </w:rPr>
      </w:pPr>
    </w:p>
    <w:p w14:paraId="713A9CEE" w14:textId="4CDCE231" w:rsidR="00112E2A" w:rsidRPr="000D7FB8" w:rsidRDefault="00112E2A" w:rsidP="00112E2A">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bodom </w:t>
      </w:r>
      <w:r w:rsidR="00A6700F" w:rsidRPr="000D7FB8">
        <w:rPr>
          <w:rFonts w:ascii="Times New Roman" w:hAnsi="Times New Roman" w:cs="Times New Roman"/>
          <w:sz w:val="24"/>
          <w:szCs w:val="24"/>
          <w:u w:val="single"/>
        </w:rPr>
        <w:t>5</w:t>
      </w:r>
      <w:r w:rsidR="00A353D9" w:rsidRPr="000D7FB8">
        <w:rPr>
          <w:rFonts w:ascii="Times New Roman" w:hAnsi="Times New Roman" w:cs="Times New Roman"/>
          <w:sz w:val="24"/>
          <w:szCs w:val="24"/>
          <w:u w:val="single"/>
        </w:rPr>
        <w:t>7</w:t>
      </w:r>
      <w:r w:rsidR="007D6488" w:rsidRPr="000D7FB8">
        <w:rPr>
          <w:rFonts w:ascii="Times New Roman" w:hAnsi="Times New Roman" w:cs="Times New Roman"/>
          <w:sz w:val="24"/>
          <w:szCs w:val="24"/>
          <w:u w:val="single"/>
        </w:rPr>
        <w:t xml:space="preserve"> </w:t>
      </w:r>
      <w:r w:rsidR="000F31C8" w:rsidRPr="000D7FB8">
        <w:rPr>
          <w:rFonts w:ascii="Times New Roman" w:hAnsi="Times New Roman" w:cs="Times New Roman"/>
          <w:sz w:val="24"/>
          <w:szCs w:val="24"/>
          <w:u w:val="single"/>
        </w:rPr>
        <w:t xml:space="preserve">a </w:t>
      </w:r>
      <w:r w:rsidR="00A6700F" w:rsidRPr="000D7FB8">
        <w:rPr>
          <w:rFonts w:ascii="Times New Roman" w:hAnsi="Times New Roman" w:cs="Times New Roman"/>
          <w:sz w:val="24"/>
          <w:szCs w:val="24"/>
          <w:u w:val="single"/>
        </w:rPr>
        <w:t>5</w:t>
      </w:r>
      <w:r w:rsidR="00A353D9" w:rsidRPr="000D7FB8">
        <w:rPr>
          <w:rFonts w:ascii="Times New Roman" w:hAnsi="Times New Roman" w:cs="Times New Roman"/>
          <w:sz w:val="24"/>
          <w:szCs w:val="24"/>
          <w:u w:val="single"/>
        </w:rPr>
        <w:t>8</w:t>
      </w:r>
      <w:r w:rsidR="007D6488"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24h ods. 5, 6 a 7)</w:t>
      </w:r>
    </w:p>
    <w:p w14:paraId="70A338C4" w14:textId="77777777" w:rsidR="00112E2A" w:rsidRPr="000D7FB8" w:rsidRDefault="00112E2A" w:rsidP="00112E2A">
      <w:pPr>
        <w:shd w:val="clear" w:color="auto" w:fill="FFFFFF"/>
        <w:spacing w:after="0" w:line="240" w:lineRule="auto"/>
        <w:jc w:val="both"/>
        <w:rPr>
          <w:rFonts w:ascii="Times New Roman" w:eastAsia="Times New Roman" w:hAnsi="Times New Roman" w:cs="Times New Roman"/>
          <w:b/>
          <w:bCs/>
          <w:sz w:val="24"/>
          <w:szCs w:val="24"/>
          <w:lang w:eastAsia="sk-SK"/>
        </w:rPr>
      </w:pPr>
    </w:p>
    <w:p w14:paraId="7826100C" w14:textId="7C6E57C7" w:rsidR="00E7728D" w:rsidRPr="000D7FB8" w:rsidRDefault="00E7728D" w:rsidP="00896BB6">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Účelom úpravy je odstránenie ustanovenia o určení advokáta z</w:t>
      </w:r>
      <w:r w:rsidR="00766930"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dôvodu obsoletnosti tejto právnej normy bez reálneho využitia.</w:t>
      </w:r>
      <w:r w:rsidR="00FE1A8E" w:rsidRPr="000D7FB8">
        <w:rPr>
          <w:rFonts w:ascii="Times New Roman" w:eastAsia="Times New Roman" w:hAnsi="Times New Roman" w:cs="Times New Roman"/>
          <w:bCs/>
          <w:sz w:val="24"/>
          <w:szCs w:val="24"/>
          <w:lang w:eastAsia="sk-SK"/>
        </w:rPr>
        <w:t xml:space="preserve"> Daná právna úprava bola zaveden</w:t>
      </w:r>
      <w:r w:rsidR="00896BB6" w:rsidRPr="000D7FB8">
        <w:rPr>
          <w:rFonts w:ascii="Times New Roman" w:eastAsia="Times New Roman" w:hAnsi="Times New Roman" w:cs="Times New Roman"/>
          <w:bCs/>
          <w:sz w:val="24"/>
          <w:szCs w:val="24"/>
          <w:lang w:eastAsia="sk-SK"/>
        </w:rPr>
        <w:t>á</w:t>
      </w:r>
      <w:r w:rsidR="00FE1A8E" w:rsidRPr="000D7FB8">
        <w:rPr>
          <w:rFonts w:ascii="Times New Roman" w:eastAsia="Times New Roman" w:hAnsi="Times New Roman" w:cs="Times New Roman"/>
          <w:bCs/>
          <w:sz w:val="24"/>
          <w:szCs w:val="24"/>
          <w:lang w:eastAsia="sk-SK"/>
        </w:rPr>
        <w:t xml:space="preserve"> s</w:t>
      </w:r>
      <w:r w:rsidR="00073CC3" w:rsidRPr="000D7FB8">
        <w:rPr>
          <w:rFonts w:ascii="Times New Roman" w:eastAsia="Times New Roman" w:hAnsi="Times New Roman" w:cs="Times New Roman"/>
          <w:bCs/>
          <w:sz w:val="24"/>
          <w:szCs w:val="24"/>
          <w:lang w:eastAsia="sk-SK"/>
        </w:rPr>
        <w:t xml:space="preserve"> </w:t>
      </w:r>
      <w:r w:rsidR="00FE1A8E" w:rsidRPr="000D7FB8">
        <w:rPr>
          <w:rFonts w:ascii="Times New Roman" w:eastAsia="Times New Roman" w:hAnsi="Times New Roman" w:cs="Times New Roman"/>
          <w:bCs/>
          <w:sz w:val="24"/>
          <w:szCs w:val="24"/>
          <w:lang w:eastAsia="sk-SK"/>
        </w:rPr>
        <w:t>cieľom upraviť situáciu, kedy by centrum nestíhalo spracúvať žiadosti o</w:t>
      </w:r>
      <w:r w:rsidR="00766930" w:rsidRPr="000D7FB8">
        <w:rPr>
          <w:rFonts w:ascii="Times New Roman" w:eastAsia="Times New Roman" w:hAnsi="Times New Roman" w:cs="Times New Roman"/>
          <w:bCs/>
          <w:sz w:val="24"/>
          <w:szCs w:val="24"/>
          <w:lang w:eastAsia="sk-SK"/>
        </w:rPr>
        <w:t xml:space="preserve"> </w:t>
      </w:r>
      <w:r w:rsidR="00896BB6" w:rsidRPr="000D7FB8">
        <w:rPr>
          <w:rFonts w:ascii="Times New Roman" w:eastAsia="Times New Roman" w:hAnsi="Times New Roman" w:cs="Times New Roman"/>
          <w:bCs/>
          <w:sz w:val="24"/>
          <w:szCs w:val="24"/>
          <w:lang w:eastAsia="sk-SK"/>
        </w:rPr>
        <w:t>poskytnutie právnej pomoci</w:t>
      </w:r>
      <w:r w:rsidR="00FE1A8E" w:rsidRPr="000D7FB8">
        <w:rPr>
          <w:rFonts w:ascii="Times New Roman" w:eastAsia="Times New Roman" w:hAnsi="Times New Roman" w:cs="Times New Roman"/>
          <w:bCs/>
          <w:sz w:val="24"/>
          <w:szCs w:val="24"/>
          <w:lang w:eastAsia="sk-SK"/>
        </w:rPr>
        <w:t xml:space="preserve"> v konaní o oddlžení a</w:t>
      </w:r>
      <w:r w:rsidR="00766930" w:rsidRPr="000D7FB8">
        <w:rPr>
          <w:rFonts w:ascii="Times New Roman" w:eastAsia="Times New Roman" w:hAnsi="Times New Roman" w:cs="Times New Roman"/>
          <w:bCs/>
          <w:sz w:val="24"/>
          <w:szCs w:val="24"/>
          <w:lang w:eastAsia="sk-SK"/>
        </w:rPr>
        <w:t xml:space="preserve"> </w:t>
      </w:r>
      <w:r w:rsidR="00FE1A8E" w:rsidRPr="000D7FB8">
        <w:rPr>
          <w:rFonts w:ascii="Times New Roman" w:eastAsia="Times New Roman" w:hAnsi="Times New Roman" w:cs="Times New Roman"/>
          <w:bCs/>
          <w:sz w:val="24"/>
          <w:szCs w:val="24"/>
          <w:lang w:eastAsia="sk-SK"/>
        </w:rPr>
        <w:t>podávať návrhy na súd v</w:t>
      </w:r>
      <w:r w:rsidR="00766930" w:rsidRPr="000D7FB8">
        <w:rPr>
          <w:rFonts w:ascii="Times New Roman" w:eastAsia="Times New Roman" w:hAnsi="Times New Roman" w:cs="Times New Roman"/>
          <w:bCs/>
          <w:sz w:val="24"/>
          <w:szCs w:val="24"/>
          <w:lang w:eastAsia="sk-SK"/>
        </w:rPr>
        <w:t xml:space="preserve"> </w:t>
      </w:r>
      <w:r w:rsidR="00FE1A8E" w:rsidRPr="000D7FB8">
        <w:rPr>
          <w:rFonts w:ascii="Times New Roman" w:eastAsia="Times New Roman" w:hAnsi="Times New Roman" w:cs="Times New Roman"/>
          <w:bCs/>
          <w:sz w:val="24"/>
          <w:szCs w:val="24"/>
          <w:lang w:eastAsia="sk-SK"/>
        </w:rPr>
        <w:t xml:space="preserve">prípade oddlženia konkurzom. Takáto situácia nikdy nenastala a v súčasnosti nie je ani technicky možné ustanoviť dlžníkovi advokáta na konanie vo veci oddlženia konkurzom, keďže návrhy na súd sú podávané cez Register úpadcov, na základe čoho dôjde aj k uhradeniu preddavku na úhradu paušálnej odmeny správcu, ku ktorému má prístup len centrum.  </w:t>
      </w:r>
    </w:p>
    <w:p w14:paraId="67429BE3" w14:textId="77777777" w:rsidR="00FE1A8E" w:rsidRPr="000D7FB8" w:rsidRDefault="00FE1A8E" w:rsidP="00112E2A">
      <w:pPr>
        <w:shd w:val="clear" w:color="auto" w:fill="FFFFFF"/>
        <w:spacing w:after="0" w:line="240" w:lineRule="auto"/>
        <w:jc w:val="both"/>
        <w:rPr>
          <w:rFonts w:ascii="Times New Roman" w:eastAsia="Times New Roman" w:hAnsi="Times New Roman" w:cs="Times New Roman"/>
          <w:bCs/>
          <w:sz w:val="24"/>
          <w:szCs w:val="24"/>
          <w:lang w:eastAsia="sk-SK"/>
        </w:rPr>
      </w:pPr>
    </w:p>
    <w:p w14:paraId="0163334D" w14:textId="60E1FB54" w:rsidR="00E7728D" w:rsidRPr="000D7FB8" w:rsidRDefault="00950E62" w:rsidP="00896BB6">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Z</w:t>
      </w:r>
      <w:r w:rsidR="00E7728D" w:rsidRPr="000D7FB8">
        <w:rPr>
          <w:rFonts w:ascii="Times New Roman" w:eastAsia="Times New Roman" w:hAnsi="Times New Roman" w:cs="Times New Roman"/>
          <w:bCs/>
          <w:sz w:val="24"/>
          <w:szCs w:val="24"/>
          <w:lang w:eastAsia="sk-SK"/>
        </w:rPr>
        <w:t xml:space="preserve">ároveň </w:t>
      </w:r>
      <w:r w:rsidR="00896BB6" w:rsidRPr="000D7FB8">
        <w:rPr>
          <w:rFonts w:ascii="Times New Roman" w:eastAsia="Times New Roman" w:hAnsi="Times New Roman" w:cs="Times New Roman"/>
          <w:bCs/>
          <w:sz w:val="24"/>
          <w:szCs w:val="24"/>
          <w:lang w:eastAsia="sk-SK"/>
        </w:rPr>
        <w:t xml:space="preserve">sa </w:t>
      </w:r>
      <w:r w:rsidR="004A024A" w:rsidRPr="000D7FB8">
        <w:rPr>
          <w:rFonts w:ascii="Times New Roman" w:eastAsia="Times New Roman" w:hAnsi="Times New Roman" w:cs="Times New Roman"/>
          <w:bCs/>
          <w:sz w:val="24"/>
          <w:szCs w:val="24"/>
          <w:lang w:eastAsia="sk-SK"/>
        </w:rPr>
        <w:t>odstraňuje</w:t>
      </w:r>
      <w:r w:rsidR="00E7728D" w:rsidRPr="000D7FB8">
        <w:rPr>
          <w:rFonts w:ascii="Times New Roman" w:eastAsia="Times New Roman" w:hAnsi="Times New Roman" w:cs="Times New Roman"/>
          <w:bCs/>
          <w:sz w:val="24"/>
          <w:szCs w:val="24"/>
          <w:lang w:eastAsia="sk-SK"/>
        </w:rPr>
        <w:t xml:space="preserve"> </w:t>
      </w:r>
      <w:r w:rsidR="004A024A" w:rsidRPr="000D7FB8">
        <w:rPr>
          <w:rFonts w:ascii="Times New Roman" w:eastAsia="Times New Roman" w:hAnsi="Times New Roman" w:cs="Times New Roman"/>
          <w:bCs/>
          <w:sz w:val="24"/>
          <w:szCs w:val="24"/>
          <w:lang w:eastAsia="sk-SK"/>
        </w:rPr>
        <w:t>možnosť</w:t>
      </w:r>
      <w:r w:rsidR="00E7728D" w:rsidRPr="000D7FB8">
        <w:rPr>
          <w:rFonts w:ascii="Times New Roman" w:eastAsia="Times New Roman" w:hAnsi="Times New Roman" w:cs="Times New Roman"/>
          <w:bCs/>
          <w:sz w:val="24"/>
          <w:szCs w:val="24"/>
          <w:lang w:eastAsia="sk-SK"/>
        </w:rPr>
        <w:t xml:space="preserve"> </w:t>
      </w:r>
      <w:r w:rsidR="004A024A" w:rsidRPr="000D7FB8">
        <w:rPr>
          <w:rFonts w:ascii="Times New Roman" w:eastAsia="Times New Roman" w:hAnsi="Times New Roman" w:cs="Times New Roman"/>
          <w:bCs/>
          <w:sz w:val="24"/>
          <w:szCs w:val="24"/>
          <w:lang w:eastAsia="sk-SK"/>
        </w:rPr>
        <w:t>u</w:t>
      </w:r>
      <w:r w:rsidR="00E7728D" w:rsidRPr="000D7FB8">
        <w:rPr>
          <w:rFonts w:ascii="Times New Roman" w:eastAsia="Times New Roman" w:hAnsi="Times New Roman" w:cs="Times New Roman"/>
          <w:bCs/>
          <w:sz w:val="24"/>
          <w:szCs w:val="24"/>
          <w:lang w:eastAsia="sk-SK"/>
        </w:rPr>
        <w:t>hradiť odmenu</w:t>
      </w:r>
      <w:r w:rsidRPr="000D7FB8">
        <w:rPr>
          <w:rFonts w:ascii="Times New Roman" w:eastAsia="Times New Roman" w:hAnsi="Times New Roman" w:cs="Times New Roman"/>
          <w:bCs/>
          <w:sz w:val="24"/>
          <w:szCs w:val="24"/>
          <w:lang w:eastAsia="sk-SK"/>
        </w:rPr>
        <w:t xml:space="preserve"> advokátovi centrom</w:t>
      </w:r>
      <w:r w:rsidR="00E7728D" w:rsidRPr="000D7FB8">
        <w:rPr>
          <w:rFonts w:ascii="Times New Roman" w:eastAsia="Times New Roman" w:hAnsi="Times New Roman" w:cs="Times New Roman"/>
          <w:bCs/>
          <w:sz w:val="24"/>
          <w:szCs w:val="24"/>
          <w:lang w:eastAsia="sk-SK"/>
        </w:rPr>
        <w:t xml:space="preserve"> pri konaní o oddlžení vo for</w:t>
      </w:r>
      <w:r w:rsidRPr="000D7FB8">
        <w:rPr>
          <w:rFonts w:ascii="Times New Roman" w:eastAsia="Times New Roman" w:hAnsi="Times New Roman" w:cs="Times New Roman"/>
          <w:bCs/>
          <w:sz w:val="24"/>
          <w:szCs w:val="24"/>
          <w:lang w:eastAsia="sk-SK"/>
        </w:rPr>
        <w:t>me konkurzu, čo nadväzuje na úpravu v odseku 5</w:t>
      </w:r>
      <w:r w:rsidR="00E7728D" w:rsidRPr="000D7FB8">
        <w:rPr>
          <w:rFonts w:ascii="Times New Roman" w:eastAsia="Times New Roman" w:hAnsi="Times New Roman" w:cs="Times New Roman"/>
          <w:bCs/>
          <w:sz w:val="24"/>
          <w:szCs w:val="24"/>
          <w:lang w:eastAsia="sk-SK"/>
        </w:rPr>
        <w:t xml:space="preserve">. </w:t>
      </w:r>
    </w:p>
    <w:p w14:paraId="55B3D0A9" w14:textId="77777777" w:rsidR="00112E2A" w:rsidRPr="000D7FB8" w:rsidRDefault="00112E2A" w:rsidP="00112E2A">
      <w:pPr>
        <w:shd w:val="clear" w:color="auto" w:fill="FFFFFF"/>
        <w:spacing w:after="0" w:line="240" w:lineRule="auto"/>
        <w:jc w:val="both"/>
        <w:rPr>
          <w:rFonts w:ascii="Times New Roman" w:eastAsia="Times New Roman" w:hAnsi="Times New Roman" w:cs="Times New Roman"/>
          <w:b/>
          <w:bCs/>
          <w:sz w:val="24"/>
          <w:szCs w:val="24"/>
          <w:lang w:eastAsia="sk-SK"/>
        </w:rPr>
      </w:pPr>
    </w:p>
    <w:p w14:paraId="6E58CC5E" w14:textId="7A424D2C" w:rsidR="00112E2A" w:rsidRPr="000D7FB8" w:rsidRDefault="00112E2A" w:rsidP="00112E2A">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A6700F" w:rsidRPr="000D7FB8">
        <w:rPr>
          <w:rFonts w:ascii="Times New Roman" w:hAnsi="Times New Roman" w:cs="Times New Roman"/>
          <w:sz w:val="24"/>
          <w:szCs w:val="24"/>
          <w:u w:val="single"/>
        </w:rPr>
        <w:t>5</w:t>
      </w:r>
      <w:r w:rsidR="00A353D9" w:rsidRPr="000D7FB8">
        <w:rPr>
          <w:rFonts w:ascii="Times New Roman" w:hAnsi="Times New Roman" w:cs="Times New Roman"/>
          <w:sz w:val="24"/>
          <w:szCs w:val="24"/>
          <w:u w:val="single"/>
        </w:rPr>
        <w:t>9</w:t>
      </w:r>
      <w:r w:rsidR="007D6488"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24i)</w:t>
      </w:r>
    </w:p>
    <w:p w14:paraId="5FA529CF" w14:textId="77777777" w:rsidR="00112E2A" w:rsidRPr="000D7FB8" w:rsidRDefault="00112E2A" w:rsidP="00112E2A">
      <w:pPr>
        <w:shd w:val="clear" w:color="auto" w:fill="FFFFFF"/>
        <w:spacing w:after="0" w:line="240" w:lineRule="auto"/>
        <w:jc w:val="both"/>
        <w:rPr>
          <w:rFonts w:ascii="Times New Roman" w:eastAsia="Times New Roman" w:hAnsi="Times New Roman" w:cs="Times New Roman"/>
          <w:b/>
          <w:bCs/>
          <w:sz w:val="24"/>
          <w:szCs w:val="24"/>
          <w:lang w:eastAsia="sk-SK"/>
        </w:rPr>
      </w:pPr>
    </w:p>
    <w:p w14:paraId="5E41C72F" w14:textId="40F33481" w:rsidR="00376CA5" w:rsidRPr="000D7FB8" w:rsidRDefault="00112E2A" w:rsidP="00027E54">
      <w:pPr>
        <w:shd w:val="clear" w:color="auto" w:fill="FFFFFF"/>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rPr>
        <w:tab/>
      </w:r>
      <w:r w:rsidR="005B084A" w:rsidRPr="000D7FB8">
        <w:rPr>
          <w:rFonts w:ascii="Times New Roman" w:hAnsi="Times New Roman" w:cs="Times New Roman"/>
          <w:sz w:val="24"/>
          <w:szCs w:val="24"/>
        </w:rPr>
        <w:t xml:space="preserve">Upravujú sa ustanovenia týkajúce sa splácania preddavku na úhradu paušálnej odmeny správcu v konaní o oddlžení. Preddavok je dlžník povinný vrátiť centru do </w:t>
      </w:r>
      <w:r w:rsidR="00CD78B5" w:rsidRPr="000D7FB8">
        <w:rPr>
          <w:rFonts w:ascii="Times New Roman" w:hAnsi="Times New Roman" w:cs="Times New Roman"/>
          <w:sz w:val="24"/>
          <w:szCs w:val="24"/>
        </w:rPr>
        <w:t>dvoch</w:t>
      </w:r>
      <w:r w:rsidR="005B084A" w:rsidRPr="000D7FB8">
        <w:rPr>
          <w:rFonts w:ascii="Times New Roman" w:hAnsi="Times New Roman" w:cs="Times New Roman"/>
          <w:sz w:val="24"/>
          <w:szCs w:val="24"/>
        </w:rPr>
        <w:t xml:space="preserve"> rokov od jeho poskytnutia</w:t>
      </w:r>
      <w:r w:rsidR="00273AC8" w:rsidRPr="000D7FB8">
        <w:rPr>
          <w:rFonts w:ascii="Times New Roman" w:hAnsi="Times New Roman" w:cs="Times New Roman"/>
          <w:sz w:val="24"/>
          <w:szCs w:val="24"/>
        </w:rPr>
        <w:t>. Cieľom novej úpravy je odbremeniť centrum a preniesť bremeno zodpovednosti na dlžníka</w:t>
      </w:r>
      <w:r w:rsidR="003E2EED" w:rsidRPr="000D7FB8">
        <w:rPr>
          <w:rFonts w:ascii="Times New Roman" w:hAnsi="Times New Roman" w:cs="Times New Roman"/>
          <w:sz w:val="24"/>
          <w:szCs w:val="24"/>
        </w:rPr>
        <w:t>.</w:t>
      </w:r>
      <w:r w:rsidR="00273AC8" w:rsidRPr="000D7FB8">
        <w:rPr>
          <w:rFonts w:ascii="Times New Roman" w:hAnsi="Times New Roman" w:cs="Times New Roman"/>
          <w:sz w:val="24"/>
          <w:szCs w:val="24"/>
        </w:rPr>
        <w:t xml:space="preserve"> Táto úprava bude pozitívne vplývať aj na finančnú disciplínu dlžníkov, ktorí si budú musieť nastaviť svoje finančné hospodárenie tak, aby </w:t>
      </w:r>
      <w:r w:rsidR="003128CA" w:rsidRPr="000D7FB8">
        <w:rPr>
          <w:rFonts w:ascii="Times New Roman" w:hAnsi="Times New Roman" w:cs="Times New Roman"/>
          <w:sz w:val="24"/>
          <w:szCs w:val="24"/>
        </w:rPr>
        <w:t>vedeli</w:t>
      </w:r>
      <w:r w:rsidR="00273AC8" w:rsidRPr="000D7FB8">
        <w:rPr>
          <w:rFonts w:ascii="Times New Roman" w:hAnsi="Times New Roman" w:cs="Times New Roman"/>
          <w:sz w:val="24"/>
          <w:szCs w:val="24"/>
        </w:rPr>
        <w:t xml:space="preserve"> splatiť </w:t>
      </w:r>
      <w:r w:rsidR="003128CA" w:rsidRPr="000D7FB8">
        <w:rPr>
          <w:rFonts w:ascii="Times New Roman" w:hAnsi="Times New Roman" w:cs="Times New Roman"/>
          <w:sz w:val="24"/>
          <w:szCs w:val="24"/>
        </w:rPr>
        <w:t xml:space="preserve">poskytnutý preddavok na </w:t>
      </w:r>
      <w:r w:rsidR="003128CA" w:rsidRPr="000D7FB8">
        <w:rPr>
          <w:rFonts w:ascii="Times New Roman" w:hAnsi="Times New Roman" w:cs="Times New Roman"/>
          <w:sz w:val="24"/>
          <w:szCs w:val="24"/>
        </w:rPr>
        <w:lastRenderedPageBreak/>
        <w:t>úhradu paušálnej odmeny správcu v konaní o oddlžení v kratšom časovom období</w:t>
      </w:r>
      <w:r w:rsidR="00CF273D" w:rsidRPr="000D7FB8">
        <w:rPr>
          <w:rFonts w:ascii="Times New Roman" w:hAnsi="Times New Roman" w:cs="Times New Roman"/>
          <w:sz w:val="24"/>
          <w:szCs w:val="24"/>
        </w:rPr>
        <w:t xml:space="preserve"> a to v lehote dvoch rokov od jeho poskytnutia.</w:t>
      </w:r>
      <w:r w:rsidR="00CF273D" w:rsidRPr="000D7FB8">
        <w:rPr>
          <w:sz w:val="24"/>
          <w:szCs w:val="24"/>
        </w:rPr>
        <w:t xml:space="preserve"> </w:t>
      </w:r>
      <w:r w:rsidR="00376CA5" w:rsidRPr="000D7FB8">
        <w:rPr>
          <w:rFonts w:ascii="Times New Roman" w:hAnsi="Times New Roman" w:cs="Times New Roman"/>
          <w:sz w:val="24"/>
          <w:szCs w:val="24"/>
        </w:rPr>
        <w:t xml:space="preserve">Nové ustanovenie má za cieľ </w:t>
      </w:r>
      <w:r w:rsidR="00273AC8" w:rsidRPr="000D7FB8">
        <w:rPr>
          <w:rFonts w:ascii="Times New Roman" w:hAnsi="Times New Roman" w:cs="Times New Roman"/>
          <w:sz w:val="24"/>
          <w:szCs w:val="24"/>
        </w:rPr>
        <w:t xml:space="preserve">aj </w:t>
      </w:r>
      <w:r w:rsidR="00376CA5" w:rsidRPr="000D7FB8">
        <w:rPr>
          <w:rFonts w:ascii="Times New Roman" w:hAnsi="Times New Roman" w:cs="Times New Roman"/>
          <w:sz w:val="24"/>
          <w:szCs w:val="24"/>
        </w:rPr>
        <w:t xml:space="preserve">nastavenie zreteľných procesných postupov pri vymáhaní pohľadávky </w:t>
      </w:r>
      <w:r w:rsidRPr="000D7FB8">
        <w:rPr>
          <w:rFonts w:ascii="Times New Roman" w:hAnsi="Times New Roman" w:cs="Times New Roman"/>
          <w:sz w:val="24"/>
          <w:szCs w:val="24"/>
        </w:rPr>
        <w:t>c</w:t>
      </w:r>
      <w:r w:rsidR="00376CA5" w:rsidRPr="000D7FB8">
        <w:rPr>
          <w:rFonts w:ascii="Times New Roman" w:hAnsi="Times New Roman" w:cs="Times New Roman"/>
          <w:sz w:val="24"/>
          <w:szCs w:val="24"/>
        </w:rPr>
        <w:t>entra z</w:t>
      </w:r>
      <w:r w:rsidR="001F2713" w:rsidRPr="000D7FB8">
        <w:rPr>
          <w:rFonts w:ascii="Times New Roman" w:hAnsi="Times New Roman" w:cs="Times New Roman"/>
          <w:sz w:val="24"/>
          <w:szCs w:val="24"/>
        </w:rPr>
        <w:t xml:space="preserve"> </w:t>
      </w:r>
      <w:r w:rsidR="00376CA5" w:rsidRPr="000D7FB8">
        <w:rPr>
          <w:rFonts w:ascii="Times New Roman" w:hAnsi="Times New Roman" w:cs="Times New Roman"/>
          <w:sz w:val="24"/>
          <w:szCs w:val="24"/>
        </w:rPr>
        <w:t xml:space="preserve">titulu </w:t>
      </w:r>
      <w:r w:rsidRPr="000D7FB8">
        <w:rPr>
          <w:rFonts w:ascii="Times New Roman" w:hAnsi="Times New Roman" w:cs="Times New Roman"/>
          <w:sz w:val="24"/>
          <w:szCs w:val="24"/>
        </w:rPr>
        <w:t>z</w:t>
      </w:r>
      <w:r w:rsidR="00376CA5" w:rsidRPr="000D7FB8">
        <w:rPr>
          <w:rFonts w:ascii="Times New Roman" w:hAnsi="Times New Roman" w:cs="Times New Roman"/>
          <w:sz w:val="24"/>
          <w:szCs w:val="24"/>
        </w:rPr>
        <w:t>mluvy o</w:t>
      </w:r>
      <w:r w:rsidR="001F2713" w:rsidRPr="000D7FB8">
        <w:rPr>
          <w:rFonts w:ascii="Times New Roman" w:hAnsi="Times New Roman" w:cs="Times New Roman"/>
          <w:sz w:val="24"/>
          <w:szCs w:val="24"/>
        </w:rPr>
        <w:t xml:space="preserve"> </w:t>
      </w:r>
      <w:r w:rsidR="00376CA5" w:rsidRPr="000D7FB8">
        <w:rPr>
          <w:rFonts w:ascii="Times New Roman" w:hAnsi="Times New Roman" w:cs="Times New Roman"/>
          <w:sz w:val="24"/>
          <w:szCs w:val="24"/>
        </w:rPr>
        <w:t>pôžičke špecifikujúc jej charakter a</w:t>
      </w:r>
      <w:r w:rsidR="00073CC3" w:rsidRPr="000D7FB8">
        <w:rPr>
          <w:rFonts w:ascii="Times New Roman" w:hAnsi="Times New Roman" w:cs="Times New Roman"/>
          <w:sz w:val="24"/>
          <w:szCs w:val="24"/>
        </w:rPr>
        <w:t xml:space="preserve"> </w:t>
      </w:r>
      <w:r w:rsidR="00376CA5" w:rsidRPr="000D7FB8">
        <w:rPr>
          <w:rFonts w:ascii="Times New Roman" w:hAnsi="Times New Roman" w:cs="Times New Roman"/>
          <w:sz w:val="24"/>
          <w:szCs w:val="24"/>
        </w:rPr>
        <w:t>zároveň upravujúc nároky z</w:t>
      </w:r>
      <w:r w:rsidR="00073CC3" w:rsidRPr="000D7FB8">
        <w:rPr>
          <w:rFonts w:ascii="Times New Roman" w:hAnsi="Times New Roman" w:cs="Times New Roman"/>
          <w:sz w:val="24"/>
          <w:szCs w:val="24"/>
        </w:rPr>
        <w:t xml:space="preserve"> </w:t>
      </w:r>
      <w:r w:rsidR="00376CA5" w:rsidRPr="000D7FB8">
        <w:rPr>
          <w:rFonts w:ascii="Times New Roman" w:hAnsi="Times New Roman" w:cs="Times New Roman"/>
          <w:sz w:val="24"/>
          <w:szCs w:val="24"/>
        </w:rPr>
        <w:t xml:space="preserve">titulu príslušenstva. </w:t>
      </w:r>
      <w:r w:rsidR="007F2D71" w:rsidRPr="000D7FB8">
        <w:rPr>
          <w:rFonts w:ascii="Times New Roman" w:hAnsi="Times New Roman" w:cs="Times New Roman"/>
          <w:sz w:val="24"/>
          <w:szCs w:val="24"/>
        </w:rPr>
        <w:t>Ďalej sa upravuje vracanie preplatkov tak, že z</w:t>
      </w:r>
      <w:r w:rsidR="001F2713" w:rsidRPr="000D7FB8">
        <w:rPr>
          <w:rFonts w:ascii="Times New Roman" w:hAnsi="Times New Roman" w:cs="Times New Roman"/>
          <w:sz w:val="24"/>
          <w:szCs w:val="24"/>
        </w:rPr>
        <w:t xml:space="preserve"> </w:t>
      </w:r>
      <w:r w:rsidR="007F2D71" w:rsidRPr="000D7FB8">
        <w:rPr>
          <w:rFonts w:ascii="Times New Roman" w:hAnsi="Times New Roman" w:cs="Times New Roman"/>
          <w:sz w:val="24"/>
          <w:szCs w:val="24"/>
        </w:rPr>
        <w:t xml:space="preserve">dôvodu </w:t>
      </w:r>
      <w:r w:rsidR="00376CA5" w:rsidRPr="000D7FB8">
        <w:rPr>
          <w:rFonts w:ascii="Times New Roman" w:hAnsi="Times New Roman" w:cs="Times New Roman"/>
          <w:sz w:val="24"/>
          <w:szCs w:val="24"/>
        </w:rPr>
        <w:t>administratívnej záťaže a</w:t>
      </w:r>
      <w:r w:rsidR="001F2713" w:rsidRPr="000D7FB8">
        <w:rPr>
          <w:rFonts w:ascii="Times New Roman" w:hAnsi="Times New Roman" w:cs="Times New Roman"/>
          <w:sz w:val="24"/>
          <w:szCs w:val="24"/>
        </w:rPr>
        <w:t xml:space="preserve"> </w:t>
      </w:r>
      <w:r w:rsidR="00376CA5" w:rsidRPr="000D7FB8">
        <w:rPr>
          <w:rFonts w:ascii="Times New Roman" w:hAnsi="Times New Roman" w:cs="Times New Roman"/>
          <w:sz w:val="24"/>
          <w:szCs w:val="24"/>
        </w:rPr>
        <w:t>celkových nákladov na vrátenie peňažných plnení</w:t>
      </w:r>
      <w:r w:rsidR="00601606" w:rsidRPr="000D7FB8">
        <w:rPr>
          <w:rFonts w:ascii="Times New Roman" w:hAnsi="Times New Roman" w:cs="Times New Roman"/>
          <w:sz w:val="24"/>
          <w:szCs w:val="24"/>
        </w:rPr>
        <w:t>,</w:t>
      </w:r>
      <w:r w:rsidR="00376CA5" w:rsidRPr="000D7FB8">
        <w:rPr>
          <w:rFonts w:ascii="Times New Roman" w:hAnsi="Times New Roman" w:cs="Times New Roman"/>
          <w:sz w:val="24"/>
          <w:szCs w:val="24"/>
        </w:rPr>
        <w:t xml:space="preserve"> sa budú vracať preplatky dlžníka len v sume prevyšujúcej</w:t>
      </w:r>
      <w:r w:rsidR="00601606" w:rsidRPr="000D7FB8">
        <w:rPr>
          <w:rFonts w:ascii="Times New Roman" w:hAnsi="Times New Roman" w:cs="Times New Roman"/>
          <w:sz w:val="24"/>
          <w:szCs w:val="24"/>
        </w:rPr>
        <w:t xml:space="preserve"> hodnotu 5 eur</w:t>
      </w:r>
      <w:r w:rsidR="00273AC8" w:rsidRPr="000D7FB8">
        <w:rPr>
          <w:rFonts w:ascii="Times New Roman" w:hAnsi="Times New Roman" w:cs="Times New Roman"/>
          <w:sz w:val="24"/>
          <w:szCs w:val="24"/>
        </w:rPr>
        <w:t>.</w:t>
      </w:r>
    </w:p>
    <w:p w14:paraId="25610850" w14:textId="77777777" w:rsidR="00601606" w:rsidRPr="000D7FB8" w:rsidRDefault="00601606" w:rsidP="00601606">
      <w:pPr>
        <w:spacing w:after="0" w:line="240" w:lineRule="auto"/>
        <w:jc w:val="both"/>
        <w:rPr>
          <w:rFonts w:ascii="Times New Roman" w:hAnsi="Times New Roman" w:cs="Times New Roman"/>
          <w:sz w:val="24"/>
          <w:szCs w:val="24"/>
          <w:u w:val="single"/>
        </w:rPr>
      </w:pPr>
    </w:p>
    <w:p w14:paraId="1688B683" w14:textId="7364FF20" w:rsidR="00601606" w:rsidRPr="000D7FB8" w:rsidRDefault="00601606" w:rsidP="00601606">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A353D9" w:rsidRPr="000D7FB8">
        <w:rPr>
          <w:rFonts w:ascii="Times New Roman" w:hAnsi="Times New Roman" w:cs="Times New Roman"/>
          <w:sz w:val="24"/>
          <w:szCs w:val="24"/>
          <w:u w:val="single"/>
        </w:rPr>
        <w:t>60</w:t>
      </w:r>
      <w:r w:rsidR="007F2D7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24j)</w:t>
      </w:r>
    </w:p>
    <w:p w14:paraId="15CE8414" w14:textId="77777777" w:rsidR="00601606" w:rsidRPr="000D7FB8" w:rsidRDefault="00601606" w:rsidP="00601606">
      <w:pPr>
        <w:shd w:val="clear" w:color="auto" w:fill="FFFFFF"/>
        <w:spacing w:after="0" w:line="240" w:lineRule="auto"/>
        <w:jc w:val="both"/>
        <w:rPr>
          <w:rFonts w:ascii="Times New Roman" w:eastAsia="Times New Roman" w:hAnsi="Times New Roman" w:cs="Times New Roman"/>
          <w:b/>
          <w:bCs/>
          <w:sz w:val="24"/>
          <w:szCs w:val="24"/>
          <w:lang w:eastAsia="sk-SK"/>
        </w:rPr>
      </w:pPr>
    </w:p>
    <w:p w14:paraId="56FF5767" w14:textId="4B04D23C" w:rsidR="00601606" w:rsidRPr="000D7FB8" w:rsidRDefault="00304039" w:rsidP="00AD6D1B">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Zavádza sa právna úprava k</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novému informačnému systému centra</w:t>
      </w:r>
      <w:r w:rsidR="007F2D71" w:rsidRPr="000D7FB8">
        <w:rPr>
          <w:rFonts w:ascii="Times New Roman" w:eastAsia="Times New Roman" w:hAnsi="Times New Roman" w:cs="Times New Roman"/>
          <w:bCs/>
          <w:sz w:val="24"/>
          <w:szCs w:val="24"/>
          <w:lang w:eastAsia="sk-SK"/>
        </w:rPr>
        <w:t>, ktorý bude zavedený</w:t>
      </w:r>
      <w:r w:rsidR="00F267CB" w:rsidRPr="000D7FB8">
        <w:rPr>
          <w:rFonts w:ascii="Times New Roman" w:eastAsia="Times New Roman" w:hAnsi="Times New Roman" w:cs="Times New Roman"/>
          <w:bCs/>
          <w:sz w:val="24"/>
          <w:szCs w:val="24"/>
          <w:lang w:eastAsia="sk-SK"/>
        </w:rPr>
        <w:t xml:space="preserve"> </w:t>
      </w:r>
      <w:r w:rsidR="00621F3E" w:rsidRPr="000D7FB8">
        <w:rPr>
          <w:rFonts w:ascii="Times New Roman" w:eastAsia="Times New Roman" w:hAnsi="Times New Roman" w:cs="Times New Roman"/>
          <w:bCs/>
          <w:sz w:val="24"/>
          <w:szCs w:val="24"/>
          <w:lang w:eastAsia="sk-SK"/>
        </w:rPr>
        <w:t>s nadobudnutím účinnosti návrhu zákona.</w:t>
      </w:r>
      <w:r w:rsidRPr="000D7FB8">
        <w:rPr>
          <w:rFonts w:ascii="Times New Roman" w:eastAsia="Times New Roman" w:hAnsi="Times New Roman" w:cs="Times New Roman"/>
          <w:bCs/>
          <w:sz w:val="24"/>
          <w:szCs w:val="24"/>
          <w:lang w:eastAsia="sk-SK"/>
        </w:rPr>
        <w:t xml:space="preserve"> Informačný systém centra bude agendový systém, ktorý zefektívni prácu v</w:t>
      </w:r>
      <w:r w:rsidR="00FA005F"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centre jej elektronizovaním,</w:t>
      </w:r>
      <w:r w:rsidR="007F2D71"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zaved</w:t>
      </w:r>
      <w:r w:rsidR="00E83F67" w:rsidRPr="000D7FB8">
        <w:rPr>
          <w:rFonts w:ascii="Times New Roman" w:eastAsia="Times New Roman" w:hAnsi="Times New Roman" w:cs="Times New Roman"/>
          <w:bCs/>
          <w:sz w:val="24"/>
          <w:szCs w:val="24"/>
          <w:lang w:eastAsia="sk-SK"/>
        </w:rPr>
        <w:t>ie</w:t>
      </w:r>
      <w:r w:rsidRPr="000D7FB8">
        <w:rPr>
          <w:rFonts w:ascii="Times New Roman" w:eastAsia="Times New Roman" w:hAnsi="Times New Roman" w:cs="Times New Roman"/>
          <w:bCs/>
          <w:sz w:val="24"/>
          <w:szCs w:val="24"/>
          <w:lang w:eastAsia="sk-SK"/>
        </w:rPr>
        <w:t xml:space="preserve"> prístup pre externých spolupracovníkov (advokátov a</w:t>
      </w:r>
      <w:r w:rsidR="001F271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mediátorov) za účelom vyúčtovania odmeny a</w:t>
      </w:r>
      <w:r w:rsidR="00073CC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tiež sa zavedie externý portál pre prístup klientov centra k</w:t>
      </w:r>
      <w:r w:rsidR="00766930"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informáciám o</w:t>
      </w:r>
      <w:r w:rsidR="00073CC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svojej žiadosti</w:t>
      </w:r>
      <w:r w:rsidR="007F2D71" w:rsidRPr="000D7FB8">
        <w:rPr>
          <w:rFonts w:ascii="Times New Roman" w:eastAsia="Times New Roman" w:hAnsi="Times New Roman" w:cs="Times New Roman"/>
          <w:bCs/>
          <w:sz w:val="24"/>
          <w:szCs w:val="24"/>
          <w:lang w:eastAsia="sk-SK"/>
        </w:rPr>
        <w:t xml:space="preserve"> a</w:t>
      </w:r>
      <w:r w:rsidR="00073CC3" w:rsidRPr="000D7FB8">
        <w:rPr>
          <w:rFonts w:ascii="Times New Roman" w:eastAsia="Times New Roman" w:hAnsi="Times New Roman" w:cs="Times New Roman"/>
          <w:bCs/>
          <w:sz w:val="24"/>
          <w:szCs w:val="24"/>
          <w:lang w:eastAsia="sk-SK"/>
        </w:rPr>
        <w:t xml:space="preserve"> </w:t>
      </w:r>
      <w:r w:rsidR="007F2D71" w:rsidRPr="000D7FB8">
        <w:rPr>
          <w:rFonts w:ascii="Times New Roman" w:eastAsia="Times New Roman" w:hAnsi="Times New Roman" w:cs="Times New Roman"/>
          <w:bCs/>
          <w:sz w:val="24"/>
          <w:szCs w:val="24"/>
          <w:lang w:eastAsia="sk-SK"/>
        </w:rPr>
        <w:t>pre sledovanie splácania pôžičky v prípade oddlženia</w:t>
      </w:r>
      <w:r w:rsidRPr="000D7FB8">
        <w:rPr>
          <w:rFonts w:ascii="Times New Roman" w:eastAsia="Times New Roman" w:hAnsi="Times New Roman" w:cs="Times New Roman"/>
          <w:bCs/>
          <w:sz w:val="24"/>
          <w:szCs w:val="24"/>
          <w:lang w:eastAsia="sk-SK"/>
        </w:rPr>
        <w:t xml:space="preserve">. </w:t>
      </w:r>
    </w:p>
    <w:p w14:paraId="1CC8E0F6" w14:textId="77777777" w:rsidR="00304039" w:rsidRPr="000D7FB8" w:rsidRDefault="00304039" w:rsidP="00601606">
      <w:pPr>
        <w:shd w:val="clear" w:color="auto" w:fill="FFFFFF"/>
        <w:spacing w:after="0" w:line="240" w:lineRule="auto"/>
        <w:jc w:val="both"/>
        <w:rPr>
          <w:rFonts w:ascii="Times New Roman" w:eastAsia="Times New Roman" w:hAnsi="Times New Roman" w:cs="Times New Roman"/>
          <w:bCs/>
          <w:sz w:val="24"/>
          <w:szCs w:val="24"/>
          <w:lang w:eastAsia="sk-SK"/>
        </w:rPr>
      </w:pPr>
    </w:p>
    <w:p w14:paraId="75A5BD62" w14:textId="77777777" w:rsidR="00DC6492" w:rsidRPr="000D7FB8" w:rsidRDefault="00DC6492" w:rsidP="00601606">
      <w:pPr>
        <w:spacing w:after="0" w:line="240" w:lineRule="auto"/>
        <w:jc w:val="both"/>
        <w:rPr>
          <w:rFonts w:ascii="Times New Roman" w:hAnsi="Times New Roman" w:cs="Times New Roman"/>
          <w:sz w:val="24"/>
          <w:szCs w:val="24"/>
          <w:u w:val="single"/>
        </w:rPr>
      </w:pPr>
    </w:p>
    <w:p w14:paraId="616B0F56" w14:textId="7E99E0AD" w:rsidR="00601606" w:rsidRPr="000D7FB8" w:rsidRDefault="00601606" w:rsidP="00601606">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385386" w:rsidRPr="000D7FB8">
        <w:rPr>
          <w:rFonts w:ascii="Times New Roman" w:hAnsi="Times New Roman" w:cs="Times New Roman"/>
          <w:sz w:val="24"/>
          <w:szCs w:val="24"/>
          <w:u w:val="single"/>
        </w:rPr>
        <w:t>6</w:t>
      </w:r>
      <w:r w:rsidR="00A353D9" w:rsidRPr="000D7FB8">
        <w:rPr>
          <w:rFonts w:ascii="Times New Roman" w:hAnsi="Times New Roman" w:cs="Times New Roman"/>
          <w:sz w:val="24"/>
          <w:szCs w:val="24"/>
          <w:u w:val="single"/>
        </w:rPr>
        <w:t>1</w:t>
      </w:r>
      <w:r w:rsidR="007F2D7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25 ods. 1 a 2)</w:t>
      </w:r>
    </w:p>
    <w:p w14:paraId="63384B81" w14:textId="77777777" w:rsidR="00601606" w:rsidRPr="000D7FB8" w:rsidRDefault="00601606" w:rsidP="00601606">
      <w:pPr>
        <w:shd w:val="clear" w:color="auto" w:fill="FFFFFF"/>
        <w:spacing w:after="0" w:line="240" w:lineRule="auto"/>
        <w:jc w:val="both"/>
        <w:rPr>
          <w:rFonts w:ascii="Times New Roman" w:eastAsia="Times New Roman" w:hAnsi="Times New Roman" w:cs="Times New Roman"/>
          <w:b/>
          <w:bCs/>
          <w:sz w:val="24"/>
          <w:szCs w:val="24"/>
          <w:lang w:eastAsia="sk-SK"/>
        </w:rPr>
      </w:pPr>
    </w:p>
    <w:p w14:paraId="29C83259" w14:textId="4E0720EA" w:rsidR="00F1350D" w:rsidRPr="000D7FB8" w:rsidRDefault="00F1350D" w:rsidP="00AD6D1B">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Účelom</w:t>
      </w:r>
      <w:r w:rsidR="001803D2" w:rsidRPr="000D7FB8">
        <w:rPr>
          <w:rFonts w:ascii="Times New Roman" w:eastAsia="Times New Roman" w:hAnsi="Times New Roman" w:cs="Times New Roman"/>
          <w:bCs/>
          <w:sz w:val="24"/>
          <w:szCs w:val="24"/>
          <w:lang w:eastAsia="sk-SK"/>
        </w:rPr>
        <w:t xml:space="preserve"> odseku 1</w:t>
      </w:r>
      <w:r w:rsidRPr="000D7FB8">
        <w:rPr>
          <w:rFonts w:ascii="Times New Roman" w:eastAsia="Times New Roman" w:hAnsi="Times New Roman" w:cs="Times New Roman"/>
          <w:bCs/>
          <w:sz w:val="24"/>
          <w:szCs w:val="24"/>
          <w:lang w:eastAsia="sk-SK"/>
        </w:rPr>
        <w:t xml:space="preserve"> je precizovanie postavenia zákona a</w:t>
      </w:r>
      <w:r w:rsidR="00C560BD"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Správneho poriadku s výslovným uvedením vzájomného vzťahu a postavenia legislatívnych noriem.</w:t>
      </w:r>
    </w:p>
    <w:p w14:paraId="649C3810" w14:textId="77777777" w:rsidR="00AD6D1B" w:rsidRPr="000D7FB8" w:rsidRDefault="00AD6D1B" w:rsidP="00601606">
      <w:pPr>
        <w:shd w:val="clear" w:color="auto" w:fill="FFFFFF"/>
        <w:spacing w:after="0" w:line="240" w:lineRule="auto"/>
        <w:jc w:val="both"/>
        <w:rPr>
          <w:rFonts w:ascii="Times New Roman" w:eastAsia="Times New Roman" w:hAnsi="Times New Roman" w:cs="Times New Roman"/>
          <w:bCs/>
          <w:sz w:val="24"/>
          <w:szCs w:val="24"/>
          <w:lang w:eastAsia="sk-SK"/>
        </w:rPr>
      </w:pPr>
    </w:p>
    <w:p w14:paraId="00403E3B" w14:textId="650C3868" w:rsidR="001803D2" w:rsidRPr="000D7FB8" w:rsidRDefault="001803D2" w:rsidP="00AD6D1B">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Navrhované znenie odseku 2 umožňuje zriadenie efektívnejšej komunikácie a poskytovania súčinnosti medzi orgánmi verejnej moci, a</w:t>
      </w:r>
      <w:r w:rsidR="00FA005F"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to aj vzhľadom k</w:t>
      </w:r>
      <w:r w:rsidR="00FA005F"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dôraznejšiemu využívaniu elektronickej komunikácie a elektronických databáz príslušných orgánov verejnej moci, čo by malo priamo viesť k nižšej administratívnej záťaži a</w:t>
      </w:r>
      <w:r w:rsidR="00073CC3"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rýchlejšiemu rozhodovaniu v procesoch Centra.</w:t>
      </w:r>
      <w:r w:rsidR="009E4B72" w:rsidRPr="000D7FB8">
        <w:rPr>
          <w:rFonts w:ascii="Times New Roman" w:eastAsia="Times New Roman" w:hAnsi="Times New Roman" w:cs="Times New Roman"/>
          <w:bCs/>
          <w:sz w:val="24"/>
          <w:szCs w:val="24"/>
          <w:lang w:eastAsia="sk-SK"/>
        </w:rPr>
        <w:t xml:space="preserve"> Centrum od orgánov verejnej moci vyžaduje údaje, ktoré sa týkajú posúdenia nároku na poskytnutie právnej pomoci žiadateľom, pričom mnohé z týchto informácií je možné získať elektronicky na základe poskytnutého prístupu. Predpokladom pre poskytnutie prístupu k týmto systémom je právny základ upravený v právnom predpise, čo sa precizovaním existujúcej právnej úpravy sleduje. </w:t>
      </w:r>
    </w:p>
    <w:p w14:paraId="7BC1F4FF" w14:textId="77777777" w:rsidR="00601606" w:rsidRPr="000D7FB8" w:rsidRDefault="00601606" w:rsidP="00601606">
      <w:pPr>
        <w:shd w:val="clear" w:color="auto" w:fill="FFFFFF"/>
        <w:spacing w:after="0" w:line="240" w:lineRule="auto"/>
        <w:jc w:val="both"/>
        <w:rPr>
          <w:rFonts w:ascii="Times New Roman" w:eastAsia="Times New Roman" w:hAnsi="Times New Roman" w:cs="Times New Roman"/>
          <w:b/>
          <w:bCs/>
          <w:sz w:val="24"/>
          <w:szCs w:val="24"/>
          <w:lang w:eastAsia="sk-SK"/>
        </w:rPr>
      </w:pPr>
    </w:p>
    <w:p w14:paraId="5AE0E003" w14:textId="5EEB3067" w:rsidR="00601606" w:rsidRPr="000D7FB8" w:rsidRDefault="00601606" w:rsidP="00601606">
      <w:pPr>
        <w:spacing w:after="0" w:line="240" w:lineRule="auto"/>
        <w:jc w:val="both"/>
        <w:rPr>
          <w:rFonts w:ascii="Times New Roman" w:hAnsi="Times New Roman" w:cs="Times New Roman"/>
          <w:sz w:val="24"/>
          <w:szCs w:val="24"/>
        </w:rPr>
      </w:pPr>
      <w:r w:rsidRPr="000D7FB8">
        <w:rPr>
          <w:rFonts w:ascii="Times New Roman" w:hAnsi="Times New Roman" w:cs="Times New Roman"/>
          <w:sz w:val="24"/>
          <w:szCs w:val="24"/>
          <w:u w:val="single"/>
        </w:rPr>
        <w:t xml:space="preserve">K bodu </w:t>
      </w:r>
      <w:r w:rsidR="00D22302" w:rsidRPr="000D7FB8">
        <w:rPr>
          <w:rFonts w:ascii="Times New Roman" w:hAnsi="Times New Roman" w:cs="Times New Roman"/>
          <w:sz w:val="24"/>
          <w:szCs w:val="24"/>
          <w:u w:val="single"/>
        </w:rPr>
        <w:t>6</w:t>
      </w:r>
      <w:r w:rsidR="00A353D9" w:rsidRPr="000D7FB8">
        <w:rPr>
          <w:rFonts w:ascii="Times New Roman" w:hAnsi="Times New Roman" w:cs="Times New Roman"/>
          <w:sz w:val="24"/>
          <w:szCs w:val="24"/>
          <w:u w:val="single"/>
        </w:rPr>
        <w:t>2</w:t>
      </w:r>
      <w:r w:rsidR="007F2D71" w:rsidRPr="000D7FB8">
        <w:rPr>
          <w:rFonts w:ascii="Times New Roman" w:hAnsi="Times New Roman" w:cs="Times New Roman"/>
          <w:sz w:val="24"/>
          <w:szCs w:val="24"/>
          <w:u w:val="single"/>
        </w:rPr>
        <w:t xml:space="preserve"> </w:t>
      </w:r>
      <w:r w:rsidRPr="000D7FB8">
        <w:rPr>
          <w:rFonts w:ascii="Times New Roman" w:hAnsi="Times New Roman" w:cs="Times New Roman"/>
          <w:sz w:val="24"/>
          <w:szCs w:val="24"/>
          <w:u w:val="single"/>
        </w:rPr>
        <w:t>(§ 25d)</w:t>
      </w:r>
    </w:p>
    <w:p w14:paraId="7FFEA9EE" w14:textId="77777777" w:rsidR="00601606" w:rsidRPr="000D7FB8" w:rsidRDefault="00601606" w:rsidP="00601606">
      <w:pPr>
        <w:shd w:val="clear" w:color="auto" w:fill="FFFFFF"/>
        <w:spacing w:after="0" w:line="240" w:lineRule="auto"/>
        <w:jc w:val="both"/>
        <w:rPr>
          <w:rFonts w:ascii="Times New Roman" w:eastAsia="Times New Roman" w:hAnsi="Times New Roman" w:cs="Times New Roman"/>
          <w:b/>
          <w:bCs/>
          <w:sz w:val="24"/>
          <w:szCs w:val="24"/>
          <w:lang w:eastAsia="sk-SK"/>
        </w:rPr>
      </w:pPr>
    </w:p>
    <w:p w14:paraId="7983C3E0" w14:textId="42CC3824" w:rsidR="00601606" w:rsidRPr="000D7FB8" w:rsidRDefault="00601606" w:rsidP="00601606">
      <w:pPr>
        <w:shd w:val="clear" w:color="auto" w:fill="FFFFFF"/>
        <w:spacing w:after="0" w:line="240" w:lineRule="auto"/>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
          <w:bCs/>
          <w:sz w:val="24"/>
          <w:szCs w:val="24"/>
          <w:lang w:eastAsia="sk-SK"/>
        </w:rPr>
        <w:tab/>
      </w:r>
      <w:r w:rsidRPr="000D7FB8">
        <w:rPr>
          <w:rFonts w:ascii="Times New Roman" w:eastAsia="Times New Roman" w:hAnsi="Times New Roman" w:cs="Times New Roman"/>
          <w:bCs/>
          <w:sz w:val="24"/>
          <w:szCs w:val="24"/>
          <w:lang w:eastAsia="sk-SK"/>
        </w:rPr>
        <w:t>Na účely právnej istoty sa navrhujú aj prechodné ustanoveni</w:t>
      </w:r>
      <w:r w:rsidR="00E83F67" w:rsidRPr="000D7FB8">
        <w:rPr>
          <w:rFonts w:ascii="Times New Roman" w:eastAsia="Times New Roman" w:hAnsi="Times New Roman" w:cs="Times New Roman"/>
          <w:bCs/>
          <w:sz w:val="24"/>
          <w:szCs w:val="24"/>
          <w:lang w:eastAsia="sk-SK"/>
        </w:rPr>
        <w:t>e</w:t>
      </w:r>
      <w:r w:rsidRPr="000D7FB8">
        <w:rPr>
          <w:rFonts w:ascii="Times New Roman" w:eastAsia="Times New Roman" w:hAnsi="Times New Roman" w:cs="Times New Roman"/>
          <w:bCs/>
          <w:sz w:val="24"/>
          <w:szCs w:val="24"/>
          <w:lang w:eastAsia="sk-SK"/>
        </w:rPr>
        <w:t>. Vo vzťahu ku konaniam vedeným centrom sa jednoznačným spôsobom ustanovuje, že všetky konania, ktoré boli začaté a neboli právoplatne ukončené do nadobudnutia tohto zákona sa ukončia podľa doterajších predpisov.</w:t>
      </w:r>
    </w:p>
    <w:p w14:paraId="0FE8C7C3" w14:textId="2A1F24F9" w:rsidR="001F2713" w:rsidRPr="000D7FB8" w:rsidRDefault="001F2713" w:rsidP="00601606">
      <w:pPr>
        <w:shd w:val="clear" w:color="auto" w:fill="FFFFFF"/>
        <w:spacing w:after="0" w:line="240" w:lineRule="auto"/>
        <w:jc w:val="both"/>
        <w:rPr>
          <w:rFonts w:ascii="Times New Roman" w:eastAsia="Times New Roman" w:hAnsi="Times New Roman" w:cs="Times New Roman"/>
          <w:bCs/>
          <w:sz w:val="24"/>
          <w:szCs w:val="24"/>
          <w:lang w:eastAsia="sk-SK"/>
        </w:rPr>
      </w:pPr>
    </w:p>
    <w:p w14:paraId="66E00AE2" w14:textId="24C9B6EC" w:rsidR="001F2713" w:rsidRPr="000D7FB8" w:rsidRDefault="001F2713" w:rsidP="001F2713">
      <w:pPr>
        <w:spacing w:after="0" w:line="240" w:lineRule="auto"/>
        <w:jc w:val="both"/>
        <w:rPr>
          <w:rFonts w:ascii="Times New Roman" w:hAnsi="Times New Roman" w:cs="Times New Roman"/>
          <w:sz w:val="24"/>
          <w:szCs w:val="24"/>
          <w:u w:val="single"/>
        </w:rPr>
      </w:pPr>
      <w:r w:rsidRPr="000D7FB8">
        <w:rPr>
          <w:rFonts w:ascii="Times New Roman" w:hAnsi="Times New Roman" w:cs="Times New Roman"/>
          <w:sz w:val="24"/>
          <w:szCs w:val="24"/>
          <w:u w:val="single"/>
        </w:rPr>
        <w:t>K bodu 6</w:t>
      </w:r>
      <w:r w:rsidR="00A353D9" w:rsidRPr="000D7FB8">
        <w:rPr>
          <w:rFonts w:ascii="Times New Roman" w:hAnsi="Times New Roman" w:cs="Times New Roman"/>
          <w:sz w:val="24"/>
          <w:szCs w:val="24"/>
          <w:u w:val="single"/>
        </w:rPr>
        <w:t>4</w:t>
      </w:r>
      <w:r w:rsidRPr="000D7FB8">
        <w:rPr>
          <w:rFonts w:ascii="Times New Roman" w:hAnsi="Times New Roman" w:cs="Times New Roman"/>
          <w:sz w:val="24"/>
          <w:szCs w:val="24"/>
          <w:u w:val="single"/>
        </w:rPr>
        <w:t xml:space="preserve"> (celý text zákona)</w:t>
      </w:r>
    </w:p>
    <w:p w14:paraId="3C0E622F" w14:textId="77777777" w:rsidR="001F2713" w:rsidRPr="000D7FB8" w:rsidRDefault="001F2713" w:rsidP="001F2713">
      <w:pPr>
        <w:spacing w:after="0" w:line="240" w:lineRule="auto"/>
        <w:jc w:val="both"/>
        <w:rPr>
          <w:rFonts w:ascii="Times New Roman" w:hAnsi="Times New Roman" w:cs="Times New Roman"/>
          <w:sz w:val="24"/>
          <w:szCs w:val="24"/>
          <w:u w:val="single"/>
        </w:rPr>
      </w:pPr>
    </w:p>
    <w:p w14:paraId="41B63F77" w14:textId="2C9174E0" w:rsidR="00CB07ED" w:rsidRPr="000D7FB8" w:rsidRDefault="00CB07ED" w:rsidP="00CB07ED">
      <w:pPr>
        <w:shd w:val="clear" w:color="auto" w:fill="FFFFFF"/>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Zavádza sa pojem zmluva o pôžičke (v celom texte zákona) ako pojem, ktorý je z hľadiska právnej terminológie správnejší, a to aj s ohľadom na terminológiu zaužívanú v Občianskom zákonníku (§ 657 a nasl.).</w:t>
      </w:r>
    </w:p>
    <w:p w14:paraId="0ED97600" w14:textId="4EFE9278" w:rsidR="001F2713" w:rsidRPr="000D7FB8" w:rsidRDefault="001F2713" w:rsidP="001F2713">
      <w:pPr>
        <w:spacing w:after="0" w:line="240" w:lineRule="auto"/>
        <w:jc w:val="both"/>
        <w:rPr>
          <w:rFonts w:ascii="Times New Roman" w:hAnsi="Times New Roman" w:cs="Times New Roman"/>
          <w:sz w:val="24"/>
          <w:szCs w:val="24"/>
        </w:rPr>
      </w:pPr>
    </w:p>
    <w:p w14:paraId="47909812" w14:textId="7ED326BB" w:rsidR="001F2713" w:rsidRPr="000D7FB8" w:rsidRDefault="001F2713" w:rsidP="001F2713">
      <w:pPr>
        <w:shd w:val="clear" w:color="auto" w:fill="FFFFFF"/>
        <w:spacing w:after="0" w:line="240" w:lineRule="auto"/>
        <w:jc w:val="both"/>
        <w:rPr>
          <w:rFonts w:ascii="Times New Roman" w:eastAsia="Times New Roman" w:hAnsi="Times New Roman" w:cs="Times New Roman"/>
          <w:bCs/>
          <w:sz w:val="24"/>
          <w:szCs w:val="24"/>
          <w:lang w:eastAsia="sk-SK"/>
        </w:rPr>
      </w:pPr>
    </w:p>
    <w:p w14:paraId="25C2CB05" w14:textId="7454DB49" w:rsidR="005D41FF" w:rsidRPr="000D7FB8" w:rsidRDefault="005D41FF" w:rsidP="00027E54">
      <w:pPr>
        <w:spacing w:after="0" w:line="240" w:lineRule="auto"/>
        <w:rPr>
          <w:rFonts w:ascii="Times New Roman" w:eastAsia="Times New Roman" w:hAnsi="Times New Roman" w:cs="Times New Roman"/>
          <w:b/>
          <w:bCs/>
          <w:sz w:val="24"/>
          <w:szCs w:val="24"/>
          <w:u w:val="single"/>
          <w:lang w:eastAsia="sk-SK"/>
        </w:rPr>
      </w:pPr>
      <w:r w:rsidRPr="000D7FB8">
        <w:rPr>
          <w:rFonts w:ascii="Times New Roman" w:eastAsia="Times New Roman" w:hAnsi="Times New Roman" w:cs="Times New Roman"/>
          <w:b/>
          <w:bCs/>
          <w:sz w:val="24"/>
          <w:szCs w:val="24"/>
          <w:u w:val="single"/>
          <w:lang w:eastAsia="sk-SK"/>
        </w:rPr>
        <w:t>K čl. II</w:t>
      </w:r>
      <w:r w:rsidR="00016599" w:rsidRPr="000D7FB8">
        <w:rPr>
          <w:rFonts w:ascii="Times New Roman" w:eastAsia="Times New Roman" w:hAnsi="Times New Roman" w:cs="Times New Roman"/>
          <w:b/>
          <w:bCs/>
          <w:sz w:val="24"/>
          <w:szCs w:val="24"/>
          <w:u w:val="single"/>
          <w:lang w:eastAsia="sk-SK"/>
        </w:rPr>
        <w:t xml:space="preserve"> </w:t>
      </w:r>
      <w:r w:rsidR="00385386" w:rsidRPr="000D7FB8">
        <w:rPr>
          <w:rFonts w:ascii="Times New Roman" w:eastAsia="Times New Roman" w:hAnsi="Times New Roman" w:cs="Times New Roman"/>
          <w:b/>
          <w:bCs/>
          <w:sz w:val="24"/>
          <w:szCs w:val="24"/>
          <w:u w:val="single"/>
          <w:lang w:eastAsia="sk-SK"/>
        </w:rPr>
        <w:t>(</w:t>
      </w:r>
      <w:r w:rsidR="00016599" w:rsidRPr="000D7FB8">
        <w:rPr>
          <w:rFonts w:ascii="Times New Roman" w:eastAsia="Times New Roman" w:hAnsi="Times New Roman" w:cs="Times New Roman"/>
          <w:b/>
          <w:bCs/>
          <w:sz w:val="24"/>
          <w:szCs w:val="24"/>
          <w:u w:val="single"/>
          <w:lang w:eastAsia="sk-SK"/>
        </w:rPr>
        <w:t>Z</w:t>
      </w:r>
      <w:r w:rsidRPr="000D7FB8">
        <w:rPr>
          <w:rFonts w:ascii="Times New Roman" w:eastAsia="Times New Roman" w:hAnsi="Times New Roman" w:cs="Times New Roman"/>
          <w:b/>
          <w:bCs/>
          <w:sz w:val="24"/>
          <w:szCs w:val="24"/>
          <w:u w:val="single"/>
          <w:lang w:eastAsia="sk-SK"/>
        </w:rPr>
        <w:t>ákon č. 211/2000 Z. z.</w:t>
      </w:r>
      <w:r w:rsidR="00385386" w:rsidRPr="000D7FB8">
        <w:rPr>
          <w:rFonts w:ascii="Times New Roman" w:eastAsia="Times New Roman" w:hAnsi="Times New Roman" w:cs="Times New Roman"/>
          <w:b/>
          <w:bCs/>
          <w:sz w:val="24"/>
          <w:szCs w:val="24"/>
          <w:u w:val="single"/>
          <w:lang w:eastAsia="sk-SK"/>
        </w:rPr>
        <w:t>)</w:t>
      </w:r>
    </w:p>
    <w:p w14:paraId="3CF338D0" w14:textId="77777777" w:rsidR="005D41FF" w:rsidRPr="000D7FB8" w:rsidRDefault="005D41FF" w:rsidP="00027E54">
      <w:pPr>
        <w:spacing w:after="0" w:line="240" w:lineRule="auto"/>
        <w:rPr>
          <w:rFonts w:ascii="Times New Roman" w:eastAsia="Times New Roman" w:hAnsi="Times New Roman" w:cs="Times New Roman"/>
          <w:bCs/>
          <w:i/>
          <w:sz w:val="24"/>
          <w:szCs w:val="24"/>
          <w:lang w:eastAsia="sk-SK"/>
        </w:rPr>
      </w:pPr>
    </w:p>
    <w:p w14:paraId="2C942DCC" w14:textId="43BBF7A8" w:rsidR="00F12C38" w:rsidRPr="000D7FB8" w:rsidRDefault="00F12C38" w:rsidP="00EB22AB">
      <w:pPr>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 xml:space="preserve">Už podľa súčasnej právnej úpravy </w:t>
      </w:r>
      <w:r w:rsidR="006F3EE3" w:rsidRPr="000D7FB8">
        <w:rPr>
          <w:rFonts w:ascii="Times New Roman" w:eastAsia="Times New Roman" w:hAnsi="Times New Roman" w:cs="Times New Roman"/>
          <w:bCs/>
          <w:sz w:val="24"/>
          <w:szCs w:val="24"/>
          <w:lang w:eastAsia="sk-SK"/>
        </w:rPr>
        <w:t>[</w:t>
      </w:r>
      <w:r w:rsidRPr="000D7FB8">
        <w:rPr>
          <w:rFonts w:ascii="Times New Roman" w:eastAsia="Times New Roman" w:hAnsi="Times New Roman" w:cs="Times New Roman"/>
          <w:bCs/>
          <w:sz w:val="24"/>
          <w:szCs w:val="24"/>
          <w:lang w:eastAsia="sk-SK"/>
        </w:rPr>
        <w:t>§ 5a ods. 5 písm. i)</w:t>
      </w:r>
      <w:r w:rsidR="006F3EE3" w:rsidRPr="000D7FB8">
        <w:rPr>
          <w:rFonts w:ascii="Times New Roman" w:eastAsia="Times New Roman" w:hAnsi="Times New Roman" w:cs="Times New Roman"/>
          <w:bCs/>
          <w:sz w:val="24"/>
          <w:szCs w:val="24"/>
          <w:lang w:eastAsia="sk-SK"/>
        </w:rPr>
        <w:t>]</w:t>
      </w:r>
      <w:r w:rsidRPr="000D7FB8">
        <w:rPr>
          <w:rFonts w:ascii="Times New Roman" w:eastAsia="Times New Roman" w:hAnsi="Times New Roman" w:cs="Times New Roman"/>
          <w:bCs/>
          <w:sz w:val="24"/>
          <w:szCs w:val="24"/>
          <w:lang w:eastAsia="sk-SK"/>
        </w:rPr>
        <w:t xml:space="preserve"> zmluva o pôžičke podľa osobitného predpisu nie je povinne zverejňovanou zmluvou, pričom odkaz pod čiarou </w:t>
      </w:r>
      <w:r w:rsidRPr="000D7FB8">
        <w:rPr>
          <w:rFonts w:ascii="Times New Roman" w:eastAsia="Times New Roman" w:hAnsi="Times New Roman" w:cs="Times New Roman"/>
          <w:bCs/>
          <w:sz w:val="24"/>
          <w:szCs w:val="24"/>
          <w:lang w:eastAsia="sk-SK"/>
        </w:rPr>
        <w:lastRenderedPageBreak/>
        <w:t>k poznámke 7ca) odkazuje na zákon č. 200/1997 Z. z. o Študentskom pôžičkovom fonde v znení neskorších predpisov (pozn. uvedený zákon bol zrušený a nahradený zákonom č. 396/2012 Z. z.). Nakoľko novelizovať právny predpis iba z dôvodu zmeny/aktualizácie poznámky pod čiarou je nežiaduce, zvolil predkladateľ aj z dôvodu právnej istoty zavedenie osobitného písmena, ktoré odstráni pochybnosti, či zmluva o pôžičke podľa § 24 ods. 1 zákona č. 327/2005 Z. z. (do účinnosti predkladaného návrhu zákona dohoda o splátkach) je/nie je povinne zverejňovanou zmluvou. Je potrebné uviesť, že v prípade tejto zmluvy je priamo právnym predpisom daná výška plnenia (ide o</w:t>
      </w:r>
      <w:r w:rsidR="00CF25B7"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sumu 500 eur uvedenú v § 12a ods. 1 vyhlášky č. 665/2005 Z. z.) a rovnako aj doba plnenia (</w:t>
      </w:r>
      <w:r w:rsidR="00557D57" w:rsidRPr="000D7FB8">
        <w:rPr>
          <w:rFonts w:ascii="Times New Roman" w:eastAsia="Times New Roman" w:hAnsi="Times New Roman" w:cs="Times New Roman"/>
          <w:bCs/>
          <w:sz w:val="24"/>
          <w:szCs w:val="24"/>
          <w:lang w:eastAsia="sk-SK"/>
        </w:rPr>
        <w:t>dva</w:t>
      </w:r>
      <w:r w:rsidRPr="000D7FB8">
        <w:rPr>
          <w:rFonts w:ascii="Times New Roman" w:eastAsia="Times New Roman" w:hAnsi="Times New Roman" w:cs="Times New Roman"/>
          <w:bCs/>
          <w:sz w:val="24"/>
          <w:szCs w:val="24"/>
          <w:lang w:eastAsia="sk-SK"/>
        </w:rPr>
        <w:t xml:space="preserve"> roky uvedenú v § 24i ods. 1 zákona č. 327/2005 Z. z.)</w:t>
      </w:r>
      <w:r w:rsidR="00A50C7D" w:rsidRPr="000D7FB8">
        <w:rPr>
          <w:rFonts w:ascii="Times New Roman" w:eastAsia="Times New Roman" w:hAnsi="Times New Roman" w:cs="Times New Roman"/>
          <w:bCs/>
          <w:sz w:val="24"/>
          <w:szCs w:val="24"/>
          <w:lang w:eastAsia="sk-SK"/>
        </w:rPr>
        <w:t xml:space="preserve"> a osoba dlžníka je zverejnená v Registri úpadcov</w:t>
      </w:r>
      <w:r w:rsidRPr="000D7FB8">
        <w:rPr>
          <w:rFonts w:ascii="Times New Roman" w:eastAsia="Times New Roman" w:hAnsi="Times New Roman" w:cs="Times New Roman"/>
          <w:bCs/>
          <w:sz w:val="24"/>
          <w:szCs w:val="24"/>
          <w:lang w:eastAsia="sk-SK"/>
        </w:rPr>
        <w:t>.</w:t>
      </w:r>
    </w:p>
    <w:p w14:paraId="33CB6540" w14:textId="76498075" w:rsidR="00601606" w:rsidRPr="000D7FB8" w:rsidRDefault="00601606" w:rsidP="00027E54">
      <w:pPr>
        <w:spacing w:after="0" w:line="240" w:lineRule="auto"/>
        <w:rPr>
          <w:rFonts w:ascii="Times New Roman" w:eastAsia="Times New Roman" w:hAnsi="Times New Roman" w:cs="Times New Roman"/>
          <w:bCs/>
          <w:i/>
          <w:sz w:val="24"/>
          <w:szCs w:val="24"/>
          <w:lang w:eastAsia="sk-SK"/>
        </w:rPr>
      </w:pPr>
    </w:p>
    <w:p w14:paraId="458799D1" w14:textId="44859277" w:rsidR="0077517F" w:rsidRPr="000D7FB8" w:rsidRDefault="0077517F" w:rsidP="0077517F">
      <w:pPr>
        <w:spacing w:after="0" w:line="240" w:lineRule="auto"/>
        <w:rPr>
          <w:rFonts w:ascii="Times New Roman" w:eastAsia="Times New Roman" w:hAnsi="Times New Roman" w:cs="Times New Roman"/>
          <w:b/>
          <w:bCs/>
          <w:sz w:val="24"/>
          <w:szCs w:val="24"/>
          <w:u w:val="single"/>
          <w:lang w:eastAsia="sk-SK"/>
        </w:rPr>
      </w:pPr>
      <w:r w:rsidRPr="000D7FB8">
        <w:rPr>
          <w:rFonts w:ascii="Times New Roman" w:eastAsia="Times New Roman" w:hAnsi="Times New Roman" w:cs="Times New Roman"/>
          <w:b/>
          <w:bCs/>
          <w:sz w:val="24"/>
          <w:szCs w:val="24"/>
          <w:u w:val="single"/>
          <w:lang w:eastAsia="sk-SK"/>
        </w:rPr>
        <w:t xml:space="preserve">K čl. III </w:t>
      </w:r>
      <w:r w:rsidR="00385386" w:rsidRPr="000D7FB8">
        <w:rPr>
          <w:rFonts w:ascii="Times New Roman" w:eastAsia="Times New Roman" w:hAnsi="Times New Roman" w:cs="Times New Roman"/>
          <w:b/>
          <w:bCs/>
          <w:sz w:val="24"/>
          <w:szCs w:val="24"/>
          <w:u w:val="single"/>
          <w:lang w:eastAsia="sk-SK"/>
        </w:rPr>
        <w:t>(</w:t>
      </w:r>
      <w:r w:rsidRPr="000D7FB8">
        <w:rPr>
          <w:rFonts w:ascii="Times New Roman" w:eastAsia="Times New Roman" w:hAnsi="Times New Roman" w:cs="Times New Roman"/>
          <w:b/>
          <w:bCs/>
          <w:sz w:val="24"/>
          <w:szCs w:val="24"/>
          <w:u w:val="single"/>
          <w:lang w:eastAsia="sk-SK"/>
        </w:rPr>
        <w:t>Zákon č. 548/2003 Z. z.</w:t>
      </w:r>
      <w:r w:rsidR="00385386" w:rsidRPr="000D7FB8">
        <w:rPr>
          <w:rFonts w:ascii="Times New Roman" w:eastAsia="Times New Roman" w:hAnsi="Times New Roman" w:cs="Times New Roman"/>
          <w:b/>
          <w:bCs/>
          <w:sz w:val="24"/>
          <w:szCs w:val="24"/>
          <w:u w:val="single"/>
          <w:lang w:eastAsia="sk-SK"/>
        </w:rPr>
        <w:t>)</w:t>
      </w:r>
    </w:p>
    <w:p w14:paraId="7CD211B2" w14:textId="46E9264D" w:rsidR="0077517F" w:rsidRPr="000D7FB8" w:rsidRDefault="0077517F" w:rsidP="00027E54">
      <w:pPr>
        <w:spacing w:after="0" w:line="240" w:lineRule="auto"/>
        <w:rPr>
          <w:rFonts w:ascii="Times New Roman" w:eastAsia="Times New Roman" w:hAnsi="Times New Roman" w:cs="Times New Roman"/>
          <w:bCs/>
          <w:i/>
          <w:sz w:val="24"/>
          <w:szCs w:val="24"/>
          <w:lang w:eastAsia="sk-SK"/>
        </w:rPr>
      </w:pPr>
    </w:p>
    <w:p w14:paraId="796F4152" w14:textId="75E50D21" w:rsidR="0077517F" w:rsidRPr="000D7FB8" w:rsidRDefault="0077517F" w:rsidP="003D6AD6">
      <w:pPr>
        <w:spacing w:after="0" w:line="240" w:lineRule="auto"/>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ab/>
        <w:t>Navrhuje s</w:t>
      </w:r>
      <w:r w:rsidR="001F2713" w:rsidRPr="000D7FB8">
        <w:rPr>
          <w:rFonts w:ascii="Times New Roman" w:eastAsia="Times New Roman" w:hAnsi="Times New Roman" w:cs="Times New Roman"/>
          <w:bCs/>
          <w:sz w:val="24"/>
          <w:szCs w:val="24"/>
          <w:lang w:eastAsia="sk-SK"/>
        </w:rPr>
        <w:t>a</w:t>
      </w:r>
      <w:r w:rsidRPr="000D7FB8">
        <w:rPr>
          <w:rFonts w:ascii="Times New Roman" w:eastAsia="Times New Roman" w:hAnsi="Times New Roman" w:cs="Times New Roman"/>
          <w:bCs/>
          <w:sz w:val="24"/>
          <w:szCs w:val="24"/>
          <w:lang w:eastAsia="sk-SK"/>
        </w:rPr>
        <w:t> novelizácia zákona o justičnej akadémii v súvislosti s doplnením právnikov Centra právnej pomoci medzi prijímateľov vzdelávania Justičnou akadémiou.</w:t>
      </w:r>
    </w:p>
    <w:p w14:paraId="6EAEEAFB" w14:textId="77777777" w:rsidR="0077517F" w:rsidRPr="000D7FB8" w:rsidRDefault="0077517F" w:rsidP="00027E54">
      <w:pPr>
        <w:spacing w:after="0" w:line="240" w:lineRule="auto"/>
        <w:jc w:val="both"/>
        <w:rPr>
          <w:rFonts w:ascii="Times New Roman" w:eastAsia="Times New Roman" w:hAnsi="Times New Roman" w:cs="Times New Roman"/>
          <w:b/>
          <w:sz w:val="24"/>
          <w:szCs w:val="24"/>
          <w:u w:val="single"/>
          <w:lang w:eastAsia="sk-SK"/>
        </w:rPr>
      </w:pPr>
    </w:p>
    <w:p w14:paraId="27DB089A" w14:textId="72500726" w:rsidR="0077517F" w:rsidRPr="000D7FB8" w:rsidRDefault="00FA388B" w:rsidP="00027E54">
      <w:pPr>
        <w:spacing w:after="0" w:line="240" w:lineRule="auto"/>
        <w:jc w:val="both"/>
        <w:rPr>
          <w:rFonts w:ascii="Times New Roman" w:eastAsia="Times New Roman" w:hAnsi="Times New Roman" w:cs="Times New Roman"/>
          <w:b/>
          <w:sz w:val="24"/>
          <w:szCs w:val="24"/>
          <w:u w:val="single"/>
          <w:lang w:eastAsia="sk-SK"/>
        </w:rPr>
      </w:pPr>
      <w:r w:rsidRPr="000D7FB8">
        <w:rPr>
          <w:rFonts w:ascii="Times New Roman" w:eastAsia="Times New Roman" w:hAnsi="Times New Roman" w:cs="Times New Roman"/>
          <w:b/>
          <w:sz w:val="24"/>
          <w:szCs w:val="24"/>
          <w:u w:val="single"/>
          <w:lang w:eastAsia="sk-SK"/>
        </w:rPr>
        <w:t>K čl.</w:t>
      </w:r>
      <w:r w:rsidR="00385386" w:rsidRPr="000D7FB8">
        <w:rPr>
          <w:rFonts w:ascii="Times New Roman" w:eastAsia="Times New Roman" w:hAnsi="Times New Roman" w:cs="Times New Roman"/>
          <w:b/>
          <w:sz w:val="24"/>
          <w:szCs w:val="24"/>
          <w:u w:val="single"/>
          <w:lang w:eastAsia="sk-SK"/>
        </w:rPr>
        <w:t xml:space="preserve"> </w:t>
      </w:r>
      <w:r w:rsidRPr="000D7FB8">
        <w:rPr>
          <w:rFonts w:ascii="Times New Roman" w:eastAsia="Times New Roman" w:hAnsi="Times New Roman" w:cs="Times New Roman"/>
          <w:b/>
          <w:sz w:val="24"/>
          <w:szCs w:val="24"/>
          <w:u w:val="single"/>
          <w:lang w:eastAsia="sk-SK"/>
        </w:rPr>
        <w:t>IV.</w:t>
      </w:r>
      <w:r w:rsidR="00E959CC" w:rsidRPr="000D7FB8">
        <w:rPr>
          <w:rFonts w:ascii="Times New Roman" w:eastAsia="Times New Roman" w:hAnsi="Times New Roman" w:cs="Times New Roman"/>
          <w:b/>
          <w:sz w:val="24"/>
          <w:szCs w:val="24"/>
          <w:u w:val="single"/>
          <w:lang w:eastAsia="sk-SK"/>
        </w:rPr>
        <w:t xml:space="preserve"> </w:t>
      </w:r>
      <w:r w:rsidR="00385386" w:rsidRPr="000D7FB8">
        <w:rPr>
          <w:rFonts w:ascii="Times New Roman" w:eastAsia="Times New Roman" w:hAnsi="Times New Roman" w:cs="Times New Roman"/>
          <w:b/>
          <w:sz w:val="24"/>
          <w:szCs w:val="24"/>
          <w:u w:val="single"/>
          <w:lang w:eastAsia="sk-SK"/>
        </w:rPr>
        <w:t>(</w:t>
      </w:r>
      <w:r w:rsidR="00E959CC" w:rsidRPr="000D7FB8">
        <w:rPr>
          <w:rFonts w:ascii="Times New Roman" w:eastAsia="Times New Roman" w:hAnsi="Times New Roman" w:cs="Times New Roman"/>
          <w:b/>
          <w:sz w:val="24"/>
          <w:szCs w:val="24"/>
          <w:u w:val="single"/>
          <w:lang w:eastAsia="sk-SK"/>
        </w:rPr>
        <w:t>Zákon č. 145/1995 Z.</w:t>
      </w:r>
      <w:r w:rsidR="00385386" w:rsidRPr="000D7FB8">
        <w:rPr>
          <w:rFonts w:ascii="Times New Roman" w:eastAsia="Times New Roman" w:hAnsi="Times New Roman" w:cs="Times New Roman"/>
          <w:b/>
          <w:sz w:val="24"/>
          <w:szCs w:val="24"/>
          <w:u w:val="single"/>
          <w:lang w:eastAsia="sk-SK"/>
        </w:rPr>
        <w:t xml:space="preserve"> </w:t>
      </w:r>
      <w:r w:rsidR="00E959CC" w:rsidRPr="000D7FB8">
        <w:rPr>
          <w:rFonts w:ascii="Times New Roman" w:eastAsia="Times New Roman" w:hAnsi="Times New Roman" w:cs="Times New Roman"/>
          <w:b/>
          <w:sz w:val="24"/>
          <w:szCs w:val="24"/>
          <w:u w:val="single"/>
          <w:lang w:eastAsia="sk-SK"/>
        </w:rPr>
        <w:t>z.</w:t>
      </w:r>
      <w:r w:rsidR="00385386" w:rsidRPr="000D7FB8">
        <w:rPr>
          <w:rFonts w:ascii="Times New Roman" w:eastAsia="Times New Roman" w:hAnsi="Times New Roman" w:cs="Times New Roman"/>
          <w:b/>
          <w:sz w:val="24"/>
          <w:szCs w:val="24"/>
          <w:u w:val="single"/>
          <w:lang w:eastAsia="sk-SK"/>
        </w:rPr>
        <w:t>)</w:t>
      </w:r>
    </w:p>
    <w:p w14:paraId="34079B5B" w14:textId="77777777" w:rsidR="00765432" w:rsidRPr="000D7FB8" w:rsidRDefault="00765432" w:rsidP="007B2A37">
      <w:pPr>
        <w:spacing w:after="0" w:line="240" w:lineRule="auto"/>
        <w:ind w:firstLine="708"/>
        <w:jc w:val="both"/>
        <w:rPr>
          <w:rFonts w:ascii="Times New Roman" w:eastAsia="Times New Roman" w:hAnsi="Times New Roman" w:cs="Times New Roman"/>
          <w:bCs/>
          <w:sz w:val="24"/>
          <w:szCs w:val="24"/>
          <w:lang w:eastAsia="sk-SK"/>
        </w:rPr>
      </w:pPr>
    </w:p>
    <w:p w14:paraId="41A3E8B2" w14:textId="211B6BE9" w:rsidR="00FA388B" w:rsidRPr="000D7FB8" w:rsidRDefault="00FA388B" w:rsidP="007B2A37">
      <w:pPr>
        <w:spacing w:after="0" w:line="240" w:lineRule="auto"/>
        <w:ind w:firstLine="708"/>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Navrhuje sa novelizácia zákona o</w:t>
      </w:r>
      <w:r w:rsidR="00385386"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správnych poplatkoch v</w:t>
      </w:r>
      <w:r w:rsidR="00385386" w:rsidRPr="000D7FB8">
        <w:rPr>
          <w:rFonts w:ascii="Times New Roman" w:eastAsia="Times New Roman" w:hAnsi="Times New Roman" w:cs="Times New Roman"/>
          <w:bCs/>
          <w:sz w:val="24"/>
          <w:szCs w:val="24"/>
          <w:lang w:eastAsia="sk-SK"/>
        </w:rPr>
        <w:t xml:space="preserve"> </w:t>
      </w:r>
      <w:r w:rsidRPr="000D7FB8">
        <w:rPr>
          <w:rFonts w:ascii="Times New Roman" w:eastAsia="Times New Roman" w:hAnsi="Times New Roman" w:cs="Times New Roman"/>
          <w:bCs/>
          <w:sz w:val="24"/>
          <w:szCs w:val="24"/>
          <w:lang w:eastAsia="sk-SK"/>
        </w:rPr>
        <w:t>súvislosti so zavedením správneho poplatku</w:t>
      </w:r>
      <w:r w:rsidRPr="000D7FB8">
        <w:rPr>
          <w:rFonts w:ascii="Times New Roman" w:eastAsia="Times New Roman" w:hAnsi="Times New Roman" w:cs="Times New Roman"/>
          <w:sz w:val="24"/>
          <w:szCs w:val="24"/>
          <w:lang w:eastAsia="sk-SK"/>
        </w:rPr>
        <w:t xml:space="preserve"> za </w:t>
      </w:r>
      <w:r w:rsidR="00771E8A" w:rsidRPr="000D7FB8">
        <w:rPr>
          <w:rFonts w:ascii="Times New Roman" w:eastAsia="Times New Roman" w:hAnsi="Times New Roman" w:cs="Times New Roman"/>
          <w:sz w:val="24"/>
          <w:szCs w:val="24"/>
          <w:lang w:eastAsia="sk-SK"/>
        </w:rPr>
        <w:t>žiadosti o</w:t>
      </w:r>
      <w:r w:rsidR="00D1130A" w:rsidRPr="000D7FB8">
        <w:rPr>
          <w:rFonts w:ascii="Times New Roman" w:eastAsia="Times New Roman" w:hAnsi="Times New Roman" w:cs="Times New Roman"/>
          <w:sz w:val="24"/>
          <w:szCs w:val="24"/>
          <w:lang w:eastAsia="sk-SK"/>
        </w:rPr>
        <w:t xml:space="preserve"> </w:t>
      </w:r>
      <w:r w:rsidR="00771E8A" w:rsidRPr="000D7FB8">
        <w:rPr>
          <w:rFonts w:ascii="Times New Roman" w:eastAsia="Times New Roman" w:hAnsi="Times New Roman" w:cs="Times New Roman"/>
          <w:sz w:val="24"/>
          <w:szCs w:val="24"/>
          <w:lang w:eastAsia="sk-SK"/>
        </w:rPr>
        <w:t>poskytnutie právne pomoci v konaní o oddlžení</w:t>
      </w:r>
      <w:r w:rsidRPr="000D7FB8">
        <w:rPr>
          <w:rFonts w:ascii="Times New Roman" w:eastAsia="Times New Roman" w:hAnsi="Times New Roman" w:cs="Times New Roman"/>
          <w:sz w:val="24"/>
          <w:szCs w:val="24"/>
          <w:lang w:eastAsia="sk-SK"/>
        </w:rPr>
        <w:t xml:space="preserve">. Centrum poskytuje právnu pomoc v konaní o oddlžení od roku 2017 bez predchádzajúceho zavedenia  správneho poplatku za dané konanie. V súvislosti s pretrvávajúcim a nemeniacim sa trendom v pomerne mladej  agende, ktorú aj v súčasnosti stále využíva veľké množstvo žiadateľov a s ohľadom na administratívnu náročnosť daného konania, navrhujeme zavedenie správneho poplatku vo veci žiadosti o poskytnutie právnej pomoci v konaní o oddlžení.  </w:t>
      </w:r>
      <w:r w:rsidRPr="000D7FB8">
        <w:rPr>
          <w:rFonts w:ascii="Times New Roman" w:eastAsia="Times New Roman" w:hAnsi="Times New Roman" w:cs="Times New Roman"/>
          <w:bCs/>
          <w:sz w:val="24"/>
          <w:szCs w:val="24"/>
          <w:lang w:eastAsia="sk-SK"/>
        </w:rPr>
        <w:t xml:space="preserve"> </w:t>
      </w:r>
    </w:p>
    <w:p w14:paraId="65021A1B" w14:textId="633D865F" w:rsidR="00765432" w:rsidRPr="000D7FB8" w:rsidRDefault="00765432" w:rsidP="007B2A37">
      <w:pPr>
        <w:pStyle w:val="Nadpis1"/>
        <w:shd w:val="clear" w:color="auto" w:fill="FFFFFF"/>
        <w:spacing w:before="0" w:beforeAutospacing="0" w:after="150" w:afterAutospacing="0"/>
        <w:jc w:val="both"/>
        <w:rPr>
          <w:bCs w:val="0"/>
          <w:sz w:val="24"/>
          <w:szCs w:val="24"/>
        </w:rPr>
      </w:pPr>
    </w:p>
    <w:p w14:paraId="4822C7D6" w14:textId="08969C51" w:rsidR="00FA388B" w:rsidRPr="000D7FB8" w:rsidRDefault="00FA388B" w:rsidP="00765432">
      <w:pPr>
        <w:pStyle w:val="Nadpis1"/>
        <w:shd w:val="clear" w:color="auto" w:fill="FFFFFF"/>
        <w:spacing w:before="0" w:beforeAutospacing="0" w:after="150" w:afterAutospacing="0"/>
        <w:ind w:firstLine="708"/>
        <w:jc w:val="both"/>
        <w:rPr>
          <w:b w:val="0"/>
          <w:bCs w:val="0"/>
          <w:sz w:val="24"/>
          <w:szCs w:val="24"/>
        </w:rPr>
      </w:pPr>
      <w:r w:rsidRPr="000D7FB8">
        <w:rPr>
          <w:b w:val="0"/>
          <w:sz w:val="24"/>
          <w:szCs w:val="24"/>
        </w:rPr>
        <w:t xml:space="preserve">V prípade žiadosti o poskytnutie právnej pomoci vo veci oddlženia nie je podmienkou poskytnutia pomoci materiálna núdza žiadateľa, </w:t>
      </w:r>
      <w:r w:rsidR="00E959CC" w:rsidRPr="000D7FB8">
        <w:rPr>
          <w:b w:val="0"/>
          <w:sz w:val="24"/>
          <w:szCs w:val="24"/>
        </w:rPr>
        <w:t>Centrum právnej pomoci stav materiálnej núdze v súvislosti so žiadosťou o poskytnutie právnej pomoci v konaní o oddlžení preto ani neskúma. Z</w:t>
      </w:r>
      <w:r w:rsidRPr="000D7FB8">
        <w:rPr>
          <w:b w:val="0"/>
          <w:sz w:val="24"/>
          <w:szCs w:val="24"/>
        </w:rPr>
        <w:t xml:space="preserve"> praxe vyplýva, že žiadatelia o právnu pomoc vo veci oddlženia sú v rôznej finančnej situácii a tiež sa situácia ľudí, ktorí žiadajú o oddlženie zmenila</w:t>
      </w:r>
      <w:r w:rsidR="00E959CC" w:rsidRPr="000D7FB8">
        <w:rPr>
          <w:b w:val="0"/>
          <w:sz w:val="24"/>
          <w:szCs w:val="24"/>
        </w:rPr>
        <w:t xml:space="preserve">, </w:t>
      </w:r>
      <w:r w:rsidRPr="000D7FB8">
        <w:rPr>
          <w:b w:val="0"/>
          <w:sz w:val="24"/>
          <w:szCs w:val="24"/>
        </w:rPr>
        <w:t xml:space="preserve"> v porovnaní so situáciou, kedy bolo oddlženie v aktuálnej forme v roku 2017 zavedené. Nie je teda žiaduce a účelné, aby bolo poskytovanie právnej pomoci vo veci oddlženia centrom naďalej bez správneho poplatku, tak ako je to pri iných druhoch konaní o právnu pomoc. Súčasne sa navrhuje, aby od platenia správneho poplatku boli oslobodené osoby, ktoré sú poberateľmi </w:t>
      </w:r>
      <w:r w:rsidR="00771E8A" w:rsidRPr="000D7FB8">
        <w:rPr>
          <w:b w:val="0"/>
          <w:sz w:val="24"/>
          <w:szCs w:val="24"/>
        </w:rPr>
        <w:t xml:space="preserve">dávky v hmotnej núdzi a príspevkov k dávke v hmotnej </w:t>
      </w:r>
      <w:r w:rsidRPr="000D7FB8">
        <w:rPr>
          <w:b w:val="0"/>
          <w:sz w:val="24"/>
          <w:szCs w:val="24"/>
        </w:rPr>
        <w:t>podľa §</w:t>
      </w:r>
      <w:r w:rsidR="00804800" w:rsidRPr="000D7FB8">
        <w:rPr>
          <w:b w:val="0"/>
          <w:sz w:val="24"/>
          <w:szCs w:val="24"/>
        </w:rPr>
        <w:t xml:space="preserve"> </w:t>
      </w:r>
      <w:r w:rsidRPr="000D7FB8">
        <w:rPr>
          <w:b w:val="0"/>
          <w:sz w:val="24"/>
          <w:szCs w:val="24"/>
        </w:rPr>
        <w:t xml:space="preserve">10 zákona č. </w:t>
      </w:r>
      <w:r w:rsidRPr="000D7FB8">
        <w:rPr>
          <w:b w:val="0"/>
          <w:bCs w:val="0"/>
          <w:sz w:val="24"/>
          <w:szCs w:val="24"/>
        </w:rPr>
        <w:t>417/2013 Z. z.</w:t>
      </w:r>
      <w:r w:rsidRPr="000D7FB8">
        <w:rPr>
          <w:b w:val="0"/>
          <w:bCs w:val="0"/>
          <w:sz w:val="24"/>
          <w:szCs w:val="24"/>
          <w:shd w:val="clear" w:color="auto" w:fill="FFFFFF"/>
        </w:rPr>
        <w:t xml:space="preserve"> o pomoci v hmotnej núdzi a o zmene a doplnení niektorých zákonov. </w:t>
      </w:r>
    </w:p>
    <w:p w14:paraId="702FA594" w14:textId="77777777" w:rsidR="00FA388B" w:rsidRPr="000D7FB8" w:rsidRDefault="00FA388B" w:rsidP="00027E54">
      <w:pPr>
        <w:spacing w:after="0" w:line="240" w:lineRule="auto"/>
        <w:jc w:val="both"/>
        <w:rPr>
          <w:rFonts w:ascii="Times New Roman" w:eastAsia="Times New Roman" w:hAnsi="Times New Roman" w:cs="Times New Roman"/>
          <w:b/>
          <w:sz w:val="24"/>
          <w:szCs w:val="24"/>
          <w:u w:val="single"/>
          <w:lang w:eastAsia="sk-SK"/>
        </w:rPr>
      </w:pPr>
    </w:p>
    <w:p w14:paraId="77AC5EB7" w14:textId="77777777" w:rsidR="00DC6492" w:rsidRPr="000D7FB8" w:rsidRDefault="00DC6492" w:rsidP="00027E54">
      <w:pPr>
        <w:spacing w:after="0" w:line="240" w:lineRule="auto"/>
        <w:jc w:val="both"/>
        <w:rPr>
          <w:rFonts w:ascii="Times New Roman" w:eastAsia="Times New Roman" w:hAnsi="Times New Roman" w:cs="Times New Roman"/>
          <w:b/>
          <w:sz w:val="24"/>
          <w:szCs w:val="24"/>
          <w:u w:val="single"/>
          <w:lang w:eastAsia="sk-SK"/>
        </w:rPr>
      </w:pPr>
    </w:p>
    <w:p w14:paraId="1CF810B5" w14:textId="1EFB7BE5" w:rsidR="005D41FF" w:rsidRPr="000D7FB8" w:rsidRDefault="005D41FF" w:rsidP="00027E54">
      <w:pPr>
        <w:spacing w:after="0" w:line="240" w:lineRule="auto"/>
        <w:jc w:val="both"/>
        <w:rPr>
          <w:rFonts w:ascii="Times New Roman" w:eastAsia="Times New Roman" w:hAnsi="Times New Roman" w:cs="Times New Roman"/>
          <w:b/>
          <w:sz w:val="24"/>
          <w:szCs w:val="24"/>
          <w:u w:val="single"/>
          <w:lang w:eastAsia="sk-SK"/>
        </w:rPr>
      </w:pPr>
      <w:r w:rsidRPr="000D7FB8">
        <w:rPr>
          <w:rFonts w:ascii="Times New Roman" w:eastAsia="Times New Roman" w:hAnsi="Times New Roman" w:cs="Times New Roman"/>
          <w:b/>
          <w:sz w:val="24"/>
          <w:szCs w:val="24"/>
          <w:u w:val="single"/>
          <w:lang w:eastAsia="sk-SK"/>
        </w:rPr>
        <w:t xml:space="preserve">K čl. </w:t>
      </w:r>
      <w:r w:rsidR="0077517F" w:rsidRPr="000D7FB8">
        <w:rPr>
          <w:rFonts w:ascii="Times New Roman" w:eastAsia="Times New Roman" w:hAnsi="Times New Roman" w:cs="Times New Roman"/>
          <w:b/>
          <w:sz w:val="24"/>
          <w:szCs w:val="24"/>
          <w:u w:val="single"/>
          <w:lang w:eastAsia="sk-SK"/>
        </w:rPr>
        <w:t>V</w:t>
      </w:r>
      <w:r w:rsidRPr="000D7FB8">
        <w:rPr>
          <w:rFonts w:ascii="Times New Roman" w:eastAsia="Times New Roman" w:hAnsi="Times New Roman" w:cs="Times New Roman"/>
          <w:b/>
          <w:sz w:val="24"/>
          <w:szCs w:val="24"/>
          <w:u w:val="single"/>
          <w:lang w:eastAsia="sk-SK"/>
        </w:rPr>
        <w:t xml:space="preserve"> </w:t>
      </w:r>
      <w:r w:rsidR="00016599" w:rsidRPr="000D7FB8">
        <w:rPr>
          <w:rFonts w:ascii="Times New Roman" w:eastAsia="Times New Roman" w:hAnsi="Times New Roman" w:cs="Times New Roman"/>
          <w:b/>
          <w:sz w:val="24"/>
          <w:szCs w:val="24"/>
          <w:u w:val="single"/>
          <w:lang w:eastAsia="sk-SK"/>
        </w:rPr>
        <w:t>(Účinnosť)</w:t>
      </w:r>
    </w:p>
    <w:p w14:paraId="73A5BC07" w14:textId="77777777" w:rsidR="005D41FF" w:rsidRPr="000D7FB8" w:rsidRDefault="005D41FF" w:rsidP="00027E54">
      <w:pPr>
        <w:spacing w:after="0" w:line="240" w:lineRule="auto"/>
        <w:rPr>
          <w:rFonts w:ascii="Times New Roman" w:eastAsia="Times New Roman" w:hAnsi="Times New Roman" w:cs="Times New Roman"/>
          <w:bCs/>
          <w:sz w:val="24"/>
          <w:szCs w:val="24"/>
          <w:lang w:eastAsia="sk-SK"/>
        </w:rPr>
      </w:pPr>
    </w:p>
    <w:p w14:paraId="4C6B28F4" w14:textId="143284A3" w:rsidR="00FA388B" w:rsidRPr="000D7FB8" w:rsidRDefault="00601606" w:rsidP="00771E8A">
      <w:pPr>
        <w:spacing w:after="0" w:line="240" w:lineRule="auto"/>
        <w:ind w:firstLine="708"/>
        <w:jc w:val="both"/>
        <w:rPr>
          <w:rFonts w:ascii="Times New Roman" w:eastAsia="Times New Roman" w:hAnsi="Times New Roman" w:cs="Times New Roman"/>
          <w:sz w:val="24"/>
          <w:szCs w:val="24"/>
          <w:lang w:eastAsia="sk-SK"/>
        </w:rPr>
      </w:pPr>
      <w:r w:rsidRPr="000D7FB8">
        <w:rPr>
          <w:rFonts w:ascii="Times New Roman" w:eastAsia="Times New Roman" w:hAnsi="Times New Roman" w:cs="Times New Roman"/>
          <w:sz w:val="24"/>
          <w:szCs w:val="24"/>
          <w:lang w:eastAsia="sk-SK"/>
        </w:rPr>
        <w:t xml:space="preserve">Navrhuje sa účinnosť návrhu zákona 1. </w:t>
      </w:r>
      <w:r w:rsidR="00FA388B" w:rsidRPr="000D7FB8">
        <w:rPr>
          <w:rFonts w:ascii="Times New Roman" w:eastAsia="Times New Roman" w:hAnsi="Times New Roman" w:cs="Times New Roman"/>
          <w:sz w:val="24"/>
          <w:szCs w:val="24"/>
          <w:lang w:eastAsia="sk-SK"/>
        </w:rPr>
        <w:t>marcu</w:t>
      </w:r>
      <w:r w:rsidRPr="000D7FB8">
        <w:rPr>
          <w:rFonts w:ascii="Times New Roman" w:eastAsia="Times New Roman" w:hAnsi="Times New Roman" w:cs="Times New Roman"/>
          <w:sz w:val="24"/>
          <w:szCs w:val="24"/>
          <w:lang w:eastAsia="sk-SK"/>
        </w:rPr>
        <w:t xml:space="preserve"> 202</w:t>
      </w:r>
      <w:r w:rsidR="0077517F" w:rsidRPr="000D7FB8">
        <w:rPr>
          <w:rFonts w:ascii="Times New Roman" w:eastAsia="Times New Roman" w:hAnsi="Times New Roman" w:cs="Times New Roman"/>
          <w:sz w:val="24"/>
          <w:szCs w:val="24"/>
          <w:lang w:eastAsia="sk-SK"/>
        </w:rPr>
        <w:t>5</w:t>
      </w:r>
      <w:r w:rsidR="00385386" w:rsidRPr="000D7FB8">
        <w:rPr>
          <w:rFonts w:ascii="Times New Roman" w:eastAsia="Times New Roman" w:hAnsi="Times New Roman" w:cs="Times New Roman"/>
          <w:sz w:val="24"/>
          <w:szCs w:val="24"/>
          <w:lang w:eastAsia="sk-SK"/>
        </w:rPr>
        <w:t xml:space="preserve"> s ohľadom na legisvakančnú dobu</w:t>
      </w:r>
      <w:r w:rsidR="00FA388B" w:rsidRPr="000D7FB8">
        <w:rPr>
          <w:rFonts w:ascii="Times New Roman" w:eastAsia="Times New Roman" w:hAnsi="Times New Roman" w:cs="Times New Roman"/>
          <w:sz w:val="24"/>
          <w:szCs w:val="24"/>
          <w:lang w:eastAsia="sk-SK"/>
        </w:rPr>
        <w:t xml:space="preserve">. Súčasne sa navrhuje delená účinnosť </w:t>
      </w:r>
      <w:r w:rsidR="00804800" w:rsidRPr="000D7FB8">
        <w:rPr>
          <w:rFonts w:ascii="Times New Roman" w:eastAsia="Times New Roman" w:hAnsi="Times New Roman" w:cs="Times New Roman"/>
          <w:sz w:val="24"/>
          <w:szCs w:val="24"/>
          <w:lang w:eastAsia="sk-SK"/>
        </w:rPr>
        <w:t xml:space="preserve">(od 1. augusta 2025) </w:t>
      </w:r>
      <w:r w:rsidR="00FA388B" w:rsidRPr="000D7FB8">
        <w:rPr>
          <w:rFonts w:ascii="Times New Roman" w:eastAsia="Times New Roman" w:hAnsi="Times New Roman" w:cs="Times New Roman"/>
          <w:sz w:val="24"/>
          <w:szCs w:val="24"/>
          <w:lang w:eastAsia="sk-SK"/>
        </w:rPr>
        <w:t>vo vzťahu k povinnostiam advokáto</w:t>
      </w:r>
      <w:r w:rsidR="00771E8A" w:rsidRPr="000D7FB8">
        <w:rPr>
          <w:rFonts w:ascii="Times New Roman" w:eastAsia="Times New Roman" w:hAnsi="Times New Roman" w:cs="Times New Roman"/>
          <w:sz w:val="24"/>
          <w:szCs w:val="24"/>
          <w:lang w:eastAsia="sk-SK"/>
        </w:rPr>
        <w:t>v</w:t>
      </w:r>
      <w:r w:rsidR="00FA388B" w:rsidRPr="000D7FB8">
        <w:rPr>
          <w:rFonts w:ascii="Times New Roman" w:eastAsia="Times New Roman" w:hAnsi="Times New Roman" w:cs="Times New Roman"/>
          <w:sz w:val="24"/>
          <w:szCs w:val="24"/>
          <w:lang w:eastAsia="sk-SK"/>
        </w:rPr>
        <w:t xml:space="preserve"> a</w:t>
      </w:r>
      <w:r w:rsidR="00804800" w:rsidRPr="000D7FB8">
        <w:rPr>
          <w:rFonts w:ascii="Times New Roman" w:eastAsia="Times New Roman" w:hAnsi="Times New Roman" w:cs="Times New Roman"/>
          <w:sz w:val="24"/>
          <w:szCs w:val="24"/>
          <w:lang w:eastAsia="sk-SK"/>
        </w:rPr>
        <w:t> </w:t>
      </w:r>
      <w:r w:rsidR="00FA388B" w:rsidRPr="000D7FB8">
        <w:rPr>
          <w:rFonts w:ascii="Times New Roman" w:eastAsia="Times New Roman" w:hAnsi="Times New Roman" w:cs="Times New Roman"/>
          <w:sz w:val="24"/>
          <w:szCs w:val="24"/>
          <w:lang w:eastAsia="sk-SK"/>
        </w:rPr>
        <w:t>mediátor</w:t>
      </w:r>
      <w:r w:rsidR="008A0664" w:rsidRPr="000D7FB8">
        <w:rPr>
          <w:rFonts w:ascii="Times New Roman" w:eastAsia="Times New Roman" w:hAnsi="Times New Roman" w:cs="Times New Roman"/>
          <w:sz w:val="24"/>
          <w:szCs w:val="24"/>
          <w:lang w:eastAsia="sk-SK"/>
        </w:rPr>
        <w:t>o</w:t>
      </w:r>
      <w:r w:rsidR="00771E8A" w:rsidRPr="000D7FB8">
        <w:rPr>
          <w:rFonts w:ascii="Times New Roman" w:eastAsia="Times New Roman" w:hAnsi="Times New Roman" w:cs="Times New Roman"/>
          <w:sz w:val="24"/>
          <w:szCs w:val="24"/>
          <w:lang w:eastAsia="sk-SK"/>
        </w:rPr>
        <w:t>v</w:t>
      </w:r>
      <w:r w:rsidR="00FA388B" w:rsidRPr="000D7FB8">
        <w:rPr>
          <w:rFonts w:ascii="Times New Roman" w:eastAsia="Times New Roman" w:hAnsi="Times New Roman" w:cs="Times New Roman"/>
          <w:sz w:val="24"/>
          <w:szCs w:val="24"/>
          <w:lang w:eastAsia="sk-SK"/>
        </w:rPr>
        <w:t xml:space="preserve"> tak, aby mali dostatočný časový priestor na oboznámenie sa s informačným systémom centra, ktorý bude vo vzťahu k uplatňovaniu odmeny za právne služby následne jediným kanálom a vo vzťahu k ustanoveniam o posudzovaní materiálnej núdze žiadateľov, keďže bude nevyhnuté doprogramovať informačný systém centra na zmenené podmienky.  </w:t>
      </w:r>
    </w:p>
    <w:p w14:paraId="382B554D" w14:textId="7AEC2F85" w:rsidR="00601606" w:rsidRPr="000D7FB8" w:rsidRDefault="00601606" w:rsidP="00601606">
      <w:pPr>
        <w:spacing w:after="0" w:line="240" w:lineRule="auto"/>
        <w:jc w:val="both"/>
        <w:rPr>
          <w:rFonts w:ascii="Times New Roman" w:eastAsia="Times New Roman" w:hAnsi="Times New Roman" w:cs="Times New Roman"/>
          <w:bCs/>
          <w:sz w:val="24"/>
          <w:szCs w:val="24"/>
          <w:lang w:eastAsia="sk-SK"/>
        </w:rPr>
      </w:pPr>
      <w:r w:rsidRPr="000D7FB8">
        <w:rPr>
          <w:rFonts w:ascii="Times New Roman" w:eastAsia="Times New Roman" w:hAnsi="Times New Roman" w:cs="Times New Roman"/>
          <w:bCs/>
          <w:sz w:val="24"/>
          <w:szCs w:val="24"/>
          <w:lang w:eastAsia="sk-SK"/>
        </w:rPr>
        <w:t xml:space="preserve"> </w:t>
      </w:r>
    </w:p>
    <w:p w14:paraId="71742F14" w14:textId="77777777" w:rsidR="00F62E58" w:rsidRPr="000D7FB8" w:rsidRDefault="00F62E58" w:rsidP="00027E54">
      <w:pPr>
        <w:spacing w:after="0" w:line="240" w:lineRule="auto"/>
        <w:jc w:val="both"/>
        <w:rPr>
          <w:rFonts w:ascii="Times New Roman" w:hAnsi="Times New Roman" w:cs="Times New Roman"/>
          <w:sz w:val="24"/>
          <w:szCs w:val="24"/>
        </w:rPr>
      </w:pPr>
    </w:p>
    <w:sectPr w:rsidR="00F62E58" w:rsidRPr="000D7FB8" w:rsidSect="00F80211">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E8D99" w14:textId="77777777" w:rsidR="007A5756" w:rsidRDefault="007A5756" w:rsidP="00F80211">
      <w:pPr>
        <w:spacing w:after="0" w:line="240" w:lineRule="auto"/>
      </w:pPr>
      <w:r>
        <w:separator/>
      </w:r>
    </w:p>
  </w:endnote>
  <w:endnote w:type="continuationSeparator" w:id="0">
    <w:p w14:paraId="3A8AC1AF" w14:textId="77777777" w:rsidR="007A5756" w:rsidRDefault="007A5756" w:rsidP="00F8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egoe UI">
    <w:altName w:val="Century Gothic"/>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076696"/>
      <w:docPartObj>
        <w:docPartGallery w:val="Page Numbers (Bottom of Page)"/>
        <w:docPartUnique/>
      </w:docPartObj>
    </w:sdtPr>
    <w:sdtEndPr>
      <w:rPr>
        <w:rFonts w:ascii="Times New Roman" w:hAnsi="Times New Roman" w:cs="Times New Roman"/>
        <w:sz w:val="20"/>
        <w:szCs w:val="20"/>
      </w:rPr>
    </w:sdtEndPr>
    <w:sdtContent>
      <w:p w14:paraId="301DC7D3" w14:textId="13406A72" w:rsidR="003128CA" w:rsidRPr="00F80211" w:rsidRDefault="003128CA">
        <w:pPr>
          <w:pStyle w:val="Pta"/>
          <w:jc w:val="center"/>
          <w:rPr>
            <w:rFonts w:ascii="Times New Roman" w:hAnsi="Times New Roman" w:cs="Times New Roman"/>
            <w:sz w:val="20"/>
            <w:szCs w:val="20"/>
          </w:rPr>
        </w:pPr>
        <w:r w:rsidRPr="00F80211">
          <w:rPr>
            <w:rFonts w:ascii="Times New Roman" w:hAnsi="Times New Roman" w:cs="Times New Roman"/>
            <w:sz w:val="20"/>
            <w:szCs w:val="20"/>
          </w:rPr>
          <w:fldChar w:fldCharType="begin"/>
        </w:r>
        <w:r w:rsidRPr="00F80211">
          <w:rPr>
            <w:rFonts w:ascii="Times New Roman" w:hAnsi="Times New Roman" w:cs="Times New Roman"/>
            <w:sz w:val="20"/>
            <w:szCs w:val="20"/>
          </w:rPr>
          <w:instrText>PAGE   \* MERGEFORMAT</w:instrText>
        </w:r>
        <w:r w:rsidRPr="00F80211">
          <w:rPr>
            <w:rFonts w:ascii="Times New Roman" w:hAnsi="Times New Roman" w:cs="Times New Roman"/>
            <w:sz w:val="20"/>
            <w:szCs w:val="20"/>
          </w:rPr>
          <w:fldChar w:fldCharType="separate"/>
        </w:r>
        <w:r w:rsidR="00E46BF8">
          <w:rPr>
            <w:rFonts w:ascii="Times New Roman" w:hAnsi="Times New Roman" w:cs="Times New Roman"/>
            <w:noProof/>
            <w:sz w:val="20"/>
            <w:szCs w:val="20"/>
          </w:rPr>
          <w:t>15</w:t>
        </w:r>
        <w:r w:rsidRPr="00F80211">
          <w:rPr>
            <w:rFonts w:ascii="Times New Roman" w:hAnsi="Times New Roman" w:cs="Times New Roman"/>
            <w:sz w:val="20"/>
            <w:szCs w:val="20"/>
          </w:rPr>
          <w:fldChar w:fldCharType="end"/>
        </w:r>
      </w:p>
    </w:sdtContent>
  </w:sdt>
  <w:p w14:paraId="454C1B4B" w14:textId="77777777" w:rsidR="003128CA" w:rsidRDefault="003128C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8F740" w14:textId="77777777" w:rsidR="007A5756" w:rsidRDefault="007A5756" w:rsidP="00F80211">
      <w:pPr>
        <w:spacing w:after="0" w:line="240" w:lineRule="auto"/>
      </w:pPr>
      <w:r>
        <w:separator/>
      </w:r>
    </w:p>
  </w:footnote>
  <w:footnote w:type="continuationSeparator" w:id="0">
    <w:p w14:paraId="35DCABCC" w14:textId="77777777" w:rsidR="007A5756" w:rsidRDefault="007A5756" w:rsidP="00F80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D40"/>
    <w:multiLevelType w:val="hybridMultilevel"/>
    <w:tmpl w:val="1516654A"/>
    <w:lvl w:ilvl="0" w:tplc="58FE9166">
      <w:start w:val="1"/>
      <w:numFmt w:val="decimal"/>
      <w:lvlText w:val="%1."/>
      <w:lvlJc w:val="left"/>
      <w:pPr>
        <w:tabs>
          <w:tab w:val="num" w:pos="720"/>
        </w:tabs>
        <w:ind w:left="720" w:hanging="360"/>
      </w:pPr>
    </w:lvl>
    <w:lvl w:ilvl="1" w:tplc="5C28EDCA" w:tentative="1">
      <w:start w:val="1"/>
      <w:numFmt w:val="decimal"/>
      <w:lvlText w:val="%2."/>
      <w:lvlJc w:val="left"/>
      <w:pPr>
        <w:tabs>
          <w:tab w:val="num" w:pos="1440"/>
        </w:tabs>
        <w:ind w:left="1440" w:hanging="360"/>
      </w:pPr>
    </w:lvl>
    <w:lvl w:ilvl="2" w:tplc="E9C82B28" w:tentative="1">
      <w:start w:val="1"/>
      <w:numFmt w:val="decimal"/>
      <w:lvlText w:val="%3."/>
      <w:lvlJc w:val="left"/>
      <w:pPr>
        <w:tabs>
          <w:tab w:val="num" w:pos="2160"/>
        </w:tabs>
        <w:ind w:left="2160" w:hanging="360"/>
      </w:pPr>
    </w:lvl>
    <w:lvl w:ilvl="3" w:tplc="0BA646C4" w:tentative="1">
      <w:start w:val="1"/>
      <w:numFmt w:val="decimal"/>
      <w:lvlText w:val="%4."/>
      <w:lvlJc w:val="left"/>
      <w:pPr>
        <w:tabs>
          <w:tab w:val="num" w:pos="2880"/>
        </w:tabs>
        <w:ind w:left="2880" w:hanging="360"/>
      </w:pPr>
    </w:lvl>
    <w:lvl w:ilvl="4" w:tplc="32903492" w:tentative="1">
      <w:start w:val="1"/>
      <w:numFmt w:val="decimal"/>
      <w:lvlText w:val="%5."/>
      <w:lvlJc w:val="left"/>
      <w:pPr>
        <w:tabs>
          <w:tab w:val="num" w:pos="3600"/>
        </w:tabs>
        <w:ind w:left="3600" w:hanging="360"/>
      </w:pPr>
    </w:lvl>
    <w:lvl w:ilvl="5" w:tplc="3E2EF5AA" w:tentative="1">
      <w:start w:val="1"/>
      <w:numFmt w:val="decimal"/>
      <w:lvlText w:val="%6."/>
      <w:lvlJc w:val="left"/>
      <w:pPr>
        <w:tabs>
          <w:tab w:val="num" w:pos="4320"/>
        </w:tabs>
        <w:ind w:left="4320" w:hanging="360"/>
      </w:pPr>
    </w:lvl>
    <w:lvl w:ilvl="6" w:tplc="458C83C6" w:tentative="1">
      <w:start w:val="1"/>
      <w:numFmt w:val="decimal"/>
      <w:lvlText w:val="%7."/>
      <w:lvlJc w:val="left"/>
      <w:pPr>
        <w:tabs>
          <w:tab w:val="num" w:pos="5040"/>
        </w:tabs>
        <w:ind w:left="5040" w:hanging="360"/>
      </w:pPr>
    </w:lvl>
    <w:lvl w:ilvl="7" w:tplc="B1C8B940" w:tentative="1">
      <w:start w:val="1"/>
      <w:numFmt w:val="decimal"/>
      <w:lvlText w:val="%8."/>
      <w:lvlJc w:val="left"/>
      <w:pPr>
        <w:tabs>
          <w:tab w:val="num" w:pos="5760"/>
        </w:tabs>
        <w:ind w:left="5760" w:hanging="360"/>
      </w:pPr>
    </w:lvl>
    <w:lvl w:ilvl="8" w:tplc="737832EE" w:tentative="1">
      <w:start w:val="1"/>
      <w:numFmt w:val="decimal"/>
      <w:lvlText w:val="%9."/>
      <w:lvlJc w:val="left"/>
      <w:pPr>
        <w:tabs>
          <w:tab w:val="num" w:pos="6480"/>
        </w:tabs>
        <w:ind w:left="6480" w:hanging="360"/>
      </w:pPr>
    </w:lvl>
  </w:abstractNum>
  <w:abstractNum w:abstractNumId="1" w15:restartNumberingAfterBreak="0">
    <w:nsid w:val="1FB507DF"/>
    <w:multiLevelType w:val="hybridMultilevel"/>
    <w:tmpl w:val="F4BC69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3A5C08DA"/>
    <w:multiLevelType w:val="hybridMultilevel"/>
    <w:tmpl w:val="037E701E"/>
    <w:lvl w:ilvl="0" w:tplc="370E842A">
      <w:start w:val="7"/>
      <w:numFmt w:val="decimal"/>
      <w:suff w:val="nothing"/>
      <w:lvlText w:val="%1."/>
      <w:lvlJc w:val="left"/>
      <w:pPr>
        <w:ind w:left="0" w:firstLine="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B1F2279"/>
    <w:multiLevelType w:val="hybridMultilevel"/>
    <w:tmpl w:val="38F21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CB"/>
    <w:rsid w:val="00005F99"/>
    <w:rsid w:val="00006E35"/>
    <w:rsid w:val="00016599"/>
    <w:rsid w:val="00027E54"/>
    <w:rsid w:val="000343BE"/>
    <w:rsid w:val="0004661D"/>
    <w:rsid w:val="00050F20"/>
    <w:rsid w:val="00060B31"/>
    <w:rsid w:val="00064C0A"/>
    <w:rsid w:val="00073CC3"/>
    <w:rsid w:val="00075F26"/>
    <w:rsid w:val="00092373"/>
    <w:rsid w:val="000C2FAA"/>
    <w:rsid w:val="000D4544"/>
    <w:rsid w:val="000D7FB8"/>
    <w:rsid w:val="000E685F"/>
    <w:rsid w:val="000E783B"/>
    <w:rsid w:val="000F31C8"/>
    <w:rsid w:val="000F3544"/>
    <w:rsid w:val="000F5AD1"/>
    <w:rsid w:val="000F6AD8"/>
    <w:rsid w:val="00105033"/>
    <w:rsid w:val="00112E2A"/>
    <w:rsid w:val="00114738"/>
    <w:rsid w:val="00115337"/>
    <w:rsid w:val="00156685"/>
    <w:rsid w:val="001803D2"/>
    <w:rsid w:val="00192D9C"/>
    <w:rsid w:val="00195A90"/>
    <w:rsid w:val="001B64B1"/>
    <w:rsid w:val="001B6EA3"/>
    <w:rsid w:val="001C6298"/>
    <w:rsid w:val="001D01DC"/>
    <w:rsid w:val="001D6808"/>
    <w:rsid w:val="001E05C5"/>
    <w:rsid w:val="001E1CA1"/>
    <w:rsid w:val="001F2713"/>
    <w:rsid w:val="0021733D"/>
    <w:rsid w:val="0022692E"/>
    <w:rsid w:val="0023218C"/>
    <w:rsid w:val="00233644"/>
    <w:rsid w:val="002443F9"/>
    <w:rsid w:val="0026498C"/>
    <w:rsid w:val="00273AC8"/>
    <w:rsid w:val="00280030"/>
    <w:rsid w:val="002D134B"/>
    <w:rsid w:val="002D2A46"/>
    <w:rsid w:val="002E2D7F"/>
    <w:rsid w:val="00304039"/>
    <w:rsid w:val="00306831"/>
    <w:rsid w:val="003128CA"/>
    <w:rsid w:val="0031415E"/>
    <w:rsid w:val="0032357D"/>
    <w:rsid w:val="00327D94"/>
    <w:rsid w:val="0033288E"/>
    <w:rsid w:val="00334DBC"/>
    <w:rsid w:val="00340AE2"/>
    <w:rsid w:val="00344026"/>
    <w:rsid w:val="00351B9D"/>
    <w:rsid w:val="00352B39"/>
    <w:rsid w:val="00366A4C"/>
    <w:rsid w:val="00376CA5"/>
    <w:rsid w:val="00376F87"/>
    <w:rsid w:val="00380328"/>
    <w:rsid w:val="00385386"/>
    <w:rsid w:val="00397014"/>
    <w:rsid w:val="003A1966"/>
    <w:rsid w:val="003C560B"/>
    <w:rsid w:val="003D6AD6"/>
    <w:rsid w:val="003E2506"/>
    <w:rsid w:val="003E26B7"/>
    <w:rsid w:val="003E2EED"/>
    <w:rsid w:val="003F39EF"/>
    <w:rsid w:val="00421032"/>
    <w:rsid w:val="0042757A"/>
    <w:rsid w:val="0043137A"/>
    <w:rsid w:val="00464403"/>
    <w:rsid w:val="0047386B"/>
    <w:rsid w:val="00477330"/>
    <w:rsid w:val="004829B3"/>
    <w:rsid w:val="00497E3B"/>
    <w:rsid w:val="004A024A"/>
    <w:rsid w:val="004B1F85"/>
    <w:rsid w:val="004D076E"/>
    <w:rsid w:val="005021B3"/>
    <w:rsid w:val="00557D57"/>
    <w:rsid w:val="00582EA8"/>
    <w:rsid w:val="005844B7"/>
    <w:rsid w:val="00585FC7"/>
    <w:rsid w:val="00594230"/>
    <w:rsid w:val="005A0626"/>
    <w:rsid w:val="005B084A"/>
    <w:rsid w:val="005B36BA"/>
    <w:rsid w:val="005B4789"/>
    <w:rsid w:val="005D41FF"/>
    <w:rsid w:val="005E293F"/>
    <w:rsid w:val="005E6B48"/>
    <w:rsid w:val="00601606"/>
    <w:rsid w:val="00621F3E"/>
    <w:rsid w:val="00624A6D"/>
    <w:rsid w:val="00644E32"/>
    <w:rsid w:val="006506D4"/>
    <w:rsid w:val="0066104B"/>
    <w:rsid w:val="00662746"/>
    <w:rsid w:val="00670F10"/>
    <w:rsid w:val="00685467"/>
    <w:rsid w:val="00694B44"/>
    <w:rsid w:val="006A0D46"/>
    <w:rsid w:val="006A2FF5"/>
    <w:rsid w:val="006A67BA"/>
    <w:rsid w:val="006B196B"/>
    <w:rsid w:val="006B1A86"/>
    <w:rsid w:val="006B2446"/>
    <w:rsid w:val="006C244D"/>
    <w:rsid w:val="006C2712"/>
    <w:rsid w:val="006E5DEF"/>
    <w:rsid w:val="006E7016"/>
    <w:rsid w:val="006F3EE3"/>
    <w:rsid w:val="006F4EA1"/>
    <w:rsid w:val="00701CED"/>
    <w:rsid w:val="00705ED1"/>
    <w:rsid w:val="00710713"/>
    <w:rsid w:val="007143FC"/>
    <w:rsid w:val="00724C01"/>
    <w:rsid w:val="00742497"/>
    <w:rsid w:val="00744A48"/>
    <w:rsid w:val="0074637D"/>
    <w:rsid w:val="00753FF9"/>
    <w:rsid w:val="00754C1B"/>
    <w:rsid w:val="00757315"/>
    <w:rsid w:val="007616F5"/>
    <w:rsid w:val="00765432"/>
    <w:rsid w:val="0076660F"/>
    <w:rsid w:val="00766930"/>
    <w:rsid w:val="00771251"/>
    <w:rsid w:val="00771E8A"/>
    <w:rsid w:val="0077517F"/>
    <w:rsid w:val="00783850"/>
    <w:rsid w:val="00786681"/>
    <w:rsid w:val="007A1037"/>
    <w:rsid w:val="007A3C96"/>
    <w:rsid w:val="007A47E4"/>
    <w:rsid w:val="007A5756"/>
    <w:rsid w:val="007B14A2"/>
    <w:rsid w:val="007B2A37"/>
    <w:rsid w:val="007B4F64"/>
    <w:rsid w:val="007D113F"/>
    <w:rsid w:val="007D6488"/>
    <w:rsid w:val="007F2A31"/>
    <w:rsid w:val="007F2D71"/>
    <w:rsid w:val="00800D05"/>
    <w:rsid w:val="00804800"/>
    <w:rsid w:val="0084322C"/>
    <w:rsid w:val="00854C79"/>
    <w:rsid w:val="00855790"/>
    <w:rsid w:val="00871E69"/>
    <w:rsid w:val="00887B52"/>
    <w:rsid w:val="00896BB6"/>
    <w:rsid w:val="008A0664"/>
    <w:rsid w:val="008C2DA5"/>
    <w:rsid w:val="008C396D"/>
    <w:rsid w:val="008C3D93"/>
    <w:rsid w:val="008E06AC"/>
    <w:rsid w:val="008E31CC"/>
    <w:rsid w:val="008F2DFC"/>
    <w:rsid w:val="008F5300"/>
    <w:rsid w:val="009340BF"/>
    <w:rsid w:val="00950E62"/>
    <w:rsid w:val="009544BC"/>
    <w:rsid w:val="009565B6"/>
    <w:rsid w:val="0096308C"/>
    <w:rsid w:val="009755F2"/>
    <w:rsid w:val="009830BE"/>
    <w:rsid w:val="009D1EEE"/>
    <w:rsid w:val="009E4B72"/>
    <w:rsid w:val="009E6162"/>
    <w:rsid w:val="009E6DCB"/>
    <w:rsid w:val="009F40F3"/>
    <w:rsid w:val="009F5D8F"/>
    <w:rsid w:val="00A034D6"/>
    <w:rsid w:val="00A353D9"/>
    <w:rsid w:val="00A50C7D"/>
    <w:rsid w:val="00A52D6B"/>
    <w:rsid w:val="00A53BA3"/>
    <w:rsid w:val="00A66634"/>
    <w:rsid w:val="00A6700F"/>
    <w:rsid w:val="00A72010"/>
    <w:rsid w:val="00A81037"/>
    <w:rsid w:val="00A83CCB"/>
    <w:rsid w:val="00A84CE0"/>
    <w:rsid w:val="00A85FA9"/>
    <w:rsid w:val="00AA5EB8"/>
    <w:rsid w:val="00AA6E89"/>
    <w:rsid w:val="00AA7690"/>
    <w:rsid w:val="00AC194F"/>
    <w:rsid w:val="00AD6D1B"/>
    <w:rsid w:val="00AE47C0"/>
    <w:rsid w:val="00AF134F"/>
    <w:rsid w:val="00B01B2F"/>
    <w:rsid w:val="00B16C47"/>
    <w:rsid w:val="00B2346A"/>
    <w:rsid w:val="00B41F5C"/>
    <w:rsid w:val="00B52E83"/>
    <w:rsid w:val="00B710BD"/>
    <w:rsid w:val="00B71988"/>
    <w:rsid w:val="00B93502"/>
    <w:rsid w:val="00BA0470"/>
    <w:rsid w:val="00BA5BC1"/>
    <w:rsid w:val="00BA695D"/>
    <w:rsid w:val="00BB63EE"/>
    <w:rsid w:val="00BB6CC8"/>
    <w:rsid w:val="00BD5531"/>
    <w:rsid w:val="00BD7CFD"/>
    <w:rsid w:val="00BF01F3"/>
    <w:rsid w:val="00BF5B97"/>
    <w:rsid w:val="00C2212E"/>
    <w:rsid w:val="00C24284"/>
    <w:rsid w:val="00C30156"/>
    <w:rsid w:val="00C560BD"/>
    <w:rsid w:val="00C64B35"/>
    <w:rsid w:val="00C8382D"/>
    <w:rsid w:val="00C8710B"/>
    <w:rsid w:val="00C95E39"/>
    <w:rsid w:val="00C966F5"/>
    <w:rsid w:val="00C96A24"/>
    <w:rsid w:val="00CA3BD8"/>
    <w:rsid w:val="00CB07ED"/>
    <w:rsid w:val="00CC7DF0"/>
    <w:rsid w:val="00CD78B5"/>
    <w:rsid w:val="00CF25B7"/>
    <w:rsid w:val="00CF273D"/>
    <w:rsid w:val="00D06FCB"/>
    <w:rsid w:val="00D1130A"/>
    <w:rsid w:val="00D176E6"/>
    <w:rsid w:val="00D22302"/>
    <w:rsid w:val="00D26884"/>
    <w:rsid w:val="00D27F0E"/>
    <w:rsid w:val="00D308EC"/>
    <w:rsid w:val="00D30C09"/>
    <w:rsid w:val="00D54D71"/>
    <w:rsid w:val="00D6454E"/>
    <w:rsid w:val="00D65577"/>
    <w:rsid w:val="00D756A8"/>
    <w:rsid w:val="00D95D34"/>
    <w:rsid w:val="00DA6614"/>
    <w:rsid w:val="00DA6BD7"/>
    <w:rsid w:val="00DB4803"/>
    <w:rsid w:val="00DB58FE"/>
    <w:rsid w:val="00DC6492"/>
    <w:rsid w:val="00DD0B0E"/>
    <w:rsid w:val="00DD7270"/>
    <w:rsid w:val="00DE6D4B"/>
    <w:rsid w:val="00E01D3D"/>
    <w:rsid w:val="00E045BE"/>
    <w:rsid w:val="00E04E17"/>
    <w:rsid w:val="00E1042D"/>
    <w:rsid w:val="00E20448"/>
    <w:rsid w:val="00E247B2"/>
    <w:rsid w:val="00E41FD6"/>
    <w:rsid w:val="00E46BF8"/>
    <w:rsid w:val="00E63A96"/>
    <w:rsid w:val="00E72D01"/>
    <w:rsid w:val="00E75D92"/>
    <w:rsid w:val="00E7728D"/>
    <w:rsid w:val="00E83F67"/>
    <w:rsid w:val="00E84416"/>
    <w:rsid w:val="00E90FC6"/>
    <w:rsid w:val="00E9228E"/>
    <w:rsid w:val="00E959CC"/>
    <w:rsid w:val="00EA16DE"/>
    <w:rsid w:val="00EB1CAB"/>
    <w:rsid w:val="00EB22AB"/>
    <w:rsid w:val="00EC1902"/>
    <w:rsid w:val="00EC5E95"/>
    <w:rsid w:val="00EE246D"/>
    <w:rsid w:val="00EE5305"/>
    <w:rsid w:val="00EF17B5"/>
    <w:rsid w:val="00EF726E"/>
    <w:rsid w:val="00F009FE"/>
    <w:rsid w:val="00F12C38"/>
    <w:rsid w:val="00F1350D"/>
    <w:rsid w:val="00F22D60"/>
    <w:rsid w:val="00F2394C"/>
    <w:rsid w:val="00F25471"/>
    <w:rsid w:val="00F267CB"/>
    <w:rsid w:val="00F313A6"/>
    <w:rsid w:val="00F313E7"/>
    <w:rsid w:val="00F479CE"/>
    <w:rsid w:val="00F62E58"/>
    <w:rsid w:val="00F6312B"/>
    <w:rsid w:val="00F71522"/>
    <w:rsid w:val="00F80211"/>
    <w:rsid w:val="00F9061C"/>
    <w:rsid w:val="00F92B93"/>
    <w:rsid w:val="00FA005F"/>
    <w:rsid w:val="00FA388B"/>
    <w:rsid w:val="00FC063E"/>
    <w:rsid w:val="00FC3E74"/>
    <w:rsid w:val="00FC40C8"/>
    <w:rsid w:val="00FD7F7C"/>
    <w:rsid w:val="00FE1A8E"/>
    <w:rsid w:val="00FF4C83"/>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805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6DCB"/>
  </w:style>
  <w:style w:type="paragraph" w:styleId="Nadpis1">
    <w:name w:val="heading 1"/>
    <w:basedOn w:val="Normlny"/>
    <w:link w:val="Nadpis1Char"/>
    <w:uiPriority w:val="9"/>
    <w:qFormat/>
    <w:rsid w:val="001E05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3">
    <w:name w:val="heading 3"/>
    <w:basedOn w:val="Normlny"/>
    <w:link w:val="Nadpis3Char"/>
    <w:uiPriority w:val="9"/>
    <w:qFormat/>
    <w:rsid w:val="001E05C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link w:val="Nadpis4Char"/>
    <w:uiPriority w:val="9"/>
    <w:qFormat/>
    <w:rsid w:val="001E05C5"/>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F62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C30156"/>
    <w:rPr>
      <w:sz w:val="16"/>
      <w:szCs w:val="16"/>
    </w:rPr>
  </w:style>
  <w:style w:type="paragraph" w:styleId="Textkomentra">
    <w:name w:val="annotation text"/>
    <w:basedOn w:val="Normlny"/>
    <w:link w:val="TextkomentraChar"/>
    <w:uiPriority w:val="99"/>
    <w:unhideWhenUsed/>
    <w:rsid w:val="00C30156"/>
    <w:pPr>
      <w:spacing w:line="240" w:lineRule="auto"/>
    </w:pPr>
    <w:rPr>
      <w:sz w:val="20"/>
      <w:szCs w:val="20"/>
    </w:rPr>
  </w:style>
  <w:style w:type="character" w:customStyle="1" w:styleId="TextkomentraChar">
    <w:name w:val="Text komentára Char"/>
    <w:basedOn w:val="Predvolenpsmoodseku"/>
    <w:link w:val="Textkomentra"/>
    <w:uiPriority w:val="99"/>
    <w:rsid w:val="00C30156"/>
    <w:rPr>
      <w:sz w:val="20"/>
      <w:szCs w:val="20"/>
    </w:rPr>
  </w:style>
  <w:style w:type="paragraph" w:styleId="Predmetkomentra">
    <w:name w:val="annotation subject"/>
    <w:basedOn w:val="Textkomentra"/>
    <w:next w:val="Textkomentra"/>
    <w:link w:val="PredmetkomentraChar"/>
    <w:uiPriority w:val="99"/>
    <w:semiHidden/>
    <w:unhideWhenUsed/>
    <w:rsid w:val="00C30156"/>
    <w:rPr>
      <w:b/>
      <w:bCs/>
    </w:rPr>
  </w:style>
  <w:style w:type="character" w:customStyle="1" w:styleId="PredmetkomentraChar">
    <w:name w:val="Predmet komentára Char"/>
    <w:basedOn w:val="TextkomentraChar"/>
    <w:link w:val="Predmetkomentra"/>
    <w:uiPriority w:val="99"/>
    <w:semiHidden/>
    <w:rsid w:val="00C30156"/>
    <w:rPr>
      <w:b/>
      <w:bCs/>
      <w:sz w:val="20"/>
      <w:szCs w:val="20"/>
    </w:rPr>
  </w:style>
  <w:style w:type="paragraph" w:styleId="Textbubliny">
    <w:name w:val="Balloon Text"/>
    <w:basedOn w:val="Normlny"/>
    <w:link w:val="TextbublinyChar"/>
    <w:uiPriority w:val="99"/>
    <w:semiHidden/>
    <w:unhideWhenUsed/>
    <w:rsid w:val="00C301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30156"/>
    <w:rPr>
      <w:rFonts w:ascii="Segoe UI" w:hAnsi="Segoe UI" w:cs="Segoe UI"/>
      <w:sz w:val="18"/>
      <w:szCs w:val="18"/>
    </w:rPr>
  </w:style>
  <w:style w:type="paragraph" w:styleId="Odsekzoznamu">
    <w:name w:val="List Paragraph"/>
    <w:basedOn w:val="Normlny"/>
    <w:uiPriority w:val="34"/>
    <w:qFormat/>
    <w:rsid w:val="00306831"/>
    <w:pPr>
      <w:spacing w:after="0" w:line="240" w:lineRule="auto"/>
      <w:ind w:left="720"/>
      <w:contextualSpacing/>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92D9C"/>
    <w:rPr>
      <w:color w:val="0000FF"/>
      <w:u w:val="single"/>
    </w:rPr>
  </w:style>
  <w:style w:type="paragraph" w:styleId="Hlavika">
    <w:name w:val="header"/>
    <w:basedOn w:val="Normlny"/>
    <w:link w:val="HlavikaChar"/>
    <w:uiPriority w:val="99"/>
    <w:unhideWhenUsed/>
    <w:rsid w:val="00F802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80211"/>
  </w:style>
  <w:style w:type="paragraph" w:styleId="Pta">
    <w:name w:val="footer"/>
    <w:basedOn w:val="Normlny"/>
    <w:link w:val="PtaChar"/>
    <w:uiPriority w:val="99"/>
    <w:unhideWhenUsed/>
    <w:rsid w:val="00F80211"/>
    <w:pPr>
      <w:tabs>
        <w:tab w:val="center" w:pos="4536"/>
        <w:tab w:val="right" w:pos="9072"/>
      </w:tabs>
      <w:spacing w:after="0" w:line="240" w:lineRule="auto"/>
    </w:pPr>
  </w:style>
  <w:style w:type="character" w:customStyle="1" w:styleId="PtaChar">
    <w:name w:val="Päta Char"/>
    <w:basedOn w:val="Predvolenpsmoodseku"/>
    <w:link w:val="Pta"/>
    <w:uiPriority w:val="99"/>
    <w:rsid w:val="00F80211"/>
  </w:style>
  <w:style w:type="character" w:customStyle="1" w:styleId="Nadpis1Char">
    <w:name w:val="Nadpis 1 Char"/>
    <w:basedOn w:val="Predvolenpsmoodseku"/>
    <w:link w:val="Nadpis1"/>
    <w:uiPriority w:val="9"/>
    <w:rsid w:val="001E05C5"/>
    <w:rPr>
      <w:rFonts w:ascii="Times New Roman" w:eastAsia="Times New Roman" w:hAnsi="Times New Roman" w:cs="Times New Roman"/>
      <w:b/>
      <w:bCs/>
      <w:kern w:val="36"/>
      <w:sz w:val="48"/>
      <w:szCs w:val="48"/>
      <w:lang w:eastAsia="sk-SK"/>
    </w:rPr>
  </w:style>
  <w:style w:type="character" w:customStyle="1" w:styleId="Nadpis3Char">
    <w:name w:val="Nadpis 3 Char"/>
    <w:basedOn w:val="Predvolenpsmoodseku"/>
    <w:link w:val="Nadpis3"/>
    <w:uiPriority w:val="9"/>
    <w:rsid w:val="001E05C5"/>
    <w:rPr>
      <w:rFonts w:ascii="Times New Roman" w:eastAsia="Times New Roman" w:hAnsi="Times New Roman" w:cs="Times New Roman"/>
      <w:b/>
      <w:bCs/>
      <w:sz w:val="27"/>
      <w:szCs w:val="27"/>
      <w:lang w:eastAsia="sk-SK"/>
    </w:rPr>
  </w:style>
  <w:style w:type="character" w:customStyle="1" w:styleId="Nadpis4Char">
    <w:name w:val="Nadpis 4 Char"/>
    <w:basedOn w:val="Predvolenpsmoodseku"/>
    <w:link w:val="Nadpis4"/>
    <w:uiPriority w:val="9"/>
    <w:rsid w:val="001E05C5"/>
    <w:rPr>
      <w:rFonts w:ascii="Times New Roman" w:eastAsia="Times New Roman" w:hAnsi="Times New Roman" w:cs="Times New Roman"/>
      <w:b/>
      <w:bCs/>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19836">
      <w:bodyDiv w:val="1"/>
      <w:marLeft w:val="0"/>
      <w:marRight w:val="0"/>
      <w:marTop w:val="0"/>
      <w:marBottom w:val="0"/>
      <w:divBdr>
        <w:top w:val="none" w:sz="0" w:space="0" w:color="auto"/>
        <w:left w:val="none" w:sz="0" w:space="0" w:color="auto"/>
        <w:bottom w:val="none" w:sz="0" w:space="0" w:color="auto"/>
        <w:right w:val="none" w:sz="0" w:space="0" w:color="auto"/>
      </w:divBdr>
    </w:div>
    <w:div w:id="396442532">
      <w:bodyDiv w:val="1"/>
      <w:marLeft w:val="0"/>
      <w:marRight w:val="0"/>
      <w:marTop w:val="0"/>
      <w:marBottom w:val="0"/>
      <w:divBdr>
        <w:top w:val="none" w:sz="0" w:space="0" w:color="auto"/>
        <w:left w:val="none" w:sz="0" w:space="0" w:color="auto"/>
        <w:bottom w:val="none" w:sz="0" w:space="0" w:color="auto"/>
        <w:right w:val="none" w:sz="0" w:space="0" w:color="auto"/>
      </w:divBdr>
      <w:divsChild>
        <w:div w:id="286547655">
          <w:marLeft w:val="1440"/>
          <w:marRight w:val="0"/>
          <w:marTop w:val="200"/>
          <w:marBottom w:val="120"/>
          <w:divBdr>
            <w:top w:val="none" w:sz="0" w:space="0" w:color="auto"/>
            <w:left w:val="none" w:sz="0" w:space="0" w:color="auto"/>
            <w:bottom w:val="none" w:sz="0" w:space="0" w:color="auto"/>
            <w:right w:val="none" w:sz="0" w:space="0" w:color="auto"/>
          </w:divBdr>
        </w:div>
      </w:divsChild>
    </w:div>
    <w:div w:id="596713077">
      <w:bodyDiv w:val="1"/>
      <w:marLeft w:val="0"/>
      <w:marRight w:val="0"/>
      <w:marTop w:val="0"/>
      <w:marBottom w:val="0"/>
      <w:divBdr>
        <w:top w:val="none" w:sz="0" w:space="0" w:color="auto"/>
        <w:left w:val="none" w:sz="0" w:space="0" w:color="auto"/>
        <w:bottom w:val="none" w:sz="0" w:space="0" w:color="auto"/>
        <w:right w:val="none" w:sz="0" w:space="0" w:color="auto"/>
      </w:divBdr>
    </w:div>
    <w:div w:id="698966282">
      <w:bodyDiv w:val="1"/>
      <w:marLeft w:val="0"/>
      <w:marRight w:val="0"/>
      <w:marTop w:val="0"/>
      <w:marBottom w:val="0"/>
      <w:divBdr>
        <w:top w:val="none" w:sz="0" w:space="0" w:color="auto"/>
        <w:left w:val="none" w:sz="0" w:space="0" w:color="auto"/>
        <w:bottom w:val="none" w:sz="0" w:space="0" w:color="auto"/>
        <w:right w:val="none" w:sz="0" w:space="0" w:color="auto"/>
      </w:divBdr>
    </w:div>
    <w:div w:id="1358969029">
      <w:bodyDiv w:val="1"/>
      <w:marLeft w:val="0"/>
      <w:marRight w:val="0"/>
      <w:marTop w:val="0"/>
      <w:marBottom w:val="0"/>
      <w:divBdr>
        <w:top w:val="none" w:sz="0" w:space="0" w:color="auto"/>
        <w:left w:val="none" w:sz="0" w:space="0" w:color="auto"/>
        <w:bottom w:val="none" w:sz="0" w:space="0" w:color="auto"/>
        <w:right w:val="none" w:sz="0" w:space="0" w:color="auto"/>
      </w:divBdr>
      <w:divsChild>
        <w:div w:id="2017340949">
          <w:marLeft w:val="0"/>
          <w:marRight w:val="0"/>
          <w:marTop w:val="0"/>
          <w:marBottom w:val="0"/>
          <w:divBdr>
            <w:top w:val="none" w:sz="0" w:space="0" w:color="auto"/>
            <w:left w:val="none" w:sz="0" w:space="0" w:color="auto"/>
            <w:bottom w:val="none" w:sz="0" w:space="0" w:color="auto"/>
            <w:right w:val="none" w:sz="0" w:space="0" w:color="auto"/>
          </w:divBdr>
        </w:div>
        <w:div w:id="109055106">
          <w:marLeft w:val="0"/>
          <w:marRight w:val="0"/>
          <w:marTop w:val="0"/>
          <w:marBottom w:val="0"/>
          <w:divBdr>
            <w:top w:val="none" w:sz="0" w:space="0" w:color="auto"/>
            <w:left w:val="none" w:sz="0" w:space="0" w:color="auto"/>
            <w:bottom w:val="none" w:sz="0" w:space="0" w:color="auto"/>
            <w:right w:val="none" w:sz="0" w:space="0" w:color="auto"/>
          </w:divBdr>
          <w:divsChild>
            <w:div w:id="1860968638">
              <w:marLeft w:val="0"/>
              <w:marRight w:val="0"/>
              <w:marTop w:val="0"/>
              <w:marBottom w:val="240"/>
              <w:divBdr>
                <w:top w:val="none" w:sz="0" w:space="0" w:color="auto"/>
                <w:left w:val="none" w:sz="0" w:space="0" w:color="auto"/>
                <w:bottom w:val="none" w:sz="0" w:space="0" w:color="auto"/>
                <w:right w:val="none" w:sz="0" w:space="0" w:color="auto"/>
              </w:divBdr>
            </w:div>
            <w:div w:id="514538471">
              <w:marLeft w:val="0"/>
              <w:marRight w:val="0"/>
              <w:marTop w:val="100"/>
              <w:marBottom w:val="100"/>
              <w:divBdr>
                <w:top w:val="none" w:sz="0" w:space="0" w:color="auto"/>
                <w:left w:val="none" w:sz="0" w:space="0" w:color="auto"/>
                <w:bottom w:val="none" w:sz="0" w:space="0" w:color="auto"/>
                <w:right w:val="none" w:sz="0" w:space="0" w:color="auto"/>
              </w:divBdr>
            </w:div>
            <w:div w:id="583414684">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41998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iew.officeapps.live.com/op/view.aspx?src=https%3A%2F%2Fwww.minv.sk%2Fswift_data%2Fsource%2Fpolicia%2Fhranicna_a_cudzinecka_policia%2Frocenky%2Frok_2023%2F2023-rocenka-UHCP.xlsx&amp;" TargetMode="External"/><Relationship Id="rId4" Type="http://schemas.openxmlformats.org/officeDocument/2006/relationships/styles" Target="styles.xml"/><Relationship Id="rId9" Type="http://schemas.openxmlformats.org/officeDocument/2006/relationships/hyperlink" Target="https://www.minv.sk/?statistiky-2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5.-dôvodová-správa-osobitná-časť-(CPP)-MPK-final"/>
    <f:field ref="objsubject" par="" edit="true" text=""/>
    <f:field ref="objcreatedby" par="" text="Lanáková, Viera"/>
    <f:field ref="objcreatedat" par="" text="16.8.2024 9:34:10"/>
    <f:field ref="objchangedby" par="" text="Administrator, System"/>
    <f:field ref="objmodifiedat" par="" text="16.8.2024 9:34:1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04C5BD3-128D-4BF1-98A9-FC9E12BF1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7015</Words>
  <Characters>39986</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2024-10-30T07:57:00Z</dcterms:created>
  <dcterms:modified xsi:type="dcterms:W3CDTF">2024-10-30T13:41:00Z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PRÁVNEHO PREDPISU&lt;/strong&gt;&lt;/p&gt;&lt;p&gt;&lt;strong&gt;1. &amp;nbsp;&amp;nbsp; Spôsob zapojenia verejnosti do tvorby právneho predpisu&lt;/strong&gt;&lt;/p&gt;&lt;table align="left" border="1" cellpadding="0" cellspacing="0"</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právo_x000d_
Občianske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Viera Lanáková</vt:lpwstr>
  </property>
  <property fmtid="{D5CDD505-2E9C-101B-9397-08002B2CF9AE}" pid="12" name="FSC#SKEDITIONSLOVLEX@103.510:zodppredkladatel">
    <vt:lpwstr>Boris Susko</vt:lpwstr>
  </property>
  <property fmtid="{D5CDD505-2E9C-101B-9397-08002B2CF9AE}" pid="13" name="FSC#SKEDITIONSLOVLEX@103.510:dalsipredkladatel">
    <vt:lpwstr/>
  </property>
  <property fmtid="{D5CDD505-2E9C-101B-9397-08002B2CF9AE}" pid="14" name="FSC#SKEDITIONSLOVLEX@103.510:nazovpredpis">
    <vt:lpwstr>, ktorým sa mení a dopĺňa zákon č. 327/2005 Z. z. o poskytovaní právnej pomoci osobám v materiálnej núdzi a o zmene a doplnení zákona č. 586/2003 Z. z. o advokácii a o zmene a doplnení zákona č. 455/1991 Zb. o živnostenskom podnikaní (živnostenský zákon)</vt:lpwstr>
  </property>
  <property fmtid="{D5CDD505-2E9C-101B-9397-08002B2CF9AE}" pid="15" name="FSC#SKEDITIONSLOVLEX@103.510:nazovpredpis1">
    <vt:lpwstr> v znení neskorších predpisov v znení zákona č. 8/2005 Z. z. v znení neskorších predpisov a ktorým sa menia a dopĺňajú niektoré zákony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Slovenskej republiky na rok 2024_x000d_
</vt:lpwstr>
  </property>
  <property fmtid="{D5CDD505-2E9C-101B-9397-08002B2CF9AE}" pid="23" name="FSC#SKEDITIONSLOVLEX@103.510:plnynazovpredpis">
    <vt:lpwstr> Zákon, ktorým sa mení a dopĺňa zákon č. 327/2005 Z. z. o poskytovaní právnej pomoci osobám v materiálnej núdzi a o zmene a doplnení zákona č. 586/2003 Z. z. o advokácii a o zmene a doplnení zákona č. 455/1991 Zb. o živnostenskom podnikaní (živnostenský z</vt:lpwstr>
  </property>
  <property fmtid="{D5CDD505-2E9C-101B-9397-08002B2CF9AE}" pid="24" name="FSC#SKEDITIONSLOVLEX@103.510:plnynazovpredpis1">
    <vt:lpwstr>ákon) v znení neskorších predpisov v znení zákona č. 8/2005 Z. z. v znení neskorších predpisov a ktorým sa menia a dopĺňajú niektoré zákony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S-MSSR-008722/2024</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LP/2024/428</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78 a 81 Zmluvy o fungovaní Európskej únie.</vt:lpwstr>
  </property>
  <property fmtid="{D5CDD505-2E9C-101B-9397-08002B2CF9AE}" pid="47" name="FSC#SKEDITIONSLOVLEX@103.510:AttrStrListDocPropSekundarneLegPravoPO">
    <vt:lpwstr>Nariadenie Rady (ES) 4/2009 z 18. decembra 2008 o právomoci, rozhodnom práve, uznávaní a výkone rozhodnutí a o spolupráci vo veciach vyživovacej povinnosti (Ú. v. EÚ L 7, 10. 1. 2009).   Smernica Rady 2003/8/ES z 27. januára 2003 o zlepšení prístupu k spr</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(veľká komora) z 30. novembra 2009 (návrh na začatie prejudiciálneho konania, ktorý podal Administrativen sad Sofia-grad - Bulharsko) - Said Shamilovich Kadzoev (Chučbarov) vo veci C-357/09.  Rozsudok Súdneho dvora (druhá komora) z </vt:lpwstr>
  </property>
  <property fmtid="{D5CDD505-2E9C-101B-9397-08002B2CF9AE}" pid="52" name="FSC#SKEDITIONSLOVLEX@103.510:AttrStrListDocPropLehotaPrebratieSmernice">
    <vt:lpwstr>Smernica Rady 2003/8/ES – 31. december 2005 _x000d_
_x000d_
Smernica Európskeho parlamentu a Rady 2008/115/ES - 24. december 2010; (článok 13 ods. 4 -  24. december 2011)_x000d_
_x000d_
Smernica Európskeho parlamentu a Rady 2013/32/EÚ – 20. júl 2015;  _x000d_
(článok 31 ods. 3 až 5 -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bezpredmetné</vt:lpwstr>
  </property>
  <property fmtid="{D5CDD505-2E9C-101B-9397-08002B2CF9AE}" pid="55" name="FSC#SKEDITIONSLOVLEX@103.510:AttrStrListDocPropInfoUzPreberanePP">
    <vt:lpwstr>Smernica Rady 2003/8/ES:_x000d_
- zákon č. 327/2005 Z. z. o poskytovaní právnej pomoci osobám v materiálnej núdzi_x000d_
 a o zmene a doplnení zákona č. 586/2003 Z. z. o advokácii a o zmene a doplnení zákona _x000d_
č. 455/1991 Zb. o živnostenskom podnikaní (živnostenský z</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9. 8. 2024</vt:lpwstr>
  </property>
  <property fmtid="{D5CDD505-2E9C-101B-9397-08002B2CF9AE}" pid="59" name="FSC#SKEDITIONSLOVLEX@103.510:AttrDateDocPropUkonceniePKK">
    <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K preskúmaniu účinnosti a účelnosti návrhu zákona dôjde po uplynutí dvoch rokov od nadobudnutia účinnosti návrhu zákona, a&amp;nbsp;to na základe údajov vedených v novom informačnom systéme centra v porovnaní s aktuálnymi údajmi, ktoré má centrum k&amp;nbsp;dispo</vt:lpwstr>
  </property>
  <property fmtid="{D5CDD505-2E9C-101B-9397-08002B2CF9AE}" pid="66" name="FSC#SKEDITIONSLOVLEX@103.510:AttrStrListDocPropAltRiesenia">
    <vt:lpwstr>Pri posudzovaní riešenej problematiky sa uplatňuje nulový variant, nakoľko bez prijatia navrhovanej právnej úpravy by nedošlo k rozšíreniu okruhu oprávnených osôb, ktoré by spadali do pôsobnosti centra, a rovnako tak k rozšíreniu okruhu pôsobnosti vo vzťa</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spravodlivosti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Boris Susko_x000d_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 &amp;nbsp; &amp;nbsp; &amp;nbsp; &amp;nbsp; &amp;nbsp;Ministerstvo spravodlivosti Slovenskej republiky do medzirezortného pripomienkového konania návrh zákona, ktorým sa mení a dopĺňa zákon č. 327/2005 Z. z. o&amp;nbsp;poskytovaní právnej p</vt:lpwstr>
  </property>
  <property fmtid="{D5CDD505-2E9C-101B-9397-08002B2CF9AE}" pid="150" name="FSC#SKEDITIONSLOVLEX@103.510:vytvorenedna">
    <vt:lpwstr>16. 8. 2024</vt:lpwstr>
  </property>
  <property fmtid="{D5CDD505-2E9C-101B-9397-08002B2CF9AE}" pid="151" name="FSC#COOSYSTEM@1.1:Container">
    <vt:lpwstr>COO.2145.1000.3.6312836</vt:lpwstr>
  </property>
  <property fmtid="{D5CDD505-2E9C-101B-9397-08002B2CF9AE}" pid="152" name="FSC#FSCFOLIO@1.1001:docpropproject">
    <vt:lpwstr/>
  </property>
</Properties>
</file>