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0B41" w14:textId="77777777" w:rsidR="00113AE4" w:rsidRPr="00420063" w:rsidRDefault="00A340BB" w:rsidP="001B23B7">
      <w:pPr>
        <w:spacing w:after="0" w:line="240" w:lineRule="auto"/>
        <w:jc w:val="center"/>
        <w:rPr>
          <w:rFonts w:ascii="Times New Roman" w:eastAsia="Times New Roman" w:hAnsi="Times New Roman" w:cs="Times New Roman"/>
          <w:b/>
          <w:sz w:val="28"/>
          <w:szCs w:val="28"/>
          <w:lang w:eastAsia="sk-SK"/>
        </w:rPr>
      </w:pPr>
      <w:r w:rsidRPr="00420063">
        <w:rPr>
          <w:rFonts w:ascii="Times New Roman" w:eastAsia="Times New Roman" w:hAnsi="Times New Roman" w:cs="Times New Roman"/>
          <w:b/>
          <w:sz w:val="28"/>
          <w:szCs w:val="28"/>
          <w:lang w:eastAsia="sk-SK"/>
        </w:rPr>
        <w:t>D</w:t>
      </w:r>
      <w:r w:rsidR="001B23B7" w:rsidRPr="00420063">
        <w:rPr>
          <w:rFonts w:ascii="Times New Roman" w:eastAsia="Times New Roman" w:hAnsi="Times New Roman" w:cs="Times New Roman"/>
          <w:b/>
          <w:sz w:val="28"/>
          <w:szCs w:val="28"/>
          <w:lang w:eastAsia="sk-SK"/>
        </w:rPr>
        <w:t>oložka vybraných vplyvov</w:t>
      </w:r>
    </w:p>
    <w:p w14:paraId="41E39D7F" w14:textId="77777777" w:rsidR="001B23B7" w:rsidRPr="00420063" w:rsidRDefault="001B23B7" w:rsidP="001B23B7">
      <w:pPr>
        <w:spacing w:after="0" w:line="240" w:lineRule="auto"/>
        <w:jc w:val="center"/>
        <w:rPr>
          <w:rFonts w:ascii="Times New Roman" w:eastAsia="Times New Roman" w:hAnsi="Times New Roman" w:cs="Times New Roman"/>
          <w:b/>
          <w:sz w:val="28"/>
          <w:szCs w:val="28"/>
          <w:lang w:eastAsia="sk-SK"/>
        </w:rPr>
      </w:pPr>
    </w:p>
    <w:p w14:paraId="541DE5A8" w14:textId="77777777" w:rsidR="001B23B7" w:rsidRPr="00420063"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420063" w14:paraId="14CB3EEE" w14:textId="77777777" w:rsidTr="000800FC">
        <w:tc>
          <w:tcPr>
            <w:tcW w:w="9180" w:type="dxa"/>
            <w:gridSpan w:val="11"/>
            <w:tcBorders>
              <w:bottom w:val="single" w:sz="4" w:space="0" w:color="FFFFFF"/>
            </w:tcBorders>
            <w:shd w:val="clear" w:color="auto" w:fill="E2E2E2"/>
          </w:tcPr>
          <w:p w14:paraId="1A0033AD"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Základné údaje</w:t>
            </w:r>
          </w:p>
        </w:tc>
      </w:tr>
      <w:tr w:rsidR="00612E08" w:rsidRPr="00420063" w14:paraId="4BEFFF9A" w14:textId="77777777" w:rsidTr="000800FC">
        <w:tc>
          <w:tcPr>
            <w:tcW w:w="9180" w:type="dxa"/>
            <w:gridSpan w:val="11"/>
            <w:tcBorders>
              <w:bottom w:val="single" w:sz="4" w:space="0" w:color="FFFFFF"/>
            </w:tcBorders>
            <w:shd w:val="clear" w:color="auto" w:fill="E2E2E2"/>
          </w:tcPr>
          <w:p w14:paraId="5439E416" w14:textId="77777777" w:rsidR="001B23B7" w:rsidRPr="00420063" w:rsidRDefault="001B23B7" w:rsidP="000800FC">
            <w:pPr>
              <w:spacing w:after="200" w:line="276" w:lineRule="auto"/>
              <w:ind w:left="142"/>
              <w:contextualSpacing/>
              <w:rPr>
                <w:rFonts w:ascii="Times New Roman" w:eastAsia="Calibri" w:hAnsi="Times New Roman" w:cs="Times New Roman"/>
                <w:b/>
              </w:rPr>
            </w:pPr>
            <w:r w:rsidRPr="00420063">
              <w:rPr>
                <w:rFonts w:ascii="Times New Roman" w:eastAsia="Calibri" w:hAnsi="Times New Roman" w:cs="Times New Roman"/>
                <w:b/>
              </w:rPr>
              <w:t>Názov materiálu</w:t>
            </w:r>
          </w:p>
        </w:tc>
      </w:tr>
      <w:tr w:rsidR="00612E08" w:rsidRPr="00420063" w14:paraId="318EA460" w14:textId="77777777" w:rsidTr="000800FC">
        <w:tc>
          <w:tcPr>
            <w:tcW w:w="9180" w:type="dxa"/>
            <w:gridSpan w:val="11"/>
            <w:tcBorders>
              <w:top w:val="single" w:sz="4" w:space="0" w:color="FFFFFF"/>
              <w:bottom w:val="single" w:sz="4" w:space="0" w:color="auto"/>
            </w:tcBorders>
          </w:tcPr>
          <w:p w14:paraId="512D8818" w14:textId="48A59028" w:rsidR="001B23B7" w:rsidRPr="00420063" w:rsidRDefault="00B20BD6" w:rsidP="000800FC">
            <w:pPr>
              <w:rPr>
                <w:rFonts w:ascii="Times New Roman" w:eastAsia="Times New Roman" w:hAnsi="Times New Roman" w:cs="Times New Roman"/>
                <w:sz w:val="20"/>
                <w:szCs w:val="20"/>
                <w:lang w:eastAsia="sk-SK"/>
              </w:rPr>
            </w:pPr>
            <w:r w:rsidRPr="00420063">
              <w:rPr>
                <w:rFonts w:ascii="Times New Roman" w:hAnsi="Times New Roman" w:cs="Times New Roman"/>
                <w:sz w:val="20"/>
                <w:szCs w:val="20"/>
              </w:rPr>
              <w:t>Návrh zákona, ktorým sa mení a dopĺňa zákon č. 435/2001 Z. z. o patentoch, dodatkových ochranných osvedčeniach a o zmene a doplnení niektorých zákonov (patentový zákon) v znení neskorších predpisov a</w:t>
            </w:r>
            <w:r w:rsidR="005F7DDD" w:rsidRPr="00420063">
              <w:rPr>
                <w:rFonts w:ascii="Times New Roman" w:hAnsi="Times New Roman" w:cs="Times New Roman"/>
                <w:sz w:val="20"/>
                <w:szCs w:val="20"/>
              </w:rPr>
              <w:t> ktorým sa menia a dopĺňajú niektoré zákony</w:t>
            </w:r>
          </w:p>
          <w:p w14:paraId="5ACACFB1" w14:textId="77777777" w:rsidR="001B23B7" w:rsidRPr="00420063" w:rsidRDefault="001B23B7" w:rsidP="000800FC">
            <w:pPr>
              <w:rPr>
                <w:rFonts w:ascii="Times New Roman" w:eastAsia="Times New Roman" w:hAnsi="Times New Roman" w:cs="Times New Roman"/>
                <w:sz w:val="20"/>
                <w:szCs w:val="20"/>
                <w:lang w:eastAsia="sk-SK"/>
              </w:rPr>
            </w:pPr>
          </w:p>
        </w:tc>
      </w:tr>
      <w:tr w:rsidR="00612E08" w:rsidRPr="00420063" w14:paraId="1086CAFF"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4844C001" w14:textId="77777777" w:rsidR="001B23B7" w:rsidRPr="00420063" w:rsidRDefault="001B23B7" w:rsidP="000800FC">
            <w:pPr>
              <w:spacing w:after="200" w:line="276" w:lineRule="auto"/>
              <w:ind w:left="142"/>
              <w:contextualSpacing/>
              <w:rPr>
                <w:rFonts w:ascii="Times New Roman" w:eastAsia="Calibri" w:hAnsi="Times New Roman" w:cs="Times New Roman"/>
                <w:b/>
              </w:rPr>
            </w:pPr>
            <w:r w:rsidRPr="00420063">
              <w:rPr>
                <w:rFonts w:ascii="Times New Roman" w:eastAsia="Calibri" w:hAnsi="Times New Roman" w:cs="Times New Roman"/>
                <w:b/>
              </w:rPr>
              <w:t>Predkladateľ (a spolupredkladateľ)</w:t>
            </w:r>
          </w:p>
        </w:tc>
      </w:tr>
      <w:tr w:rsidR="00612E08" w:rsidRPr="00420063" w14:paraId="24C0B9D1"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1E2649F1" w14:textId="4DDAE976" w:rsidR="001B23B7" w:rsidRPr="00420063" w:rsidRDefault="00B20BD6" w:rsidP="000800FC">
            <w:pPr>
              <w:rPr>
                <w:rFonts w:ascii="Times New Roman" w:eastAsia="Times New Roman" w:hAnsi="Times New Roman" w:cs="Times New Roman"/>
                <w:sz w:val="20"/>
                <w:szCs w:val="20"/>
                <w:lang w:eastAsia="sk-SK"/>
              </w:rPr>
            </w:pPr>
            <w:r w:rsidRPr="00420063">
              <w:rPr>
                <w:rFonts w:ascii="Times New Roman" w:eastAsia="Calibri" w:hAnsi="Times New Roman" w:cs="Times New Roman"/>
                <w:bCs/>
                <w:sz w:val="20"/>
                <w:szCs w:val="20"/>
              </w:rPr>
              <w:t>Úrad priemyselného vlastníctva Slovenskej republiky</w:t>
            </w:r>
          </w:p>
          <w:p w14:paraId="3DEF69F5" w14:textId="77777777" w:rsidR="001B23B7" w:rsidRPr="00420063" w:rsidRDefault="001B23B7" w:rsidP="000800FC">
            <w:pPr>
              <w:rPr>
                <w:rFonts w:ascii="Times New Roman" w:eastAsia="Times New Roman" w:hAnsi="Times New Roman" w:cs="Times New Roman"/>
                <w:sz w:val="20"/>
                <w:szCs w:val="20"/>
                <w:lang w:eastAsia="sk-SK"/>
              </w:rPr>
            </w:pPr>
          </w:p>
        </w:tc>
      </w:tr>
      <w:tr w:rsidR="00612E08" w:rsidRPr="00420063" w14:paraId="711F4298"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0A54A4A" w14:textId="77777777" w:rsidR="001B23B7" w:rsidRPr="00420063" w:rsidRDefault="001B23B7" w:rsidP="000800FC">
            <w:pPr>
              <w:spacing w:after="200" w:line="276" w:lineRule="auto"/>
              <w:ind w:left="142"/>
              <w:contextualSpacing/>
              <w:rPr>
                <w:rFonts w:ascii="Times New Roman" w:eastAsia="Calibri" w:hAnsi="Times New Roman" w:cs="Times New Roman"/>
                <w:b/>
              </w:rPr>
            </w:pPr>
            <w:r w:rsidRPr="00420063">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01FB7AD" w14:textId="77777777" w:rsidR="001B23B7" w:rsidRPr="00420063" w:rsidRDefault="000013C3" w:rsidP="000800FC">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BD62391" w14:textId="77777777" w:rsidR="001B23B7" w:rsidRPr="00420063" w:rsidRDefault="001B23B7" w:rsidP="000800FC">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Materiál nelegislatívnej povahy</w:t>
            </w:r>
          </w:p>
        </w:tc>
      </w:tr>
      <w:tr w:rsidR="00612E08" w:rsidRPr="00420063" w14:paraId="7E455E97" w14:textId="77777777" w:rsidTr="000800FC">
        <w:tc>
          <w:tcPr>
            <w:tcW w:w="4212" w:type="dxa"/>
            <w:gridSpan w:val="2"/>
            <w:vMerge/>
            <w:tcBorders>
              <w:top w:val="nil"/>
              <w:left w:val="single" w:sz="4" w:space="0" w:color="auto"/>
              <w:bottom w:val="single" w:sz="4" w:space="0" w:color="FFFFFF"/>
            </w:tcBorders>
            <w:shd w:val="clear" w:color="auto" w:fill="E2E2E2"/>
          </w:tcPr>
          <w:p w14:paraId="574AC803" w14:textId="77777777" w:rsidR="001B23B7" w:rsidRPr="00420063"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AE81299" w14:textId="08E5DC83" w:rsidR="001B23B7" w:rsidRPr="00420063" w:rsidRDefault="00B20BD6" w:rsidP="00203EE3">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41E6CEB" w14:textId="77777777" w:rsidR="001B23B7" w:rsidRPr="00420063" w:rsidRDefault="001B23B7" w:rsidP="000800FC">
            <w:pPr>
              <w:ind w:left="175" w:hanging="175"/>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Materiál legislatívnej povahy</w:t>
            </w:r>
          </w:p>
        </w:tc>
      </w:tr>
      <w:tr w:rsidR="00612E08" w:rsidRPr="00420063" w14:paraId="4909132C" w14:textId="77777777" w:rsidTr="000800FC">
        <w:tc>
          <w:tcPr>
            <w:tcW w:w="4212" w:type="dxa"/>
            <w:gridSpan w:val="2"/>
            <w:vMerge/>
            <w:tcBorders>
              <w:top w:val="nil"/>
              <w:left w:val="single" w:sz="4" w:space="0" w:color="auto"/>
              <w:bottom w:val="single" w:sz="4" w:space="0" w:color="auto"/>
            </w:tcBorders>
            <w:shd w:val="clear" w:color="auto" w:fill="E2E2E2"/>
          </w:tcPr>
          <w:p w14:paraId="464AC449" w14:textId="77777777" w:rsidR="001B23B7" w:rsidRPr="00420063"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D59010E" w14:textId="77777777" w:rsidR="001B23B7" w:rsidRPr="00420063" w:rsidRDefault="000013C3" w:rsidP="000800FC">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A8A5C71" w14:textId="77777777" w:rsidR="001B23B7" w:rsidRPr="00420063" w:rsidRDefault="001B23B7" w:rsidP="00ED165A">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Transpozícia</w:t>
            </w:r>
            <w:r w:rsidR="00ED165A" w:rsidRPr="00420063">
              <w:rPr>
                <w:rFonts w:ascii="Times New Roman" w:eastAsia="Times New Roman" w:hAnsi="Times New Roman" w:cs="Times New Roman"/>
                <w:sz w:val="20"/>
                <w:szCs w:val="20"/>
                <w:lang w:eastAsia="sk-SK"/>
              </w:rPr>
              <w:t>/ implementácia</w:t>
            </w:r>
            <w:r w:rsidRPr="00420063">
              <w:rPr>
                <w:rFonts w:ascii="Times New Roman" w:eastAsia="Times New Roman" w:hAnsi="Times New Roman" w:cs="Times New Roman"/>
                <w:sz w:val="20"/>
                <w:szCs w:val="20"/>
                <w:lang w:eastAsia="sk-SK"/>
              </w:rPr>
              <w:t xml:space="preserve"> práva EÚ</w:t>
            </w:r>
          </w:p>
        </w:tc>
      </w:tr>
      <w:tr w:rsidR="00612E08" w:rsidRPr="00420063" w14:paraId="707468E1"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7C315AB1" w14:textId="77777777" w:rsidR="001B23B7" w:rsidRPr="00420063" w:rsidRDefault="001B23B7"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V prípade transpozície</w:t>
            </w:r>
            <w:r w:rsidR="00156064" w:rsidRPr="00420063">
              <w:rPr>
                <w:rFonts w:ascii="Times New Roman" w:eastAsia="Times New Roman" w:hAnsi="Times New Roman" w:cs="Times New Roman"/>
                <w:i/>
                <w:sz w:val="20"/>
                <w:szCs w:val="20"/>
                <w:lang w:eastAsia="sk-SK"/>
              </w:rPr>
              <w:t>/implementácie</w:t>
            </w:r>
            <w:r w:rsidRPr="00420063">
              <w:rPr>
                <w:rFonts w:ascii="Times New Roman" w:eastAsia="Times New Roman" w:hAnsi="Times New Roman" w:cs="Times New Roman"/>
                <w:i/>
                <w:sz w:val="20"/>
                <w:szCs w:val="20"/>
                <w:lang w:eastAsia="sk-SK"/>
              </w:rPr>
              <w:t xml:space="preserve"> uveďte zoznam transponovaných</w:t>
            </w:r>
            <w:r w:rsidR="00156064" w:rsidRPr="00420063">
              <w:rPr>
                <w:rFonts w:ascii="Times New Roman" w:eastAsia="Times New Roman" w:hAnsi="Times New Roman" w:cs="Times New Roman"/>
                <w:i/>
                <w:sz w:val="20"/>
                <w:szCs w:val="20"/>
                <w:lang w:eastAsia="sk-SK"/>
              </w:rPr>
              <w:t>/implementovaných</w:t>
            </w:r>
            <w:r w:rsidRPr="00420063">
              <w:rPr>
                <w:rFonts w:ascii="Times New Roman" w:eastAsia="Times New Roman" w:hAnsi="Times New Roman" w:cs="Times New Roman"/>
                <w:i/>
                <w:sz w:val="20"/>
                <w:szCs w:val="20"/>
                <w:lang w:eastAsia="sk-SK"/>
              </w:rPr>
              <w:t xml:space="preserve"> predpisov:</w:t>
            </w:r>
          </w:p>
          <w:p w14:paraId="0C714518" w14:textId="77777777" w:rsidR="001B23B7" w:rsidRPr="00420063" w:rsidRDefault="001B23B7" w:rsidP="000800FC">
            <w:pPr>
              <w:rPr>
                <w:rFonts w:ascii="Times New Roman" w:eastAsia="Times New Roman" w:hAnsi="Times New Roman" w:cs="Times New Roman"/>
                <w:sz w:val="20"/>
                <w:szCs w:val="20"/>
                <w:lang w:eastAsia="sk-SK"/>
              </w:rPr>
            </w:pPr>
          </w:p>
        </w:tc>
      </w:tr>
      <w:tr w:rsidR="00612E08" w:rsidRPr="00420063" w14:paraId="1BFEBCF4"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CE884A9" w14:textId="77777777" w:rsidR="001B23B7" w:rsidRPr="00420063" w:rsidRDefault="001B23B7" w:rsidP="000800FC">
            <w:pPr>
              <w:spacing w:after="200" w:line="276" w:lineRule="auto"/>
              <w:ind w:left="142"/>
              <w:contextualSpacing/>
              <w:rPr>
                <w:rFonts w:ascii="Times New Roman" w:eastAsia="Calibri" w:hAnsi="Times New Roman" w:cs="Times New Roman"/>
                <w:b/>
              </w:rPr>
            </w:pPr>
            <w:r w:rsidRPr="00420063">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F362A3A" w14:textId="12083030" w:rsidR="001B23B7" w:rsidRPr="00420063" w:rsidRDefault="00164D0D"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06</w:t>
            </w:r>
            <w:r w:rsidR="008125E8" w:rsidRPr="00420063">
              <w:rPr>
                <w:rFonts w:ascii="Times New Roman" w:eastAsia="Times New Roman" w:hAnsi="Times New Roman" w:cs="Times New Roman"/>
                <w:i/>
                <w:sz w:val="20"/>
                <w:szCs w:val="20"/>
                <w:lang w:eastAsia="sk-SK"/>
              </w:rPr>
              <w:t>.0</w:t>
            </w:r>
            <w:r w:rsidR="002A0CC8" w:rsidRPr="00420063">
              <w:rPr>
                <w:rFonts w:ascii="Times New Roman" w:eastAsia="Times New Roman" w:hAnsi="Times New Roman" w:cs="Times New Roman"/>
                <w:i/>
                <w:sz w:val="20"/>
                <w:szCs w:val="20"/>
                <w:lang w:eastAsia="sk-SK"/>
              </w:rPr>
              <w:t>9</w:t>
            </w:r>
            <w:r w:rsidR="008125E8" w:rsidRPr="00420063">
              <w:rPr>
                <w:rFonts w:ascii="Times New Roman" w:eastAsia="Times New Roman" w:hAnsi="Times New Roman" w:cs="Times New Roman"/>
                <w:i/>
                <w:sz w:val="20"/>
                <w:szCs w:val="20"/>
                <w:lang w:eastAsia="sk-SK"/>
              </w:rPr>
              <w:t xml:space="preserve">.2024 – </w:t>
            </w:r>
            <w:r w:rsidRPr="00420063">
              <w:rPr>
                <w:rFonts w:ascii="Times New Roman" w:eastAsia="Times New Roman" w:hAnsi="Times New Roman" w:cs="Times New Roman"/>
                <w:i/>
                <w:sz w:val="20"/>
                <w:szCs w:val="20"/>
                <w:lang w:eastAsia="sk-SK"/>
              </w:rPr>
              <w:t>16</w:t>
            </w:r>
            <w:r w:rsidR="008125E8" w:rsidRPr="00420063">
              <w:rPr>
                <w:rFonts w:ascii="Times New Roman" w:eastAsia="Times New Roman" w:hAnsi="Times New Roman" w:cs="Times New Roman"/>
                <w:i/>
                <w:sz w:val="20"/>
                <w:szCs w:val="20"/>
                <w:lang w:eastAsia="sk-SK"/>
              </w:rPr>
              <w:t>.0</w:t>
            </w:r>
            <w:r w:rsidR="00F34CC7" w:rsidRPr="00420063">
              <w:rPr>
                <w:rFonts w:ascii="Times New Roman" w:eastAsia="Times New Roman" w:hAnsi="Times New Roman" w:cs="Times New Roman"/>
                <w:i/>
                <w:sz w:val="20"/>
                <w:szCs w:val="20"/>
                <w:lang w:eastAsia="sk-SK"/>
              </w:rPr>
              <w:t>9</w:t>
            </w:r>
            <w:r w:rsidR="008125E8" w:rsidRPr="00420063">
              <w:rPr>
                <w:rFonts w:ascii="Times New Roman" w:eastAsia="Times New Roman" w:hAnsi="Times New Roman" w:cs="Times New Roman"/>
                <w:i/>
                <w:sz w:val="20"/>
                <w:szCs w:val="20"/>
                <w:lang w:eastAsia="sk-SK"/>
              </w:rPr>
              <w:t>.2024</w:t>
            </w:r>
          </w:p>
        </w:tc>
      </w:tr>
      <w:tr w:rsidR="00612E08" w:rsidRPr="00420063" w14:paraId="03C988F7"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6A393DE" w14:textId="77777777" w:rsidR="001B23B7" w:rsidRPr="00420063" w:rsidRDefault="001B23B7" w:rsidP="00A340BB">
            <w:pPr>
              <w:spacing w:after="200" w:line="276" w:lineRule="auto"/>
              <w:ind w:left="142"/>
              <w:contextualSpacing/>
              <w:rPr>
                <w:rFonts w:ascii="Times New Roman" w:eastAsia="Calibri" w:hAnsi="Times New Roman" w:cs="Times New Roman"/>
                <w:b/>
              </w:rPr>
            </w:pPr>
            <w:r w:rsidRPr="00420063">
              <w:rPr>
                <w:rFonts w:ascii="Times New Roman" w:eastAsia="Calibri" w:hAnsi="Times New Roman" w:cs="Times New Roman"/>
                <w:b/>
              </w:rPr>
              <w:t xml:space="preserve">Predpokladaný termín predloženia na </w:t>
            </w:r>
            <w:r w:rsidR="00A340BB" w:rsidRPr="00420063">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C6C5A1B" w14:textId="50058C95" w:rsidR="001B23B7" w:rsidRPr="00420063" w:rsidRDefault="00B80D50"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október</w:t>
            </w:r>
            <w:r w:rsidR="008125E8" w:rsidRPr="00420063">
              <w:rPr>
                <w:rFonts w:ascii="Times New Roman" w:eastAsia="Times New Roman" w:hAnsi="Times New Roman" w:cs="Times New Roman"/>
                <w:i/>
                <w:sz w:val="20"/>
                <w:szCs w:val="20"/>
                <w:lang w:eastAsia="sk-SK"/>
              </w:rPr>
              <w:t xml:space="preserve"> 2024</w:t>
            </w:r>
          </w:p>
        </w:tc>
      </w:tr>
      <w:tr w:rsidR="00612E08" w:rsidRPr="00420063" w14:paraId="26FB7A1A"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5982653" w14:textId="77777777" w:rsidR="001B23B7" w:rsidRPr="00420063" w:rsidRDefault="001B23B7" w:rsidP="00D2313B">
            <w:pPr>
              <w:spacing w:line="276" w:lineRule="auto"/>
              <w:ind w:left="142"/>
              <w:contextualSpacing/>
              <w:rPr>
                <w:rFonts w:ascii="Calibri" w:eastAsia="Calibri" w:hAnsi="Calibri" w:cs="Times New Roman"/>
                <w:b/>
              </w:rPr>
            </w:pPr>
            <w:r w:rsidRPr="00420063">
              <w:rPr>
                <w:rFonts w:ascii="Times New Roman" w:eastAsia="Calibri" w:hAnsi="Times New Roman" w:cs="Times New Roman"/>
                <w:b/>
              </w:rPr>
              <w:t>Predpokladaný termín začiatku a ukončenia ZP**</w:t>
            </w:r>
            <w:r w:rsidRPr="00420063">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90319A4" w14:textId="220D0AEE" w:rsidR="001B23B7" w:rsidRPr="00420063" w:rsidRDefault="001B23B7">
            <w:pPr>
              <w:rPr>
                <w:rFonts w:ascii="Times New Roman" w:eastAsia="Times New Roman" w:hAnsi="Times New Roman" w:cs="Times New Roman"/>
                <w:i/>
                <w:sz w:val="20"/>
                <w:szCs w:val="20"/>
                <w:lang w:eastAsia="sk-SK"/>
              </w:rPr>
            </w:pPr>
          </w:p>
        </w:tc>
      </w:tr>
      <w:tr w:rsidR="00612E08" w:rsidRPr="00420063" w14:paraId="2B14992F"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88802E7" w14:textId="77777777" w:rsidR="001B23B7" w:rsidRPr="00420063" w:rsidRDefault="001B23B7" w:rsidP="000800FC">
            <w:pPr>
              <w:spacing w:after="200" w:line="276" w:lineRule="auto"/>
              <w:ind w:left="142"/>
              <w:contextualSpacing/>
              <w:jc w:val="both"/>
              <w:rPr>
                <w:rFonts w:ascii="Times New Roman" w:eastAsia="Calibri" w:hAnsi="Times New Roman" w:cs="Times New Roman"/>
                <w:b/>
              </w:rPr>
            </w:pPr>
            <w:r w:rsidRPr="00420063">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4E40806" w14:textId="6D7115B4" w:rsidR="001B23B7" w:rsidRPr="00420063" w:rsidRDefault="008125E8"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december 2024</w:t>
            </w:r>
          </w:p>
        </w:tc>
      </w:tr>
      <w:tr w:rsidR="00612E08" w:rsidRPr="00420063" w14:paraId="135D4374" w14:textId="77777777" w:rsidTr="000800FC">
        <w:tc>
          <w:tcPr>
            <w:tcW w:w="9180" w:type="dxa"/>
            <w:gridSpan w:val="11"/>
            <w:tcBorders>
              <w:top w:val="single" w:sz="4" w:space="0" w:color="auto"/>
              <w:left w:val="nil"/>
              <w:bottom w:val="single" w:sz="4" w:space="0" w:color="auto"/>
              <w:right w:val="nil"/>
            </w:tcBorders>
            <w:shd w:val="clear" w:color="auto" w:fill="FFFFFF"/>
          </w:tcPr>
          <w:p w14:paraId="50457318" w14:textId="77777777" w:rsidR="001B23B7" w:rsidRPr="00420063" w:rsidRDefault="001B23B7" w:rsidP="000800FC">
            <w:pPr>
              <w:rPr>
                <w:rFonts w:ascii="Times New Roman" w:eastAsia="Times New Roman" w:hAnsi="Times New Roman" w:cs="Times New Roman"/>
                <w:sz w:val="20"/>
                <w:szCs w:val="20"/>
                <w:lang w:eastAsia="sk-SK"/>
              </w:rPr>
            </w:pPr>
          </w:p>
        </w:tc>
      </w:tr>
      <w:tr w:rsidR="00612E08" w:rsidRPr="00420063" w14:paraId="7684EAB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BF1638C"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Definovanie problému</w:t>
            </w:r>
          </w:p>
        </w:tc>
      </w:tr>
      <w:tr w:rsidR="00612E08" w:rsidRPr="00420063" w14:paraId="72250BCD"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42D6E3B" w14:textId="77777777" w:rsidR="001B23B7" w:rsidRPr="00420063" w:rsidRDefault="001B23B7" w:rsidP="000800FC">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0092639B" w14:textId="77777777" w:rsidR="001B23B7" w:rsidRPr="00420063" w:rsidRDefault="001B23B7" w:rsidP="000800FC">
            <w:pPr>
              <w:rPr>
                <w:rFonts w:ascii="Times New Roman" w:eastAsia="Times New Roman" w:hAnsi="Times New Roman" w:cs="Times New Roman"/>
                <w:b/>
                <w:sz w:val="20"/>
                <w:szCs w:val="20"/>
                <w:lang w:eastAsia="sk-SK"/>
              </w:rPr>
            </w:pPr>
          </w:p>
          <w:p w14:paraId="3DFA4C9C" w14:textId="38C12986" w:rsidR="00AA5AAD" w:rsidRPr="00420063" w:rsidRDefault="00AA5AAD" w:rsidP="00AA5AAD">
            <w:pPr>
              <w:jc w:val="both"/>
              <w:rPr>
                <w:rFonts w:ascii="Times New Roman" w:hAnsi="Times New Roman" w:cs="Times New Roman"/>
              </w:rPr>
            </w:pPr>
            <w:r w:rsidRPr="00420063">
              <w:rPr>
                <w:rFonts w:ascii="Times New Roman" w:hAnsi="Times New Roman" w:cs="Times New Roman"/>
              </w:rPr>
              <w:t xml:space="preserve">Platná právna úprava </w:t>
            </w:r>
            <w:r w:rsidR="00CD7D1B" w:rsidRPr="00420063">
              <w:rPr>
                <w:rFonts w:ascii="Times New Roman" w:hAnsi="Times New Roman" w:cs="Times New Roman"/>
              </w:rPr>
              <w:t xml:space="preserve">jednotlivých predpisov v oblasti priemyselného vlastníctva </w:t>
            </w:r>
            <w:r w:rsidRPr="00420063">
              <w:rPr>
                <w:rFonts w:ascii="Times New Roman" w:hAnsi="Times New Roman" w:cs="Times New Roman"/>
              </w:rPr>
              <w:t xml:space="preserve">neobsahuje úpravu náhrady trov sporových konaní vedených pred Úradom priemyselného vlastníctva Slovenskej republiky. Trovy, ktoré vznikajú účastníkom sporových konaní vedených pred Úradom priemyselného vlastníctva Slovenskej republiky, znášajú samotní účastníci, a to bez ohľadu na pomer ich úspechu v rámci daného sporového konania. Zavedenie právnej úpravy náhrady trov sporových konaní okrem priblíženia sa k štandardom na úrovni Európskej únie [paušálna náhrada trov konania pre úspešných účastníkov konaní zastúpených profesionálnymi zástupcami je praxou napríklad v Úrade Európskej únie pre duševné vlastníctvo (EUIPO)] reflektuje  aj požiadavku  na strane dotknutých subjektov resp. odbornej verejnosti.  </w:t>
            </w:r>
          </w:p>
          <w:p w14:paraId="6562C761" w14:textId="1987BBF1" w:rsidR="00CD7D1B" w:rsidRPr="00420063" w:rsidRDefault="00CD7D1B" w:rsidP="00AA5AAD">
            <w:pPr>
              <w:jc w:val="both"/>
              <w:rPr>
                <w:rFonts w:ascii="Times New Roman" w:hAnsi="Times New Roman" w:cs="Times New Roman"/>
              </w:rPr>
            </w:pPr>
          </w:p>
          <w:p w14:paraId="0741CF04" w14:textId="53C11699" w:rsidR="00CD7D1B" w:rsidRPr="00420063" w:rsidRDefault="00CD7D1B" w:rsidP="00AA5AAD">
            <w:pPr>
              <w:jc w:val="both"/>
              <w:rPr>
                <w:rFonts w:ascii="Times New Roman" w:hAnsi="Times New Roman" w:cs="Times New Roman"/>
              </w:rPr>
            </w:pPr>
            <w:r w:rsidRPr="00420063">
              <w:rPr>
                <w:rFonts w:ascii="Times New Roman" w:hAnsi="Times New Roman" w:cs="Times New Roman"/>
              </w:rPr>
              <w:t>Potreba zmeny právnej úpravy vyplynula aj z poznatkov získaných z aplikačnej praxe</w:t>
            </w:r>
            <w:r w:rsidR="002A0CC8" w:rsidRPr="00420063">
              <w:rPr>
                <w:rFonts w:ascii="Times New Roman" w:hAnsi="Times New Roman" w:cs="Times New Roman"/>
              </w:rPr>
              <w:t xml:space="preserve"> ako </w:t>
            </w:r>
            <w:r w:rsidR="002A0CC8" w:rsidRPr="00420063">
              <w:rPr>
                <w:rFonts w:ascii="Times New Roman" w:eastAsia="Times New Roman" w:hAnsi="Times New Roman" w:cs="Times New Roman"/>
                <w:lang w:eastAsia="ja-JP"/>
              </w:rPr>
              <w:t xml:space="preserve">aj </w:t>
            </w:r>
            <w:r w:rsidR="005F7DDD" w:rsidRPr="00420063">
              <w:rPr>
                <w:rFonts w:ascii="Times New Roman" w:eastAsia="Times New Roman" w:hAnsi="Times New Roman" w:cs="Times New Roman"/>
                <w:lang w:eastAsia="ja-JP"/>
              </w:rPr>
              <w:t xml:space="preserve">z </w:t>
            </w:r>
            <w:r w:rsidR="002A0CC8" w:rsidRPr="00420063">
              <w:rPr>
                <w:rFonts w:ascii="Times New Roman" w:eastAsia="Times New Roman" w:hAnsi="Times New Roman" w:cs="Times New Roman"/>
                <w:lang w:eastAsia="ja-JP"/>
              </w:rPr>
              <w:t>implementáci</w:t>
            </w:r>
            <w:r w:rsidR="005F7DDD" w:rsidRPr="00420063">
              <w:rPr>
                <w:rFonts w:ascii="Times New Roman" w:eastAsia="Times New Roman" w:hAnsi="Times New Roman" w:cs="Times New Roman"/>
                <w:lang w:eastAsia="ja-JP"/>
              </w:rPr>
              <w:t>e</w:t>
            </w:r>
            <w:r w:rsidR="002A0CC8" w:rsidRPr="00420063">
              <w:rPr>
                <w:rFonts w:ascii="Times New Roman" w:eastAsia="Times New Roman" w:hAnsi="Times New Roman" w:cs="Times New Roman"/>
                <w:lang w:eastAsia="ja-JP"/>
              </w:rPr>
              <w:t xml:space="preserve"> spoločných postupov, ktoré vznikli</w:t>
            </w:r>
            <w:r w:rsidR="002A0CC8" w:rsidRPr="00420063">
              <w:rPr>
                <w:rFonts w:ascii="Times New Roman" w:hAnsi="Times New Roman" w:cs="Times New Roman"/>
              </w:rPr>
              <w:t xml:space="preserve"> v rámci </w:t>
            </w:r>
            <w:hyperlink r:id="rId9" w:history="1">
              <w:r w:rsidR="002A0CC8" w:rsidRPr="00420063">
                <w:rPr>
                  <w:rStyle w:val="Hypertextovprepojenie"/>
                  <w:rFonts w:ascii="Times New Roman" w:hAnsi="Times New Roman" w:cs="Times New Roman"/>
                </w:rPr>
                <w:t xml:space="preserve">projektu konvergencie postupov </w:t>
              </w:r>
            </w:hyperlink>
            <w:r w:rsidR="002A0CC8" w:rsidRPr="00420063">
              <w:rPr>
                <w:rFonts w:ascii="Times New Roman" w:hAnsi="Times New Roman" w:cs="Times New Roman"/>
              </w:rPr>
              <w:t>zmluvných štátov Európskej patentovej organizácie, medzi ktoré patrí aj Slovenská republika</w:t>
            </w:r>
            <w:r w:rsidR="000E09ED" w:rsidRPr="00420063">
              <w:rPr>
                <w:rFonts w:ascii="Times New Roman" w:hAnsi="Times New Roman" w:cs="Times New Roman"/>
              </w:rPr>
              <w:t>.</w:t>
            </w:r>
          </w:p>
          <w:p w14:paraId="4659CB16" w14:textId="77777777" w:rsidR="00AA5AAD" w:rsidRPr="00420063" w:rsidRDefault="00AA5AAD" w:rsidP="00AA5AAD">
            <w:pPr>
              <w:jc w:val="both"/>
              <w:rPr>
                <w:rFonts w:ascii="Times New Roman" w:hAnsi="Times New Roman" w:cs="Times New Roman"/>
              </w:rPr>
            </w:pPr>
          </w:p>
          <w:p w14:paraId="3DEAC219" w14:textId="32AD096D" w:rsidR="00AA5AAD" w:rsidRPr="00420063" w:rsidRDefault="00AA5AAD" w:rsidP="002A0CC8">
            <w:pPr>
              <w:jc w:val="both"/>
              <w:rPr>
                <w:rFonts w:ascii="Times New Roman" w:eastAsia="Times New Roman" w:hAnsi="Times New Roman" w:cs="Times New Roman"/>
                <w:b/>
                <w:sz w:val="20"/>
                <w:szCs w:val="20"/>
                <w:lang w:eastAsia="sk-SK"/>
              </w:rPr>
            </w:pPr>
            <w:r w:rsidRPr="00420063">
              <w:rPr>
                <w:rFonts w:ascii="Times New Roman" w:hAnsi="Times New Roman" w:cs="Times New Roman"/>
              </w:rPr>
              <w:t xml:space="preserve">Sadzby správnych poplatkov </w:t>
            </w:r>
            <w:r w:rsidRPr="00420063">
              <w:rPr>
                <w:rFonts w:ascii="Times New Roman" w:eastAsia="Times New Roman" w:hAnsi="Times New Roman" w:cs="Times New Roman"/>
                <w:lang w:eastAsia="ja-JP"/>
              </w:rPr>
              <w:t>zahrnutých v Sadzobníku správnych poplatkov v časti XVI. Priemyselné práva</w:t>
            </w:r>
            <w:r w:rsidRPr="00420063">
              <w:rPr>
                <w:rFonts w:ascii="Times New Roman" w:hAnsi="Times New Roman" w:cs="Times New Roman"/>
              </w:rPr>
              <w:t xml:space="preserve"> boli naposledy  novelizované v roku 2017, pričom táto úprava nepredstavovala výraznejšie navýšenie súm jednotlivých správnych poplatkov</w:t>
            </w:r>
            <w:r w:rsidR="000E09ED" w:rsidRPr="00420063">
              <w:rPr>
                <w:rFonts w:ascii="Times New Roman" w:hAnsi="Times New Roman" w:cs="Times New Roman"/>
              </w:rPr>
              <w:t xml:space="preserve">. </w:t>
            </w:r>
            <w:r w:rsidR="002A0CC8" w:rsidRPr="00420063">
              <w:rPr>
                <w:rFonts w:ascii="Times New Roman" w:hAnsi="Times New Roman" w:cs="Times New Roman"/>
              </w:rPr>
              <w:t xml:space="preserve">Sumy udržiavacích poplatkov ustanovené v Sadzobníku udržiavacích poplatkov neboli vôbec upravované od účinnosti zákona o udržiavacích poplatkoch, t. j. od 1. februára 2009.  </w:t>
            </w:r>
          </w:p>
        </w:tc>
      </w:tr>
      <w:tr w:rsidR="00612E08" w:rsidRPr="00420063" w14:paraId="21DB58A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242A5B2"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Ciele a výsledný stav</w:t>
            </w:r>
          </w:p>
        </w:tc>
      </w:tr>
      <w:tr w:rsidR="00612E08" w:rsidRPr="00420063" w14:paraId="315545A8"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6E416D0" w14:textId="78C8E3EE" w:rsidR="001B23B7" w:rsidRPr="00420063" w:rsidRDefault="001B23B7"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4DDD1BE5" w14:textId="77777777" w:rsidR="00AA5AAD" w:rsidRPr="00420063" w:rsidRDefault="00AA5AAD" w:rsidP="000800FC">
            <w:pPr>
              <w:rPr>
                <w:rFonts w:ascii="Times New Roman" w:eastAsia="Times New Roman" w:hAnsi="Times New Roman" w:cs="Times New Roman"/>
                <w:i/>
                <w:sz w:val="20"/>
                <w:szCs w:val="20"/>
                <w:lang w:eastAsia="sk-SK"/>
              </w:rPr>
            </w:pPr>
          </w:p>
          <w:p w14:paraId="3456210D" w14:textId="16027ED8" w:rsidR="00AA362E" w:rsidRPr="00420063" w:rsidRDefault="00AA5AAD" w:rsidP="000800FC">
            <w:pPr>
              <w:rPr>
                <w:rFonts w:ascii="Times New Roman" w:eastAsia="Times New Roman" w:hAnsi="Times New Roman" w:cs="Times New Roman"/>
                <w:iCs/>
                <w:lang w:eastAsia="sk-SK"/>
              </w:rPr>
            </w:pPr>
            <w:r w:rsidRPr="00420063">
              <w:rPr>
                <w:rFonts w:ascii="Times New Roman" w:eastAsia="Times New Roman" w:hAnsi="Times New Roman" w:cs="Times New Roman"/>
                <w:iCs/>
                <w:lang w:eastAsia="sk-SK"/>
              </w:rPr>
              <w:t>Návrhom zákona budú novelizované:</w:t>
            </w:r>
          </w:p>
          <w:p w14:paraId="22D83513" w14:textId="4C34A8E9" w:rsidR="00AA362E" w:rsidRDefault="00AA362E" w:rsidP="00AA362E">
            <w:pPr>
              <w:numPr>
                <w:ilvl w:val="0"/>
                <w:numId w:val="3"/>
              </w:numPr>
              <w:ind w:left="284" w:hanging="284"/>
              <w:jc w:val="both"/>
              <w:rPr>
                <w:rFonts w:ascii="Times New Roman" w:eastAsia="Times New Roman" w:hAnsi="Times New Roman" w:cs="Times New Roman"/>
                <w:lang w:eastAsia="ja-JP"/>
              </w:rPr>
            </w:pPr>
            <w:r w:rsidRPr="00420063">
              <w:rPr>
                <w:rFonts w:ascii="Times New Roman" w:eastAsia="Times New Roman" w:hAnsi="Times New Roman" w:cs="Times New Roman"/>
                <w:lang w:eastAsia="ja-JP"/>
              </w:rPr>
              <w:t>zákon č. 435/2001 Z. z. o patentoch, dodatkových ochranných osvedčeniach a o zmene a doplnení niektorých zákonov (patentový zákon) v znení neskorších predpisov</w:t>
            </w:r>
          </w:p>
          <w:p w14:paraId="1B40D51B" w14:textId="01485528" w:rsidR="0026141E" w:rsidRPr="0026141E" w:rsidRDefault="0026141E" w:rsidP="0026141E">
            <w:pPr>
              <w:numPr>
                <w:ilvl w:val="0"/>
                <w:numId w:val="3"/>
              </w:numPr>
              <w:ind w:left="284" w:hanging="284"/>
              <w:jc w:val="both"/>
              <w:rPr>
                <w:rFonts w:ascii="Times New Roman" w:eastAsia="Times New Roman" w:hAnsi="Times New Roman" w:cs="Times New Roman"/>
                <w:lang w:eastAsia="ja-JP"/>
              </w:rPr>
            </w:pPr>
            <w:r w:rsidRPr="00420063">
              <w:rPr>
                <w:rFonts w:ascii="Times New Roman" w:eastAsia="Times New Roman" w:hAnsi="Times New Roman" w:cs="Times New Roman"/>
                <w:lang w:eastAsia="ja-JP"/>
              </w:rPr>
              <w:lastRenderedPageBreak/>
              <w:t>zákon NR SR č. 145/1995 Z. z. o správnych poplatkoch v znení neskorších predpisov</w:t>
            </w:r>
          </w:p>
          <w:p w14:paraId="5B78E50E" w14:textId="77777777" w:rsidR="00AA362E" w:rsidRPr="00420063" w:rsidRDefault="00AA362E" w:rsidP="00AA362E">
            <w:pPr>
              <w:numPr>
                <w:ilvl w:val="0"/>
                <w:numId w:val="3"/>
              </w:numPr>
              <w:ind w:left="284" w:hanging="284"/>
              <w:jc w:val="both"/>
              <w:rPr>
                <w:rFonts w:ascii="Times New Roman" w:eastAsia="Times New Roman" w:hAnsi="Times New Roman" w:cs="Times New Roman"/>
                <w:lang w:eastAsia="ja-JP"/>
              </w:rPr>
            </w:pPr>
            <w:r w:rsidRPr="00420063">
              <w:rPr>
                <w:rFonts w:ascii="Times New Roman" w:eastAsia="Times New Roman" w:hAnsi="Times New Roman" w:cs="Times New Roman"/>
                <w:lang w:eastAsia="ja-JP"/>
              </w:rPr>
              <w:t>zákon č. 444/2002 Z. z. o dizajnoch v znení neskorších predpisov</w:t>
            </w:r>
          </w:p>
          <w:p w14:paraId="47F82B0B" w14:textId="2107E454" w:rsidR="00AA362E" w:rsidRPr="00420063" w:rsidRDefault="00AA362E" w:rsidP="00AA362E">
            <w:pPr>
              <w:numPr>
                <w:ilvl w:val="0"/>
                <w:numId w:val="3"/>
              </w:numPr>
              <w:ind w:left="284" w:hanging="284"/>
              <w:jc w:val="both"/>
              <w:rPr>
                <w:rFonts w:ascii="Times New Roman" w:eastAsia="Times New Roman" w:hAnsi="Times New Roman" w:cs="Times New Roman"/>
                <w:lang w:eastAsia="ja-JP"/>
              </w:rPr>
            </w:pPr>
            <w:r w:rsidRPr="00420063">
              <w:rPr>
                <w:rFonts w:ascii="Times New Roman" w:eastAsia="Times New Roman" w:hAnsi="Times New Roman" w:cs="Times New Roman"/>
                <w:lang w:eastAsia="ja-JP"/>
              </w:rPr>
              <w:t>zákon č. 517/2007 Z. z. o úžitkových vzoroch a o zmene a doplnení niektorých zákonov v znení neskorších predpisov</w:t>
            </w:r>
          </w:p>
          <w:p w14:paraId="46CF28EE" w14:textId="14621811" w:rsidR="002A0CC8" w:rsidRPr="00420063" w:rsidRDefault="002A0CC8" w:rsidP="00AA362E">
            <w:pPr>
              <w:numPr>
                <w:ilvl w:val="0"/>
                <w:numId w:val="3"/>
              </w:numPr>
              <w:ind w:left="284" w:hanging="284"/>
              <w:jc w:val="both"/>
              <w:rPr>
                <w:rFonts w:ascii="Times New Roman" w:eastAsia="Times New Roman" w:hAnsi="Times New Roman" w:cs="Times New Roman"/>
                <w:lang w:eastAsia="ja-JP"/>
              </w:rPr>
            </w:pPr>
            <w:r w:rsidRPr="00420063">
              <w:rPr>
                <w:rFonts w:ascii="Times New Roman" w:eastAsia="Times New Roman" w:hAnsi="Times New Roman" w:cs="Times New Roman"/>
                <w:lang w:eastAsia="ja-JP"/>
              </w:rPr>
              <w:t>zákon č. 495/2008 Z. 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w:t>
            </w:r>
          </w:p>
          <w:p w14:paraId="1698207D" w14:textId="77777777" w:rsidR="00AA362E" w:rsidRPr="00420063" w:rsidRDefault="00AA362E" w:rsidP="00AA362E">
            <w:pPr>
              <w:numPr>
                <w:ilvl w:val="0"/>
                <w:numId w:val="3"/>
              </w:numPr>
              <w:ind w:left="284" w:hanging="284"/>
              <w:jc w:val="both"/>
              <w:rPr>
                <w:rFonts w:ascii="Times New Roman" w:eastAsia="Times New Roman" w:hAnsi="Times New Roman" w:cs="Times New Roman"/>
                <w:lang w:eastAsia="ja-JP"/>
              </w:rPr>
            </w:pPr>
            <w:r w:rsidRPr="00420063">
              <w:rPr>
                <w:rFonts w:ascii="Times New Roman" w:eastAsia="Times New Roman" w:hAnsi="Times New Roman" w:cs="Times New Roman"/>
                <w:lang w:eastAsia="ja-JP"/>
              </w:rPr>
              <w:t>zákon č. 506/2009 Z. z. o ochranných známkach v znení neskorších predpisov</w:t>
            </w:r>
          </w:p>
          <w:p w14:paraId="65230691" w14:textId="12420358" w:rsidR="00AA362E" w:rsidRPr="00420063" w:rsidRDefault="00AA362E" w:rsidP="002A0CC8">
            <w:pPr>
              <w:ind w:left="284"/>
              <w:jc w:val="both"/>
              <w:rPr>
                <w:rFonts w:ascii="Times New Roman" w:eastAsia="Times New Roman" w:hAnsi="Times New Roman" w:cs="Times New Roman"/>
                <w:lang w:eastAsia="ja-JP"/>
              </w:rPr>
            </w:pPr>
          </w:p>
          <w:p w14:paraId="618E7D56" w14:textId="68652E2A" w:rsidR="00AA5AAD" w:rsidRPr="00420063" w:rsidRDefault="00AA5AAD" w:rsidP="00AA5AAD">
            <w:pPr>
              <w:autoSpaceDE w:val="0"/>
              <w:autoSpaceDN w:val="0"/>
              <w:adjustRightInd w:val="0"/>
              <w:jc w:val="both"/>
              <w:rPr>
                <w:rFonts w:ascii="Times New Roman" w:hAnsi="Times New Roman" w:cs="Times New Roman"/>
              </w:rPr>
            </w:pPr>
            <w:r w:rsidRPr="00420063">
              <w:rPr>
                <w:rFonts w:ascii="Times New Roman" w:eastAsia="Times New Roman" w:hAnsi="Times New Roman" w:cs="Times New Roman"/>
                <w:lang w:eastAsia="ja-JP"/>
              </w:rPr>
              <w:t xml:space="preserve">Cieľom novelizácie </w:t>
            </w:r>
            <w:r w:rsidR="00790467" w:rsidRPr="00420063">
              <w:rPr>
                <w:rFonts w:ascii="Times New Roman" w:eastAsia="Times New Roman" w:hAnsi="Times New Roman" w:cs="Times New Roman"/>
                <w:lang w:eastAsia="ja-JP"/>
              </w:rPr>
              <w:t>z</w:t>
            </w:r>
            <w:r w:rsidRPr="00420063">
              <w:rPr>
                <w:rFonts w:ascii="Times New Roman" w:eastAsia="Times New Roman" w:hAnsi="Times New Roman" w:cs="Times New Roman"/>
                <w:lang w:eastAsia="ja-JP"/>
              </w:rPr>
              <w:t>ákonov v gescii Úradu priemyselného vlastníctva Slovenskej republiky je zavedenie právnej úpravy náhrady trov konania, ktoré vznikajú účastníkom sporových konaní pred Úradom priemyselného vlastníctva Slovenskej republiky</w:t>
            </w:r>
            <w:r w:rsidR="001A6AE3" w:rsidRPr="00420063">
              <w:rPr>
                <w:rFonts w:ascii="Times New Roman" w:eastAsia="Times New Roman" w:hAnsi="Times New Roman" w:cs="Times New Roman"/>
                <w:lang w:eastAsia="ja-JP"/>
              </w:rPr>
              <w:t>; tento cieľ vychádza aj z Národnej stratégie duševného vlastníctva schválenej uznesením vlády Slovenskej republiky č. 295 dňa 21. júna 2023.</w:t>
            </w:r>
            <w:r w:rsidRPr="00420063">
              <w:rPr>
                <w:rFonts w:ascii="Times New Roman" w:hAnsi="Times New Roman" w:cs="Times New Roman"/>
              </w:rPr>
              <w:t xml:space="preserve"> </w:t>
            </w:r>
          </w:p>
          <w:p w14:paraId="7B98BD1E" w14:textId="77777777" w:rsidR="00CD7D1B" w:rsidRPr="00420063" w:rsidRDefault="00CD7D1B" w:rsidP="00AA5AAD">
            <w:pPr>
              <w:autoSpaceDE w:val="0"/>
              <w:autoSpaceDN w:val="0"/>
              <w:adjustRightInd w:val="0"/>
              <w:jc w:val="both"/>
              <w:rPr>
                <w:rFonts w:ascii="Times New Roman" w:hAnsi="Times New Roman" w:cs="Times New Roman"/>
              </w:rPr>
            </w:pPr>
          </w:p>
          <w:p w14:paraId="1878FA12" w14:textId="7783CD6A" w:rsidR="00AA5AAD" w:rsidRPr="00420063" w:rsidRDefault="00AA5AAD" w:rsidP="00AA5AAD">
            <w:pPr>
              <w:autoSpaceDE w:val="0"/>
              <w:autoSpaceDN w:val="0"/>
              <w:adjustRightInd w:val="0"/>
              <w:jc w:val="both"/>
              <w:rPr>
                <w:rFonts w:ascii="Times New Roman" w:eastAsia="Times New Roman" w:hAnsi="Times New Roman" w:cs="Times New Roman"/>
                <w:lang w:eastAsia="ja-JP"/>
              </w:rPr>
            </w:pPr>
            <w:r w:rsidRPr="00420063">
              <w:rPr>
                <w:rFonts w:ascii="Times New Roman" w:hAnsi="Times New Roman" w:cs="Times New Roman"/>
                <w:color w:val="000000"/>
              </w:rPr>
              <w:t xml:space="preserve">Sekundárnym cieľom novelizácie zákonov v gescii </w:t>
            </w:r>
            <w:r w:rsidRPr="00420063">
              <w:rPr>
                <w:rFonts w:ascii="Times New Roman" w:eastAsia="Times New Roman" w:hAnsi="Times New Roman" w:cs="Times New Roman"/>
                <w:lang w:eastAsia="ja-JP"/>
              </w:rPr>
              <w:t xml:space="preserve">Úradu priemyselného vlastníctva Slovenskej republiky </w:t>
            </w:r>
            <w:r w:rsidR="000E09ED" w:rsidRPr="00420063">
              <w:rPr>
                <w:rFonts w:ascii="Times New Roman" w:eastAsia="Times New Roman" w:hAnsi="Times New Roman" w:cs="Times New Roman"/>
                <w:lang w:eastAsia="ja-JP"/>
              </w:rPr>
              <w:t>sú</w:t>
            </w:r>
            <w:r w:rsidRPr="00420063">
              <w:rPr>
                <w:rFonts w:ascii="Times New Roman" w:eastAsia="Times New Roman" w:hAnsi="Times New Roman" w:cs="Times New Roman"/>
                <w:lang w:eastAsia="ja-JP"/>
              </w:rPr>
              <w:t xml:space="preserve"> zmeny právnej úpravy, ktorých potreba vyplynula z poznatkov získaných z aplikačnej praxe</w:t>
            </w:r>
            <w:r w:rsidR="001A6AE3" w:rsidRPr="00420063">
              <w:rPr>
                <w:rFonts w:ascii="Times New Roman" w:eastAsia="Times New Roman" w:hAnsi="Times New Roman" w:cs="Times New Roman"/>
                <w:lang w:eastAsia="ja-JP"/>
              </w:rPr>
              <w:t xml:space="preserve"> </w:t>
            </w:r>
            <w:r w:rsidR="001A6AE3" w:rsidRPr="00420063">
              <w:rPr>
                <w:rFonts w:ascii="Times New Roman" w:hAnsi="Times New Roman" w:cs="Times New Roman"/>
              </w:rPr>
              <w:t xml:space="preserve">ako </w:t>
            </w:r>
            <w:r w:rsidR="001A6AE3" w:rsidRPr="00420063">
              <w:rPr>
                <w:rFonts w:ascii="Times New Roman" w:eastAsia="Times New Roman" w:hAnsi="Times New Roman" w:cs="Times New Roman"/>
                <w:lang w:eastAsia="ja-JP"/>
              </w:rPr>
              <w:t>aj implementácia spoločných postupov, ktoré vznikli</w:t>
            </w:r>
            <w:r w:rsidR="001A6AE3" w:rsidRPr="00420063">
              <w:rPr>
                <w:rFonts w:ascii="Times New Roman" w:hAnsi="Times New Roman" w:cs="Times New Roman"/>
              </w:rPr>
              <w:t xml:space="preserve"> v rámci </w:t>
            </w:r>
            <w:hyperlink r:id="rId10" w:history="1">
              <w:r w:rsidR="001A6AE3" w:rsidRPr="00420063">
                <w:rPr>
                  <w:rStyle w:val="Hypertextovprepojenie"/>
                  <w:rFonts w:ascii="Times New Roman" w:hAnsi="Times New Roman" w:cs="Times New Roman"/>
                </w:rPr>
                <w:t xml:space="preserve">projektu konvergencie postupov </w:t>
              </w:r>
            </w:hyperlink>
            <w:r w:rsidR="001A6AE3" w:rsidRPr="00420063">
              <w:rPr>
                <w:rFonts w:ascii="Times New Roman" w:hAnsi="Times New Roman" w:cs="Times New Roman"/>
              </w:rPr>
              <w:t>zmluvných štátov Európskej patentovej organizácie, medzi ktoré patrí aj Slovenská republika.</w:t>
            </w:r>
            <w:r w:rsidRPr="00420063">
              <w:rPr>
                <w:rFonts w:ascii="Times New Roman" w:eastAsia="Times New Roman" w:hAnsi="Times New Roman" w:cs="Times New Roman"/>
                <w:lang w:eastAsia="ja-JP"/>
              </w:rPr>
              <w:t xml:space="preserve"> </w:t>
            </w:r>
          </w:p>
          <w:p w14:paraId="581A9D74" w14:textId="77777777" w:rsidR="00CD7D1B" w:rsidRPr="00420063" w:rsidRDefault="00CD7D1B" w:rsidP="00AA5AAD">
            <w:pPr>
              <w:autoSpaceDE w:val="0"/>
              <w:autoSpaceDN w:val="0"/>
              <w:adjustRightInd w:val="0"/>
              <w:jc w:val="both"/>
              <w:rPr>
                <w:rFonts w:ascii="Times New Roman" w:eastAsia="Times New Roman" w:hAnsi="Times New Roman" w:cs="Times New Roman"/>
                <w:lang w:eastAsia="ja-JP"/>
              </w:rPr>
            </w:pPr>
          </w:p>
          <w:p w14:paraId="2CB3C83D" w14:textId="58A90D04" w:rsidR="00790467" w:rsidRPr="00420063" w:rsidRDefault="00AA5AAD" w:rsidP="00AA5AAD">
            <w:pPr>
              <w:autoSpaceDE w:val="0"/>
              <w:autoSpaceDN w:val="0"/>
              <w:adjustRightInd w:val="0"/>
              <w:jc w:val="both"/>
              <w:rPr>
                <w:rFonts w:ascii="Times New Roman" w:hAnsi="Times New Roman" w:cs="Times New Roman"/>
              </w:rPr>
            </w:pPr>
            <w:r w:rsidRPr="00420063">
              <w:rPr>
                <w:rFonts w:ascii="Times New Roman" w:eastAsia="Times New Roman" w:hAnsi="Times New Roman" w:cs="Times New Roman"/>
                <w:lang w:eastAsia="ja-JP"/>
              </w:rPr>
              <w:t>Novelizáciou zákona NR SR č. 145/1995 Z. z. o správnych poplatkoch v znení neskorších predpisov sa pristúpi k</w:t>
            </w:r>
            <w:r w:rsidR="00906044" w:rsidRPr="00420063">
              <w:rPr>
                <w:rFonts w:ascii="Times New Roman" w:eastAsia="Times New Roman" w:hAnsi="Times New Roman" w:cs="Times New Roman"/>
                <w:lang w:eastAsia="ja-JP"/>
              </w:rPr>
              <w:t>u komplexnej</w:t>
            </w:r>
            <w:r w:rsidRPr="00420063">
              <w:rPr>
                <w:rFonts w:ascii="Times New Roman" w:eastAsia="Times New Roman" w:hAnsi="Times New Roman" w:cs="Times New Roman"/>
                <w:lang w:eastAsia="ja-JP"/>
              </w:rPr>
              <w:t xml:space="preserve"> revízii sadzieb správnych poplatkov zahrnutých v Sadzobníku správnych poplatkov v časti XVI. Priemyselné práva. Cieľom úpravy </w:t>
            </w:r>
            <w:r w:rsidRPr="00420063">
              <w:rPr>
                <w:rFonts w:ascii="Times New Roman" w:hAnsi="Times New Roman" w:cs="Times New Roman"/>
              </w:rPr>
              <w:t xml:space="preserve">sadzieb správnych poplatkov v časti priemyselných práv je </w:t>
            </w:r>
            <w:r w:rsidR="00790467" w:rsidRPr="00420063">
              <w:rPr>
                <w:rFonts w:ascii="Times New Roman" w:hAnsi="Times New Roman" w:cs="Times New Roman"/>
              </w:rPr>
              <w:t xml:space="preserve">predovšetkým </w:t>
            </w:r>
            <w:r w:rsidRPr="00420063">
              <w:rPr>
                <w:rFonts w:ascii="Times New Roman" w:hAnsi="Times New Roman" w:cs="Times New Roman"/>
              </w:rPr>
              <w:t>zohľadnenie inflácie, avšak pri zohľadnení potreby zachovania konkurencieschopnosti národných systémov priemyselno</w:t>
            </w:r>
            <w:r w:rsidR="001A6AE3" w:rsidRPr="00420063">
              <w:rPr>
                <w:rFonts w:ascii="Times New Roman" w:hAnsi="Times New Roman" w:cs="Times New Roman"/>
              </w:rPr>
              <w:t>-</w:t>
            </w:r>
            <w:r w:rsidRPr="00420063">
              <w:rPr>
                <w:rFonts w:ascii="Times New Roman" w:hAnsi="Times New Roman" w:cs="Times New Roman"/>
              </w:rPr>
              <w:t>právnej ochrany voči systémom priemyselno</w:t>
            </w:r>
            <w:r w:rsidR="001A6AE3" w:rsidRPr="00420063">
              <w:rPr>
                <w:rFonts w:ascii="Times New Roman" w:hAnsi="Times New Roman" w:cs="Times New Roman"/>
              </w:rPr>
              <w:t>-</w:t>
            </w:r>
            <w:r w:rsidRPr="00420063">
              <w:rPr>
                <w:rFonts w:ascii="Times New Roman" w:hAnsi="Times New Roman" w:cs="Times New Roman"/>
              </w:rPr>
              <w:t>právnej ochrany na úrovni Európskej únie.</w:t>
            </w:r>
            <w:r w:rsidR="00CD7D1B" w:rsidRPr="00420063">
              <w:rPr>
                <w:rFonts w:ascii="Times New Roman" w:hAnsi="Times New Roman" w:cs="Times New Roman"/>
              </w:rPr>
              <w:t xml:space="preserve"> </w:t>
            </w:r>
          </w:p>
          <w:p w14:paraId="3CFF142E" w14:textId="77777777" w:rsidR="00790467" w:rsidRPr="00420063" w:rsidRDefault="00790467" w:rsidP="00AA5AAD">
            <w:pPr>
              <w:autoSpaceDE w:val="0"/>
              <w:autoSpaceDN w:val="0"/>
              <w:adjustRightInd w:val="0"/>
              <w:jc w:val="both"/>
              <w:rPr>
                <w:rFonts w:cstheme="minorHAnsi"/>
              </w:rPr>
            </w:pPr>
          </w:p>
          <w:p w14:paraId="274C3335" w14:textId="628CF585" w:rsidR="001B23B7" w:rsidRPr="00420063" w:rsidRDefault="00CD7D1B" w:rsidP="001A6AE3">
            <w:pPr>
              <w:autoSpaceDE w:val="0"/>
              <w:autoSpaceDN w:val="0"/>
              <w:adjustRightInd w:val="0"/>
              <w:jc w:val="both"/>
              <w:rPr>
                <w:rFonts w:ascii="Times New Roman" w:eastAsia="Times New Roman" w:hAnsi="Times New Roman" w:cs="Times New Roman"/>
                <w:sz w:val="20"/>
                <w:szCs w:val="20"/>
                <w:lang w:eastAsia="sk-SK"/>
              </w:rPr>
            </w:pPr>
            <w:r w:rsidRPr="00420063">
              <w:rPr>
                <w:rFonts w:ascii="Times New Roman" w:hAnsi="Times New Roman" w:cs="Times New Roman"/>
              </w:rPr>
              <w:t xml:space="preserve">Novelizácia </w:t>
            </w:r>
            <w:r w:rsidR="00AA5AAD" w:rsidRPr="00420063">
              <w:rPr>
                <w:rFonts w:ascii="Times New Roman" w:hAnsi="Times New Roman" w:cs="Times New Roman"/>
              </w:rPr>
              <w:t xml:space="preserve"> </w:t>
            </w:r>
            <w:r w:rsidRPr="00420063">
              <w:rPr>
                <w:rFonts w:ascii="Times New Roman" w:hAnsi="Times New Roman" w:cs="Times New Roman"/>
              </w:rPr>
              <w:t>zákona č. 495/2008 Z. 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w:t>
            </w:r>
            <w:r w:rsidR="005606C1" w:rsidRPr="00420063">
              <w:rPr>
                <w:rFonts w:ascii="Times New Roman" w:hAnsi="Times New Roman" w:cs="Times New Roman"/>
              </w:rPr>
              <w:t xml:space="preserve"> v znení neskorších predpisov</w:t>
            </w:r>
            <w:r w:rsidR="001A6AE3" w:rsidRPr="00420063">
              <w:rPr>
                <w:rFonts w:ascii="Times New Roman" w:hAnsi="Times New Roman" w:cs="Times New Roman"/>
              </w:rPr>
              <w:t xml:space="preserve"> zvyšuje udržiavacie poplatky, pričom navrhované zvýšenie </w:t>
            </w:r>
            <w:r w:rsidR="00BA53B8" w:rsidRPr="00420063">
              <w:rPr>
                <w:rFonts w:ascii="Times New Roman" w:hAnsi="Times New Roman" w:cs="Times New Roman"/>
              </w:rPr>
              <w:t>citlivo zohľadňuje osobitosti a trendy v prostredí patentovej ochrany v európskom meradle</w:t>
            </w:r>
            <w:r w:rsidR="001A6AE3" w:rsidRPr="00420063">
              <w:rPr>
                <w:rFonts w:ascii="Times New Roman" w:hAnsi="Times New Roman" w:cs="Times New Roman"/>
              </w:rPr>
              <w:t>.</w:t>
            </w:r>
            <w:r w:rsidRPr="00420063">
              <w:rPr>
                <w:rFonts w:ascii="Times New Roman" w:hAnsi="Times New Roman" w:cs="Times New Roman"/>
              </w:rPr>
              <w:t xml:space="preserve"> </w:t>
            </w:r>
          </w:p>
        </w:tc>
      </w:tr>
      <w:tr w:rsidR="00612E08" w:rsidRPr="00420063" w14:paraId="45AD0FDE"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F5E09DC"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lastRenderedPageBreak/>
              <w:t>Dotknuté subjekty</w:t>
            </w:r>
          </w:p>
        </w:tc>
      </w:tr>
      <w:tr w:rsidR="00612E08" w:rsidRPr="00420063" w14:paraId="23A332C2"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B46946A" w14:textId="2BD10B29" w:rsidR="001B23B7" w:rsidRPr="00420063" w:rsidRDefault="001B23B7"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0DA5F81E" w14:textId="77777777" w:rsidR="00507062" w:rsidRPr="00420063" w:rsidRDefault="00507062" w:rsidP="000800FC">
            <w:pPr>
              <w:rPr>
                <w:rFonts w:ascii="Times New Roman" w:eastAsia="Times New Roman" w:hAnsi="Times New Roman" w:cs="Times New Roman"/>
                <w:iCs/>
                <w:sz w:val="20"/>
                <w:szCs w:val="20"/>
                <w:lang w:eastAsia="sk-SK"/>
              </w:rPr>
            </w:pPr>
          </w:p>
          <w:p w14:paraId="6B8313FC" w14:textId="5E74C1CA" w:rsidR="00AA362E" w:rsidRPr="00420063" w:rsidRDefault="00AA362E" w:rsidP="00AA362E">
            <w:pPr>
              <w:pStyle w:val="Odsekzoznamu"/>
              <w:numPr>
                <w:ilvl w:val="0"/>
                <w:numId w:val="2"/>
              </w:numPr>
              <w:ind w:left="360"/>
              <w:rPr>
                <w:rFonts w:ascii="Times New Roman" w:hAnsi="Times New Roman" w:cs="Times New Roman"/>
              </w:rPr>
            </w:pPr>
            <w:r w:rsidRPr="00420063">
              <w:rPr>
                <w:rFonts w:ascii="Times New Roman" w:hAnsi="Times New Roman" w:cs="Times New Roman"/>
              </w:rPr>
              <w:t xml:space="preserve">Majitelia/prihlasovatelia práv priemyselného vlastníctva </w:t>
            </w:r>
            <w:r w:rsidR="00906044" w:rsidRPr="00420063">
              <w:rPr>
                <w:rFonts w:ascii="Times New Roman" w:hAnsi="Times New Roman" w:cs="Times New Roman"/>
              </w:rPr>
              <w:t>– patenty, úžitkové vzory, ochranné známky, dizajny</w:t>
            </w:r>
            <w:r w:rsidR="00EA00D5" w:rsidRPr="00420063">
              <w:rPr>
                <w:rFonts w:ascii="Times New Roman" w:hAnsi="Times New Roman" w:cs="Times New Roman"/>
              </w:rPr>
              <w:t>, dodatkové ochranné osvedčenia</w:t>
            </w:r>
          </w:p>
          <w:p w14:paraId="1EA29925" w14:textId="77777777" w:rsidR="00AA362E" w:rsidRPr="00420063" w:rsidRDefault="00AA362E" w:rsidP="00AA362E">
            <w:pPr>
              <w:pStyle w:val="Odsekzoznamu"/>
              <w:numPr>
                <w:ilvl w:val="0"/>
                <w:numId w:val="2"/>
              </w:numPr>
              <w:ind w:left="360"/>
              <w:rPr>
                <w:rFonts w:ascii="Times New Roman" w:hAnsi="Times New Roman" w:cs="Times New Roman"/>
              </w:rPr>
            </w:pPr>
            <w:r w:rsidRPr="00420063">
              <w:rPr>
                <w:rFonts w:ascii="Times New Roman" w:hAnsi="Times New Roman" w:cs="Times New Roman"/>
              </w:rPr>
              <w:t>Podnikatelia</w:t>
            </w:r>
          </w:p>
          <w:p w14:paraId="5ED9D7D0" w14:textId="6428B855" w:rsidR="00AA362E" w:rsidRPr="00420063" w:rsidRDefault="00AA362E" w:rsidP="00AA362E">
            <w:pPr>
              <w:pStyle w:val="Odsekzoznamu"/>
              <w:numPr>
                <w:ilvl w:val="0"/>
                <w:numId w:val="2"/>
              </w:numPr>
              <w:ind w:left="360"/>
              <w:rPr>
                <w:rFonts w:ascii="Times New Roman" w:hAnsi="Times New Roman" w:cs="Times New Roman"/>
              </w:rPr>
            </w:pPr>
            <w:r w:rsidRPr="00420063">
              <w:rPr>
                <w:rFonts w:ascii="Times New Roman" w:hAnsi="Times New Roman" w:cs="Times New Roman"/>
              </w:rPr>
              <w:t>Patentoví zástupcovia</w:t>
            </w:r>
          </w:p>
          <w:p w14:paraId="7DB85509" w14:textId="66392951" w:rsidR="001B23B7" w:rsidRPr="00420063" w:rsidRDefault="00AA362E" w:rsidP="00AA362E">
            <w:pPr>
              <w:pStyle w:val="Odsekzoznamu"/>
              <w:numPr>
                <w:ilvl w:val="0"/>
                <w:numId w:val="2"/>
              </w:numPr>
              <w:ind w:left="360"/>
              <w:rPr>
                <w:rFonts w:ascii="Times New Roman" w:hAnsi="Times New Roman" w:cs="Times New Roman"/>
              </w:rPr>
            </w:pPr>
            <w:r w:rsidRPr="00420063">
              <w:rPr>
                <w:rFonts w:ascii="Times New Roman" w:hAnsi="Times New Roman" w:cs="Times New Roman"/>
              </w:rPr>
              <w:t>Advokáti</w:t>
            </w:r>
          </w:p>
        </w:tc>
      </w:tr>
      <w:tr w:rsidR="00612E08" w:rsidRPr="00420063" w14:paraId="721B302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6DEF2F3"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Alternatívne riešenia</w:t>
            </w:r>
          </w:p>
        </w:tc>
      </w:tr>
      <w:tr w:rsidR="00612E08" w:rsidRPr="00420063" w14:paraId="7C10280A"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812A315" w14:textId="77777777" w:rsidR="001B23B7" w:rsidRPr="00420063" w:rsidRDefault="001B23B7" w:rsidP="000800FC">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1E07138E" w14:textId="77777777" w:rsidR="001B23B7" w:rsidRPr="00420063" w:rsidRDefault="001B23B7" w:rsidP="000800FC">
            <w:pPr>
              <w:rPr>
                <w:rFonts w:ascii="Times New Roman" w:eastAsia="Times New Roman" w:hAnsi="Times New Roman" w:cs="Times New Roman"/>
                <w:i/>
                <w:sz w:val="20"/>
                <w:szCs w:val="20"/>
                <w:lang w:eastAsia="sk-SK"/>
              </w:rPr>
            </w:pPr>
          </w:p>
          <w:p w14:paraId="37A80317" w14:textId="77777777" w:rsidR="001B23B7" w:rsidRPr="00420063" w:rsidRDefault="001B23B7" w:rsidP="000800FC">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522D6C15" w14:textId="59807DBE" w:rsidR="00AA362E" w:rsidRPr="00420063" w:rsidRDefault="00AA362E" w:rsidP="000800FC">
            <w:pPr>
              <w:jc w:val="both"/>
              <w:rPr>
                <w:rFonts w:ascii="Times New Roman" w:eastAsia="Times New Roman" w:hAnsi="Times New Roman" w:cs="Times New Roman"/>
                <w:i/>
                <w:sz w:val="20"/>
                <w:szCs w:val="20"/>
                <w:lang w:eastAsia="sk-SK"/>
              </w:rPr>
            </w:pPr>
          </w:p>
          <w:p w14:paraId="1085E789" w14:textId="75344D72" w:rsidR="00AA362E" w:rsidRPr="00420063" w:rsidRDefault="00AA362E" w:rsidP="000800FC">
            <w:pPr>
              <w:jc w:val="both"/>
              <w:rPr>
                <w:rFonts w:ascii="Times New Roman" w:eastAsia="Times New Roman" w:hAnsi="Times New Roman" w:cs="Times New Roman"/>
                <w:i/>
                <w:lang w:eastAsia="sk-SK"/>
              </w:rPr>
            </w:pPr>
            <w:r w:rsidRPr="00420063">
              <w:rPr>
                <w:rFonts w:ascii="Times New Roman" w:hAnsi="Times New Roman" w:cs="Times New Roman"/>
              </w:rPr>
              <w:t xml:space="preserve">Predkladateľ, vzhľadom na </w:t>
            </w:r>
            <w:r w:rsidR="000E09ED" w:rsidRPr="00420063">
              <w:rPr>
                <w:rFonts w:ascii="Times New Roman" w:hAnsi="Times New Roman" w:cs="Times New Roman"/>
              </w:rPr>
              <w:t>definované problémy a súvisiace ciele predkladaného materiálu</w:t>
            </w:r>
            <w:r w:rsidR="00EA00D5" w:rsidRPr="00420063">
              <w:rPr>
                <w:rFonts w:ascii="Times New Roman" w:hAnsi="Times New Roman" w:cs="Times New Roman"/>
              </w:rPr>
              <w:t>,</w:t>
            </w:r>
            <w:r w:rsidR="000E09ED" w:rsidRPr="00420063">
              <w:rPr>
                <w:rFonts w:ascii="Times New Roman" w:hAnsi="Times New Roman" w:cs="Times New Roman"/>
              </w:rPr>
              <w:t xml:space="preserve"> </w:t>
            </w:r>
            <w:r w:rsidRPr="00420063">
              <w:rPr>
                <w:rFonts w:ascii="Times New Roman" w:hAnsi="Times New Roman" w:cs="Times New Roman"/>
              </w:rPr>
              <w:t xml:space="preserve">neidentifikoval možnosť alternatívnych riešení. Nulový variant by mal za následok </w:t>
            </w:r>
            <w:r w:rsidR="000E09ED" w:rsidRPr="00420063">
              <w:rPr>
                <w:rFonts w:ascii="Times New Roman" w:hAnsi="Times New Roman" w:cs="Times New Roman"/>
              </w:rPr>
              <w:t xml:space="preserve">nezavedenie inštitútu náhrady trov sporových konaní vedených pred Úradom priemyselného vlastníctva Slovenskej republiky, </w:t>
            </w:r>
            <w:r w:rsidR="00380423" w:rsidRPr="00420063">
              <w:rPr>
                <w:rFonts w:ascii="Times New Roman" w:hAnsi="Times New Roman" w:cs="Times New Roman"/>
              </w:rPr>
              <w:t>nezohľadnenie potrieb vyplývajúcich z aplikačnej praxe ako aj neprispôsobenie výšky jednotlivých správnych a udržiavacích poplatkov vyberaných zo strany predkladateľa aktuálny</w:t>
            </w:r>
            <w:r w:rsidR="007C2CD3" w:rsidRPr="00420063">
              <w:rPr>
                <w:rFonts w:ascii="Times New Roman" w:hAnsi="Times New Roman" w:cs="Times New Roman"/>
              </w:rPr>
              <w:t xml:space="preserve">m </w:t>
            </w:r>
            <w:r w:rsidR="007C2CD3" w:rsidRPr="00420063">
              <w:rPr>
                <w:rFonts w:ascii="Times New Roman" w:hAnsi="Times New Roman" w:cs="Times New Roman"/>
              </w:rPr>
              <w:lastRenderedPageBreak/>
              <w:t>makroekonomickým ukazovateľom v národnom hospodárstve</w:t>
            </w:r>
            <w:r w:rsidR="00380423" w:rsidRPr="00420063">
              <w:rPr>
                <w:rFonts w:ascii="Times New Roman" w:hAnsi="Times New Roman" w:cs="Times New Roman"/>
              </w:rPr>
              <w:t xml:space="preserve"> ako aj porovnateľným trendom v rámci Európskej únie, samozrejme s prihliadnutím na trhové parametre podnikateľského prostredia na Slovensku.  </w:t>
            </w:r>
          </w:p>
        </w:tc>
      </w:tr>
      <w:tr w:rsidR="00612E08" w:rsidRPr="00420063" w14:paraId="455A04D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2DD0D75"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lastRenderedPageBreak/>
              <w:t>Vykonávacie predpisy</w:t>
            </w:r>
          </w:p>
        </w:tc>
      </w:tr>
      <w:tr w:rsidR="00612E08" w:rsidRPr="00420063" w14:paraId="1268A6D9" w14:textId="77777777" w:rsidTr="000800FC">
        <w:tc>
          <w:tcPr>
            <w:tcW w:w="6203" w:type="dxa"/>
            <w:gridSpan w:val="7"/>
            <w:tcBorders>
              <w:top w:val="single" w:sz="4" w:space="0" w:color="FFFFFF"/>
              <w:left w:val="single" w:sz="4" w:space="0" w:color="auto"/>
              <w:bottom w:val="nil"/>
              <w:right w:val="nil"/>
            </w:tcBorders>
            <w:shd w:val="clear" w:color="auto" w:fill="FFFFFF"/>
          </w:tcPr>
          <w:p w14:paraId="29797771" w14:textId="77777777" w:rsidR="001B23B7" w:rsidRPr="00420063" w:rsidRDefault="001B23B7"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3E7E5C5" w14:textId="04BD2112" w:rsidR="001B23B7" w:rsidRPr="00420063" w:rsidRDefault="00D3563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8125E8" w:rsidRPr="00420063">
                  <w:rPr>
                    <w:rFonts w:ascii="MS Gothic" w:eastAsia="MS Gothic" w:hAnsi="MS Gothic" w:cs="Times New Roman" w:hint="eastAsia"/>
                    <w:b/>
                    <w:sz w:val="20"/>
                    <w:szCs w:val="20"/>
                    <w:lang w:eastAsia="sk-SK"/>
                  </w:rPr>
                  <w:t>☒</w:t>
                </w:r>
              </w:sdtContent>
            </w:sdt>
            <w:r w:rsidR="001B23B7" w:rsidRPr="00420063">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266877D" w14:textId="77777777" w:rsidR="001B23B7" w:rsidRPr="00420063" w:rsidRDefault="00D3563F"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420063">
                  <w:rPr>
                    <w:rFonts w:ascii="MS Gothic" w:eastAsia="MS Gothic" w:hAnsi="MS Gothic" w:cs="Times New Roman" w:hint="eastAsia"/>
                    <w:b/>
                    <w:sz w:val="20"/>
                    <w:szCs w:val="20"/>
                    <w:lang w:eastAsia="sk-SK"/>
                  </w:rPr>
                  <w:t>☐</w:t>
                </w:r>
              </w:sdtContent>
            </w:sdt>
            <w:r w:rsidR="001B23B7" w:rsidRPr="00420063">
              <w:rPr>
                <w:rFonts w:ascii="Times New Roman" w:eastAsia="Times New Roman" w:hAnsi="Times New Roman" w:cs="Times New Roman"/>
                <w:b/>
                <w:sz w:val="20"/>
                <w:szCs w:val="20"/>
                <w:lang w:eastAsia="sk-SK"/>
              </w:rPr>
              <w:t xml:space="preserve">  Nie</w:t>
            </w:r>
          </w:p>
        </w:tc>
      </w:tr>
      <w:tr w:rsidR="00612E08" w:rsidRPr="00420063" w14:paraId="2665EEB2"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F934294" w14:textId="77777777" w:rsidR="001B23B7" w:rsidRPr="00420063" w:rsidRDefault="001B23B7" w:rsidP="00906044">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97A11E7" w14:textId="77777777" w:rsidR="00906044" w:rsidRPr="00420063" w:rsidRDefault="00906044" w:rsidP="00906044">
            <w:pPr>
              <w:rPr>
                <w:rFonts w:ascii="Times New Roman" w:eastAsia="Times New Roman" w:hAnsi="Times New Roman" w:cs="Times New Roman"/>
                <w:i/>
                <w:sz w:val="20"/>
                <w:szCs w:val="20"/>
                <w:lang w:eastAsia="sk-SK"/>
              </w:rPr>
            </w:pPr>
          </w:p>
          <w:p w14:paraId="0B0DB432" w14:textId="4B47C04A" w:rsidR="00906044" w:rsidRPr="00420063" w:rsidRDefault="00906044" w:rsidP="00F34CC7">
            <w:pPr>
              <w:jc w:val="both"/>
              <w:rPr>
                <w:rStyle w:val="Zstupntext"/>
              </w:rPr>
            </w:pPr>
            <w:r w:rsidRPr="00420063">
              <w:rPr>
                <w:rFonts w:ascii="Times New Roman" w:hAnsi="Times New Roman" w:cs="Times New Roman"/>
              </w:rPr>
              <w:t>V</w:t>
            </w:r>
            <w:r w:rsidRPr="00420063">
              <w:rPr>
                <w:rStyle w:val="Vrazn"/>
                <w:rFonts w:ascii="Times New Roman" w:hAnsi="Times New Roman" w:cs="Times New Roman"/>
                <w:b w:val="0"/>
                <w:bCs w:val="0"/>
                <w:shd w:val="clear" w:color="auto" w:fill="FFFFFF"/>
              </w:rPr>
              <w:t>yhláška Úradu priemyselného vlastníctva Slovenskej republiky č. 223/2002 Z. z., ktorou sa vykonáva zákon č. 435/2001 Z. z. o patentoch, dodatkových ochranných osvedčeniach a o zmene a doplnení niektorých zákonov (patentový zákon)</w:t>
            </w:r>
            <w:r w:rsidR="002E4E86" w:rsidRPr="00420063">
              <w:rPr>
                <w:rStyle w:val="Vrazn"/>
                <w:rFonts w:ascii="Times New Roman" w:hAnsi="Times New Roman" w:cs="Times New Roman"/>
                <w:b w:val="0"/>
                <w:bCs w:val="0"/>
                <w:shd w:val="clear" w:color="auto" w:fill="FFFFFF"/>
              </w:rPr>
              <w:t xml:space="preserve"> v znení neskorších predpisov</w:t>
            </w:r>
          </w:p>
          <w:p w14:paraId="27C69D82" w14:textId="77777777" w:rsidR="00906044" w:rsidRPr="00420063" w:rsidRDefault="00906044" w:rsidP="00F34CC7">
            <w:pPr>
              <w:jc w:val="both"/>
              <w:rPr>
                <w:rStyle w:val="Zstupntext"/>
              </w:rPr>
            </w:pPr>
          </w:p>
          <w:p w14:paraId="099558AD" w14:textId="25DD08A0" w:rsidR="00906044" w:rsidRPr="00420063" w:rsidRDefault="00D3563F" w:rsidP="00F34CC7">
            <w:pPr>
              <w:jc w:val="both"/>
              <w:rPr>
                <w:rFonts w:ascii="Times New Roman" w:hAnsi="Times New Roman" w:cs="Times New Roman"/>
              </w:rPr>
            </w:pPr>
            <w:hyperlink r:id="rId11" w:tooltip="Presmerovanie na ext. web (www.slov-lex.sk) - Vyhláška č. 223/2002 Z. z." w:history="1">
              <w:r w:rsidR="00906044" w:rsidRPr="00420063">
                <w:rPr>
                  <w:rStyle w:val="Vrazn"/>
                  <w:rFonts w:ascii="Times New Roman" w:hAnsi="Times New Roman" w:cs="Times New Roman"/>
                  <w:b w:val="0"/>
                  <w:bCs w:val="0"/>
                  <w:shd w:val="clear" w:color="auto" w:fill="FFFFFF"/>
                </w:rPr>
                <w:t>V</w:t>
              </w:r>
            </w:hyperlink>
            <w:r w:rsidR="00906044" w:rsidRPr="00420063">
              <w:rPr>
                <w:rStyle w:val="Vrazn"/>
                <w:rFonts w:ascii="Times New Roman" w:hAnsi="Times New Roman" w:cs="Times New Roman"/>
                <w:b w:val="0"/>
                <w:bCs w:val="0"/>
                <w:shd w:val="clear" w:color="auto" w:fill="FFFFFF"/>
              </w:rPr>
              <w:t>yhláška Úradu priemyselného vlastníctva Slovenskej republiky č. 629/2002 Z. z., ktorou sa vykonáva zákon č. 444/2002 Z. z. o</w:t>
            </w:r>
            <w:r w:rsidR="002E4E86" w:rsidRPr="00420063">
              <w:rPr>
                <w:rStyle w:val="Vrazn"/>
                <w:rFonts w:ascii="Times New Roman" w:hAnsi="Times New Roman" w:cs="Times New Roman"/>
                <w:b w:val="0"/>
                <w:bCs w:val="0"/>
                <w:shd w:val="clear" w:color="auto" w:fill="FFFFFF"/>
              </w:rPr>
              <w:t> </w:t>
            </w:r>
            <w:r w:rsidR="00906044" w:rsidRPr="00420063">
              <w:rPr>
                <w:rStyle w:val="Vrazn"/>
                <w:rFonts w:ascii="Times New Roman" w:hAnsi="Times New Roman" w:cs="Times New Roman"/>
                <w:b w:val="0"/>
                <w:bCs w:val="0"/>
                <w:shd w:val="clear" w:color="auto" w:fill="FFFFFF"/>
              </w:rPr>
              <w:t>dizajnoch</w:t>
            </w:r>
            <w:r w:rsidR="002E4E86" w:rsidRPr="00420063">
              <w:rPr>
                <w:rStyle w:val="Vrazn"/>
                <w:rFonts w:ascii="Times New Roman" w:hAnsi="Times New Roman" w:cs="Times New Roman"/>
                <w:b w:val="0"/>
                <w:bCs w:val="0"/>
                <w:shd w:val="clear" w:color="auto" w:fill="FFFFFF"/>
              </w:rPr>
              <w:t>, v znení vyhlášky č. 333/2018 Z. z.</w:t>
            </w:r>
          </w:p>
          <w:p w14:paraId="41778D29" w14:textId="77777777" w:rsidR="00906044" w:rsidRPr="00420063" w:rsidRDefault="00906044" w:rsidP="00F34CC7">
            <w:pPr>
              <w:jc w:val="both"/>
              <w:rPr>
                <w:rFonts w:ascii="Times New Roman" w:hAnsi="Times New Roman" w:cs="Times New Roman"/>
              </w:rPr>
            </w:pPr>
          </w:p>
          <w:p w14:paraId="226F2D19" w14:textId="4EBF96C4" w:rsidR="00906044" w:rsidRPr="00420063" w:rsidRDefault="00906044" w:rsidP="00F34CC7">
            <w:pPr>
              <w:jc w:val="both"/>
              <w:rPr>
                <w:rFonts w:ascii="Times New Roman" w:hAnsi="Times New Roman" w:cs="Times New Roman"/>
                <w:shd w:val="clear" w:color="auto" w:fill="FFFFFF"/>
              </w:rPr>
            </w:pPr>
            <w:r w:rsidRPr="00420063">
              <w:rPr>
                <w:rStyle w:val="Vrazn"/>
                <w:rFonts w:ascii="Times New Roman" w:hAnsi="Times New Roman" w:cs="Times New Roman"/>
                <w:b w:val="0"/>
                <w:bCs w:val="0"/>
                <w:shd w:val="clear" w:color="auto" w:fill="FFFFFF"/>
              </w:rPr>
              <w:t>Vyhláška Úradu priemyselného vlastníctva Slovenskej republiky č. 1/2008 Z. z., ktorou sa vykonáva zákon č. 517/2007 Z. z. o úžitkových vzoroch a o zmene a doplnení niektorých zákonov</w:t>
            </w:r>
            <w:r w:rsidR="002E4E86" w:rsidRPr="00420063">
              <w:rPr>
                <w:rStyle w:val="Vrazn"/>
                <w:rFonts w:ascii="Times New Roman" w:hAnsi="Times New Roman" w:cs="Times New Roman"/>
                <w:b w:val="0"/>
                <w:bCs w:val="0"/>
                <w:shd w:val="clear" w:color="auto" w:fill="FFFFFF"/>
              </w:rPr>
              <w:t xml:space="preserve"> v znení neskorších predpisov</w:t>
            </w:r>
          </w:p>
          <w:p w14:paraId="1E21CB56" w14:textId="77777777" w:rsidR="00906044" w:rsidRPr="00420063" w:rsidRDefault="00906044" w:rsidP="00F34CC7">
            <w:pPr>
              <w:jc w:val="both"/>
              <w:rPr>
                <w:rFonts w:ascii="Times New Roman" w:hAnsi="Times New Roman" w:cs="Times New Roman"/>
                <w:shd w:val="clear" w:color="auto" w:fill="FFFFFF"/>
              </w:rPr>
            </w:pPr>
          </w:p>
          <w:p w14:paraId="11825F03" w14:textId="332C50AB" w:rsidR="00906044" w:rsidRPr="00420063" w:rsidRDefault="00906044" w:rsidP="00F34CC7">
            <w:pPr>
              <w:jc w:val="both"/>
              <w:rPr>
                <w:rStyle w:val="Vrazn"/>
                <w:rFonts w:ascii="Times New Roman" w:hAnsi="Times New Roman" w:cs="Times New Roman"/>
                <w:b w:val="0"/>
                <w:bCs w:val="0"/>
                <w:shd w:val="clear" w:color="auto" w:fill="FFFFFF"/>
              </w:rPr>
            </w:pPr>
            <w:r w:rsidRPr="00420063">
              <w:rPr>
                <w:rStyle w:val="Vrazn"/>
                <w:rFonts w:ascii="Times New Roman" w:hAnsi="Times New Roman" w:cs="Times New Roman"/>
                <w:b w:val="0"/>
                <w:bCs w:val="0"/>
                <w:shd w:val="clear" w:color="auto" w:fill="FFFFFF"/>
              </w:rPr>
              <w:t>Vyhláška Úradu priemyselného vlastníctva Slovenskej republiky č. 567/2009 Z. z., ktorou sa vykonáva zákon č. 506/2009 Z. z. o ochranných známkach</w:t>
            </w:r>
            <w:r w:rsidR="002E4E86" w:rsidRPr="00420063">
              <w:rPr>
                <w:rStyle w:val="Vrazn"/>
                <w:rFonts w:ascii="Times New Roman" w:hAnsi="Times New Roman" w:cs="Times New Roman"/>
                <w:b w:val="0"/>
                <w:bCs w:val="0"/>
                <w:shd w:val="clear" w:color="auto" w:fill="FFFFFF"/>
              </w:rPr>
              <w:t xml:space="preserve"> v znení neskorších predpisov</w:t>
            </w:r>
          </w:p>
          <w:p w14:paraId="461F8BAF" w14:textId="62305211" w:rsidR="00507062" w:rsidRPr="00420063" w:rsidRDefault="00507062" w:rsidP="00F34CC7">
            <w:pPr>
              <w:jc w:val="both"/>
              <w:rPr>
                <w:rStyle w:val="Vrazn"/>
                <w:rFonts w:ascii="Times New Roman" w:hAnsi="Times New Roman" w:cs="Times New Roman"/>
                <w:b w:val="0"/>
                <w:bCs w:val="0"/>
                <w:shd w:val="clear" w:color="auto" w:fill="FFFFFF"/>
              </w:rPr>
            </w:pPr>
          </w:p>
          <w:p w14:paraId="72C94405" w14:textId="739E8D6B" w:rsidR="00507062" w:rsidRPr="00420063" w:rsidRDefault="00507062" w:rsidP="00F34CC7">
            <w:pPr>
              <w:jc w:val="both"/>
              <w:rPr>
                <w:rStyle w:val="Vrazn"/>
                <w:rFonts w:ascii="Times New Roman" w:hAnsi="Times New Roman" w:cs="Times New Roman"/>
                <w:b w:val="0"/>
                <w:bCs w:val="0"/>
                <w:shd w:val="clear" w:color="auto" w:fill="FFFFFF"/>
              </w:rPr>
            </w:pPr>
            <w:r w:rsidRPr="00420063">
              <w:rPr>
                <w:rStyle w:val="Vrazn"/>
                <w:rFonts w:ascii="Times New Roman" w:hAnsi="Times New Roman" w:cs="Times New Roman"/>
                <w:b w:val="0"/>
                <w:bCs w:val="0"/>
                <w:shd w:val="clear" w:color="auto" w:fill="FFFFFF"/>
              </w:rPr>
              <w:t xml:space="preserve">Vyhláška Úradu priemyselného vlastníctva Slovenskej republiky č. 611/2004 Z. z. </w:t>
            </w:r>
            <w:r w:rsidRPr="00420063">
              <w:rPr>
                <w:rFonts w:ascii="Times New Roman" w:hAnsi="Times New Roman" w:cs="Times New Roman"/>
              </w:rPr>
              <w:t>ktorou sa ustanovujú podrobnosti o priebehu odbornej skúšky, podrobnosti o priebehu skúšky spôsobilosti, spôsob určenia odmeny patentových zástupcov, podmienky na určenie náhrady hotových výdavkov a náhrady za stratu času</w:t>
            </w:r>
            <w:r w:rsidR="006D39AE" w:rsidRPr="00420063">
              <w:rPr>
                <w:rFonts w:ascii="Times New Roman" w:hAnsi="Times New Roman" w:cs="Times New Roman"/>
              </w:rPr>
              <w:t xml:space="preserve"> v znení vyhlášky č. 169/2023 Z. z.</w:t>
            </w:r>
          </w:p>
          <w:p w14:paraId="5183B57A" w14:textId="77777777" w:rsidR="00906044" w:rsidRPr="00420063" w:rsidRDefault="00906044" w:rsidP="00F34CC7">
            <w:pPr>
              <w:jc w:val="both"/>
              <w:rPr>
                <w:rStyle w:val="Vrazn"/>
                <w:rFonts w:ascii="Times New Roman" w:hAnsi="Times New Roman" w:cs="Times New Roman"/>
                <w:b w:val="0"/>
                <w:bCs w:val="0"/>
                <w:shd w:val="clear" w:color="auto" w:fill="FFFFFF"/>
              </w:rPr>
            </w:pPr>
          </w:p>
          <w:p w14:paraId="44D5FCC9" w14:textId="07E5F71A" w:rsidR="00906044" w:rsidRPr="00420063" w:rsidRDefault="00906044" w:rsidP="00F34CC7">
            <w:pPr>
              <w:jc w:val="both"/>
              <w:rPr>
                <w:rFonts w:ascii="Times New Roman" w:hAnsi="Times New Roman" w:cs="Times New Roman"/>
                <w:i/>
              </w:rPr>
            </w:pPr>
            <w:r w:rsidRPr="00420063">
              <w:rPr>
                <w:rStyle w:val="Vrazn"/>
                <w:rFonts w:ascii="Times New Roman" w:hAnsi="Times New Roman" w:cs="Times New Roman"/>
                <w:b w:val="0"/>
                <w:bCs w:val="0"/>
                <w:shd w:val="clear" w:color="auto" w:fill="FFFFFF"/>
              </w:rPr>
              <w:t xml:space="preserve">Legislatívny proces </w:t>
            </w:r>
            <w:r w:rsidR="006D39AE" w:rsidRPr="00420063">
              <w:rPr>
                <w:rStyle w:val="Vrazn"/>
                <w:rFonts w:ascii="Times New Roman" w:hAnsi="Times New Roman" w:cs="Times New Roman"/>
                <w:b w:val="0"/>
                <w:bCs w:val="0"/>
                <w:shd w:val="clear" w:color="auto" w:fill="FFFFFF"/>
              </w:rPr>
              <w:t xml:space="preserve">týkajúci sa </w:t>
            </w:r>
            <w:r w:rsidRPr="00420063">
              <w:rPr>
                <w:rStyle w:val="Vrazn"/>
                <w:rFonts w:ascii="Times New Roman" w:hAnsi="Times New Roman" w:cs="Times New Roman"/>
                <w:b w:val="0"/>
                <w:bCs w:val="0"/>
                <w:shd w:val="clear" w:color="auto" w:fill="FFFFFF"/>
              </w:rPr>
              <w:t xml:space="preserve">návrhov zmien existujúcich vykonávacích predpisov predkladateľ spustí po schválení návrhu zákona vládou SR, čo sa predpokladá v decembri 2024. </w:t>
            </w:r>
          </w:p>
          <w:p w14:paraId="403E0581" w14:textId="6F6DFC6F" w:rsidR="00906044" w:rsidRPr="00420063" w:rsidRDefault="00906044" w:rsidP="00906044">
            <w:pPr>
              <w:rPr>
                <w:rFonts w:ascii="Times New Roman" w:eastAsia="Times New Roman" w:hAnsi="Times New Roman" w:cs="Times New Roman"/>
                <w:sz w:val="20"/>
                <w:szCs w:val="20"/>
                <w:lang w:eastAsia="sk-SK"/>
              </w:rPr>
            </w:pPr>
          </w:p>
        </w:tc>
      </w:tr>
      <w:tr w:rsidR="00612E08" w:rsidRPr="00420063" w14:paraId="4C8E5005"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82EB6C" w14:textId="77777777" w:rsidR="001B23B7" w:rsidRPr="00420063" w:rsidRDefault="001B23B7" w:rsidP="007C5312">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Transpozícia</w:t>
            </w:r>
            <w:r w:rsidR="007C5312" w:rsidRPr="00420063">
              <w:rPr>
                <w:rFonts w:ascii="Times New Roman" w:eastAsia="Calibri" w:hAnsi="Times New Roman" w:cs="Times New Roman"/>
                <w:b/>
              </w:rPr>
              <w:t>/</w:t>
            </w:r>
            <w:r w:rsidR="00C94E4E" w:rsidRPr="00420063">
              <w:rPr>
                <w:rFonts w:ascii="Times New Roman" w:eastAsia="Calibri" w:hAnsi="Times New Roman" w:cs="Times New Roman"/>
                <w:b/>
              </w:rPr>
              <w:t xml:space="preserve">implementácia </w:t>
            </w:r>
            <w:r w:rsidRPr="00420063">
              <w:rPr>
                <w:rFonts w:ascii="Times New Roman" w:eastAsia="Calibri" w:hAnsi="Times New Roman" w:cs="Times New Roman"/>
                <w:b/>
              </w:rPr>
              <w:t xml:space="preserve">práva EÚ </w:t>
            </w:r>
          </w:p>
        </w:tc>
      </w:tr>
      <w:tr w:rsidR="00612E08" w:rsidRPr="00420063" w14:paraId="2F5C4007"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420063" w14:paraId="535C83E3" w14:textId="77777777">
              <w:trPr>
                <w:trHeight w:val="90"/>
              </w:trPr>
              <w:tc>
                <w:tcPr>
                  <w:tcW w:w="8643" w:type="dxa"/>
                </w:tcPr>
                <w:p w14:paraId="0AA0BC17" w14:textId="77777777" w:rsidR="00A7788F" w:rsidRPr="00420063" w:rsidRDefault="00A7788F" w:rsidP="007C5312">
                  <w:pPr>
                    <w:pStyle w:val="Default"/>
                    <w:rPr>
                      <w:color w:val="auto"/>
                      <w:sz w:val="20"/>
                      <w:szCs w:val="20"/>
                    </w:rPr>
                  </w:pPr>
                  <w:r w:rsidRPr="00420063">
                    <w:rPr>
                      <w:i/>
                      <w:iCs/>
                      <w:color w:val="auto"/>
                      <w:sz w:val="20"/>
                      <w:szCs w:val="20"/>
                    </w:rPr>
                    <w:t xml:space="preserve">Uveďte, či v predkladanom návrhu právneho predpisu dochádza ku </w:t>
                  </w:r>
                  <w:proofErr w:type="spellStart"/>
                  <w:r w:rsidRPr="00420063">
                    <w:rPr>
                      <w:i/>
                      <w:iCs/>
                      <w:color w:val="auto"/>
                      <w:sz w:val="20"/>
                      <w:szCs w:val="20"/>
                    </w:rPr>
                    <w:t>goldplatingu</w:t>
                  </w:r>
                  <w:proofErr w:type="spellEnd"/>
                  <w:r w:rsidR="007C5312" w:rsidRPr="00420063">
                    <w:rPr>
                      <w:i/>
                      <w:iCs/>
                      <w:color w:val="auto"/>
                      <w:sz w:val="20"/>
                      <w:szCs w:val="20"/>
                    </w:rPr>
                    <w:t xml:space="preserve"> podľa tabuľky zhody</w:t>
                  </w:r>
                  <w:r w:rsidR="00C86714" w:rsidRPr="00420063">
                    <w:rPr>
                      <w:i/>
                      <w:iCs/>
                      <w:color w:val="auto"/>
                      <w:sz w:val="20"/>
                      <w:szCs w:val="20"/>
                    </w:rPr>
                    <w:t xml:space="preserve">, resp. či ku </w:t>
                  </w:r>
                  <w:proofErr w:type="spellStart"/>
                  <w:r w:rsidR="00C86714" w:rsidRPr="00420063">
                    <w:rPr>
                      <w:i/>
                      <w:iCs/>
                      <w:color w:val="auto"/>
                      <w:sz w:val="20"/>
                      <w:szCs w:val="20"/>
                    </w:rPr>
                    <w:t>goldplatingu</w:t>
                  </w:r>
                  <w:proofErr w:type="spellEnd"/>
                  <w:r w:rsidR="00C86714" w:rsidRPr="00420063">
                    <w:rPr>
                      <w:i/>
                      <w:iCs/>
                      <w:color w:val="auto"/>
                      <w:sz w:val="20"/>
                      <w:szCs w:val="20"/>
                    </w:rPr>
                    <w:t xml:space="preserve"> dochádza pri implementácii práva EÚ</w:t>
                  </w:r>
                  <w:r w:rsidRPr="00420063">
                    <w:rPr>
                      <w:i/>
                      <w:iCs/>
                      <w:color w:val="auto"/>
                      <w:sz w:val="20"/>
                      <w:szCs w:val="20"/>
                    </w:rPr>
                    <w:t xml:space="preserve">. </w:t>
                  </w:r>
                </w:p>
              </w:tc>
            </w:tr>
            <w:tr w:rsidR="00612E08" w:rsidRPr="00420063" w14:paraId="3B24B099" w14:textId="77777777">
              <w:trPr>
                <w:trHeight w:val="296"/>
              </w:trPr>
              <w:tc>
                <w:tcPr>
                  <w:tcW w:w="8643" w:type="dxa"/>
                </w:tcPr>
                <w:p w14:paraId="1F3C8AE3" w14:textId="4A7938BF" w:rsidR="00A7788F" w:rsidRPr="00420063" w:rsidRDefault="00A7788F" w:rsidP="00A7788F">
                  <w:pPr>
                    <w:pStyle w:val="Default"/>
                    <w:rPr>
                      <w:b/>
                      <w:iCs/>
                      <w:color w:val="auto"/>
                      <w:sz w:val="20"/>
                      <w:szCs w:val="20"/>
                    </w:rPr>
                  </w:pPr>
                  <w:r w:rsidRPr="00420063">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420063">
                        <w:rPr>
                          <w:rFonts w:ascii="MS Gothic" w:eastAsia="MS Gothic" w:hAnsi="MS Gothic" w:hint="eastAsia"/>
                          <w:b/>
                          <w:iCs/>
                          <w:color w:val="auto"/>
                          <w:sz w:val="20"/>
                          <w:szCs w:val="20"/>
                        </w:rPr>
                        <w:t>☐</w:t>
                      </w:r>
                    </w:sdtContent>
                  </w:sdt>
                  <w:r w:rsidRPr="00420063">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8125E8" w:rsidRPr="00420063">
                        <w:rPr>
                          <w:rFonts w:ascii="MS Gothic" w:eastAsia="MS Gothic" w:hAnsi="MS Gothic" w:hint="eastAsia"/>
                          <w:b/>
                          <w:iCs/>
                          <w:color w:val="auto"/>
                          <w:sz w:val="20"/>
                          <w:szCs w:val="20"/>
                        </w:rPr>
                        <w:t>☒</w:t>
                      </w:r>
                    </w:sdtContent>
                  </w:sdt>
                  <w:r w:rsidRPr="00420063">
                    <w:rPr>
                      <w:b/>
                      <w:iCs/>
                      <w:color w:val="auto"/>
                      <w:sz w:val="20"/>
                      <w:szCs w:val="20"/>
                    </w:rPr>
                    <w:t xml:space="preserve"> Nie</w:t>
                  </w:r>
                </w:p>
                <w:p w14:paraId="2782E04A" w14:textId="06D4D507" w:rsidR="001B79D7" w:rsidRPr="00420063" w:rsidRDefault="001B79D7" w:rsidP="00A7788F">
                  <w:pPr>
                    <w:pStyle w:val="Default"/>
                    <w:rPr>
                      <w:bCs/>
                      <w:iCs/>
                      <w:color w:val="auto"/>
                      <w:sz w:val="20"/>
                      <w:szCs w:val="20"/>
                    </w:rPr>
                  </w:pPr>
                  <w:r w:rsidRPr="00420063">
                    <w:rPr>
                      <w:bCs/>
                      <w:iCs/>
                      <w:color w:val="auto"/>
                      <w:sz w:val="20"/>
                      <w:szCs w:val="20"/>
                    </w:rPr>
                    <w:t>Návrhom nedochádza k transpozícií/implementácii práva EÚ.</w:t>
                  </w:r>
                </w:p>
                <w:p w14:paraId="70A8DDC2" w14:textId="77777777" w:rsidR="00A7788F" w:rsidRPr="00420063" w:rsidRDefault="00A7788F" w:rsidP="00A7788F">
                  <w:pPr>
                    <w:pStyle w:val="Default"/>
                    <w:rPr>
                      <w:i/>
                      <w:iCs/>
                      <w:color w:val="auto"/>
                      <w:sz w:val="20"/>
                      <w:szCs w:val="20"/>
                    </w:rPr>
                  </w:pPr>
                </w:p>
                <w:p w14:paraId="19505DA1" w14:textId="77777777" w:rsidR="00A7788F" w:rsidRPr="00420063" w:rsidRDefault="00A7788F" w:rsidP="00A7788F">
                  <w:pPr>
                    <w:pStyle w:val="Default"/>
                    <w:rPr>
                      <w:color w:val="auto"/>
                      <w:sz w:val="20"/>
                      <w:szCs w:val="20"/>
                    </w:rPr>
                  </w:pPr>
                  <w:r w:rsidRPr="00420063">
                    <w:rPr>
                      <w:i/>
                      <w:iCs/>
                      <w:color w:val="auto"/>
                      <w:sz w:val="20"/>
                      <w:szCs w:val="20"/>
                    </w:rPr>
                    <w:t xml:space="preserve">Ak áno, uveďte, ktorých vplyvov podľa bodu 9 sa </w:t>
                  </w:r>
                  <w:proofErr w:type="spellStart"/>
                  <w:r w:rsidRPr="00420063">
                    <w:rPr>
                      <w:i/>
                      <w:iCs/>
                      <w:color w:val="auto"/>
                      <w:sz w:val="20"/>
                      <w:szCs w:val="20"/>
                    </w:rPr>
                    <w:t>goldplating</w:t>
                  </w:r>
                  <w:proofErr w:type="spellEnd"/>
                  <w:r w:rsidRPr="00420063">
                    <w:rPr>
                      <w:i/>
                      <w:iCs/>
                      <w:color w:val="auto"/>
                      <w:sz w:val="20"/>
                      <w:szCs w:val="20"/>
                    </w:rPr>
                    <w:t xml:space="preserve"> týka: </w:t>
                  </w:r>
                </w:p>
              </w:tc>
            </w:tr>
            <w:tr w:rsidR="00612E08" w:rsidRPr="00420063" w14:paraId="18CF852A" w14:textId="77777777">
              <w:trPr>
                <w:trHeight w:val="296"/>
              </w:trPr>
              <w:tc>
                <w:tcPr>
                  <w:tcW w:w="8643" w:type="dxa"/>
                </w:tcPr>
                <w:p w14:paraId="09979F86" w14:textId="77777777" w:rsidR="00A7788F" w:rsidRPr="00420063" w:rsidRDefault="00A7788F" w:rsidP="00A7788F">
                  <w:pPr>
                    <w:pStyle w:val="Default"/>
                    <w:rPr>
                      <w:rFonts w:ascii="Segoe UI Symbol" w:hAnsi="Segoe UI Symbol" w:cs="Segoe UI Symbol"/>
                      <w:color w:val="auto"/>
                      <w:sz w:val="20"/>
                      <w:szCs w:val="20"/>
                    </w:rPr>
                  </w:pPr>
                </w:p>
              </w:tc>
            </w:tr>
          </w:tbl>
          <w:p w14:paraId="6C34598C" w14:textId="77777777" w:rsidR="001B23B7" w:rsidRPr="00420063" w:rsidRDefault="001B23B7" w:rsidP="000800FC">
            <w:pPr>
              <w:jc w:val="both"/>
              <w:rPr>
                <w:rFonts w:ascii="Times New Roman" w:eastAsia="Times New Roman" w:hAnsi="Times New Roman" w:cs="Times New Roman"/>
                <w:i/>
                <w:sz w:val="20"/>
                <w:szCs w:val="20"/>
                <w:lang w:eastAsia="sk-SK"/>
              </w:rPr>
            </w:pPr>
          </w:p>
        </w:tc>
      </w:tr>
      <w:tr w:rsidR="00612E08" w:rsidRPr="00420063" w14:paraId="098194B5"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111233D" w14:textId="77777777" w:rsidR="001B23B7" w:rsidRPr="00420063" w:rsidRDefault="001B23B7" w:rsidP="000800FC">
            <w:pPr>
              <w:jc w:val="center"/>
              <w:rPr>
                <w:rFonts w:ascii="Times New Roman" w:eastAsia="Times New Roman" w:hAnsi="Times New Roman" w:cs="Times New Roman"/>
                <w:sz w:val="20"/>
                <w:szCs w:val="20"/>
                <w:lang w:eastAsia="sk-SK"/>
              </w:rPr>
            </w:pPr>
          </w:p>
        </w:tc>
      </w:tr>
      <w:tr w:rsidR="00612E08" w:rsidRPr="00420063" w14:paraId="71C06E7F"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B32AA69"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Preskúmanie účelnosti</w:t>
            </w:r>
          </w:p>
        </w:tc>
      </w:tr>
      <w:tr w:rsidR="00612E08" w:rsidRPr="00420063" w14:paraId="056C0D97"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E5BF951" w14:textId="77777777" w:rsidR="001B23B7" w:rsidRPr="00420063" w:rsidRDefault="001B23B7"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297889F2" w14:textId="03980A52" w:rsidR="001B23B7" w:rsidRPr="00420063" w:rsidRDefault="001B23B7"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Uveďte kritériá, na základe ktorých bude preskúmanie vykonané.</w:t>
            </w:r>
          </w:p>
          <w:p w14:paraId="7AD09CF0" w14:textId="3021A963" w:rsidR="00906044" w:rsidRPr="00420063" w:rsidRDefault="00906044" w:rsidP="000800FC">
            <w:pPr>
              <w:rPr>
                <w:rFonts w:ascii="Times New Roman" w:eastAsia="Times New Roman" w:hAnsi="Times New Roman" w:cs="Times New Roman"/>
                <w:i/>
                <w:sz w:val="20"/>
                <w:szCs w:val="20"/>
                <w:lang w:eastAsia="sk-SK"/>
              </w:rPr>
            </w:pPr>
          </w:p>
          <w:p w14:paraId="50600369" w14:textId="6669CA82" w:rsidR="00276294" w:rsidRPr="00420063" w:rsidRDefault="00F34CC7" w:rsidP="00276294">
            <w:pPr>
              <w:jc w:val="both"/>
              <w:rPr>
                <w:rFonts w:ascii="Times New Roman" w:eastAsia="Times New Roman" w:hAnsi="Times New Roman" w:cs="Times New Roman"/>
                <w:iCs/>
                <w:lang w:eastAsia="sk-SK"/>
              </w:rPr>
            </w:pPr>
            <w:r w:rsidRPr="00420063">
              <w:rPr>
                <w:rFonts w:ascii="Times New Roman" w:eastAsia="Times New Roman" w:hAnsi="Times New Roman" w:cs="Times New Roman"/>
                <w:iCs/>
                <w:lang w:eastAsia="sk-SK"/>
              </w:rPr>
              <w:t>Účelnosť návrhu zákona sa bude preskúmavať zberom a sledovaním štatistických údajov týkajúcich sa novo zavádzaného systému náhrady trov sporových konaní</w:t>
            </w:r>
            <w:r w:rsidR="001B79D7" w:rsidRPr="00420063">
              <w:rPr>
                <w:rFonts w:ascii="Times New Roman" w:eastAsia="Times New Roman" w:hAnsi="Times New Roman" w:cs="Times New Roman"/>
                <w:iCs/>
                <w:lang w:eastAsia="sk-SK"/>
              </w:rPr>
              <w:t xml:space="preserve"> a zapojeni</w:t>
            </w:r>
            <w:r w:rsidR="00ED2B12" w:rsidRPr="00420063">
              <w:rPr>
                <w:rFonts w:ascii="Times New Roman" w:eastAsia="Times New Roman" w:hAnsi="Times New Roman" w:cs="Times New Roman"/>
                <w:iCs/>
                <w:lang w:eastAsia="sk-SK"/>
              </w:rPr>
              <w:t>a</w:t>
            </w:r>
            <w:r w:rsidR="001B79D7" w:rsidRPr="00420063">
              <w:rPr>
                <w:rFonts w:ascii="Times New Roman" w:eastAsia="Times New Roman" w:hAnsi="Times New Roman" w:cs="Times New Roman"/>
                <w:iCs/>
                <w:lang w:eastAsia="sk-SK"/>
              </w:rPr>
              <w:t xml:space="preserve"> Úradu priemyselného vlastníctva Slovenskej republiky do </w:t>
            </w:r>
            <w:r w:rsidR="00171AA2" w:rsidRPr="00420063">
              <w:rPr>
                <w:rFonts w:ascii="Times New Roman" w:eastAsia="Times New Roman" w:hAnsi="Times New Roman" w:cs="Times New Roman"/>
                <w:iCs/>
                <w:lang w:eastAsia="sk-SK"/>
              </w:rPr>
              <w:t>elektronického</w:t>
            </w:r>
            <w:r w:rsidR="001B79D7" w:rsidRPr="00420063">
              <w:rPr>
                <w:rFonts w:ascii="Times New Roman" w:eastAsia="Times New Roman" w:hAnsi="Times New Roman" w:cs="Times New Roman"/>
                <w:iCs/>
                <w:lang w:eastAsia="sk-SK"/>
              </w:rPr>
              <w:t xml:space="preserve"> systému výmeny prioritných dokladov (DAS) ako úradu prvého podania a úradu druhého podania</w:t>
            </w:r>
            <w:r w:rsidRPr="00420063">
              <w:rPr>
                <w:rFonts w:ascii="Times New Roman" w:eastAsia="Times New Roman" w:hAnsi="Times New Roman" w:cs="Times New Roman"/>
                <w:iCs/>
                <w:lang w:eastAsia="sk-SK"/>
              </w:rPr>
              <w:t xml:space="preserve">. V záujme merateľnosti a výpovednej hodnoty vstupných </w:t>
            </w:r>
            <w:r w:rsidR="00276294" w:rsidRPr="00420063">
              <w:rPr>
                <w:rFonts w:ascii="Times New Roman" w:eastAsia="Times New Roman" w:hAnsi="Times New Roman" w:cs="Times New Roman"/>
                <w:iCs/>
                <w:lang w:eastAsia="sk-SK"/>
              </w:rPr>
              <w:t xml:space="preserve">zdrojových </w:t>
            </w:r>
            <w:r w:rsidRPr="00420063">
              <w:rPr>
                <w:rFonts w:ascii="Times New Roman" w:eastAsia="Times New Roman" w:hAnsi="Times New Roman" w:cs="Times New Roman"/>
                <w:iCs/>
                <w:lang w:eastAsia="sk-SK"/>
              </w:rPr>
              <w:t xml:space="preserve">dát </w:t>
            </w:r>
            <w:r w:rsidR="00276294" w:rsidRPr="00420063">
              <w:rPr>
                <w:rFonts w:ascii="Times New Roman" w:eastAsia="Times New Roman" w:hAnsi="Times New Roman" w:cs="Times New Roman"/>
                <w:iCs/>
                <w:lang w:eastAsia="sk-SK"/>
              </w:rPr>
              <w:t>predkladateľ očakáva dostatočné vstupy na vyhodnotenie účinnosti a účelnosti zavedeného inštitútu v roku 2028.</w:t>
            </w:r>
            <w:r w:rsidR="001B79D7" w:rsidRPr="00420063">
              <w:rPr>
                <w:rFonts w:ascii="Times New Roman" w:eastAsia="Times New Roman" w:hAnsi="Times New Roman" w:cs="Times New Roman"/>
                <w:iCs/>
                <w:lang w:eastAsia="sk-SK"/>
              </w:rPr>
              <w:t xml:space="preserve"> </w:t>
            </w:r>
          </w:p>
          <w:p w14:paraId="75A2C88E" w14:textId="77777777" w:rsidR="00276294" w:rsidRPr="00420063" w:rsidRDefault="00276294" w:rsidP="00276294">
            <w:pPr>
              <w:jc w:val="both"/>
              <w:rPr>
                <w:rFonts w:ascii="Times New Roman" w:eastAsia="Times New Roman" w:hAnsi="Times New Roman" w:cs="Times New Roman"/>
                <w:iCs/>
                <w:lang w:eastAsia="sk-SK"/>
              </w:rPr>
            </w:pPr>
          </w:p>
          <w:p w14:paraId="12B78C2E" w14:textId="7D2D5419" w:rsidR="001B23B7" w:rsidRPr="00420063" w:rsidRDefault="00276294" w:rsidP="00276294">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Cs/>
                <w:lang w:eastAsia="sk-SK"/>
              </w:rPr>
              <w:t>Zároveň sa v nasledujúcich kalendárnych rokoch bude vyhodnocovať dopad zvýšenia sadzieb správnych poplatkov a udržiavacích poplatkov na početnosť spoplatnených úkonov, podiel elektronicky podaných návrhov</w:t>
            </w:r>
            <w:r w:rsidR="00F34CC7" w:rsidRPr="00420063">
              <w:rPr>
                <w:rFonts w:ascii="Times New Roman" w:eastAsia="Times New Roman" w:hAnsi="Times New Roman" w:cs="Times New Roman"/>
                <w:iCs/>
                <w:lang w:eastAsia="sk-SK"/>
              </w:rPr>
              <w:t xml:space="preserve"> </w:t>
            </w:r>
            <w:r w:rsidRPr="00420063">
              <w:rPr>
                <w:rFonts w:ascii="Times New Roman" w:eastAsia="Times New Roman" w:hAnsi="Times New Roman" w:cs="Times New Roman"/>
                <w:iCs/>
                <w:lang w:eastAsia="sk-SK"/>
              </w:rPr>
              <w:t xml:space="preserve">a celkový dopad na príjmy ÚPV SR. Prvým porovnateľným obdobím </w:t>
            </w:r>
            <w:r w:rsidRPr="00420063">
              <w:rPr>
                <w:rFonts w:ascii="Times New Roman" w:eastAsia="Times New Roman" w:hAnsi="Times New Roman" w:cs="Times New Roman"/>
                <w:iCs/>
                <w:lang w:eastAsia="sk-SK"/>
              </w:rPr>
              <w:lastRenderedPageBreak/>
              <w:t>na účely hodnotenia týchto dopadov bude rok 20</w:t>
            </w:r>
            <w:r w:rsidR="00171AA2" w:rsidRPr="00420063">
              <w:rPr>
                <w:rFonts w:ascii="Times New Roman" w:eastAsia="Times New Roman" w:hAnsi="Times New Roman" w:cs="Times New Roman"/>
                <w:iCs/>
                <w:lang w:eastAsia="sk-SK"/>
              </w:rPr>
              <w:t>2</w:t>
            </w:r>
            <w:r w:rsidRPr="00420063">
              <w:rPr>
                <w:rFonts w:ascii="Times New Roman" w:eastAsia="Times New Roman" w:hAnsi="Times New Roman" w:cs="Times New Roman"/>
                <w:iCs/>
                <w:lang w:eastAsia="sk-SK"/>
              </w:rPr>
              <w:t>6, t. j. preskúmanie účelnosti predmetnej časti návrhu zákona bude realizov</w:t>
            </w:r>
            <w:r w:rsidR="00152338" w:rsidRPr="00420063">
              <w:rPr>
                <w:rFonts w:ascii="Times New Roman" w:eastAsia="Times New Roman" w:hAnsi="Times New Roman" w:cs="Times New Roman"/>
                <w:iCs/>
                <w:lang w:eastAsia="sk-SK"/>
              </w:rPr>
              <w:t>an</w:t>
            </w:r>
            <w:r w:rsidRPr="00420063">
              <w:rPr>
                <w:rFonts w:ascii="Times New Roman" w:eastAsia="Times New Roman" w:hAnsi="Times New Roman" w:cs="Times New Roman"/>
                <w:iCs/>
                <w:lang w:eastAsia="sk-SK"/>
              </w:rPr>
              <w:t>é v roku 20</w:t>
            </w:r>
            <w:r w:rsidR="00171AA2" w:rsidRPr="00420063">
              <w:rPr>
                <w:rFonts w:ascii="Times New Roman" w:eastAsia="Times New Roman" w:hAnsi="Times New Roman" w:cs="Times New Roman"/>
                <w:iCs/>
                <w:lang w:eastAsia="sk-SK"/>
              </w:rPr>
              <w:t>2</w:t>
            </w:r>
            <w:r w:rsidRPr="00420063">
              <w:rPr>
                <w:rFonts w:ascii="Times New Roman" w:eastAsia="Times New Roman" w:hAnsi="Times New Roman" w:cs="Times New Roman"/>
                <w:iCs/>
                <w:lang w:eastAsia="sk-SK"/>
              </w:rPr>
              <w:t>7 v čase, keď bude predkladateľ disponovať všetkými potrebnými štatistickými vstupmi (pr</w:t>
            </w:r>
            <w:r w:rsidR="00152338" w:rsidRPr="00420063">
              <w:rPr>
                <w:rFonts w:ascii="Times New Roman" w:eastAsia="Times New Roman" w:hAnsi="Times New Roman" w:cs="Times New Roman"/>
                <w:iCs/>
                <w:lang w:eastAsia="sk-SK"/>
              </w:rPr>
              <w:t>e</w:t>
            </w:r>
            <w:r w:rsidRPr="00420063">
              <w:rPr>
                <w:rFonts w:ascii="Times New Roman" w:eastAsia="Times New Roman" w:hAnsi="Times New Roman" w:cs="Times New Roman"/>
                <w:iCs/>
                <w:lang w:eastAsia="sk-SK"/>
              </w:rPr>
              <w:t>dovšetkým účtovnými údajmi)</w:t>
            </w:r>
            <w:r w:rsidRPr="00420063">
              <w:rPr>
                <w:rFonts w:ascii="Times New Roman" w:eastAsia="Times New Roman" w:hAnsi="Times New Roman" w:cs="Times New Roman"/>
                <w:i/>
                <w:sz w:val="20"/>
                <w:szCs w:val="20"/>
                <w:lang w:eastAsia="sk-SK"/>
              </w:rPr>
              <w:t xml:space="preserve">.   </w:t>
            </w:r>
          </w:p>
          <w:p w14:paraId="1050C396" w14:textId="23586F6E" w:rsidR="00152338" w:rsidRPr="00420063" w:rsidRDefault="00152338" w:rsidP="00276294">
            <w:pPr>
              <w:jc w:val="both"/>
              <w:rPr>
                <w:rFonts w:ascii="Times New Roman" w:eastAsia="Times New Roman" w:hAnsi="Times New Roman" w:cs="Times New Roman"/>
                <w:iCs/>
                <w:sz w:val="20"/>
                <w:szCs w:val="20"/>
                <w:lang w:eastAsia="sk-SK"/>
              </w:rPr>
            </w:pPr>
          </w:p>
        </w:tc>
      </w:tr>
      <w:tr w:rsidR="00612E08" w:rsidRPr="00420063" w14:paraId="35BF3683" w14:textId="77777777" w:rsidTr="000800FC">
        <w:tc>
          <w:tcPr>
            <w:tcW w:w="9180" w:type="dxa"/>
            <w:gridSpan w:val="11"/>
            <w:tcBorders>
              <w:top w:val="nil"/>
              <w:left w:val="nil"/>
              <w:bottom w:val="single" w:sz="4" w:space="0" w:color="auto"/>
              <w:right w:val="nil"/>
            </w:tcBorders>
            <w:shd w:val="clear" w:color="auto" w:fill="FFFFFF"/>
          </w:tcPr>
          <w:p w14:paraId="1D5200E5" w14:textId="77777777" w:rsidR="001B23B7" w:rsidRPr="00420063" w:rsidRDefault="001B23B7" w:rsidP="00A7788F">
            <w:pPr>
              <w:jc w:val="both"/>
              <w:rPr>
                <w:rFonts w:ascii="Times New Roman" w:eastAsia="Times New Roman" w:hAnsi="Times New Roman" w:cs="Times New Roman"/>
                <w:b/>
                <w:sz w:val="20"/>
                <w:szCs w:val="20"/>
                <w:lang w:eastAsia="sk-SK"/>
              </w:rPr>
            </w:pPr>
          </w:p>
          <w:p w14:paraId="6DF91D04" w14:textId="77777777" w:rsidR="001B23B7" w:rsidRPr="00420063" w:rsidRDefault="001B23B7" w:rsidP="00A7788F">
            <w:pPr>
              <w:jc w:val="both"/>
              <w:rPr>
                <w:rFonts w:ascii="Times New Roman" w:eastAsia="Times New Roman" w:hAnsi="Times New Roman" w:cs="Times New Roman"/>
                <w:b/>
                <w:sz w:val="20"/>
                <w:szCs w:val="20"/>
                <w:lang w:eastAsia="sk-SK"/>
              </w:rPr>
            </w:pPr>
          </w:p>
          <w:p w14:paraId="08DB1BC4" w14:textId="77777777" w:rsidR="001B23B7" w:rsidRPr="00420063" w:rsidRDefault="001B23B7" w:rsidP="00A7788F">
            <w:pPr>
              <w:ind w:left="142" w:hanging="142"/>
              <w:jc w:val="both"/>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8C4E4AD" w14:textId="77777777" w:rsidR="00A340BB" w:rsidRPr="00420063" w:rsidRDefault="001B23B7" w:rsidP="00A7788F">
            <w:pPr>
              <w:jc w:val="both"/>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vyplniť iba v prípade, ak sa záverečné posúdenie</w:t>
            </w:r>
            <w:r w:rsidR="00A340BB" w:rsidRPr="00420063">
              <w:rPr>
                <w:rFonts w:ascii="Times New Roman" w:eastAsia="Times New Roman" w:hAnsi="Times New Roman" w:cs="Times New Roman"/>
                <w:sz w:val="20"/>
                <w:szCs w:val="20"/>
                <w:lang w:eastAsia="sk-SK"/>
              </w:rPr>
              <w:t xml:space="preserve"> vybraných vplyvov</w:t>
            </w:r>
            <w:r w:rsidRPr="00420063">
              <w:rPr>
                <w:rFonts w:ascii="Times New Roman" w:eastAsia="Times New Roman" w:hAnsi="Times New Roman" w:cs="Times New Roman"/>
                <w:sz w:val="20"/>
                <w:szCs w:val="20"/>
                <w:lang w:eastAsia="sk-SK"/>
              </w:rPr>
              <w:t xml:space="preserve"> uskutočnilo v zmysle bodu 9.1. </w:t>
            </w:r>
            <w:r w:rsidR="00A340BB" w:rsidRPr="00420063">
              <w:rPr>
                <w:rFonts w:ascii="Times New Roman" w:eastAsia="Times New Roman" w:hAnsi="Times New Roman" w:cs="Times New Roman"/>
                <w:sz w:val="20"/>
                <w:szCs w:val="20"/>
                <w:lang w:eastAsia="sk-SK"/>
              </w:rPr>
              <w:t>j</w:t>
            </w:r>
            <w:r w:rsidRPr="00420063">
              <w:rPr>
                <w:rFonts w:ascii="Times New Roman" w:eastAsia="Times New Roman" w:hAnsi="Times New Roman" w:cs="Times New Roman"/>
                <w:sz w:val="20"/>
                <w:szCs w:val="20"/>
                <w:lang w:eastAsia="sk-SK"/>
              </w:rPr>
              <w:t>ednotnej metodiky</w:t>
            </w:r>
            <w:r w:rsidR="00A340BB" w:rsidRPr="00420063">
              <w:rPr>
                <w:rFonts w:ascii="Times New Roman" w:eastAsia="Times New Roman" w:hAnsi="Times New Roman" w:cs="Times New Roman"/>
                <w:sz w:val="20"/>
                <w:szCs w:val="20"/>
                <w:lang w:eastAsia="sk-SK"/>
              </w:rPr>
              <w:t>.</w:t>
            </w:r>
          </w:p>
          <w:p w14:paraId="14859CB6" w14:textId="77777777" w:rsidR="00A7788F" w:rsidRPr="00420063" w:rsidRDefault="00A7788F" w:rsidP="00A7788F">
            <w:pPr>
              <w:jc w:val="both"/>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64D9C01E" w14:textId="77777777" w:rsidR="004C6831" w:rsidRPr="00420063" w:rsidRDefault="004C6831" w:rsidP="00A7788F">
            <w:pPr>
              <w:jc w:val="both"/>
              <w:rPr>
                <w:rFonts w:ascii="Times New Roman" w:eastAsia="Times New Roman" w:hAnsi="Times New Roman" w:cs="Times New Roman"/>
                <w:sz w:val="20"/>
                <w:szCs w:val="20"/>
                <w:lang w:eastAsia="sk-SK"/>
              </w:rPr>
            </w:pPr>
          </w:p>
          <w:p w14:paraId="10AC1C1D" w14:textId="77777777" w:rsidR="001B23B7" w:rsidRPr="00420063" w:rsidRDefault="001B23B7" w:rsidP="00A7788F">
            <w:pPr>
              <w:jc w:val="both"/>
              <w:rPr>
                <w:rFonts w:ascii="Times New Roman" w:eastAsia="Times New Roman" w:hAnsi="Times New Roman" w:cs="Times New Roman"/>
                <w:b/>
                <w:sz w:val="20"/>
                <w:szCs w:val="20"/>
                <w:lang w:eastAsia="sk-SK"/>
              </w:rPr>
            </w:pPr>
          </w:p>
        </w:tc>
      </w:tr>
      <w:tr w:rsidR="00612E08" w:rsidRPr="00420063" w14:paraId="710E786A"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39B1F5A"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Vybrané vplyvy  materiálu</w:t>
            </w:r>
          </w:p>
        </w:tc>
      </w:tr>
      <w:tr w:rsidR="00612E08" w:rsidRPr="00420063" w14:paraId="410128F2"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32E679A" w14:textId="77777777" w:rsidR="001B23B7" w:rsidRPr="00420063" w:rsidRDefault="001B23B7" w:rsidP="000800FC">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6496AC5" w14:textId="0A41A5C9" w:rsidR="001B23B7" w:rsidRPr="00420063" w:rsidRDefault="006E4495" w:rsidP="000800FC">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991C9A7" w14:textId="77777777" w:rsidR="001B23B7" w:rsidRPr="00420063" w:rsidRDefault="001B23B7" w:rsidP="000800FC">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8F1ED73" w14:textId="77777777" w:rsidR="001B23B7" w:rsidRPr="00420063" w:rsidRDefault="00203EE3" w:rsidP="000800FC">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42F3030" w14:textId="77777777" w:rsidR="001B23B7" w:rsidRPr="00420063" w:rsidRDefault="001B23B7" w:rsidP="000800FC">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158925C" w14:textId="173CA154" w:rsidR="001B23B7" w:rsidRPr="00420063" w:rsidRDefault="00D67A0C" w:rsidP="000800FC">
                <w:pPr>
                  <w:ind w:left="-107" w:right="-108"/>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DF37CA2" w14:textId="77777777" w:rsidR="001B23B7" w:rsidRPr="00420063" w:rsidRDefault="001B23B7" w:rsidP="000800FC">
            <w:pPr>
              <w:ind w:left="3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r w:rsidR="00612E08" w:rsidRPr="00420063" w14:paraId="03475DF1" w14:textId="77777777" w:rsidTr="004C6831">
        <w:tc>
          <w:tcPr>
            <w:tcW w:w="3812" w:type="dxa"/>
            <w:tcBorders>
              <w:top w:val="nil"/>
              <w:left w:val="single" w:sz="4" w:space="0" w:color="auto"/>
              <w:bottom w:val="nil"/>
              <w:right w:val="single" w:sz="4" w:space="0" w:color="auto"/>
            </w:tcBorders>
            <w:shd w:val="clear" w:color="auto" w:fill="E2E2E2"/>
          </w:tcPr>
          <w:p w14:paraId="648CA5E7" w14:textId="77777777" w:rsidR="00B84F87" w:rsidRPr="00420063" w:rsidRDefault="00B84F87">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xml:space="preserve">    </w:t>
            </w:r>
            <w:r w:rsidR="001B23B7" w:rsidRPr="00420063">
              <w:rPr>
                <w:rFonts w:ascii="Times New Roman" w:eastAsia="Times New Roman" w:hAnsi="Times New Roman" w:cs="Times New Roman"/>
                <w:sz w:val="20"/>
                <w:szCs w:val="20"/>
                <w:lang w:eastAsia="sk-SK"/>
              </w:rPr>
              <w:t xml:space="preserve">z toho rozpočtovo zabezpečené vplyvy, </w:t>
            </w:r>
            <w:r w:rsidR="00A340BB" w:rsidRPr="00420063">
              <w:rPr>
                <w:rFonts w:ascii="Times New Roman" w:eastAsia="Times New Roman" w:hAnsi="Times New Roman" w:cs="Times New Roman"/>
                <w:sz w:val="20"/>
                <w:szCs w:val="20"/>
                <w:lang w:eastAsia="sk-SK"/>
              </w:rPr>
              <w:t xml:space="preserve">    </w:t>
            </w:r>
            <w:r w:rsidRPr="00420063">
              <w:rPr>
                <w:rFonts w:ascii="Times New Roman" w:eastAsia="Times New Roman" w:hAnsi="Times New Roman" w:cs="Times New Roman"/>
                <w:sz w:val="20"/>
                <w:szCs w:val="20"/>
                <w:lang w:eastAsia="sk-SK"/>
              </w:rPr>
              <w:t xml:space="preserve">    </w:t>
            </w:r>
          </w:p>
          <w:p w14:paraId="02C56E88" w14:textId="77777777" w:rsidR="00B84F87" w:rsidRPr="00420063" w:rsidRDefault="00B84F87">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xml:space="preserve">    </w:t>
            </w:r>
            <w:r w:rsidR="001B23B7" w:rsidRPr="00420063">
              <w:rPr>
                <w:rFonts w:ascii="Times New Roman" w:eastAsia="Times New Roman" w:hAnsi="Times New Roman" w:cs="Times New Roman"/>
                <w:sz w:val="20"/>
                <w:szCs w:val="20"/>
                <w:lang w:eastAsia="sk-SK"/>
              </w:rPr>
              <w:t xml:space="preserve">v prípade identifikovaného negatívneho </w:t>
            </w:r>
          </w:p>
          <w:p w14:paraId="6B2E0230" w14:textId="77777777" w:rsidR="003145AE" w:rsidRPr="00420063" w:rsidRDefault="00B84F87">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xml:space="preserve">    </w:t>
            </w:r>
            <w:r w:rsidR="001B23B7" w:rsidRPr="00420063">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F16E0C7" w14:textId="1D2187BD" w:rsidR="001B23B7" w:rsidRPr="00420063" w:rsidRDefault="00D67A0C" w:rsidP="00203EE3">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BBA0E15" w14:textId="77777777" w:rsidR="001B23B7" w:rsidRPr="00420063" w:rsidRDefault="001B23B7" w:rsidP="00203EE3">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BBB02A8" w14:textId="564AAE7A" w:rsidR="001B23B7" w:rsidRPr="00420063" w:rsidRDefault="00171AA2" w:rsidP="00203EE3">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061EEBA" w14:textId="77777777" w:rsidR="001B23B7" w:rsidRPr="00420063" w:rsidRDefault="001B23B7" w:rsidP="00203EE3">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8102D9C" w14:textId="77777777" w:rsidR="001B23B7" w:rsidRPr="00420063" w:rsidRDefault="00203EE3" w:rsidP="00203EE3">
                <w:pPr>
                  <w:ind w:left="-107" w:right="-108"/>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FB2A3EB" w14:textId="77777777" w:rsidR="001B23B7" w:rsidRPr="00420063" w:rsidRDefault="001B23B7" w:rsidP="00203EE3">
            <w:pPr>
              <w:ind w:left="34"/>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Čiastočne</w:t>
            </w:r>
          </w:p>
        </w:tc>
      </w:tr>
      <w:tr w:rsidR="00612E08" w:rsidRPr="00420063" w14:paraId="7E80F8F4" w14:textId="77777777" w:rsidTr="004C6831">
        <w:tc>
          <w:tcPr>
            <w:tcW w:w="3812" w:type="dxa"/>
            <w:tcBorders>
              <w:top w:val="nil"/>
              <w:left w:val="single" w:sz="4" w:space="0" w:color="auto"/>
              <w:bottom w:val="nil"/>
              <w:right w:val="single" w:sz="4" w:space="0" w:color="auto"/>
            </w:tcBorders>
            <w:shd w:val="clear" w:color="auto" w:fill="E2E2E2"/>
          </w:tcPr>
          <w:p w14:paraId="63EBABDC" w14:textId="77777777" w:rsidR="003145AE" w:rsidRPr="00420063" w:rsidRDefault="003145AE" w:rsidP="003145AE">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632CF170" w14:textId="77777777" w:rsidR="003145AE" w:rsidRPr="00420063" w:rsidRDefault="003145AE" w:rsidP="003145AE">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E37305A" w14:textId="77777777" w:rsidR="003145AE" w:rsidRPr="00420063" w:rsidRDefault="003145AE" w:rsidP="003145AE">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646BE4B" w14:textId="77438DA1" w:rsidR="003145AE" w:rsidRPr="00420063" w:rsidRDefault="006E4495" w:rsidP="003145AE">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2FF15AB" w14:textId="77777777" w:rsidR="003145AE" w:rsidRPr="00420063" w:rsidRDefault="003145AE" w:rsidP="003145AE">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EEF1378" w14:textId="77777777" w:rsidR="003145AE" w:rsidRPr="00420063" w:rsidRDefault="003145AE" w:rsidP="003145AE">
                <w:pPr>
                  <w:ind w:left="-107" w:right="-108"/>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4CAADF8" w14:textId="77777777" w:rsidR="003145AE" w:rsidRPr="00420063" w:rsidRDefault="003145AE" w:rsidP="003145AE">
            <w:pPr>
              <w:ind w:left="3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r w:rsidR="00612E08" w:rsidRPr="00420063" w14:paraId="41D9D72E"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34DB9E21" w14:textId="77777777" w:rsidR="003145AE" w:rsidRPr="00420063" w:rsidRDefault="003145AE" w:rsidP="003145AE">
            <w:pPr>
              <w:ind w:left="171"/>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z toho rozpočtovo zabezpečené vplyvy,</w:t>
            </w:r>
          </w:p>
          <w:p w14:paraId="684E2AA2" w14:textId="77777777" w:rsidR="003145AE" w:rsidRPr="00420063" w:rsidRDefault="003145AE" w:rsidP="003145AE">
            <w:pPr>
              <w:ind w:left="171"/>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9C6701B" w14:textId="77777777" w:rsidR="003145AE" w:rsidRPr="00420063" w:rsidRDefault="003145AE" w:rsidP="003145AE">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CC77AD2" w14:textId="77777777" w:rsidR="003145AE" w:rsidRPr="00420063" w:rsidRDefault="003145AE" w:rsidP="003145AE">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BBFC147" w14:textId="77777777" w:rsidR="003145AE" w:rsidRPr="00420063" w:rsidRDefault="003145AE" w:rsidP="003145AE">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666855A" w14:textId="77777777" w:rsidR="003145AE" w:rsidRPr="00420063" w:rsidRDefault="003145AE" w:rsidP="003145AE">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616AF40" w14:textId="77777777" w:rsidR="003145AE" w:rsidRPr="00420063" w:rsidRDefault="003145AE" w:rsidP="003145AE">
                <w:pPr>
                  <w:ind w:left="-107" w:right="-108"/>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F4E1720" w14:textId="77777777" w:rsidR="003145AE" w:rsidRPr="00420063" w:rsidRDefault="003145AE" w:rsidP="003145AE">
            <w:pPr>
              <w:ind w:left="34"/>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Čiastočne</w:t>
            </w:r>
          </w:p>
        </w:tc>
      </w:tr>
      <w:tr w:rsidR="00612E08" w:rsidRPr="00420063" w14:paraId="6AF5DCA9"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D20CE29" w14:textId="77777777" w:rsidR="00A7788F" w:rsidRPr="00420063" w:rsidRDefault="00A7788F" w:rsidP="001B4FB5">
            <w:pPr>
              <w:ind w:left="171"/>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E91DB8D" w14:textId="77777777" w:rsidR="00A7788F" w:rsidRPr="00420063" w:rsidRDefault="00CD6E04" w:rsidP="001B4FB5">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CA09633" w14:textId="77777777" w:rsidR="00A7788F" w:rsidRPr="00420063" w:rsidRDefault="00A7788F" w:rsidP="001B4FB5">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7AF0489" w14:textId="77777777" w:rsidR="00A7788F" w:rsidRPr="00420063"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204DC5BA" w14:textId="77777777" w:rsidR="00A7788F" w:rsidRPr="00420063"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2A72EC2" w14:textId="77777777" w:rsidR="00A7788F" w:rsidRPr="00420063" w:rsidRDefault="00187182" w:rsidP="001B4FB5">
                <w:pPr>
                  <w:ind w:left="-107" w:right="-108"/>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2B9BF8A" w14:textId="77777777" w:rsidR="00A7788F" w:rsidRPr="00420063" w:rsidRDefault="00A7788F" w:rsidP="001B4FB5">
            <w:pPr>
              <w:ind w:left="34"/>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Nie</w:t>
            </w:r>
          </w:p>
        </w:tc>
      </w:tr>
      <w:tr w:rsidR="00612E08" w:rsidRPr="00420063" w14:paraId="254AD31B"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51F1CD4" w14:textId="77777777" w:rsidR="007F587A" w:rsidRPr="00420063" w:rsidRDefault="007F587A" w:rsidP="00B00B6E">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5A1DE56" w14:textId="77777777" w:rsidR="007F587A" w:rsidRPr="00420063" w:rsidRDefault="007F587A" w:rsidP="007F587A">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DDB63AE" w14:textId="77777777" w:rsidR="007F587A" w:rsidRPr="00420063" w:rsidRDefault="007F587A" w:rsidP="007F587A">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148BED45" w14:textId="2F337C4F" w:rsidR="007F587A" w:rsidRPr="00420063" w:rsidRDefault="006E4495" w:rsidP="007F587A">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71A28A3" w14:textId="77777777" w:rsidR="007F587A" w:rsidRPr="00420063" w:rsidRDefault="007F587A" w:rsidP="007F587A">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195D460" w14:textId="77777777" w:rsidR="007F587A" w:rsidRPr="00420063" w:rsidRDefault="007F587A" w:rsidP="007F587A">
                <w:pPr>
                  <w:ind w:left="-107" w:right="-108"/>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C013494" w14:textId="77777777" w:rsidR="007F587A" w:rsidRPr="00420063" w:rsidRDefault="007F587A" w:rsidP="007F587A">
            <w:pPr>
              <w:ind w:left="34"/>
              <w:rPr>
                <w:rFonts w:ascii="Times New Roman" w:eastAsia="Times New Roman" w:hAnsi="Times New Roman" w:cs="Times New Roman"/>
                <w:sz w:val="20"/>
                <w:szCs w:val="20"/>
                <w:lang w:eastAsia="sk-SK"/>
              </w:rPr>
            </w:pPr>
            <w:r w:rsidRPr="00420063">
              <w:rPr>
                <w:rFonts w:ascii="Times New Roman" w:eastAsia="Times New Roman" w:hAnsi="Times New Roman" w:cs="Times New Roman"/>
                <w:b/>
                <w:sz w:val="20"/>
                <w:szCs w:val="20"/>
                <w:lang w:eastAsia="sk-SK"/>
              </w:rPr>
              <w:t>Negatívne</w:t>
            </w:r>
          </w:p>
        </w:tc>
      </w:tr>
      <w:tr w:rsidR="00612E08" w:rsidRPr="00420063" w14:paraId="2832F0C2"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42917545"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14CB653" w14:textId="0D0C97DA" w:rsidR="007F587A" w:rsidRPr="00420063" w:rsidRDefault="008125E8"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6FB7B52" w14:textId="77777777" w:rsidR="007F587A" w:rsidRPr="00420063" w:rsidRDefault="007F587A" w:rsidP="007F587A">
            <w:pPr>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8B6EB95"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C787118"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39787DF" w14:textId="6A4C6925" w:rsidR="007F587A" w:rsidRPr="00420063" w:rsidRDefault="008125E8"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744746A" w14:textId="77777777" w:rsidR="007F587A" w:rsidRPr="00420063" w:rsidRDefault="007F587A" w:rsidP="007F587A">
            <w:pPr>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r w:rsidR="00612E08" w:rsidRPr="00420063" w14:paraId="1F72510C" w14:textId="77777777" w:rsidTr="00203EE3">
        <w:tc>
          <w:tcPr>
            <w:tcW w:w="3812" w:type="dxa"/>
            <w:tcBorders>
              <w:top w:val="nil"/>
              <w:left w:val="single" w:sz="4" w:space="0" w:color="000000"/>
              <w:bottom w:val="nil"/>
              <w:right w:val="single" w:sz="4" w:space="0" w:color="000000"/>
            </w:tcBorders>
            <w:shd w:val="clear" w:color="auto" w:fill="E2E2E2"/>
          </w:tcPr>
          <w:p w14:paraId="454B0BAE" w14:textId="77777777" w:rsidR="007F587A" w:rsidRPr="00420063" w:rsidRDefault="007F587A" w:rsidP="007F587A">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xml:space="preserve">    z toho vplyvy na MSP</w:t>
            </w:r>
          </w:p>
          <w:p w14:paraId="6B0BFDCE" w14:textId="77777777" w:rsidR="007F587A" w:rsidRPr="00420063"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614C1BF" w14:textId="47837ABF" w:rsidR="007F587A" w:rsidRPr="00420063" w:rsidRDefault="006E0048" w:rsidP="007F587A">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559843F" w14:textId="77777777" w:rsidR="007F587A" w:rsidRPr="00420063" w:rsidRDefault="007F587A" w:rsidP="007F587A">
            <w:pPr>
              <w:ind w:right="-108"/>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6331FC7" w14:textId="570F7202" w:rsidR="007F587A" w:rsidRPr="00420063" w:rsidRDefault="006E0048" w:rsidP="007F587A">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2570CA8" w14:textId="77777777" w:rsidR="007F587A" w:rsidRPr="00420063" w:rsidRDefault="007F587A" w:rsidP="007F587A">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08D4A26" w14:textId="5E5A5872" w:rsidR="007F587A" w:rsidRPr="00420063" w:rsidRDefault="006E0048" w:rsidP="007F587A">
                <w:pPr>
                  <w:jc w:val="center"/>
                  <w:rPr>
                    <w:rFonts w:ascii="Times New Roman" w:eastAsia="Times New Roman" w:hAnsi="Times New Roman" w:cs="Times New Roman"/>
                    <w:sz w:val="20"/>
                    <w:szCs w:val="20"/>
                    <w:lang w:eastAsia="sk-SK"/>
                  </w:rPr>
                </w:pPr>
                <w:r w:rsidRPr="0042006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762415C" w14:textId="77777777" w:rsidR="007F587A" w:rsidRPr="00420063" w:rsidRDefault="007F587A" w:rsidP="007F587A">
            <w:pPr>
              <w:ind w:left="54"/>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Negatívne</w:t>
            </w:r>
          </w:p>
        </w:tc>
      </w:tr>
      <w:tr w:rsidR="00612E08" w:rsidRPr="00420063" w14:paraId="287E8F77"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F9C0A81" w14:textId="77777777" w:rsidR="007F587A" w:rsidRPr="00420063" w:rsidRDefault="007F587A" w:rsidP="007F587A">
            <w:pPr>
              <w:rPr>
                <w:rFonts w:ascii="Times New Roman" w:eastAsia="Times New Roman" w:hAnsi="Times New Roman" w:cs="Times New Roman"/>
                <w:sz w:val="20"/>
                <w:szCs w:val="20"/>
                <w:lang w:eastAsia="sk-SK"/>
              </w:rPr>
            </w:pPr>
            <w:r w:rsidRPr="00420063">
              <w:rPr>
                <w:rFonts w:ascii="Times New Roman" w:eastAsia="Times New Roman" w:hAnsi="Times New Roman" w:cs="Times New Roman"/>
                <w:sz w:val="20"/>
                <w:szCs w:val="20"/>
                <w:lang w:eastAsia="sk-SK"/>
              </w:rPr>
              <w:t xml:space="preserve">    Mechanizmus znižovania byrokracie    </w:t>
            </w:r>
          </w:p>
          <w:p w14:paraId="204BEC34"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BB14BC1" w14:textId="6519C280" w:rsidR="007F587A" w:rsidRPr="00420063" w:rsidRDefault="00F27B65"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BB3DBD0" w14:textId="77777777" w:rsidR="007F587A" w:rsidRPr="00420063" w:rsidRDefault="007F587A" w:rsidP="007F587A">
            <w:pPr>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E04BD50" w14:textId="77777777" w:rsidR="007F587A" w:rsidRPr="00420063"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6DF7E8D" w14:textId="77777777" w:rsidR="007F587A" w:rsidRPr="00420063"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706D4EB"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C231237" w14:textId="77777777" w:rsidR="007F587A" w:rsidRPr="00420063" w:rsidRDefault="007F587A" w:rsidP="007F587A">
            <w:pPr>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sz w:val="20"/>
                <w:szCs w:val="20"/>
                <w:lang w:eastAsia="sk-SK"/>
              </w:rPr>
              <w:t>Nie</w:t>
            </w:r>
          </w:p>
        </w:tc>
      </w:tr>
      <w:tr w:rsidR="00612E08" w:rsidRPr="00420063" w14:paraId="23F2A466"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1A5286A6"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B044D8B"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F1FB307" w14:textId="77777777" w:rsidR="007F587A" w:rsidRPr="00420063" w:rsidRDefault="007F587A" w:rsidP="007F587A">
            <w:pPr>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E23CBD1" w14:textId="1517C357" w:rsidR="007F587A" w:rsidRPr="00420063" w:rsidRDefault="008125E8"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E4ED436"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12FF9CE"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88F13AC" w14:textId="77777777" w:rsidR="007F587A" w:rsidRPr="00420063" w:rsidRDefault="007F587A" w:rsidP="007F587A">
            <w:pPr>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r w:rsidR="00612E08" w:rsidRPr="00420063" w14:paraId="6ABD47FF"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2E999AB9"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5D1717D"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EFBB0C9" w14:textId="77777777" w:rsidR="007F587A" w:rsidRPr="00420063" w:rsidRDefault="007F587A" w:rsidP="007F587A">
            <w:pPr>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8B9E9D4" w14:textId="6610723E" w:rsidR="007F587A" w:rsidRPr="00420063" w:rsidRDefault="008125E8"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4C6FEA"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26E2E44"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7F19A67" w14:textId="77777777" w:rsidR="007F587A" w:rsidRPr="00420063" w:rsidRDefault="007F587A" w:rsidP="007F587A">
            <w:pPr>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r w:rsidR="00612E08" w:rsidRPr="00420063" w14:paraId="57DCA12B"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7A7FE5AA" w14:textId="77777777" w:rsidR="007F587A" w:rsidRPr="00420063" w:rsidRDefault="007F587A" w:rsidP="007F587A">
            <w:pPr>
              <w:rPr>
                <w:rFonts w:ascii="Times New Roman" w:eastAsia="Times New Roman" w:hAnsi="Times New Roman" w:cs="Times New Roman"/>
                <w:sz w:val="20"/>
                <w:szCs w:val="20"/>
                <w:lang w:eastAsia="sk-SK"/>
              </w:rPr>
            </w:pPr>
          </w:p>
          <w:p w14:paraId="179A9768" w14:textId="77777777" w:rsidR="007F587A" w:rsidRPr="00420063" w:rsidRDefault="007F587A" w:rsidP="007F587A">
            <w:pPr>
              <w:ind w:left="16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420063">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0AF32F2"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C42304C" w14:textId="77777777" w:rsidR="007F587A" w:rsidRPr="00420063" w:rsidRDefault="007F587A" w:rsidP="007F587A">
            <w:pPr>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243D144" w14:textId="77777777" w:rsidR="007F587A" w:rsidRPr="00420063"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4EBFE8B5" w14:textId="77777777" w:rsidR="007F587A" w:rsidRPr="00420063"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34F3AC7"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18EA1AA" w14:textId="77777777" w:rsidR="007F587A" w:rsidRPr="00420063" w:rsidRDefault="007F587A" w:rsidP="007F587A">
            <w:pPr>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sz w:val="20"/>
                <w:szCs w:val="20"/>
                <w:lang w:eastAsia="sk-SK"/>
              </w:rPr>
              <w:t>Nie</w:t>
            </w:r>
          </w:p>
        </w:tc>
      </w:tr>
      <w:tr w:rsidR="00612E08" w:rsidRPr="00420063" w14:paraId="3A5E61E8"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461FC11E"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B4080AD" w14:textId="646885F7" w:rsidR="007F587A" w:rsidRPr="00420063" w:rsidRDefault="009E5FA1"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4955274" w14:textId="77777777" w:rsidR="007F587A" w:rsidRPr="00420063" w:rsidRDefault="007F587A" w:rsidP="007F587A">
            <w:pPr>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F88EB4D" w14:textId="224EBAAC" w:rsidR="007F587A" w:rsidRPr="00420063" w:rsidRDefault="009E5FA1"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2B7EDE5" w14:textId="77777777" w:rsidR="007F587A" w:rsidRPr="00420063" w:rsidRDefault="007F587A" w:rsidP="007F587A">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52E4D06" w14:textId="77777777" w:rsidR="007F587A" w:rsidRPr="00420063" w:rsidRDefault="007F587A" w:rsidP="007F587A">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C4DA923" w14:textId="77777777" w:rsidR="007F587A" w:rsidRPr="00420063" w:rsidRDefault="007F587A" w:rsidP="007F587A">
            <w:pPr>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420063" w14:paraId="1E7F26B4"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51DED1FA" w14:textId="77777777" w:rsidR="000F2BE9" w:rsidRPr="00420063" w:rsidRDefault="000F2BE9" w:rsidP="000800FC">
            <w:pPr>
              <w:spacing w:after="0" w:line="240" w:lineRule="auto"/>
              <w:rPr>
                <w:rFonts w:ascii="Times New Roman" w:eastAsia="Times New Roman" w:hAnsi="Times New Roman" w:cs="Times New Roman"/>
                <w:b/>
                <w:sz w:val="20"/>
                <w:szCs w:val="20"/>
                <w:lang w:eastAsia="sk-SK"/>
              </w:rPr>
            </w:pPr>
            <w:r w:rsidRPr="00420063">
              <w:rPr>
                <w:rFonts w:ascii="Times New Roman" w:eastAsia="Calibri" w:hAnsi="Times New Roman" w:cs="Times New Roman"/>
                <w:b/>
                <w:sz w:val="20"/>
                <w:szCs w:val="20"/>
              </w:rPr>
              <w:t>Vplyvy na služby verejnej správy pre občana, z</w:t>
            </w:r>
            <w:r w:rsidR="00CE6AAE" w:rsidRPr="00420063">
              <w:rPr>
                <w:rFonts w:ascii="Times New Roman" w:eastAsia="Calibri" w:hAnsi="Times New Roman" w:cs="Times New Roman"/>
                <w:b/>
                <w:sz w:val="20"/>
                <w:szCs w:val="20"/>
              </w:rPr>
              <w:t> </w:t>
            </w:r>
            <w:r w:rsidRPr="00420063">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C2A55B5" w14:textId="77777777" w:rsidR="000F2BE9" w:rsidRPr="00420063"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2F27048E" w14:textId="77777777" w:rsidR="000F2BE9" w:rsidRPr="00420063"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6E6828C" w14:textId="77777777" w:rsidR="000F2BE9" w:rsidRPr="00420063"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42AE8DC" w14:textId="77777777" w:rsidR="000F2BE9" w:rsidRPr="00420063"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0D341C03" w14:textId="77777777" w:rsidR="000F2BE9" w:rsidRPr="00420063"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3235BA2" w14:textId="77777777" w:rsidR="000F2BE9" w:rsidRPr="00420063"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420063" w14:paraId="60D216A7" w14:textId="77777777" w:rsidTr="00B547F5">
        <w:tc>
          <w:tcPr>
            <w:tcW w:w="3812" w:type="dxa"/>
            <w:tcBorders>
              <w:top w:val="nil"/>
              <w:left w:val="single" w:sz="4" w:space="0" w:color="auto"/>
              <w:bottom w:val="nil"/>
              <w:right w:val="single" w:sz="4" w:space="0" w:color="auto"/>
            </w:tcBorders>
            <w:shd w:val="clear" w:color="auto" w:fill="E2E2E2"/>
          </w:tcPr>
          <w:p w14:paraId="0EFC7A7F" w14:textId="77777777" w:rsidR="000F2BE9" w:rsidRPr="00420063" w:rsidRDefault="000F2BE9" w:rsidP="000800FC">
            <w:pPr>
              <w:spacing w:after="0" w:line="240" w:lineRule="auto"/>
              <w:ind w:left="196" w:hanging="196"/>
              <w:rPr>
                <w:rFonts w:ascii="Times New Roman" w:eastAsia="Calibri" w:hAnsi="Times New Roman" w:cs="Times New Roman"/>
                <w:b/>
                <w:sz w:val="20"/>
                <w:szCs w:val="20"/>
              </w:rPr>
            </w:pPr>
            <w:r w:rsidRPr="00420063">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06F408F9" w14:textId="390B6878" w:rsidR="000F2BE9" w:rsidRPr="00420063" w:rsidRDefault="00906044" w:rsidP="00B547F5">
                <w:pPr>
                  <w:spacing w:after="0" w:line="240" w:lineRule="auto"/>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B08D9B9" w14:textId="77777777" w:rsidR="000F2BE9" w:rsidRPr="00420063" w:rsidRDefault="000F2BE9" w:rsidP="00B547F5">
            <w:pPr>
              <w:spacing w:after="0" w:line="240" w:lineRule="auto"/>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D9580EB" w14:textId="77777777" w:rsidR="000F2BE9" w:rsidRPr="00420063" w:rsidRDefault="0023360B" w:rsidP="00B547F5">
                <w:pPr>
                  <w:spacing w:after="0" w:line="240" w:lineRule="auto"/>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B7FBB18" w14:textId="77777777" w:rsidR="000F2BE9" w:rsidRPr="00420063" w:rsidRDefault="000F2BE9" w:rsidP="00B547F5">
            <w:pPr>
              <w:spacing w:after="0" w:line="240" w:lineRule="auto"/>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E396E26" w14:textId="6EC24D86" w:rsidR="000F2BE9" w:rsidRPr="00420063" w:rsidRDefault="00081E3E" w:rsidP="00B547F5">
                <w:pPr>
                  <w:spacing w:after="0" w:line="240" w:lineRule="auto"/>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C4366F9" w14:textId="77777777" w:rsidR="000F2BE9" w:rsidRPr="00420063" w:rsidRDefault="000F2BE9" w:rsidP="00B547F5">
            <w:pPr>
              <w:spacing w:after="0" w:line="240" w:lineRule="auto"/>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r w:rsidR="00612E08" w:rsidRPr="00420063" w14:paraId="2B868AC2" w14:textId="77777777" w:rsidTr="00B547F5">
        <w:tc>
          <w:tcPr>
            <w:tcW w:w="3812" w:type="dxa"/>
            <w:tcBorders>
              <w:top w:val="nil"/>
              <w:left w:val="single" w:sz="4" w:space="0" w:color="auto"/>
              <w:bottom w:val="nil"/>
              <w:right w:val="single" w:sz="4" w:space="0" w:color="auto"/>
            </w:tcBorders>
            <w:shd w:val="clear" w:color="auto" w:fill="E2E2E2"/>
          </w:tcPr>
          <w:p w14:paraId="76BBE758" w14:textId="77777777" w:rsidR="000F2BE9" w:rsidRPr="00420063" w:rsidRDefault="000F2BE9" w:rsidP="000800FC">
            <w:pPr>
              <w:spacing w:after="0" w:line="240" w:lineRule="auto"/>
              <w:ind w:left="168" w:hanging="168"/>
              <w:rPr>
                <w:rFonts w:ascii="Times New Roman" w:eastAsia="Calibri" w:hAnsi="Times New Roman" w:cs="Times New Roman"/>
                <w:b/>
                <w:sz w:val="20"/>
                <w:szCs w:val="20"/>
              </w:rPr>
            </w:pPr>
            <w:r w:rsidRPr="00420063">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1A723A4" w14:textId="54193A9C" w:rsidR="000F2BE9" w:rsidRPr="00420063" w:rsidRDefault="00906044" w:rsidP="00B547F5">
                <w:pPr>
                  <w:spacing w:after="0" w:line="240" w:lineRule="auto"/>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40F0A0B" w14:textId="77777777" w:rsidR="000F2BE9" w:rsidRPr="00420063" w:rsidRDefault="000F2BE9" w:rsidP="00B547F5">
            <w:pPr>
              <w:spacing w:after="0" w:line="240" w:lineRule="auto"/>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0011C10" w14:textId="77777777" w:rsidR="000F2BE9" w:rsidRPr="00420063" w:rsidRDefault="0023360B" w:rsidP="00B547F5">
                <w:pPr>
                  <w:spacing w:after="0" w:line="240" w:lineRule="auto"/>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59E8A5F" w14:textId="77777777" w:rsidR="000F2BE9" w:rsidRPr="00420063" w:rsidRDefault="000F2BE9" w:rsidP="00B547F5">
            <w:pPr>
              <w:spacing w:after="0" w:line="240" w:lineRule="auto"/>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E2F4264" w14:textId="39030656" w:rsidR="000F2BE9" w:rsidRPr="00420063" w:rsidRDefault="00081E3E" w:rsidP="00B547F5">
                <w:pPr>
                  <w:spacing w:after="0" w:line="240" w:lineRule="auto"/>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612D51D" w14:textId="77777777" w:rsidR="000F2BE9" w:rsidRPr="00420063" w:rsidRDefault="000F2BE9" w:rsidP="00B547F5">
            <w:pPr>
              <w:spacing w:after="0" w:line="240" w:lineRule="auto"/>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420063" w14:paraId="32F1B9EF"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63860A6B" w14:textId="77777777" w:rsidR="00A340BB" w:rsidRPr="00420063" w:rsidRDefault="00A340BB" w:rsidP="00AA592B">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rPr>
              <w:t>Vplyvy na manželstvo</w:t>
            </w:r>
            <w:r w:rsidR="00DF357C" w:rsidRPr="00420063">
              <w:rPr>
                <w:rFonts w:ascii="Times New Roman" w:eastAsia="Times New Roman" w:hAnsi="Times New Roman" w:cs="Times New Roman"/>
                <w:b/>
                <w:sz w:val="20"/>
                <w:szCs w:val="20"/>
              </w:rPr>
              <w:t>,</w:t>
            </w:r>
            <w:r w:rsidRPr="00420063">
              <w:rPr>
                <w:rFonts w:ascii="Times New Roman" w:eastAsia="Times New Roman" w:hAnsi="Times New Roman" w:cs="Times New Roman"/>
                <w:b/>
                <w:sz w:val="20"/>
                <w:szCs w:val="20"/>
              </w:rPr>
              <w:t xml:space="preserve"> rodičovstvo a</w:t>
            </w:r>
            <w:r w:rsidR="00CE6AAE" w:rsidRPr="00420063">
              <w:rPr>
                <w:rFonts w:ascii="Times New Roman" w:eastAsia="Times New Roman" w:hAnsi="Times New Roman" w:cs="Times New Roman"/>
                <w:b/>
                <w:sz w:val="20"/>
                <w:szCs w:val="20"/>
              </w:rPr>
              <w:t> </w:t>
            </w:r>
            <w:r w:rsidRPr="00420063">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84A91D3" w14:textId="77777777" w:rsidR="00A340BB" w:rsidRPr="00420063" w:rsidRDefault="0023360B" w:rsidP="0023360B">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FC91528" w14:textId="77777777" w:rsidR="00A340BB" w:rsidRPr="00420063" w:rsidRDefault="00A340BB" w:rsidP="0023360B">
            <w:pPr>
              <w:ind w:right="-108"/>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03D80A3" w14:textId="325195E5" w:rsidR="00A340BB" w:rsidRPr="00420063" w:rsidRDefault="006E4495" w:rsidP="0023360B">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27CD6A5" w14:textId="77777777" w:rsidR="00A340BB" w:rsidRPr="00420063" w:rsidRDefault="00A340BB" w:rsidP="0023360B">
            <w:pPr>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A431AF0" w14:textId="77777777" w:rsidR="00A340BB" w:rsidRPr="00420063" w:rsidRDefault="0023360B" w:rsidP="0023360B">
                <w:pPr>
                  <w:jc w:val="center"/>
                  <w:rPr>
                    <w:rFonts w:ascii="Times New Roman" w:eastAsia="Times New Roman" w:hAnsi="Times New Roman" w:cs="Times New Roman"/>
                    <w:b/>
                    <w:sz w:val="20"/>
                    <w:szCs w:val="20"/>
                    <w:lang w:eastAsia="sk-SK"/>
                  </w:rPr>
                </w:pPr>
                <w:r w:rsidRPr="0042006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B6D15FF" w14:textId="77777777" w:rsidR="00A340BB" w:rsidRPr="00420063" w:rsidRDefault="00A340BB" w:rsidP="0023360B">
            <w:pPr>
              <w:ind w:left="54"/>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Negatívne</w:t>
            </w:r>
          </w:p>
        </w:tc>
      </w:tr>
    </w:tbl>
    <w:p w14:paraId="7E76DC5D" w14:textId="77777777" w:rsidR="001B23B7" w:rsidRPr="00420063"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420063" w14:paraId="22067850"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30F0D41F"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Poznámky</w:t>
            </w:r>
          </w:p>
        </w:tc>
      </w:tr>
      <w:tr w:rsidR="00612E08" w:rsidRPr="00420063" w14:paraId="1E40A0D3"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D4260BD" w14:textId="77777777" w:rsidR="001B23B7" w:rsidRPr="00420063" w:rsidRDefault="001B23B7" w:rsidP="000800FC">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26861E09" w14:textId="77777777" w:rsidR="004C6831" w:rsidRPr="00420063" w:rsidRDefault="004C6831" w:rsidP="000800FC">
            <w:pPr>
              <w:jc w:val="both"/>
              <w:rPr>
                <w:rFonts w:ascii="Times New Roman" w:eastAsia="Times New Roman" w:hAnsi="Times New Roman" w:cs="Times New Roman"/>
                <w:i/>
                <w:sz w:val="20"/>
                <w:szCs w:val="20"/>
                <w:lang w:eastAsia="sk-SK"/>
              </w:rPr>
            </w:pPr>
          </w:p>
          <w:p w14:paraId="023AFDFD" w14:textId="77777777" w:rsidR="004C6831" w:rsidRPr="00420063" w:rsidRDefault="004C6831" w:rsidP="000800FC">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C2E87A9" w14:textId="77777777" w:rsidR="004C6831" w:rsidRPr="00420063" w:rsidRDefault="004C6831" w:rsidP="000800FC">
            <w:pPr>
              <w:jc w:val="both"/>
              <w:rPr>
                <w:rFonts w:ascii="Times New Roman" w:eastAsia="Times New Roman" w:hAnsi="Times New Roman" w:cs="Times New Roman"/>
                <w:i/>
                <w:sz w:val="20"/>
                <w:szCs w:val="20"/>
                <w:lang w:eastAsia="sk-SK"/>
              </w:rPr>
            </w:pPr>
          </w:p>
          <w:p w14:paraId="10173372" w14:textId="77777777" w:rsidR="004C6831" w:rsidRPr="00420063" w:rsidRDefault="004C6831" w:rsidP="000800FC">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lastRenderedPageBreak/>
              <w:t>Informácie v tejto časti slúžia na zhrnutie vplyvov alebo aj na vyjadrenie sa k marginálnym vplyvom a nie ako náhrada za vypracovanie príslušných analýz vybraných vplyvov.</w:t>
            </w:r>
          </w:p>
          <w:p w14:paraId="651D46BF" w14:textId="77777777" w:rsidR="0098472E" w:rsidRPr="00420063" w:rsidRDefault="0098472E" w:rsidP="000800FC">
            <w:pPr>
              <w:jc w:val="both"/>
              <w:rPr>
                <w:rFonts w:ascii="Times New Roman" w:eastAsia="Times New Roman" w:hAnsi="Times New Roman" w:cs="Times New Roman"/>
                <w:i/>
                <w:sz w:val="20"/>
                <w:szCs w:val="20"/>
                <w:lang w:eastAsia="sk-SK"/>
              </w:rPr>
            </w:pPr>
          </w:p>
          <w:p w14:paraId="56B73DD8" w14:textId="77777777" w:rsidR="007C2CD3" w:rsidRPr="00420063" w:rsidRDefault="007C5312" w:rsidP="0098472E">
            <w:pPr>
              <w:jc w:val="both"/>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133C342C" w14:textId="77777777" w:rsidR="007C2CD3" w:rsidRPr="00420063" w:rsidRDefault="007C2CD3" w:rsidP="0098472E">
            <w:pPr>
              <w:jc w:val="both"/>
              <w:rPr>
                <w:rFonts w:ascii="Times New Roman" w:eastAsia="Times New Roman" w:hAnsi="Times New Roman" w:cs="Times New Roman"/>
                <w:i/>
                <w:sz w:val="20"/>
                <w:szCs w:val="20"/>
                <w:lang w:eastAsia="sk-SK"/>
              </w:rPr>
            </w:pPr>
          </w:p>
          <w:p w14:paraId="7ED6DFE0" w14:textId="77777777" w:rsidR="00990EEC" w:rsidRPr="00420063" w:rsidRDefault="001C4390" w:rsidP="0098472E">
            <w:pPr>
              <w:jc w:val="both"/>
              <w:rPr>
                <w:rFonts w:ascii="Times New Roman" w:eastAsia="Times New Roman" w:hAnsi="Times New Roman" w:cs="Times New Roman"/>
                <w:iCs/>
                <w:lang w:eastAsia="sk-SK"/>
              </w:rPr>
            </w:pPr>
            <w:r w:rsidRPr="00420063">
              <w:rPr>
                <w:rFonts w:ascii="Times New Roman" w:eastAsia="Times New Roman" w:hAnsi="Times New Roman" w:cs="Times New Roman"/>
                <w:iCs/>
                <w:lang w:eastAsia="sk-SK"/>
              </w:rPr>
              <w:t>V prípade identifikovaných v</w:t>
            </w:r>
            <w:r w:rsidR="00990EEC" w:rsidRPr="00420063">
              <w:rPr>
                <w:rFonts w:ascii="Times New Roman" w:eastAsia="Times New Roman" w:hAnsi="Times New Roman" w:cs="Times New Roman"/>
                <w:iCs/>
                <w:lang w:eastAsia="sk-SK"/>
              </w:rPr>
              <w:t>plyvov návrhu zákona v jednotlivých sledovaných oblastiach podľa bodu 9 predkladateľ relevantné podkladové informácie uviedol v osobitných vypracovaných analýzach.</w:t>
            </w:r>
          </w:p>
          <w:p w14:paraId="010DEAF2" w14:textId="77777777" w:rsidR="00990EEC" w:rsidRPr="00420063" w:rsidRDefault="00990EEC" w:rsidP="0098472E">
            <w:pPr>
              <w:jc w:val="both"/>
              <w:rPr>
                <w:rFonts w:ascii="Times New Roman" w:eastAsia="Times New Roman" w:hAnsi="Times New Roman" w:cs="Times New Roman"/>
                <w:iCs/>
                <w:lang w:eastAsia="sk-SK"/>
              </w:rPr>
            </w:pPr>
          </w:p>
          <w:p w14:paraId="7FDB8006" w14:textId="6494D042" w:rsidR="00990EEC" w:rsidRPr="00420063" w:rsidRDefault="00990EEC" w:rsidP="0098472E">
            <w:pPr>
              <w:jc w:val="both"/>
              <w:rPr>
                <w:rFonts w:ascii="Times New Roman" w:eastAsia="Times New Roman" w:hAnsi="Times New Roman" w:cs="Times New Roman"/>
                <w:iCs/>
                <w:lang w:eastAsia="sk-SK"/>
              </w:rPr>
            </w:pPr>
            <w:r w:rsidRPr="00420063">
              <w:rPr>
                <w:rFonts w:ascii="Times New Roman" w:eastAsia="Times New Roman" w:hAnsi="Times New Roman" w:cs="Times New Roman"/>
                <w:iCs/>
                <w:lang w:eastAsia="sk-SK"/>
              </w:rPr>
              <w:t xml:space="preserve">Prekladateľ neidentifikoval vplyvy materiálu </w:t>
            </w:r>
            <w:r w:rsidR="00171AA2" w:rsidRPr="00420063">
              <w:rPr>
                <w:rFonts w:ascii="Times New Roman" w:eastAsia="Times New Roman" w:hAnsi="Times New Roman" w:cs="Times New Roman"/>
                <w:iCs/>
                <w:lang w:eastAsia="sk-SK"/>
              </w:rPr>
              <w:t xml:space="preserve">na limit verejných výdavkov, </w:t>
            </w:r>
            <w:r w:rsidRPr="00420063">
              <w:rPr>
                <w:rFonts w:ascii="Times New Roman" w:eastAsia="Times New Roman" w:hAnsi="Times New Roman" w:cs="Times New Roman"/>
                <w:iCs/>
                <w:lang w:eastAsia="sk-SK"/>
              </w:rPr>
              <w:t>na životné prostredie</w:t>
            </w:r>
            <w:r w:rsidR="00171AA2" w:rsidRPr="00420063">
              <w:rPr>
                <w:rFonts w:ascii="Times New Roman" w:eastAsia="Times New Roman" w:hAnsi="Times New Roman" w:cs="Times New Roman"/>
                <w:iCs/>
                <w:lang w:eastAsia="sk-SK"/>
              </w:rPr>
              <w:t>, sociálne vplyvy</w:t>
            </w:r>
            <w:r w:rsidRPr="00420063">
              <w:rPr>
                <w:rFonts w:ascii="Times New Roman" w:eastAsia="Times New Roman" w:hAnsi="Times New Roman" w:cs="Times New Roman"/>
                <w:iCs/>
                <w:lang w:eastAsia="sk-SK"/>
              </w:rPr>
              <w:t xml:space="preserve"> ako ani vplyvy na manželstvo, rodičovstvo a rodinu.</w:t>
            </w:r>
          </w:p>
          <w:p w14:paraId="3C9BBA14" w14:textId="77777777" w:rsidR="006745F4" w:rsidRPr="00420063" w:rsidRDefault="006745F4" w:rsidP="0098472E">
            <w:pPr>
              <w:jc w:val="both"/>
              <w:rPr>
                <w:rFonts w:ascii="Times New Roman" w:eastAsia="Times New Roman" w:hAnsi="Times New Roman" w:cs="Times New Roman"/>
                <w:iCs/>
                <w:lang w:eastAsia="sk-SK"/>
              </w:rPr>
            </w:pPr>
          </w:p>
          <w:p w14:paraId="791BED31" w14:textId="77777777" w:rsidR="008B3AEA" w:rsidRPr="00420063" w:rsidRDefault="00990EEC" w:rsidP="000800FC">
            <w:pPr>
              <w:jc w:val="both"/>
              <w:rPr>
                <w:rFonts w:ascii="Times New Roman" w:eastAsia="Times New Roman" w:hAnsi="Times New Roman" w:cs="Times New Roman"/>
                <w:bCs/>
                <w:iCs/>
                <w:lang w:eastAsia="sk-SK"/>
              </w:rPr>
            </w:pPr>
            <w:r w:rsidRPr="00420063">
              <w:rPr>
                <w:rFonts w:ascii="Times New Roman" w:eastAsia="Times New Roman" w:hAnsi="Times New Roman" w:cs="Times New Roman"/>
                <w:iCs/>
                <w:lang w:eastAsia="sk-SK"/>
              </w:rPr>
              <w:t xml:space="preserve">Z hľadiska vplyvov materiálu na informatizáciu spoločnosti </w:t>
            </w:r>
            <w:r w:rsidR="00BE3CCE" w:rsidRPr="00420063">
              <w:rPr>
                <w:rFonts w:ascii="Times New Roman" w:eastAsia="Times New Roman" w:hAnsi="Times New Roman" w:cs="Times New Roman"/>
                <w:iCs/>
                <w:lang w:eastAsia="sk-SK"/>
              </w:rPr>
              <w:t xml:space="preserve">sa </w:t>
            </w:r>
            <w:r w:rsidRPr="00420063">
              <w:rPr>
                <w:rFonts w:ascii="Times New Roman" w:eastAsia="Times New Roman" w:hAnsi="Times New Roman" w:cs="Times New Roman"/>
                <w:iCs/>
                <w:lang w:eastAsia="sk-SK"/>
              </w:rPr>
              <w:t xml:space="preserve">predkladateľ uvedeným posúdením zaoberal aj v rámci Analýzy vplyvov na </w:t>
            </w:r>
            <w:r w:rsidR="006745F4" w:rsidRPr="00420063">
              <w:rPr>
                <w:rFonts w:ascii="Times New Roman" w:eastAsia="Times New Roman" w:hAnsi="Times New Roman" w:cs="Times New Roman"/>
                <w:iCs/>
                <w:lang w:eastAsia="sk-SK"/>
              </w:rPr>
              <w:t>rozpočet verejnej správy</w:t>
            </w:r>
            <w:r w:rsidRPr="00420063">
              <w:rPr>
                <w:rFonts w:ascii="Times New Roman" w:eastAsia="Times New Roman" w:hAnsi="Times New Roman" w:cs="Times New Roman"/>
                <w:iCs/>
                <w:lang w:eastAsia="sk-SK"/>
              </w:rPr>
              <w:t xml:space="preserve"> v</w:t>
            </w:r>
            <w:r w:rsidR="006745F4" w:rsidRPr="00420063">
              <w:rPr>
                <w:rFonts w:ascii="Times New Roman" w:eastAsia="Times New Roman" w:hAnsi="Times New Roman" w:cs="Times New Roman"/>
                <w:iCs/>
                <w:lang w:eastAsia="sk-SK"/>
              </w:rPr>
              <w:t> </w:t>
            </w:r>
            <w:r w:rsidRPr="00420063">
              <w:rPr>
                <w:rFonts w:ascii="Times New Roman" w:eastAsia="Times New Roman" w:hAnsi="Times New Roman" w:cs="Times New Roman"/>
                <w:iCs/>
                <w:lang w:eastAsia="sk-SK"/>
              </w:rPr>
              <w:t>časti</w:t>
            </w:r>
            <w:r w:rsidR="006745F4" w:rsidRPr="00420063">
              <w:rPr>
                <w:rFonts w:ascii="Times New Roman" w:eastAsia="Times New Roman" w:hAnsi="Times New Roman" w:cs="Times New Roman"/>
                <w:iCs/>
                <w:lang w:eastAsia="sk-SK"/>
              </w:rPr>
              <w:t xml:space="preserve"> </w:t>
            </w:r>
            <w:r w:rsidR="006745F4" w:rsidRPr="00420063">
              <w:rPr>
                <w:rFonts w:ascii="Times New Roman" w:eastAsia="Times New Roman" w:hAnsi="Times New Roman" w:cs="Times New Roman"/>
                <w:i/>
                <w:lang w:eastAsia="sk-SK"/>
              </w:rPr>
              <w:t>Posúdenie ďalších potenciálnych výdavkov na strane ÚPV SR</w:t>
            </w:r>
            <w:r w:rsidR="006745F4" w:rsidRPr="00420063">
              <w:rPr>
                <w:rFonts w:ascii="Times New Roman" w:eastAsia="Times New Roman" w:hAnsi="Times New Roman" w:cs="Times New Roman"/>
                <w:iCs/>
                <w:lang w:eastAsia="sk-SK"/>
              </w:rPr>
              <w:t xml:space="preserve"> ako aj v rámci Analýzy vplyvov na služby verejnej správy v časti 7.3 Vplyv na procesy služieb vo verejnej správe. Z uvedeného posúdenia vyplýva, že predkladateľ </w:t>
            </w:r>
            <w:r w:rsidR="006745F4" w:rsidRPr="00420063">
              <w:rPr>
                <w:rFonts w:ascii="Times New Roman" w:eastAsia="Times New Roman" w:hAnsi="Times New Roman" w:cs="Times New Roman"/>
                <w:bCs/>
                <w:iCs/>
                <w:lang w:eastAsia="sk-SK"/>
              </w:rPr>
              <w:t>neidentifikoval zvýšené výdavky nevyhnutné na úpravy informačných systémov ÚPV SR spočívajúce v realizácií nových vývojových, analytických resp. testovacích prác, pričom dopad na interný informačný systém v nadväznosti na úpravy jednotlivých sadzieb poplatkov, resp. úpravu šablón rozhodnutí v súvislosti s novými výrokmi priznávajúcimi náhradu trov sporových konaní zabezpečí predkladateľ v rámci interných administratívnych kapacít a ľudských zdrojov.</w:t>
            </w:r>
            <w:r w:rsidR="00FC1994" w:rsidRPr="00420063">
              <w:rPr>
                <w:rFonts w:ascii="Times New Roman" w:eastAsia="Times New Roman" w:hAnsi="Times New Roman" w:cs="Times New Roman"/>
                <w:bCs/>
                <w:iCs/>
                <w:lang w:eastAsia="sk-SK"/>
              </w:rPr>
              <w:t xml:space="preserve"> </w:t>
            </w:r>
          </w:p>
          <w:p w14:paraId="194C7A09" w14:textId="77777777" w:rsidR="00056426" w:rsidRPr="00420063" w:rsidRDefault="00056426" w:rsidP="000800FC">
            <w:pPr>
              <w:jc w:val="both"/>
              <w:rPr>
                <w:rFonts w:ascii="Times New Roman" w:eastAsia="Times New Roman" w:hAnsi="Times New Roman" w:cs="Times New Roman"/>
                <w:bCs/>
                <w:iCs/>
                <w:lang w:eastAsia="sk-SK"/>
              </w:rPr>
            </w:pPr>
          </w:p>
          <w:p w14:paraId="5F61243A" w14:textId="6F6C800A" w:rsidR="0098472E" w:rsidRPr="00420063" w:rsidRDefault="008B3AEA" w:rsidP="000800FC">
            <w:pPr>
              <w:jc w:val="both"/>
              <w:rPr>
                <w:rFonts w:ascii="Times New Roman" w:eastAsia="Times New Roman" w:hAnsi="Times New Roman" w:cs="Times New Roman"/>
                <w:iCs/>
                <w:lang w:eastAsia="sk-SK"/>
              </w:rPr>
            </w:pPr>
            <w:r w:rsidRPr="00420063">
              <w:rPr>
                <w:rFonts w:ascii="Times New Roman" w:eastAsia="Times New Roman" w:hAnsi="Times New Roman" w:cs="Times New Roman"/>
                <w:bCs/>
                <w:iCs/>
                <w:lang w:eastAsia="sk-SK"/>
              </w:rPr>
              <w:t>V</w:t>
            </w:r>
            <w:r w:rsidR="00056426" w:rsidRPr="00420063">
              <w:rPr>
                <w:rFonts w:ascii="Times New Roman" w:eastAsia="Times New Roman" w:hAnsi="Times New Roman" w:cs="Times New Roman"/>
                <w:bCs/>
                <w:iCs/>
                <w:lang w:eastAsia="sk-SK"/>
              </w:rPr>
              <w:t> </w:t>
            </w:r>
            <w:r w:rsidRPr="00420063">
              <w:rPr>
                <w:rFonts w:ascii="Times New Roman" w:eastAsia="Times New Roman" w:hAnsi="Times New Roman" w:cs="Times New Roman"/>
                <w:bCs/>
                <w:iCs/>
                <w:lang w:eastAsia="sk-SK"/>
              </w:rPr>
              <w:t>súvislosti</w:t>
            </w:r>
            <w:r w:rsidR="00056426" w:rsidRPr="00420063">
              <w:rPr>
                <w:rFonts w:ascii="Times New Roman" w:eastAsia="Times New Roman" w:hAnsi="Times New Roman" w:cs="Times New Roman"/>
                <w:bCs/>
                <w:iCs/>
                <w:lang w:eastAsia="sk-SK"/>
              </w:rPr>
              <w:t xml:space="preserve"> s napojením ÚPV SR do systému Štátnej pokladnice Úhrady v nadväznosti na výsledok </w:t>
            </w:r>
            <w:proofErr w:type="spellStart"/>
            <w:r w:rsidR="00056426" w:rsidRPr="00420063">
              <w:rPr>
                <w:rFonts w:ascii="Times New Roman" w:eastAsia="Times New Roman" w:hAnsi="Times New Roman" w:cs="Times New Roman"/>
                <w:bCs/>
                <w:iCs/>
                <w:lang w:eastAsia="sk-SK"/>
              </w:rPr>
              <w:t>rozporového</w:t>
            </w:r>
            <w:proofErr w:type="spellEnd"/>
            <w:r w:rsidR="00056426" w:rsidRPr="00420063">
              <w:rPr>
                <w:rFonts w:ascii="Times New Roman" w:eastAsia="Times New Roman" w:hAnsi="Times New Roman" w:cs="Times New Roman"/>
                <w:bCs/>
                <w:iCs/>
                <w:lang w:eastAsia="sk-SK"/>
              </w:rPr>
              <w:t xml:space="preserve"> konania vedeného na základe pripomienky Ministerstva financií Slovenskej republiky uplatnenej v rámci medzirezortného pripomienkového konania predkladateľ identifikoval vplyvy </w:t>
            </w:r>
            <w:r w:rsidR="00010A63" w:rsidRPr="00420063">
              <w:rPr>
                <w:rFonts w:ascii="Times New Roman" w:eastAsia="Times New Roman" w:hAnsi="Times New Roman" w:cs="Times New Roman"/>
                <w:bCs/>
                <w:iCs/>
                <w:lang w:eastAsia="sk-SK"/>
              </w:rPr>
              <w:t xml:space="preserve">spočívajúce v integrácii </w:t>
            </w:r>
            <w:r w:rsidR="00056426" w:rsidRPr="00420063">
              <w:rPr>
                <w:rFonts w:ascii="Times New Roman" w:eastAsia="Times New Roman" w:hAnsi="Times New Roman" w:cs="Times New Roman"/>
                <w:bCs/>
                <w:iCs/>
                <w:lang w:eastAsia="sk-SK"/>
              </w:rPr>
              <w:t xml:space="preserve">agendového </w:t>
            </w:r>
            <w:r w:rsidR="00010A63" w:rsidRPr="00420063">
              <w:rPr>
                <w:rFonts w:ascii="Times New Roman" w:eastAsia="Times New Roman" w:hAnsi="Times New Roman" w:cs="Times New Roman"/>
                <w:bCs/>
                <w:iCs/>
                <w:lang w:eastAsia="sk-SK"/>
              </w:rPr>
              <w:t xml:space="preserve">informačného </w:t>
            </w:r>
            <w:r w:rsidR="00056426" w:rsidRPr="00420063">
              <w:rPr>
                <w:rFonts w:ascii="Times New Roman" w:eastAsia="Times New Roman" w:hAnsi="Times New Roman" w:cs="Times New Roman"/>
                <w:bCs/>
                <w:iCs/>
                <w:lang w:eastAsia="sk-SK"/>
              </w:rPr>
              <w:t>systému ÚPV SR</w:t>
            </w:r>
            <w:r w:rsidR="00010A63" w:rsidRPr="00420063">
              <w:rPr>
                <w:rFonts w:ascii="Times New Roman" w:eastAsia="Times New Roman" w:hAnsi="Times New Roman" w:cs="Times New Roman"/>
                <w:bCs/>
                <w:iCs/>
                <w:lang w:eastAsia="sk-SK"/>
              </w:rPr>
              <w:t xml:space="preserve"> do centrálneho systému evidencie poplatkov Štátnej pokladnice („Úhrady“) a </w:t>
            </w:r>
            <w:r w:rsidR="00056426" w:rsidRPr="00420063">
              <w:rPr>
                <w:rFonts w:ascii="Times New Roman" w:eastAsia="Times New Roman" w:hAnsi="Times New Roman" w:cs="Times New Roman"/>
                <w:bCs/>
                <w:iCs/>
                <w:lang w:eastAsia="sk-SK"/>
              </w:rPr>
              <w:t>zmen</w:t>
            </w:r>
            <w:r w:rsidR="00010A63" w:rsidRPr="00420063">
              <w:rPr>
                <w:rFonts w:ascii="Times New Roman" w:eastAsia="Times New Roman" w:hAnsi="Times New Roman" w:cs="Times New Roman"/>
                <w:bCs/>
                <w:iCs/>
                <w:lang w:eastAsia="sk-SK"/>
              </w:rPr>
              <w:t>e</w:t>
            </w:r>
            <w:r w:rsidR="00056426" w:rsidRPr="00420063">
              <w:rPr>
                <w:rFonts w:ascii="Times New Roman" w:eastAsia="Times New Roman" w:hAnsi="Times New Roman" w:cs="Times New Roman"/>
                <w:bCs/>
                <w:iCs/>
                <w:lang w:eastAsia="sk-SK"/>
              </w:rPr>
              <w:t xml:space="preserve"> procesov spracovania správnych poplatkov za úkony a konania pred ÚPV SR, ktoré sú </w:t>
            </w:r>
            <w:r w:rsidR="00010A63" w:rsidRPr="00420063">
              <w:rPr>
                <w:rFonts w:ascii="Times New Roman" w:eastAsia="Times New Roman" w:hAnsi="Times New Roman" w:cs="Times New Roman"/>
                <w:bCs/>
                <w:iCs/>
                <w:lang w:eastAsia="sk-SK"/>
              </w:rPr>
              <w:t xml:space="preserve">popísané </w:t>
            </w:r>
            <w:r w:rsidR="00056426" w:rsidRPr="00420063">
              <w:rPr>
                <w:rFonts w:ascii="Times New Roman" w:eastAsia="Times New Roman" w:hAnsi="Times New Roman" w:cs="Times New Roman"/>
                <w:bCs/>
                <w:iCs/>
                <w:lang w:eastAsia="sk-SK"/>
              </w:rPr>
              <w:t>v rámci Analýzy vplyvov na rozpočet verejnej správy</w:t>
            </w:r>
            <w:r w:rsidR="00FC1994" w:rsidRPr="00420063">
              <w:rPr>
                <w:rFonts w:ascii="Times New Roman" w:eastAsia="Times New Roman" w:hAnsi="Times New Roman" w:cs="Times New Roman"/>
                <w:bCs/>
                <w:iCs/>
                <w:lang w:eastAsia="sk-SK"/>
              </w:rPr>
              <w:t>.</w:t>
            </w:r>
          </w:p>
          <w:p w14:paraId="2CB7B251" w14:textId="77777777" w:rsidR="001B23B7" w:rsidRPr="00420063" w:rsidRDefault="001B23B7" w:rsidP="000800FC">
            <w:pPr>
              <w:ind w:left="426"/>
              <w:contextualSpacing/>
              <w:rPr>
                <w:rFonts w:ascii="Times New Roman" w:eastAsia="Calibri" w:hAnsi="Times New Roman" w:cs="Times New Roman"/>
                <w:b/>
              </w:rPr>
            </w:pPr>
          </w:p>
        </w:tc>
      </w:tr>
      <w:tr w:rsidR="00612E08" w:rsidRPr="00420063" w14:paraId="662982AA"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0667880"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lastRenderedPageBreak/>
              <w:t>Kontakt na spracovateľa</w:t>
            </w:r>
          </w:p>
        </w:tc>
      </w:tr>
      <w:tr w:rsidR="00612E08" w:rsidRPr="00420063" w14:paraId="06E0DF7C"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1D58D25" w14:textId="77777777" w:rsidR="001B23B7" w:rsidRPr="00420063" w:rsidRDefault="001B23B7"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28398399" w14:textId="77777777" w:rsidR="008125E8" w:rsidRPr="00420063" w:rsidRDefault="008125E8" w:rsidP="000800FC">
            <w:pPr>
              <w:rPr>
                <w:rFonts w:ascii="Times New Roman" w:eastAsia="Times New Roman" w:hAnsi="Times New Roman" w:cs="Times New Roman"/>
                <w:iCs/>
                <w:lang w:eastAsia="sk-SK"/>
              </w:rPr>
            </w:pPr>
            <w:r w:rsidRPr="00420063">
              <w:rPr>
                <w:rFonts w:ascii="Times New Roman" w:eastAsia="Times New Roman" w:hAnsi="Times New Roman" w:cs="Times New Roman"/>
                <w:iCs/>
                <w:lang w:eastAsia="sk-SK"/>
              </w:rPr>
              <w:t xml:space="preserve">JUDr. Júlia Rusková, odbor legislatívno-právny, ÚPV SR; </w:t>
            </w:r>
            <w:hyperlink r:id="rId12" w:history="1">
              <w:r w:rsidRPr="00420063">
                <w:rPr>
                  <w:rStyle w:val="Hypertextovprepojenie"/>
                  <w:rFonts w:ascii="Times New Roman" w:eastAsia="Times New Roman" w:hAnsi="Times New Roman" w:cs="Times New Roman"/>
                  <w:iCs/>
                  <w:lang w:eastAsia="sk-SK"/>
                </w:rPr>
                <w:t>julia.ruskova@indprop.gov.sk</w:t>
              </w:r>
            </w:hyperlink>
            <w:r w:rsidRPr="00420063">
              <w:rPr>
                <w:rFonts w:ascii="Times New Roman" w:eastAsia="Times New Roman" w:hAnsi="Times New Roman" w:cs="Times New Roman"/>
                <w:iCs/>
                <w:lang w:eastAsia="sk-SK"/>
              </w:rPr>
              <w:t xml:space="preserve">, </w:t>
            </w:r>
          </w:p>
          <w:p w14:paraId="6186AE7D" w14:textId="3E323C21" w:rsidR="008125E8" w:rsidRPr="00420063" w:rsidRDefault="008125E8" w:rsidP="000800FC">
            <w:pPr>
              <w:rPr>
                <w:rFonts w:ascii="Times New Roman" w:eastAsia="Times New Roman" w:hAnsi="Times New Roman" w:cs="Times New Roman"/>
                <w:i/>
                <w:sz w:val="20"/>
                <w:szCs w:val="20"/>
                <w:lang w:eastAsia="sk-SK"/>
              </w:rPr>
            </w:pPr>
            <w:r w:rsidRPr="00420063">
              <w:rPr>
                <w:rFonts w:ascii="Times New Roman" w:eastAsia="Times New Roman" w:hAnsi="Times New Roman" w:cs="Times New Roman"/>
                <w:iCs/>
                <w:lang w:eastAsia="sk-SK"/>
              </w:rPr>
              <w:t>tel. 00421 48 4300 279</w:t>
            </w:r>
          </w:p>
        </w:tc>
      </w:tr>
      <w:tr w:rsidR="00612E08" w:rsidRPr="00420063" w14:paraId="6566109A"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EA4500" w14:textId="77777777" w:rsidR="001B23B7" w:rsidRPr="00420063" w:rsidRDefault="001B23B7" w:rsidP="000800FC">
            <w:pPr>
              <w:numPr>
                <w:ilvl w:val="0"/>
                <w:numId w:val="1"/>
              </w:numPr>
              <w:ind w:left="426"/>
              <w:contextualSpacing/>
              <w:rPr>
                <w:rFonts w:ascii="Times New Roman" w:eastAsia="Calibri" w:hAnsi="Times New Roman" w:cs="Times New Roman"/>
                <w:b/>
              </w:rPr>
            </w:pPr>
            <w:r w:rsidRPr="00420063">
              <w:rPr>
                <w:rFonts w:ascii="Times New Roman" w:eastAsia="Calibri" w:hAnsi="Times New Roman" w:cs="Times New Roman"/>
                <w:b/>
              </w:rPr>
              <w:t>Zdroje</w:t>
            </w:r>
          </w:p>
        </w:tc>
      </w:tr>
      <w:tr w:rsidR="00612E08" w:rsidRPr="00420063" w14:paraId="6859DB66"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5470373" w14:textId="628225C7" w:rsidR="001B23B7" w:rsidRPr="00420063" w:rsidRDefault="001B23B7" w:rsidP="00946255">
            <w:pPr>
              <w:jc w:val="both"/>
              <w:rPr>
                <w:rFonts w:ascii="Times New Roman" w:eastAsia="Calibri" w:hAnsi="Times New Roman" w:cs="Times New Roman"/>
                <w:sz w:val="24"/>
                <w:szCs w:val="24"/>
              </w:rPr>
            </w:pPr>
            <w:r w:rsidRPr="00420063">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420063">
              <w:rPr>
                <w:rFonts w:ascii="Times New Roman" w:eastAsia="Calibri" w:hAnsi="Times New Roman" w:cs="Times New Roman"/>
                <w:sz w:val="24"/>
                <w:szCs w:val="24"/>
              </w:rPr>
              <w:t xml:space="preserve"> </w:t>
            </w:r>
          </w:p>
          <w:p w14:paraId="35F040A6" w14:textId="77777777" w:rsidR="00906044" w:rsidRPr="00420063" w:rsidRDefault="00906044" w:rsidP="00946255">
            <w:pPr>
              <w:jc w:val="both"/>
              <w:rPr>
                <w:rFonts w:ascii="Times New Roman" w:eastAsia="Times New Roman" w:hAnsi="Times New Roman" w:cs="Times New Roman"/>
                <w:i/>
                <w:sz w:val="20"/>
                <w:szCs w:val="20"/>
                <w:lang w:eastAsia="sk-SK"/>
              </w:rPr>
            </w:pPr>
          </w:p>
          <w:p w14:paraId="4F62B4CA" w14:textId="7A08AB38" w:rsidR="00906044" w:rsidRPr="00420063" w:rsidRDefault="00D3563F" w:rsidP="00906044">
            <w:pPr>
              <w:pStyle w:val="Odsekzoznamu"/>
              <w:numPr>
                <w:ilvl w:val="0"/>
                <w:numId w:val="4"/>
              </w:numPr>
              <w:rPr>
                <w:rFonts w:ascii="Times New Roman" w:hAnsi="Times New Roman" w:cs="Times New Roman"/>
              </w:rPr>
            </w:pPr>
            <w:hyperlink r:id="rId13" w:history="1">
              <w:r w:rsidR="00906044" w:rsidRPr="00420063">
                <w:rPr>
                  <w:rStyle w:val="Hypertextovprepojenie"/>
                  <w:rFonts w:ascii="Times New Roman" w:hAnsi="Times New Roman" w:cs="Times New Roman"/>
                </w:rPr>
                <w:t>Výročn</w:t>
              </w:r>
              <w:r w:rsidR="006D39AE" w:rsidRPr="00420063">
                <w:rPr>
                  <w:rStyle w:val="Hypertextovprepojenie"/>
                  <w:rFonts w:ascii="Times New Roman" w:hAnsi="Times New Roman" w:cs="Times New Roman"/>
                </w:rPr>
                <w:t>é</w:t>
              </w:r>
              <w:r w:rsidR="00906044" w:rsidRPr="00420063">
                <w:rPr>
                  <w:rStyle w:val="Hypertextovprepojenie"/>
                  <w:rFonts w:ascii="Times New Roman" w:hAnsi="Times New Roman" w:cs="Times New Roman"/>
                </w:rPr>
                <w:t xml:space="preserve"> správ</w:t>
              </w:r>
              <w:r w:rsidR="006D39AE" w:rsidRPr="00420063">
                <w:rPr>
                  <w:rStyle w:val="Hypertextovprepojenie"/>
                  <w:rFonts w:ascii="Times New Roman" w:hAnsi="Times New Roman" w:cs="Times New Roman"/>
                </w:rPr>
                <w:t>y</w:t>
              </w:r>
              <w:r w:rsidR="00906044" w:rsidRPr="00420063">
                <w:rPr>
                  <w:rStyle w:val="Hypertextovprepojenie"/>
                  <w:rFonts w:ascii="Times New Roman" w:hAnsi="Times New Roman" w:cs="Times New Roman"/>
                </w:rPr>
                <w:t xml:space="preserve"> Úradu priemyselného vlastníctva SR</w:t>
              </w:r>
            </w:hyperlink>
            <w:r w:rsidR="00906044" w:rsidRPr="00420063">
              <w:rPr>
                <w:rFonts w:ascii="Times New Roman" w:hAnsi="Times New Roman" w:cs="Times New Roman"/>
              </w:rPr>
              <w:t xml:space="preserve"> za rok</w:t>
            </w:r>
            <w:r w:rsidR="006D39AE" w:rsidRPr="00420063">
              <w:rPr>
                <w:rFonts w:ascii="Times New Roman" w:hAnsi="Times New Roman" w:cs="Times New Roman"/>
              </w:rPr>
              <w:t>y 2019 až 2023</w:t>
            </w:r>
          </w:p>
          <w:p w14:paraId="399D79E2" w14:textId="3F6F5434" w:rsidR="006D39AE" w:rsidRPr="00420063" w:rsidRDefault="006D39AE" w:rsidP="00906044">
            <w:pPr>
              <w:pStyle w:val="Odsekzoznamu"/>
              <w:numPr>
                <w:ilvl w:val="0"/>
                <w:numId w:val="4"/>
              </w:numPr>
              <w:rPr>
                <w:rFonts w:ascii="Times New Roman" w:hAnsi="Times New Roman" w:cs="Times New Roman"/>
              </w:rPr>
            </w:pPr>
            <w:r w:rsidRPr="00420063">
              <w:rPr>
                <w:rFonts w:ascii="Times New Roman" w:hAnsi="Times New Roman" w:cs="Times New Roman"/>
              </w:rPr>
              <w:t>Interné štatistické údaje</w:t>
            </w:r>
          </w:p>
          <w:p w14:paraId="609D294A" w14:textId="6959945D" w:rsidR="00906044" w:rsidRPr="00420063" w:rsidRDefault="006D39AE" w:rsidP="006D39AE">
            <w:pPr>
              <w:pStyle w:val="Odsekzoznamu"/>
              <w:numPr>
                <w:ilvl w:val="0"/>
                <w:numId w:val="4"/>
              </w:numPr>
              <w:rPr>
                <w:rFonts w:ascii="Times New Roman" w:hAnsi="Times New Roman" w:cs="Times New Roman"/>
              </w:rPr>
            </w:pPr>
            <w:r w:rsidRPr="00420063">
              <w:rPr>
                <w:rFonts w:ascii="Times New Roman" w:hAnsi="Times New Roman" w:cs="Times New Roman"/>
              </w:rPr>
              <w:t>I</w:t>
            </w:r>
            <w:r w:rsidR="00906044" w:rsidRPr="00420063">
              <w:rPr>
                <w:rFonts w:ascii="Times New Roman" w:hAnsi="Times New Roman" w:cs="Times New Roman"/>
              </w:rPr>
              <w:t xml:space="preserve">nterný informačný systém ÚPV SR </w:t>
            </w:r>
            <w:proofErr w:type="spellStart"/>
            <w:r w:rsidR="007C2CD3" w:rsidRPr="00420063">
              <w:rPr>
                <w:rFonts w:ascii="Times New Roman" w:hAnsi="Times New Roman" w:cs="Times New Roman"/>
              </w:rPr>
              <w:t>Fabasoft</w:t>
            </w:r>
            <w:proofErr w:type="spellEnd"/>
          </w:p>
          <w:p w14:paraId="76673A12" w14:textId="77777777" w:rsidR="001B23B7" w:rsidRPr="00420063" w:rsidRDefault="00906044" w:rsidP="003D558A">
            <w:pPr>
              <w:pStyle w:val="Odsekzoznamu"/>
              <w:numPr>
                <w:ilvl w:val="0"/>
                <w:numId w:val="4"/>
              </w:numPr>
            </w:pPr>
            <w:r w:rsidRPr="00420063">
              <w:rPr>
                <w:rFonts w:ascii="Times New Roman" w:hAnsi="Times New Roman" w:cs="Times New Roman"/>
              </w:rPr>
              <w:t xml:space="preserve">Analýza správnych poplatkov </w:t>
            </w:r>
            <w:r w:rsidR="006D39AE" w:rsidRPr="00420063">
              <w:rPr>
                <w:rFonts w:ascii="Times New Roman" w:hAnsi="Times New Roman" w:cs="Times New Roman"/>
              </w:rPr>
              <w:t xml:space="preserve">a Analýza udržiavacích poplatkov </w:t>
            </w:r>
            <w:r w:rsidRPr="00420063">
              <w:rPr>
                <w:rFonts w:ascii="Times New Roman" w:hAnsi="Times New Roman" w:cs="Times New Roman"/>
              </w:rPr>
              <w:t xml:space="preserve">s odhadom </w:t>
            </w:r>
            <w:r w:rsidR="004D1EC6" w:rsidRPr="00420063">
              <w:rPr>
                <w:rFonts w:ascii="Times New Roman" w:hAnsi="Times New Roman" w:cs="Times New Roman"/>
              </w:rPr>
              <w:t>predpokladaných</w:t>
            </w:r>
            <w:r w:rsidRPr="00420063">
              <w:rPr>
                <w:rFonts w:ascii="Times New Roman" w:hAnsi="Times New Roman" w:cs="Times New Roman"/>
              </w:rPr>
              <w:t xml:space="preserve"> finančných </w:t>
            </w:r>
            <w:r w:rsidR="00542D7F" w:rsidRPr="00420063">
              <w:rPr>
                <w:rFonts w:ascii="Times New Roman" w:hAnsi="Times New Roman" w:cs="Times New Roman"/>
              </w:rPr>
              <w:t>dopadov</w:t>
            </w:r>
            <w:r w:rsidRPr="00420063">
              <w:rPr>
                <w:rFonts w:ascii="Times New Roman" w:hAnsi="Times New Roman" w:cs="Times New Roman"/>
              </w:rPr>
              <w:t xml:space="preserve"> (v </w:t>
            </w:r>
            <w:r w:rsidR="006D39AE" w:rsidRPr="00420063">
              <w:rPr>
                <w:rFonts w:ascii="Times New Roman" w:hAnsi="Times New Roman" w:cs="Times New Roman"/>
              </w:rPr>
              <w:t xml:space="preserve">samostatných </w:t>
            </w:r>
            <w:r w:rsidRPr="00420063">
              <w:rPr>
                <w:rFonts w:ascii="Times New Roman" w:hAnsi="Times New Roman" w:cs="Times New Roman"/>
              </w:rPr>
              <w:t>príloh</w:t>
            </w:r>
            <w:r w:rsidR="006D39AE" w:rsidRPr="00420063">
              <w:rPr>
                <w:rFonts w:ascii="Times New Roman" w:hAnsi="Times New Roman" w:cs="Times New Roman"/>
              </w:rPr>
              <w:t>ách</w:t>
            </w:r>
            <w:r w:rsidRPr="00420063">
              <w:rPr>
                <w:rFonts w:ascii="Times New Roman" w:hAnsi="Times New Roman" w:cs="Times New Roman"/>
              </w:rPr>
              <w:t>)</w:t>
            </w:r>
          </w:p>
          <w:p w14:paraId="20FCA43E" w14:textId="1C4E7F65" w:rsidR="00AB7D13" w:rsidRPr="00420063" w:rsidRDefault="00AB7D13" w:rsidP="008B3AEA">
            <w:pPr>
              <w:pStyle w:val="Odsekzoznamu"/>
              <w:numPr>
                <w:ilvl w:val="0"/>
                <w:numId w:val="4"/>
              </w:numPr>
              <w:jc w:val="both"/>
            </w:pPr>
            <w:r w:rsidRPr="00420063">
              <w:rPr>
                <w:rFonts w:ascii="Times New Roman" w:hAnsi="Times New Roman" w:cs="Times New Roman"/>
              </w:rPr>
              <w:t>Interne spracovaná analýza výšky udržiavacích poplatkov v</w:t>
            </w:r>
            <w:r w:rsidR="00E01E38" w:rsidRPr="00420063">
              <w:rPr>
                <w:rFonts w:ascii="Times New Roman" w:hAnsi="Times New Roman" w:cs="Times New Roman"/>
              </w:rPr>
              <w:t xml:space="preserve"> medzinárodnom resp. európskom kontexte so zameraním na porovnanie sadzieb </w:t>
            </w:r>
            <w:r w:rsidRPr="00420063">
              <w:rPr>
                <w:rFonts w:ascii="Times New Roman" w:hAnsi="Times New Roman" w:cs="Times New Roman"/>
              </w:rPr>
              <w:t>štáto</w:t>
            </w:r>
            <w:r w:rsidR="00E01E38" w:rsidRPr="00420063">
              <w:rPr>
                <w:rFonts w:ascii="Times New Roman" w:hAnsi="Times New Roman" w:cs="Times New Roman"/>
              </w:rPr>
              <w:t>v</w:t>
            </w:r>
            <w:r w:rsidRPr="00420063">
              <w:rPr>
                <w:rFonts w:ascii="Times New Roman" w:hAnsi="Times New Roman" w:cs="Times New Roman"/>
              </w:rPr>
              <w:t xml:space="preserve">, ktoré nie sú súčasťou systému európskeho patentu </w:t>
            </w:r>
            <w:r w:rsidR="00E01E38" w:rsidRPr="00420063">
              <w:rPr>
                <w:rFonts w:ascii="Times New Roman" w:hAnsi="Times New Roman" w:cs="Times New Roman"/>
              </w:rPr>
              <w:t xml:space="preserve">s </w:t>
            </w:r>
            <w:r w:rsidRPr="00420063">
              <w:rPr>
                <w:rFonts w:ascii="Times New Roman" w:hAnsi="Times New Roman" w:cs="Times New Roman"/>
              </w:rPr>
              <w:t>jednotným účinkom</w:t>
            </w:r>
            <w:r w:rsidR="00E01E38" w:rsidRPr="00420063">
              <w:rPr>
                <w:rFonts w:ascii="Times New Roman" w:hAnsi="Times New Roman" w:cs="Times New Roman"/>
              </w:rPr>
              <w:t xml:space="preserve"> (do tejto skupiny patrí aj Slovenská republika)</w:t>
            </w:r>
            <w:r w:rsidR="00F43755" w:rsidRPr="00420063">
              <w:rPr>
                <w:rFonts w:ascii="Times New Roman" w:hAnsi="Times New Roman" w:cs="Times New Roman"/>
              </w:rPr>
              <w:t>,</w:t>
            </w:r>
            <w:r w:rsidRPr="00420063">
              <w:rPr>
                <w:rFonts w:ascii="Times New Roman" w:hAnsi="Times New Roman" w:cs="Times New Roman"/>
              </w:rPr>
              <w:t xml:space="preserve"> so sadzbami vybraných štátov, ktoré sú súčasťou systému európskeho patentu s jednotným účinkom</w:t>
            </w:r>
            <w:r w:rsidR="00F43755" w:rsidRPr="00420063">
              <w:rPr>
                <w:rFonts w:ascii="Times New Roman" w:hAnsi="Times New Roman" w:cs="Times New Roman"/>
              </w:rPr>
              <w:t>,</w:t>
            </w:r>
            <w:r w:rsidRPr="00420063">
              <w:rPr>
                <w:rFonts w:ascii="Times New Roman" w:hAnsi="Times New Roman" w:cs="Times New Roman"/>
              </w:rPr>
              <w:t xml:space="preserve"> ako aj so sadzbami udržiavacích poplatkov za európsky patent s jednotným účinkom</w:t>
            </w:r>
          </w:p>
          <w:p w14:paraId="005C19E3" w14:textId="34F6F245" w:rsidR="00E01E38" w:rsidRPr="00420063" w:rsidRDefault="00E01E38" w:rsidP="008B3AEA">
            <w:pPr>
              <w:pStyle w:val="Odsekzoznamu"/>
              <w:numPr>
                <w:ilvl w:val="0"/>
                <w:numId w:val="4"/>
              </w:numPr>
              <w:jc w:val="both"/>
            </w:pPr>
            <w:r w:rsidRPr="00420063">
              <w:rPr>
                <w:rFonts w:ascii="Times New Roman" w:hAnsi="Times New Roman" w:cs="Times New Roman"/>
              </w:rPr>
              <w:t xml:space="preserve">Interná analýza výšky sadzieb správnych poplatkov v Slovenskej republike v porovnaní so sadzbami správnych poplatkov v Českej republike </w:t>
            </w:r>
          </w:p>
        </w:tc>
      </w:tr>
      <w:tr w:rsidR="00612E08" w:rsidRPr="00420063" w14:paraId="3D5DE29C"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A42D243" w14:textId="721DB300" w:rsidR="001B23B7" w:rsidRPr="00420063" w:rsidRDefault="001B23B7" w:rsidP="000800FC">
            <w:pPr>
              <w:numPr>
                <w:ilvl w:val="0"/>
                <w:numId w:val="1"/>
              </w:numPr>
              <w:ind w:left="447" w:hanging="425"/>
              <w:contextualSpacing/>
              <w:rPr>
                <w:rFonts w:ascii="Times New Roman" w:eastAsia="Calibri" w:hAnsi="Times New Roman" w:cs="Times New Roman"/>
                <w:b/>
              </w:rPr>
            </w:pPr>
            <w:r w:rsidRPr="00420063">
              <w:rPr>
                <w:rFonts w:ascii="Times New Roman" w:eastAsia="Calibri" w:hAnsi="Times New Roman" w:cs="Times New Roman"/>
                <w:b/>
              </w:rPr>
              <w:t xml:space="preserve">Stanovisko Komisie na posudzovanie vybraných vplyvov z PPK č. </w:t>
            </w:r>
            <w:r w:rsidR="00143BBE" w:rsidRPr="00420063">
              <w:rPr>
                <w:rFonts w:ascii="Times New Roman" w:eastAsia="Calibri" w:hAnsi="Times New Roman" w:cs="Times New Roman"/>
                <w:b/>
              </w:rPr>
              <w:t>160/2024</w:t>
            </w:r>
            <w:r w:rsidRPr="00420063">
              <w:rPr>
                <w:rFonts w:ascii="Calibri" w:eastAsia="Calibri" w:hAnsi="Calibri" w:cs="Times New Roman"/>
              </w:rPr>
              <w:t xml:space="preserve"> </w:t>
            </w:r>
          </w:p>
          <w:p w14:paraId="50894661" w14:textId="77777777" w:rsidR="001B23B7" w:rsidRPr="00420063" w:rsidRDefault="001B23B7" w:rsidP="000800FC">
            <w:pPr>
              <w:ind w:left="502"/>
              <w:rPr>
                <w:rFonts w:ascii="Times New Roman" w:eastAsia="Times New Roman" w:hAnsi="Times New Roman" w:cs="Times New Roman"/>
                <w:b/>
                <w:sz w:val="20"/>
                <w:szCs w:val="20"/>
                <w:lang w:eastAsia="sk-SK"/>
              </w:rPr>
            </w:pPr>
            <w:r w:rsidRPr="00420063">
              <w:rPr>
                <w:rFonts w:ascii="Times New Roman" w:eastAsia="Calibri" w:hAnsi="Times New Roman" w:cs="Times New Roman"/>
              </w:rPr>
              <w:t>(v prípade, ak sa uskutočnilo v zmysle bodu 8.1 Jednotnej metodiky)</w:t>
            </w:r>
          </w:p>
        </w:tc>
      </w:tr>
      <w:tr w:rsidR="00612E08" w:rsidRPr="00420063" w14:paraId="5DE92264"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5CB5FAD" w14:textId="77777777" w:rsidR="001B23B7" w:rsidRPr="00420063" w:rsidRDefault="001B23B7" w:rsidP="000800FC">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420063" w14:paraId="6FD81C5E" w14:textId="77777777" w:rsidTr="000800FC">
              <w:trPr>
                <w:trHeight w:val="396"/>
              </w:trPr>
              <w:tc>
                <w:tcPr>
                  <w:tcW w:w="2552" w:type="dxa"/>
                </w:tcPr>
                <w:p w14:paraId="762243FD" w14:textId="77777777" w:rsidR="001B23B7" w:rsidRPr="00420063" w:rsidRDefault="00D3563F"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EndPr/>
                    <w:sdtContent>
                      <w:r w:rsidR="0023360B" w:rsidRPr="00420063">
                        <w:rPr>
                          <w:rFonts w:ascii="Segoe UI Symbol" w:eastAsia="MS Gothic" w:hAnsi="Segoe UI Symbol" w:cs="Segoe UI Symbol"/>
                          <w:b/>
                          <w:lang w:eastAsia="sk-SK"/>
                        </w:rPr>
                        <w:t>☐</w:t>
                      </w:r>
                    </w:sdtContent>
                  </w:sdt>
                  <w:r w:rsidR="0023360B" w:rsidRPr="00420063">
                    <w:rPr>
                      <w:rFonts w:ascii="Times New Roman" w:eastAsia="Times New Roman" w:hAnsi="Times New Roman" w:cs="Times New Roman"/>
                      <w:b/>
                      <w:lang w:eastAsia="sk-SK"/>
                    </w:rPr>
                    <w:t xml:space="preserve">  </w:t>
                  </w:r>
                  <w:r w:rsidR="001B23B7" w:rsidRPr="00420063">
                    <w:rPr>
                      <w:rFonts w:ascii="Times New Roman" w:eastAsia="Times New Roman" w:hAnsi="Times New Roman" w:cs="Times New Roman"/>
                      <w:b/>
                      <w:lang w:eastAsia="sk-SK"/>
                    </w:rPr>
                    <w:t xml:space="preserve">Súhlasné </w:t>
                  </w:r>
                </w:p>
              </w:tc>
              <w:tc>
                <w:tcPr>
                  <w:tcW w:w="3827" w:type="dxa"/>
                </w:tcPr>
                <w:p w14:paraId="1B974071" w14:textId="77777777" w:rsidR="001B23B7" w:rsidRPr="00420063" w:rsidRDefault="00D3563F"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14:checkbox>
                        <w14:checked w14:val="0"/>
                        <w14:checkedState w14:val="2612" w14:font="MS Gothic"/>
                        <w14:uncheckedState w14:val="2610" w14:font="MS Gothic"/>
                      </w14:checkbox>
                    </w:sdtPr>
                    <w:sdtEndPr/>
                    <w:sdtContent>
                      <w:r w:rsidR="0023360B" w:rsidRPr="00420063">
                        <w:rPr>
                          <w:rFonts w:ascii="Segoe UI Symbol" w:eastAsia="MS Gothic" w:hAnsi="Segoe UI Symbol" w:cs="Segoe UI Symbol"/>
                          <w:b/>
                          <w:lang w:eastAsia="sk-SK"/>
                        </w:rPr>
                        <w:t>☐</w:t>
                      </w:r>
                    </w:sdtContent>
                  </w:sdt>
                  <w:r w:rsidR="0023360B" w:rsidRPr="00420063">
                    <w:rPr>
                      <w:rFonts w:ascii="Times New Roman" w:eastAsia="Times New Roman" w:hAnsi="Times New Roman" w:cs="Times New Roman"/>
                      <w:b/>
                      <w:lang w:eastAsia="sk-SK"/>
                    </w:rPr>
                    <w:t xml:space="preserve">  </w:t>
                  </w:r>
                  <w:r w:rsidR="001B23B7" w:rsidRPr="00420063">
                    <w:rPr>
                      <w:rFonts w:ascii="Times New Roman" w:eastAsia="Times New Roman" w:hAnsi="Times New Roman" w:cs="Times New Roman"/>
                      <w:b/>
                      <w:lang w:eastAsia="sk-SK"/>
                    </w:rPr>
                    <w:t>Súhlasné s návrhom na dopracovanie</w:t>
                  </w:r>
                </w:p>
              </w:tc>
              <w:tc>
                <w:tcPr>
                  <w:tcW w:w="2534" w:type="dxa"/>
                </w:tcPr>
                <w:p w14:paraId="148FE886" w14:textId="05A5BBDC" w:rsidR="001B23B7" w:rsidRPr="00420063" w:rsidRDefault="00D3563F" w:rsidP="000800FC">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14:checkbox>
                        <w14:checked w14:val="1"/>
                        <w14:checkedState w14:val="2612" w14:font="MS Gothic"/>
                        <w14:uncheckedState w14:val="2610" w14:font="MS Gothic"/>
                      </w14:checkbox>
                    </w:sdtPr>
                    <w:sdtEndPr/>
                    <w:sdtContent>
                      <w:r w:rsidR="00143BBE" w:rsidRPr="00420063">
                        <w:rPr>
                          <w:rFonts w:ascii="MS Gothic" w:eastAsia="MS Gothic" w:hAnsi="MS Gothic" w:cs="Times New Roman" w:hint="eastAsia"/>
                          <w:b/>
                          <w:lang w:eastAsia="sk-SK"/>
                        </w:rPr>
                        <w:t>☒</w:t>
                      </w:r>
                    </w:sdtContent>
                  </w:sdt>
                  <w:r w:rsidR="0023360B" w:rsidRPr="00420063">
                    <w:rPr>
                      <w:rFonts w:ascii="Times New Roman" w:eastAsia="Times New Roman" w:hAnsi="Times New Roman" w:cs="Times New Roman"/>
                      <w:b/>
                      <w:lang w:eastAsia="sk-SK"/>
                    </w:rPr>
                    <w:t xml:space="preserve">  </w:t>
                  </w:r>
                  <w:r w:rsidR="001B23B7" w:rsidRPr="00420063">
                    <w:rPr>
                      <w:rFonts w:ascii="Times New Roman" w:eastAsia="Times New Roman" w:hAnsi="Times New Roman" w:cs="Times New Roman"/>
                      <w:b/>
                      <w:lang w:eastAsia="sk-SK"/>
                    </w:rPr>
                    <w:t>Nesúhlasné</w:t>
                  </w:r>
                </w:p>
              </w:tc>
            </w:tr>
          </w:tbl>
          <w:p w14:paraId="3D7D37F6" w14:textId="7868F9F0"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p>
          <w:p w14:paraId="07D89D28" w14:textId="77777777" w:rsidR="00143BBE" w:rsidRPr="00420063" w:rsidRDefault="00143BBE" w:rsidP="00143BBE">
            <w:pPr>
              <w:suppressAutoHyphens/>
              <w:spacing w:line="100" w:lineRule="atLeast"/>
              <w:jc w:val="both"/>
              <w:rPr>
                <w:rFonts w:ascii="Times New Roman" w:eastAsia="Times New Roman" w:hAnsi="Times New Roman" w:cs="Times New Roman"/>
                <w:b/>
                <w:bCs/>
                <w:lang w:eastAsia="ar-SA"/>
              </w:rPr>
            </w:pPr>
            <w:r w:rsidRPr="00420063">
              <w:rPr>
                <w:rFonts w:ascii="Times New Roman" w:eastAsia="Times New Roman" w:hAnsi="Times New Roman" w:cs="Times New Roman"/>
                <w:b/>
                <w:bCs/>
                <w:lang w:eastAsia="ar-SA"/>
              </w:rPr>
              <w:t>K vplyvom na podnikateľské prostredie</w:t>
            </w:r>
          </w:p>
          <w:p w14:paraId="1C11B145" w14:textId="348CB30D"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t>Komisia žiada predkladateľa v Analýze vplyvov na podnikateľské prostredie o doplnenie popisu výpočtov a vyznačenie znižovania konkurencie schopnosti a produktivity.</w:t>
            </w:r>
          </w:p>
          <w:p w14:paraId="14BDBFDC" w14:textId="77777777" w:rsidR="00C81E63" w:rsidRPr="00420063" w:rsidRDefault="00C81E63" w:rsidP="00143BBE">
            <w:pPr>
              <w:suppressAutoHyphens/>
              <w:spacing w:line="100" w:lineRule="atLeast"/>
              <w:jc w:val="both"/>
              <w:rPr>
                <w:rFonts w:ascii="Times New Roman" w:eastAsia="Times New Roman" w:hAnsi="Times New Roman" w:cs="Times New Roman"/>
                <w:bCs/>
                <w:lang w:eastAsia="ar-SA"/>
              </w:rPr>
            </w:pPr>
          </w:p>
          <w:p w14:paraId="6DCA5E35"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u w:val="single"/>
                <w:lang w:eastAsia="ar-SA"/>
              </w:rPr>
              <w:t xml:space="preserve">Odôvodnenie: </w:t>
            </w:r>
            <w:r w:rsidRPr="00420063">
              <w:rPr>
                <w:rFonts w:ascii="Times New Roman" w:eastAsia="Times New Roman" w:hAnsi="Times New Roman" w:cs="Times New Roman"/>
                <w:bCs/>
                <w:lang w:eastAsia="ar-SA"/>
              </w:rPr>
              <w:t xml:space="preserve">V Analýze vplyvov v časti 3.1 je potrebné pri daných reguláciách uviesť opis údajov zadávaných do Kalkulačky nákladov a to počet subjektov a časová či finančná záťaž s uvedeným zdrojmi. Tieto informácie je potrebné uviesť pri každej regulácií aby boli jednoducho zrozumiteľné a zároveň aby boli overiteľné. Materiál zakladá záťaž na podnikateľské prostredie cez milión eur čo znižuje produktivitu a konkurencie schopnosť podnikateľského prostredia. </w:t>
            </w:r>
          </w:p>
          <w:p w14:paraId="078D15A9" w14:textId="48DC49E6"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p>
          <w:p w14:paraId="770BECD6" w14:textId="58A03EDB" w:rsidR="00C81E63" w:rsidRPr="00420063" w:rsidRDefault="00C81E63" w:rsidP="00143BBE">
            <w:pPr>
              <w:suppressAutoHyphens/>
              <w:spacing w:line="100" w:lineRule="atLeast"/>
              <w:jc w:val="both"/>
              <w:rPr>
                <w:rFonts w:ascii="Times New Roman" w:eastAsia="Times New Roman" w:hAnsi="Times New Roman" w:cs="Times New Roman"/>
                <w:b/>
                <w:lang w:eastAsia="ar-SA"/>
              </w:rPr>
            </w:pPr>
            <w:r w:rsidRPr="00420063">
              <w:rPr>
                <w:rFonts w:ascii="Times New Roman" w:eastAsia="Times New Roman" w:hAnsi="Times New Roman" w:cs="Times New Roman"/>
                <w:b/>
                <w:lang w:eastAsia="ar-SA"/>
              </w:rPr>
              <w:t xml:space="preserve">Stanovisko predkladateľa: </w:t>
            </w:r>
            <w:r w:rsidRPr="00420063">
              <w:rPr>
                <w:rFonts w:ascii="Times New Roman" w:eastAsia="Times New Roman" w:hAnsi="Times New Roman" w:cs="Times New Roman"/>
                <w:bCs/>
                <w:lang w:eastAsia="ar-SA"/>
              </w:rPr>
              <w:t>Pripomienka akceptovaná</w:t>
            </w:r>
            <w:r w:rsidR="00B80D50" w:rsidRPr="00420063">
              <w:rPr>
                <w:rFonts w:ascii="Times New Roman" w:eastAsia="Times New Roman" w:hAnsi="Times New Roman" w:cs="Times New Roman"/>
                <w:bCs/>
                <w:lang w:eastAsia="ar-SA"/>
              </w:rPr>
              <w:t xml:space="preserve">; </w:t>
            </w:r>
            <w:r w:rsidRPr="00420063">
              <w:rPr>
                <w:rFonts w:ascii="Times New Roman" w:eastAsia="Times New Roman" w:hAnsi="Times New Roman" w:cs="Times New Roman"/>
                <w:bCs/>
                <w:lang w:eastAsia="ar-SA"/>
              </w:rPr>
              <w:t>Analýza vplyvov na podnikateľské prostredie bola upravená v zmysle odporúčania. V časti 3.1 sa v úvode popisu jednotlivých regulácií doplnili údaje o počte dotknutých subjektov z podnikateľského prostredia vrátane predpokladanej finančnej záťaže</w:t>
            </w:r>
            <w:r w:rsidR="004D1EC6" w:rsidRPr="00420063">
              <w:rPr>
                <w:rFonts w:ascii="Times New Roman" w:eastAsia="Times New Roman" w:hAnsi="Times New Roman" w:cs="Times New Roman"/>
                <w:bCs/>
                <w:lang w:eastAsia="ar-SA"/>
              </w:rPr>
              <w:t xml:space="preserve"> v súlade s Kalkulačkou nákladov</w:t>
            </w:r>
            <w:r w:rsidRPr="00420063">
              <w:rPr>
                <w:rFonts w:ascii="Times New Roman" w:eastAsia="Times New Roman" w:hAnsi="Times New Roman" w:cs="Times New Roman"/>
                <w:bCs/>
                <w:lang w:eastAsia="ar-SA"/>
              </w:rPr>
              <w:t xml:space="preserve">. V časti 3.3 </w:t>
            </w:r>
            <w:r w:rsidR="009D5498" w:rsidRPr="00420063">
              <w:rPr>
                <w:rFonts w:ascii="Times New Roman" w:eastAsia="Times New Roman" w:hAnsi="Times New Roman" w:cs="Times New Roman"/>
                <w:bCs/>
                <w:lang w:eastAsia="ar-SA"/>
              </w:rPr>
              <w:t xml:space="preserve">sa </w:t>
            </w:r>
            <w:r w:rsidR="00296166" w:rsidRPr="00420063">
              <w:rPr>
                <w:rFonts w:ascii="Times New Roman" w:eastAsia="Times New Roman" w:hAnsi="Times New Roman" w:cs="Times New Roman"/>
                <w:bCs/>
                <w:lang w:eastAsia="ar-SA"/>
              </w:rPr>
              <w:t xml:space="preserve">okrem zvýšenia doplnilo aj </w:t>
            </w:r>
            <w:r w:rsidR="009D5498" w:rsidRPr="00420063">
              <w:rPr>
                <w:rFonts w:ascii="Times New Roman" w:eastAsia="Times New Roman" w:hAnsi="Times New Roman" w:cs="Times New Roman"/>
                <w:bCs/>
                <w:lang w:eastAsia="ar-SA"/>
              </w:rPr>
              <w:t xml:space="preserve">zníženie konkurencie schopnosti a produktivity na základe predloženého materiálu.  </w:t>
            </w:r>
            <w:r w:rsidRPr="00420063">
              <w:rPr>
                <w:rFonts w:ascii="Times New Roman" w:eastAsia="Times New Roman" w:hAnsi="Times New Roman" w:cs="Times New Roman"/>
                <w:bCs/>
                <w:lang w:eastAsia="ar-SA"/>
              </w:rPr>
              <w:t xml:space="preserve"> </w:t>
            </w:r>
          </w:p>
          <w:p w14:paraId="2DB0AFB8" w14:textId="77777777" w:rsidR="00C81E63" w:rsidRPr="00420063" w:rsidRDefault="00C81E63" w:rsidP="00143BBE">
            <w:pPr>
              <w:suppressAutoHyphens/>
              <w:spacing w:line="100" w:lineRule="atLeast"/>
              <w:jc w:val="both"/>
              <w:rPr>
                <w:rFonts w:ascii="Times New Roman" w:eastAsia="Times New Roman" w:hAnsi="Times New Roman" w:cs="Times New Roman"/>
                <w:bCs/>
                <w:lang w:eastAsia="ar-SA"/>
              </w:rPr>
            </w:pPr>
          </w:p>
          <w:p w14:paraId="4A84B85B" w14:textId="77777777" w:rsidR="00143BBE" w:rsidRPr="00420063" w:rsidRDefault="00143BBE" w:rsidP="00143BBE">
            <w:pPr>
              <w:suppressAutoHyphens/>
              <w:spacing w:line="100" w:lineRule="atLeast"/>
              <w:jc w:val="both"/>
              <w:rPr>
                <w:rFonts w:ascii="Times New Roman" w:eastAsia="Times New Roman" w:hAnsi="Times New Roman" w:cs="Times New Roman"/>
                <w:b/>
                <w:bCs/>
                <w:lang w:eastAsia="ar-SA"/>
              </w:rPr>
            </w:pPr>
            <w:r w:rsidRPr="00420063">
              <w:rPr>
                <w:rFonts w:ascii="Times New Roman" w:eastAsia="Times New Roman" w:hAnsi="Times New Roman" w:cs="Times New Roman"/>
                <w:b/>
                <w:bCs/>
                <w:lang w:eastAsia="ar-SA"/>
              </w:rPr>
              <w:t>K vplyvom na rozpočet verejnej správy</w:t>
            </w:r>
          </w:p>
          <w:p w14:paraId="60A14B3B"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t>V súlade s Jednotnou metodikou na posudzovanie vybraných vplyvov je potrebné analýzu vplyvov vypracovať na bežný rok a tri nasledujúce roky.</w:t>
            </w:r>
          </w:p>
          <w:p w14:paraId="26CFFDE9"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p>
          <w:p w14:paraId="144CA791"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t>Komisia navrhuje prehodnotiť v vplyvoch správnych poplatkov pri určitých položkách pomer 90 % podaní so zníženou (elektronickou) sadzbou a 10 % podaní s nezníženou sadzbou za listinné podanie v prípadoch, kde ani v minulom období nedochádzalo k výberu v uvedenom pomere.</w:t>
            </w:r>
          </w:p>
          <w:p w14:paraId="5BC529EF"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t xml:space="preserve">Poznámka: nie všetky položky sú prepočítané týmto pomerom. Napr. riadok 113 – položka 229 písm. a) bod 1. obsahuje zvýšenie poplatku o 4 eurá, pri 2 540 úkonoch ročne to predkladateľ v bunke V113 prepočítal ako príjem +23 125 eur. Takýchto nezrovnalostí je v prepočtoch v „pomocnom </w:t>
            </w:r>
            <w:proofErr w:type="spellStart"/>
            <w:r w:rsidRPr="00420063">
              <w:rPr>
                <w:rFonts w:ascii="Times New Roman" w:eastAsia="Times New Roman" w:hAnsi="Times New Roman" w:cs="Times New Roman"/>
                <w:bCs/>
                <w:lang w:eastAsia="ar-SA"/>
              </w:rPr>
              <w:t>exceli</w:t>
            </w:r>
            <w:proofErr w:type="spellEnd"/>
            <w:r w:rsidRPr="00420063">
              <w:rPr>
                <w:rFonts w:ascii="Times New Roman" w:eastAsia="Times New Roman" w:hAnsi="Times New Roman" w:cs="Times New Roman"/>
                <w:bCs/>
                <w:lang w:eastAsia="ar-SA"/>
              </w:rPr>
              <w:t>“ viac. Napríklad aj pri položke 216a písm. c) bol vyčíslený pokles výberu i napriek tomu, že došlo k navýšeniu sadzby zo 116 eur na 150 eur pri odhadovanom rovnakom počte 2 274 poplatkov, a to pokles výnosov o -29 097 eur. Zároveň počet poplatkov 2 274 ks pri celkovom výbere 267 867 eur predstavuje priemerný výber na jeden úkon vo výške 117,80 eur, pričom z popisu nie je zrejmé ako došlo k vyššiemu výberu ako by bolo možné pri 100 % podiele papierových podaní. Pri položke 224 písm. b) bod 1. a 2. je priemerná výška zaplateného poplatku 41,36 eur a 116,82 eur, pričom výška správneho poplatku bola 20 eur a 40 eur. Následne sa pri prepočte zvýšeného poplatku ráta už len s priemernou výškou zaplateného poplatku vo výške 16,50 eur a 33 eur. Nie je známy dôvod zníženia priemernej sumy, ak bol zachovaný rovnaký počet úkonov (22) a ak bola zároveň zvýšená suma poplatku o 50 %. Pri položke 229 písm. a) bod 3. nie je uvedená suma výberu za rok 2023, keďže je známy počet poplatkov a výška poplatku 20 eur, bolo by vhodné doplniť aspoň odhad výberu. Po zohľadnení uvedených úprav Komisia navrhuje primerane upraviť aj analýzu vplyvov na podnikateľské prostredie a analýzu vplyvov na rozpočet verejnej správy. Výšku inflácie za minulé obdobie je potrebné indexovať (miera inflácie sa násobí), avšak do výpočtu nie je možné zahrnúť rok 2017, keďže posledná úprava výšky poplatkov nastala k 1. 1. 2018. Do úvahy je možné vziať roky 2018 až 2023, kumulovaná miera inflácie za toto obdobie predstavovala 32,84 %. Vo výsledku, celý pozitívny vplyv v sume +207 089,5 eur na ročnej báze (resp. polovica sumy v roku 2025) nie je vierohodný a je potrebné ho nanovo prepočítať.</w:t>
            </w:r>
          </w:p>
          <w:p w14:paraId="35E6A1DF"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p>
          <w:p w14:paraId="6BDCBF00"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t>Kvantifikovanú úsporu vo výdavkoch je potrebné zohľadniť aj v riadku „Rozpočtovo nekrytý vplyv / úspora“ tabuľky č. 1/A.</w:t>
            </w:r>
          </w:p>
          <w:p w14:paraId="0E985EC9"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p>
          <w:p w14:paraId="3E0BF951" w14:textId="065A48F8" w:rsidR="005A71F2" w:rsidRPr="00420063" w:rsidRDefault="009D5498" w:rsidP="00143BBE">
            <w:pPr>
              <w:suppressAutoHyphens/>
              <w:spacing w:line="100" w:lineRule="atLeast"/>
              <w:jc w:val="both"/>
              <w:rPr>
                <w:rFonts w:ascii="Times New Roman" w:eastAsia="Times New Roman" w:hAnsi="Times New Roman" w:cs="Times New Roman"/>
                <w:b/>
                <w:lang w:eastAsia="ar-SA"/>
              </w:rPr>
            </w:pPr>
            <w:r w:rsidRPr="00420063">
              <w:rPr>
                <w:rFonts w:ascii="Times New Roman" w:eastAsia="Times New Roman" w:hAnsi="Times New Roman" w:cs="Times New Roman"/>
                <w:b/>
                <w:lang w:eastAsia="ar-SA"/>
              </w:rPr>
              <w:t xml:space="preserve">Stanovisko predkladateľa: </w:t>
            </w:r>
            <w:r w:rsidRPr="00420063">
              <w:rPr>
                <w:rFonts w:ascii="Times New Roman" w:eastAsia="Times New Roman" w:hAnsi="Times New Roman" w:cs="Times New Roman"/>
                <w:bCs/>
                <w:lang w:eastAsia="ar-SA"/>
              </w:rPr>
              <w:t>Pripomienka akceptovaná</w:t>
            </w:r>
            <w:r w:rsidR="00B80D50" w:rsidRPr="00420063">
              <w:rPr>
                <w:rFonts w:ascii="Times New Roman" w:eastAsia="Times New Roman" w:hAnsi="Times New Roman" w:cs="Times New Roman"/>
                <w:b/>
                <w:lang w:eastAsia="ar-SA"/>
              </w:rPr>
              <w:t xml:space="preserve">; </w:t>
            </w:r>
            <w:r w:rsidRPr="00420063">
              <w:rPr>
                <w:rFonts w:ascii="Times New Roman" w:eastAsia="Times New Roman" w:hAnsi="Times New Roman" w:cs="Times New Roman"/>
                <w:bCs/>
                <w:lang w:eastAsia="ar-SA"/>
              </w:rPr>
              <w:t>Predkladateľ prehodnotil vplyvy pri jednotlivých položkách správnych poplatkov</w:t>
            </w:r>
            <w:r w:rsidR="00217546" w:rsidRPr="00420063">
              <w:rPr>
                <w:rFonts w:ascii="Times New Roman" w:eastAsia="Times New Roman" w:hAnsi="Times New Roman" w:cs="Times New Roman"/>
                <w:bCs/>
                <w:lang w:eastAsia="ar-SA"/>
              </w:rPr>
              <w:t xml:space="preserve"> a prepočítal vplyvy správnych poplatkov tak, že vychádzal z reálneho podielu listinných a elektronických podaní zakladajúcich úhradu príslušného správneho poplatku v sledovanom období (rok 2023). </w:t>
            </w:r>
          </w:p>
          <w:p w14:paraId="11A805D0" w14:textId="64671A5B" w:rsidR="005A71F2" w:rsidRPr="00420063" w:rsidRDefault="005A71F2"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lastRenderedPageBreak/>
              <w:t xml:space="preserve">Na základe prepracovaných údajov predkladateľ primerane upravil dáta v analýze vplyvov na podnikateľské prostredie ako aj v analýze vplyvov na rozpočet verejnej správy, pričom zohľadnil indexovanú mieru inflácie za roky 2018 až 2023 vo výške 32,84 %. Zároveň </w:t>
            </w:r>
            <w:r w:rsidR="00217546" w:rsidRPr="00420063">
              <w:rPr>
                <w:rFonts w:ascii="Times New Roman" w:eastAsia="Times New Roman" w:hAnsi="Times New Roman" w:cs="Times New Roman"/>
                <w:bCs/>
                <w:lang w:eastAsia="ar-SA"/>
              </w:rPr>
              <w:t xml:space="preserve">predkladateľ upravil a doplnil odôvodnenie analýzy možnej úspory na strane výdavkov. </w:t>
            </w:r>
            <w:r w:rsidR="008C78A0" w:rsidRPr="00420063">
              <w:rPr>
                <w:rFonts w:ascii="Times New Roman" w:eastAsia="Times New Roman" w:hAnsi="Times New Roman" w:cs="Times New Roman"/>
                <w:bCs/>
                <w:lang w:eastAsia="ar-SA"/>
              </w:rPr>
              <w:t xml:space="preserve"> </w:t>
            </w:r>
            <w:r w:rsidRPr="00420063">
              <w:rPr>
                <w:rFonts w:ascii="Times New Roman" w:eastAsia="Times New Roman" w:hAnsi="Times New Roman" w:cs="Times New Roman"/>
                <w:bCs/>
                <w:lang w:eastAsia="ar-SA"/>
              </w:rPr>
              <w:t xml:space="preserve"> </w:t>
            </w:r>
          </w:p>
          <w:p w14:paraId="65E04466" w14:textId="67ACE9ED" w:rsidR="009D5498" w:rsidRPr="00420063" w:rsidRDefault="009D5498" w:rsidP="00143BBE">
            <w:pPr>
              <w:suppressAutoHyphens/>
              <w:spacing w:line="100" w:lineRule="atLeast"/>
              <w:jc w:val="both"/>
              <w:rPr>
                <w:rFonts w:ascii="Times New Roman" w:eastAsia="Times New Roman" w:hAnsi="Times New Roman" w:cs="Times New Roman"/>
                <w:bCs/>
                <w:lang w:eastAsia="ar-SA"/>
              </w:rPr>
            </w:pPr>
          </w:p>
          <w:p w14:paraId="6F970B7A" w14:textId="77777777" w:rsidR="009D5498" w:rsidRPr="00420063" w:rsidRDefault="009D5498" w:rsidP="00143BBE">
            <w:pPr>
              <w:suppressAutoHyphens/>
              <w:spacing w:line="100" w:lineRule="atLeast"/>
              <w:jc w:val="both"/>
              <w:rPr>
                <w:rFonts w:ascii="Times New Roman" w:eastAsia="Times New Roman" w:hAnsi="Times New Roman" w:cs="Times New Roman"/>
                <w:bCs/>
                <w:u w:val="single"/>
                <w:lang w:eastAsia="ar-SA"/>
              </w:rPr>
            </w:pPr>
          </w:p>
          <w:p w14:paraId="6A496D27" w14:textId="77777777" w:rsidR="00143BBE" w:rsidRPr="00420063" w:rsidRDefault="00143BBE" w:rsidP="00143BBE">
            <w:pPr>
              <w:suppressAutoHyphens/>
              <w:spacing w:line="100" w:lineRule="atLeast"/>
              <w:jc w:val="both"/>
              <w:rPr>
                <w:rFonts w:ascii="Times New Roman" w:eastAsia="Times New Roman" w:hAnsi="Times New Roman" w:cs="Times New Roman"/>
                <w:b/>
                <w:bCs/>
                <w:lang w:eastAsia="ar-SA"/>
              </w:rPr>
            </w:pPr>
            <w:r w:rsidRPr="00420063">
              <w:rPr>
                <w:rFonts w:ascii="Times New Roman" w:eastAsia="Times New Roman" w:hAnsi="Times New Roman" w:cs="Times New Roman"/>
                <w:b/>
                <w:bCs/>
                <w:lang w:eastAsia="ar-SA"/>
              </w:rPr>
              <w:t>K vplyvom na služby verejnej správy pre občana a na procesy služieb vo verejnej správe</w:t>
            </w:r>
          </w:p>
          <w:p w14:paraId="1DED4FA8"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t>Komisia po preskúmaní predmetného materiálu súhlasí s vyznačením pozitívneho vplyvu na služby verejnej správy pre občana a na procesy služieb vo verejnej správe v doložke vybraných vplyvov. Predkladateľovi však Komisia navrhuje v doložke vybraných vplyvov vyznačiť aj negatívny vplyv na služby verejnej správy na občana a rovnako vyznačiť negatívny vplyv na procesy služieb vo verejnej správe.</w:t>
            </w:r>
          </w:p>
          <w:p w14:paraId="34159562" w14:textId="77777777"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u w:val="single"/>
                <w:lang w:eastAsia="ar-SA"/>
              </w:rPr>
              <w:t>Odôvodnenie:</w:t>
            </w:r>
            <w:r w:rsidRPr="00420063">
              <w:rPr>
                <w:rFonts w:ascii="Times New Roman" w:eastAsia="Times New Roman" w:hAnsi="Times New Roman" w:cs="Times New Roman"/>
                <w:bCs/>
                <w:lang w:eastAsia="ar-SA"/>
              </w:rPr>
              <w:t xml:space="preserve"> V zmysle Metodického postupu pre analýzu vplyvov na služby verejnej správy pre občana, zvýšenie priamych finančných nákladov, ako predkladateľ uvádza v bode 7.2.1. v predmetnej analýze, aj keď pre menšiu časť dotknutých subjektov – fyzických osôb, predpokladá negatívny dopad na služby verejnej správy pre občana.</w:t>
            </w:r>
          </w:p>
          <w:p w14:paraId="3B1090AA" w14:textId="2EA2BEE5" w:rsidR="00143BBE" w:rsidRPr="00420063" w:rsidRDefault="00143BBE" w:rsidP="00143BBE">
            <w:pPr>
              <w:suppressAutoHyphens/>
              <w:spacing w:line="100" w:lineRule="atLeast"/>
              <w:jc w:val="both"/>
              <w:rPr>
                <w:rFonts w:ascii="Times New Roman" w:eastAsia="Times New Roman" w:hAnsi="Times New Roman" w:cs="Times New Roman"/>
                <w:bCs/>
                <w:lang w:eastAsia="ar-SA"/>
              </w:rPr>
            </w:pPr>
            <w:r w:rsidRPr="00420063">
              <w:rPr>
                <w:rFonts w:ascii="Times New Roman" w:eastAsia="Times New Roman" w:hAnsi="Times New Roman" w:cs="Times New Roman"/>
                <w:bCs/>
                <w:lang w:eastAsia="ar-SA"/>
              </w:rPr>
              <w:t>Rovnako zavádzanie nových povinností pre orgány verejnej správy (bod 7.4.2), predpokladá negatívny vplyv na procesy služieb vo verejnej správe.</w:t>
            </w:r>
          </w:p>
          <w:p w14:paraId="3482178E" w14:textId="7DCE7D8C" w:rsidR="008C78A0" w:rsidRPr="00420063" w:rsidRDefault="008C78A0" w:rsidP="00143BBE">
            <w:pPr>
              <w:suppressAutoHyphens/>
              <w:spacing w:line="100" w:lineRule="atLeast"/>
              <w:jc w:val="both"/>
              <w:rPr>
                <w:rFonts w:ascii="Times New Roman" w:eastAsia="Times New Roman" w:hAnsi="Times New Roman" w:cs="Times New Roman"/>
                <w:bCs/>
                <w:lang w:eastAsia="ar-SA"/>
              </w:rPr>
            </w:pPr>
          </w:p>
          <w:p w14:paraId="37CDA70F" w14:textId="51EE415E" w:rsidR="008C78A0" w:rsidRPr="00420063" w:rsidRDefault="008C78A0" w:rsidP="00143BBE">
            <w:pPr>
              <w:suppressAutoHyphens/>
              <w:spacing w:line="100" w:lineRule="atLeast"/>
              <w:jc w:val="both"/>
              <w:rPr>
                <w:rFonts w:ascii="Times New Roman" w:eastAsia="Times New Roman" w:hAnsi="Times New Roman" w:cs="Times New Roman"/>
                <w:b/>
                <w:lang w:eastAsia="ar-SA"/>
              </w:rPr>
            </w:pPr>
            <w:r w:rsidRPr="00420063">
              <w:rPr>
                <w:rFonts w:ascii="Times New Roman" w:eastAsia="Times New Roman" w:hAnsi="Times New Roman" w:cs="Times New Roman"/>
                <w:b/>
                <w:lang w:eastAsia="ar-SA"/>
              </w:rPr>
              <w:t xml:space="preserve">Stanovisko predkladateľa: </w:t>
            </w:r>
            <w:r w:rsidRPr="00420063">
              <w:rPr>
                <w:rFonts w:ascii="Times New Roman" w:eastAsia="Times New Roman" w:hAnsi="Times New Roman" w:cs="Times New Roman"/>
                <w:bCs/>
                <w:lang w:eastAsia="ar-SA"/>
              </w:rPr>
              <w:t>Pripomienka akceptovaná</w:t>
            </w:r>
            <w:r w:rsidR="00B80D50" w:rsidRPr="00420063">
              <w:rPr>
                <w:rFonts w:ascii="Times New Roman" w:eastAsia="Times New Roman" w:hAnsi="Times New Roman" w:cs="Times New Roman"/>
                <w:b/>
                <w:lang w:eastAsia="ar-SA"/>
              </w:rPr>
              <w:t xml:space="preserve">; </w:t>
            </w:r>
            <w:r w:rsidRPr="00420063">
              <w:rPr>
                <w:rFonts w:ascii="Times New Roman" w:eastAsia="Times New Roman" w:hAnsi="Times New Roman" w:cs="Times New Roman"/>
                <w:bCs/>
                <w:lang w:eastAsia="ar-SA"/>
              </w:rPr>
              <w:t xml:space="preserve">Doložka vybraných vplyvov bola upravená v zmysle odporúčania Komisie. </w:t>
            </w:r>
          </w:p>
          <w:p w14:paraId="1C96BD4E" w14:textId="77777777" w:rsidR="001B23B7" w:rsidRPr="00420063" w:rsidRDefault="001B23B7" w:rsidP="00C81E63">
            <w:pPr>
              <w:spacing w:line="240" w:lineRule="atLeast"/>
              <w:jc w:val="both"/>
              <w:rPr>
                <w:rFonts w:ascii="Times New Roman" w:eastAsia="Times New Roman" w:hAnsi="Times New Roman" w:cs="Times New Roman"/>
                <w:b/>
                <w:lang w:eastAsia="sk-SK"/>
              </w:rPr>
            </w:pPr>
          </w:p>
        </w:tc>
      </w:tr>
      <w:tr w:rsidR="00612E08" w:rsidRPr="00420063" w14:paraId="4EAC4CB2"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3D933FD" w14:textId="016D3906" w:rsidR="001B23B7" w:rsidRPr="00420063" w:rsidRDefault="001B23B7" w:rsidP="000800FC">
            <w:pPr>
              <w:numPr>
                <w:ilvl w:val="0"/>
                <w:numId w:val="1"/>
              </w:numPr>
              <w:ind w:left="450" w:hanging="425"/>
              <w:contextualSpacing/>
              <w:jc w:val="both"/>
              <w:rPr>
                <w:rFonts w:ascii="Times New Roman" w:eastAsia="Calibri" w:hAnsi="Times New Roman" w:cs="Times New Roman"/>
                <w:b/>
              </w:rPr>
            </w:pPr>
            <w:r w:rsidRPr="00420063">
              <w:rPr>
                <w:rFonts w:ascii="Times New Roman" w:eastAsia="Calibri" w:hAnsi="Times New Roman" w:cs="Times New Roman"/>
                <w:b/>
              </w:rPr>
              <w:lastRenderedPageBreak/>
              <w:t xml:space="preserve">Stanovisko Komisie na posudzovanie vybraných vplyvov zo záverečného posúdenia </w:t>
            </w:r>
            <w:r w:rsidR="00D3563F">
              <w:rPr>
                <w:rFonts w:ascii="Times New Roman" w:eastAsia="Calibri" w:hAnsi="Times New Roman" w:cs="Times New Roman"/>
                <w:b/>
              </w:rPr>
              <w:t xml:space="preserve">                 </w:t>
            </w:r>
            <w:r w:rsidRPr="00420063">
              <w:rPr>
                <w:rFonts w:ascii="Times New Roman" w:eastAsia="Calibri" w:hAnsi="Times New Roman" w:cs="Times New Roman"/>
                <w:b/>
              </w:rPr>
              <w:t>č.</w:t>
            </w:r>
            <w:r w:rsidR="00D3563F">
              <w:rPr>
                <w:rFonts w:ascii="Times New Roman" w:eastAsia="Calibri" w:hAnsi="Times New Roman" w:cs="Times New Roman"/>
                <w:b/>
              </w:rPr>
              <w:t xml:space="preserve"> 226/2024</w:t>
            </w:r>
            <w:r w:rsidRPr="00420063">
              <w:rPr>
                <w:rFonts w:ascii="Times New Roman" w:eastAsia="Calibri" w:hAnsi="Times New Roman" w:cs="Times New Roman"/>
              </w:rPr>
              <w:t xml:space="preserve"> (v prípade, ak sa uskutočnilo v zmysle bodu 9.1. Jednotnej metodiky) </w:t>
            </w:r>
          </w:p>
        </w:tc>
      </w:tr>
      <w:tr w:rsidR="00612E08" w:rsidRPr="00612E08" w14:paraId="15D47029" w14:textId="77777777" w:rsidTr="000800FC">
        <w:tblPrEx>
          <w:tblBorders>
            <w:insideH w:val="single" w:sz="4" w:space="0" w:color="FFFFFF"/>
            <w:insideV w:val="single" w:sz="4" w:space="0" w:color="FFFFFF"/>
          </w:tblBorders>
        </w:tblPrEx>
        <w:tc>
          <w:tcPr>
            <w:tcW w:w="9176" w:type="dxa"/>
            <w:shd w:val="clear" w:color="auto" w:fill="FFFFFF"/>
          </w:tcPr>
          <w:p w14:paraId="4307360F" w14:textId="77777777" w:rsidR="001B23B7" w:rsidRPr="00420063"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420063" w14:paraId="22A4F466" w14:textId="77777777" w:rsidTr="000800FC">
              <w:trPr>
                <w:trHeight w:val="396"/>
              </w:trPr>
              <w:tc>
                <w:tcPr>
                  <w:tcW w:w="2552" w:type="dxa"/>
                </w:tcPr>
                <w:p w14:paraId="06B1BEC9" w14:textId="7B4B8AE2" w:rsidR="001B23B7" w:rsidRPr="00420063" w:rsidRDefault="00D3563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Pr>
                          <w:rFonts w:ascii="MS Gothic" w:eastAsia="MS Gothic" w:hAnsi="MS Gothic" w:cs="Times New Roman" w:hint="eastAsia"/>
                          <w:b/>
                          <w:sz w:val="20"/>
                          <w:szCs w:val="20"/>
                          <w:lang w:eastAsia="sk-SK"/>
                        </w:rPr>
                        <w:t>☒</w:t>
                      </w:r>
                    </w:sdtContent>
                  </w:sdt>
                  <w:r w:rsidR="0023360B" w:rsidRPr="00420063">
                    <w:rPr>
                      <w:rFonts w:ascii="Times New Roman" w:eastAsia="Times New Roman" w:hAnsi="Times New Roman" w:cs="Times New Roman"/>
                      <w:b/>
                      <w:sz w:val="20"/>
                      <w:szCs w:val="20"/>
                      <w:lang w:eastAsia="sk-SK"/>
                    </w:rPr>
                    <w:t xml:space="preserve">   </w:t>
                  </w:r>
                  <w:r w:rsidR="001B23B7" w:rsidRPr="00420063">
                    <w:rPr>
                      <w:rFonts w:ascii="Times New Roman" w:eastAsia="Times New Roman" w:hAnsi="Times New Roman" w:cs="Times New Roman"/>
                      <w:b/>
                      <w:sz w:val="20"/>
                      <w:szCs w:val="20"/>
                      <w:lang w:eastAsia="sk-SK"/>
                    </w:rPr>
                    <w:t xml:space="preserve">Súhlasné </w:t>
                  </w:r>
                </w:p>
              </w:tc>
              <w:tc>
                <w:tcPr>
                  <w:tcW w:w="3827" w:type="dxa"/>
                </w:tcPr>
                <w:p w14:paraId="6BF0D69F" w14:textId="77777777" w:rsidR="001B23B7" w:rsidRPr="00420063" w:rsidRDefault="00D3563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420063">
                        <w:rPr>
                          <w:rFonts w:ascii="MS Gothic" w:eastAsia="MS Gothic" w:hAnsi="MS Gothic" w:cs="Times New Roman" w:hint="eastAsia"/>
                          <w:b/>
                          <w:sz w:val="20"/>
                          <w:szCs w:val="20"/>
                          <w:lang w:eastAsia="sk-SK"/>
                        </w:rPr>
                        <w:t>☐</w:t>
                      </w:r>
                    </w:sdtContent>
                  </w:sdt>
                  <w:r w:rsidR="0023360B" w:rsidRPr="00420063">
                    <w:rPr>
                      <w:rFonts w:ascii="Times New Roman" w:eastAsia="Times New Roman" w:hAnsi="Times New Roman" w:cs="Times New Roman"/>
                      <w:b/>
                      <w:sz w:val="20"/>
                      <w:szCs w:val="20"/>
                      <w:lang w:eastAsia="sk-SK"/>
                    </w:rPr>
                    <w:t xml:space="preserve">  </w:t>
                  </w:r>
                  <w:r w:rsidR="001B23B7" w:rsidRPr="00420063">
                    <w:rPr>
                      <w:rFonts w:ascii="Times New Roman" w:eastAsia="Times New Roman" w:hAnsi="Times New Roman" w:cs="Times New Roman"/>
                      <w:b/>
                      <w:sz w:val="20"/>
                      <w:szCs w:val="20"/>
                      <w:lang w:eastAsia="sk-SK"/>
                    </w:rPr>
                    <w:t>Súhlasné s  návrhom na dopracovanie</w:t>
                  </w:r>
                </w:p>
              </w:tc>
              <w:tc>
                <w:tcPr>
                  <w:tcW w:w="2534" w:type="dxa"/>
                </w:tcPr>
                <w:p w14:paraId="1166750B" w14:textId="77777777" w:rsidR="001B23B7" w:rsidRPr="00420063" w:rsidRDefault="00D3563F"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420063">
                        <w:rPr>
                          <w:rFonts w:ascii="MS Gothic" w:eastAsia="MS Gothic" w:hAnsi="MS Gothic" w:cs="Times New Roman" w:hint="eastAsia"/>
                          <w:b/>
                          <w:sz w:val="20"/>
                          <w:szCs w:val="20"/>
                          <w:lang w:eastAsia="sk-SK"/>
                        </w:rPr>
                        <w:t>☐</w:t>
                      </w:r>
                    </w:sdtContent>
                  </w:sdt>
                  <w:r w:rsidR="0023360B" w:rsidRPr="00420063">
                    <w:rPr>
                      <w:rFonts w:ascii="Times New Roman" w:eastAsia="Times New Roman" w:hAnsi="Times New Roman" w:cs="Times New Roman"/>
                      <w:b/>
                      <w:sz w:val="20"/>
                      <w:szCs w:val="20"/>
                      <w:lang w:eastAsia="sk-SK"/>
                    </w:rPr>
                    <w:t xml:space="preserve">  </w:t>
                  </w:r>
                  <w:r w:rsidR="001B23B7" w:rsidRPr="00420063">
                    <w:rPr>
                      <w:rFonts w:ascii="Times New Roman" w:eastAsia="Times New Roman" w:hAnsi="Times New Roman" w:cs="Times New Roman"/>
                      <w:b/>
                      <w:sz w:val="20"/>
                      <w:szCs w:val="20"/>
                      <w:lang w:eastAsia="sk-SK"/>
                    </w:rPr>
                    <w:t>Nesúhlasné</w:t>
                  </w:r>
                </w:p>
              </w:tc>
            </w:tr>
          </w:tbl>
          <w:p w14:paraId="2D40B8E2" w14:textId="77777777" w:rsidR="001B23B7" w:rsidRPr="00612E08" w:rsidRDefault="001B23B7" w:rsidP="000800FC">
            <w:pPr>
              <w:jc w:val="both"/>
              <w:rPr>
                <w:rFonts w:ascii="Times New Roman" w:eastAsia="Times New Roman" w:hAnsi="Times New Roman" w:cs="Times New Roman"/>
                <w:b/>
                <w:sz w:val="20"/>
                <w:szCs w:val="20"/>
                <w:lang w:eastAsia="sk-SK"/>
              </w:rPr>
            </w:pPr>
            <w:r w:rsidRPr="00420063">
              <w:rPr>
                <w:rFonts w:ascii="Times New Roman" w:eastAsia="Times New Roman" w:hAnsi="Times New Roman" w:cs="Times New Roman"/>
                <w:b/>
                <w:sz w:val="20"/>
                <w:szCs w:val="20"/>
                <w:lang w:eastAsia="sk-SK"/>
              </w:rPr>
              <w:t>Uveďte pripomienky zo stanoviska Komisie z časti II. spolu s Vaším vyhodnotením:</w:t>
            </w:r>
          </w:p>
          <w:p w14:paraId="47E29D63" w14:textId="77777777" w:rsidR="00D3563F" w:rsidRPr="00D3563F" w:rsidRDefault="00D3563F" w:rsidP="00D3563F">
            <w:pPr>
              <w:suppressAutoHyphens/>
              <w:spacing w:line="100" w:lineRule="atLeast"/>
              <w:jc w:val="both"/>
              <w:rPr>
                <w:rFonts w:ascii="Times New Roman" w:eastAsia="Times New Roman" w:hAnsi="Times New Roman" w:cs="Times New Roman"/>
                <w:bCs/>
                <w:lang w:eastAsia="ar-SA"/>
              </w:rPr>
            </w:pPr>
            <w:r w:rsidRPr="00D3563F">
              <w:rPr>
                <w:rFonts w:ascii="Times New Roman" w:eastAsia="Times New Roman" w:hAnsi="Times New Roman" w:cs="Times New Roman"/>
                <w:bCs/>
                <w:lang w:eastAsia="ar-SA"/>
              </w:rPr>
              <w:t>Komisia neuplatňuje k materiálu pripomienky ani odporúčania.</w:t>
            </w:r>
          </w:p>
          <w:p w14:paraId="00F36E20" w14:textId="77777777" w:rsidR="001B23B7" w:rsidRPr="00612E08" w:rsidRDefault="001B23B7" w:rsidP="000800FC">
            <w:pPr>
              <w:rPr>
                <w:rFonts w:ascii="Times New Roman" w:eastAsia="Times New Roman" w:hAnsi="Times New Roman" w:cs="Times New Roman"/>
                <w:b/>
                <w:sz w:val="20"/>
                <w:szCs w:val="20"/>
                <w:lang w:eastAsia="sk-SK"/>
              </w:rPr>
            </w:pPr>
          </w:p>
        </w:tc>
      </w:tr>
    </w:tbl>
    <w:p w14:paraId="11DF80A8" w14:textId="77777777" w:rsidR="00274130" w:rsidRPr="00612E08" w:rsidRDefault="00D3563F"/>
    <w:sectPr w:rsidR="00274130" w:rsidRPr="00612E08" w:rsidSect="001E356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FBDD" w14:textId="77777777" w:rsidR="003A381E" w:rsidRDefault="003A381E" w:rsidP="001B23B7">
      <w:pPr>
        <w:spacing w:after="0" w:line="240" w:lineRule="auto"/>
      </w:pPr>
      <w:r>
        <w:separator/>
      </w:r>
    </w:p>
  </w:endnote>
  <w:endnote w:type="continuationSeparator" w:id="0">
    <w:p w14:paraId="3774510A" w14:textId="77777777" w:rsidR="003A381E" w:rsidRDefault="003A381E"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741EAFFF" w14:textId="77777777"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12E08">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5852B888"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6F01" w14:textId="77777777" w:rsidR="003A381E" w:rsidRDefault="003A381E" w:rsidP="001B23B7">
      <w:pPr>
        <w:spacing w:after="0" w:line="240" w:lineRule="auto"/>
      </w:pPr>
      <w:r>
        <w:separator/>
      </w:r>
    </w:p>
  </w:footnote>
  <w:footnote w:type="continuationSeparator" w:id="0">
    <w:p w14:paraId="77E656BF" w14:textId="77777777" w:rsidR="003A381E" w:rsidRDefault="003A381E"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BC4195"/>
    <w:multiLevelType w:val="hybridMultilevel"/>
    <w:tmpl w:val="D710F96E"/>
    <w:lvl w:ilvl="0" w:tplc="F4C0170E">
      <w:numFmt w:val="bullet"/>
      <w:lvlText w:val="-"/>
      <w:lvlJc w:val="left"/>
      <w:pPr>
        <w:ind w:left="786" w:hanging="360"/>
      </w:pPr>
      <w:rPr>
        <w:rFonts w:ascii="Calibri" w:eastAsia="Calibri" w:hAnsi="Calibri"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3C5A0B8B"/>
    <w:multiLevelType w:val="hybridMultilevel"/>
    <w:tmpl w:val="547227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C3D51F2"/>
    <w:multiLevelType w:val="hybridMultilevel"/>
    <w:tmpl w:val="4FB2F0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10A63"/>
    <w:rsid w:val="00043706"/>
    <w:rsid w:val="00056426"/>
    <w:rsid w:val="00081E3E"/>
    <w:rsid w:val="00097069"/>
    <w:rsid w:val="000D348F"/>
    <w:rsid w:val="000E09ED"/>
    <w:rsid w:val="000F2BE9"/>
    <w:rsid w:val="00113AE4"/>
    <w:rsid w:val="00143BBE"/>
    <w:rsid w:val="00152338"/>
    <w:rsid w:val="00156064"/>
    <w:rsid w:val="00164D0D"/>
    <w:rsid w:val="00171AA2"/>
    <w:rsid w:val="00187182"/>
    <w:rsid w:val="001A6AE3"/>
    <w:rsid w:val="001B23B7"/>
    <w:rsid w:val="001B79D7"/>
    <w:rsid w:val="001C4390"/>
    <w:rsid w:val="001E3562"/>
    <w:rsid w:val="002002D7"/>
    <w:rsid w:val="00203EE3"/>
    <w:rsid w:val="00217546"/>
    <w:rsid w:val="002243BB"/>
    <w:rsid w:val="0023360B"/>
    <w:rsid w:val="00243652"/>
    <w:rsid w:val="0026141E"/>
    <w:rsid w:val="00276294"/>
    <w:rsid w:val="00296166"/>
    <w:rsid w:val="002A0CC8"/>
    <w:rsid w:val="002E4E86"/>
    <w:rsid w:val="002F6ADB"/>
    <w:rsid w:val="003145AE"/>
    <w:rsid w:val="003553ED"/>
    <w:rsid w:val="00380423"/>
    <w:rsid w:val="003A057B"/>
    <w:rsid w:val="003A381E"/>
    <w:rsid w:val="003D558A"/>
    <w:rsid w:val="00411898"/>
    <w:rsid w:val="00420063"/>
    <w:rsid w:val="00437456"/>
    <w:rsid w:val="0049476D"/>
    <w:rsid w:val="004A4383"/>
    <w:rsid w:val="004C4ECF"/>
    <w:rsid w:val="004C6831"/>
    <w:rsid w:val="004D1EC6"/>
    <w:rsid w:val="00507062"/>
    <w:rsid w:val="00542D7F"/>
    <w:rsid w:val="005606C1"/>
    <w:rsid w:val="00564650"/>
    <w:rsid w:val="00572CA7"/>
    <w:rsid w:val="00591EC6"/>
    <w:rsid w:val="00591ED3"/>
    <w:rsid w:val="005A71F2"/>
    <w:rsid w:val="005B4B1C"/>
    <w:rsid w:val="005F7DDD"/>
    <w:rsid w:val="0060797D"/>
    <w:rsid w:val="00612E08"/>
    <w:rsid w:val="006745F4"/>
    <w:rsid w:val="006D39AE"/>
    <w:rsid w:val="006E0048"/>
    <w:rsid w:val="006E4495"/>
    <w:rsid w:val="006F678E"/>
    <w:rsid w:val="006F6B62"/>
    <w:rsid w:val="00720322"/>
    <w:rsid w:val="0073474F"/>
    <w:rsid w:val="0075197E"/>
    <w:rsid w:val="00761208"/>
    <w:rsid w:val="007756BE"/>
    <w:rsid w:val="00790467"/>
    <w:rsid w:val="007A32D8"/>
    <w:rsid w:val="007B40C1"/>
    <w:rsid w:val="007C2CD3"/>
    <w:rsid w:val="007C5312"/>
    <w:rsid w:val="007D6F2C"/>
    <w:rsid w:val="007F587A"/>
    <w:rsid w:val="0080042A"/>
    <w:rsid w:val="008125E8"/>
    <w:rsid w:val="008254B2"/>
    <w:rsid w:val="00865E81"/>
    <w:rsid w:val="008801B5"/>
    <w:rsid w:val="00881E07"/>
    <w:rsid w:val="008B222D"/>
    <w:rsid w:val="008B3AEA"/>
    <w:rsid w:val="008C78A0"/>
    <w:rsid w:val="008C79B7"/>
    <w:rsid w:val="00906044"/>
    <w:rsid w:val="009431E3"/>
    <w:rsid w:val="00946255"/>
    <w:rsid w:val="009475F5"/>
    <w:rsid w:val="009717F5"/>
    <w:rsid w:val="0098472E"/>
    <w:rsid w:val="00990EEC"/>
    <w:rsid w:val="009C424C"/>
    <w:rsid w:val="009D5498"/>
    <w:rsid w:val="009E09F7"/>
    <w:rsid w:val="009E5FA1"/>
    <w:rsid w:val="009F4832"/>
    <w:rsid w:val="00A01E21"/>
    <w:rsid w:val="00A340BB"/>
    <w:rsid w:val="00A60413"/>
    <w:rsid w:val="00A7788F"/>
    <w:rsid w:val="00AA362E"/>
    <w:rsid w:val="00AA5AAD"/>
    <w:rsid w:val="00AB7D13"/>
    <w:rsid w:val="00AC30D6"/>
    <w:rsid w:val="00B00B6E"/>
    <w:rsid w:val="00B20BD6"/>
    <w:rsid w:val="00B240E7"/>
    <w:rsid w:val="00B547F5"/>
    <w:rsid w:val="00B662BD"/>
    <w:rsid w:val="00B80D50"/>
    <w:rsid w:val="00B84F87"/>
    <w:rsid w:val="00BA2BF4"/>
    <w:rsid w:val="00BA53B8"/>
    <w:rsid w:val="00BE3CCE"/>
    <w:rsid w:val="00C3498C"/>
    <w:rsid w:val="00C81E63"/>
    <w:rsid w:val="00C86714"/>
    <w:rsid w:val="00C94E4E"/>
    <w:rsid w:val="00CB08AE"/>
    <w:rsid w:val="00CD0578"/>
    <w:rsid w:val="00CD6E04"/>
    <w:rsid w:val="00CD7D1B"/>
    <w:rsid w:val="00CE6AAE"/>
    <w:rsid w:val="00CF1A25"/>
    <w:rsid w:val="00D22080"/>
    <w:rsid w:val="00D2313B"/>
    <w:rsid w:val="00D3563F"/>
    <w:rsid w:val="00D50F1E"/>
    <w:rsid w:val="00D67A0C"/>
    <w:rsid w:val="00D75059"/>
    <w:rsid w:val="00DF357C"/>
    <w:rsid w:val="00E01E38"/>
    <w:rsid w:val="00E440B4"/>
    <w:rsid w:val="00EA00D5"/>
    <w:rsid w:val="00EA2A12"/>
    <w:rsid w:val="00ED165A"/>
    <w:rsid w:val="00ED1AC0"/>
    <w:rsid w:val="00ED2B12"/>
    <w:rsid w:val="00F27B65"/>
    <w:rsid w:val="00F34CC7"/>
    <w:rsid w:val="00F43755"/>
    <w:rsid w:val="00F50A84"/>
    <w:rsid w:val="00F87681"/>
    <w:rsid w:val="00FA02DB"/>
    <w:rsid w:val="00FB0AC0"/>
    <w:rsid w:val="00FC1994"/>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01BA"/>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8125E8"/>
    <w:rPr>
      <w:color w:val="0563C1" w:themeColor="hyperlink"/>
      <w:u w:val="single"/>
    </w:rPr>
  </w:style>
  <w:style w:type="character" w:styleId="Nevyrieenzmienka">
    <w:name w:val="Unresolved Mention"/>
    <w:basedOn w:val="Predvolenpsmoodseku"/>
    <w:uiPriority w:val="99"/>
    <w:semiHidden/>
    <w:unhideWhenUsed/>
    <w:rsid w:val="008125E8"/>
    <w:rPr>
      <w:color w:val="605E5C"/>
      <w:shd w:val="clear" w:color="auto" w:fill="E1DFDD"/>
    </w:rPr>
  </w:style>
  <w:style w:type="paragraph" w:styleId="Odsekzoznamu">
    <w:name w:val="List Paragraph"/>
    <w:basedOn w:val="Normlny"/>
    <w:uiPriority w:val="34"/>
    <w:qFormat/>
    <w:rsid w:val="00AA362E"/>
    <w:pPr>
      <w:spacing w:after="200" w:line="276" w:lineRule="auto"/>
      <w:ind w:left="720"/>
      <w:contextualSpacing/>
    </w:pPr>
  </w:style>
  <w:style w:type="character" w:styleId="Zstupntext">
    <w:name w:val="Placeholder Text"/>
    <w:basedOn w:val="Predvolenpsmoodseku"/>
    <w:uiPriority w:val="99"/>
    <w:semiHidden/>
    <w:rsid w:val="00906044"/>
    <w:rPr>
      <w:rFonts w:ascii="Times New Roman" w:hAnsi="Times New Roman" w:cs="Times New Roman"/>
      <w:color w:val="808080"/>
    </w:rPr>
  </w:style>
  <w:style w:type="character" w:styleId="Vrazn">
    <w:name w:val="Strong"/>
    <w:basedOn w:val="Predvolenpsmoodseku"/>
    <w:uiPriority w:val="22"/>
    <w:qFormat/>
    <w:rsid w:val="00906044"/>
    <w:rPr>
      <w:b/>
      <w:bCs/>
    </w:rPr>
  </w:style>
  <w:style w:type="character" w:styleId="Odkaznakomentr">
    <w:name w:val="annotation reference"/>
    <w:basedOn w:val="Predvolenpsmoodseku"/>
    <w:uiPriority w:val="99"/>
    <w:semiHidden/>
    <w:unhideWhenUsed/>
    <w:rsid w:val="00572CA7"/>
    <w:rPr>
      <w:sz w:val="16"/>
      <w:szCs w:val="16"/>
    </w:rPr>
  </w:style>
  <w:style w:type="paragraph" w:styleId="Textkomentra">
    <w:name w:val="annotation text"/>
    <w:basedOn w:val="Normlny"/>
    <w:link w:val="TextkomentraChar"/>
    <w:uiPriority w:val="99"/>
    <w:semiHidden/>
    <w:unhideWhenUsed/>
    <w:rsid w:val="00572CA7"/>
    <w:pPr>
      <w:spacing w:line="240" w:lineRule="auto"/>
    </w:pPr>
    <w:rPr>
      <w:sz w:val="20"/>
      <w:szCs w:val="20"/>
    </w:rPr>
  </w:style>
  <w:style w:type="character" w:customStyle="1" w:styleId="TextkomentraChar">
    <w:name w:val="Text komentára Char"/>
    <w:basedOn w:val="Predvolenpsmoodseku"/>
    <w:link w:val="Textkomentra"/>
    <w:uiPriority w:val="99"/>
    <w:semiHidden/>
    <w:rsid w:val="00572CA7"/>
    <w:rPr>
      <w:sz w:val="20"/>
      <w:szCs w:val="20"/>
    </w:rPr>
  </w:style>
  <w:style w:type="paragraph" w:styleId="Predmetkomentra">
    <w:name w:val="annotation subject"/>
    <w:basedOn w:val="Textkomentra"/>
    <w:next w:val="Textkomentra"/>
    <w:link w:val="PredmetkomentraChar"/>
    <w:uiPriority w:val="99"/>
    <w:semiHidden/>
    <w:unhideWhenUsed/>
    <w:rsid w:val="00572CA7"/>
    <w:rPr>
      <w:b/>
      <w:bCs/>
    </w:rPr>
  </w:style>
  <w:style w:type="character" w:customStyle="1" w:styleId="PredmetkomentraChar">
    <w:name w:val="Predmet komentára Char"/>
    <w:basedOn w:val="TextkomentraChar"/>
    <w:link w:val="Predmetkomentra"/>
    <w:uiPriority w:val="99"/>
    <w:semiHidden/>
    <w:rsid w:val="00572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dprop.gov.sk/o-urade/materialy-suvisiace-s-cinnostou-uradu/vyrocne-spravy-a-vt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lia.ruskova@indprop.go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2/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po.org/law-practice/convergence-of-practice.html" TargetMode="External"/><Relationship Id="rId4" Type="http://schemas.openxmlformats.org/officeDocument/2006/relationships/styles" Target="styles.xml"/><Relationship Id="rId9" Type="http://schemas.openxmlformats.org/officeDocument/2006/relationships/hyperlink" Target="https://www.epo.org/law-practice/convergence-of-practice.html"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7DF836FA-8205-4FB5-BB14-B4B7ED06A70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3339</Words>
  <Characters>19035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JUDr. Júlia Rusková</cp:lastModifiedBy>
  <cp:revision>39</cp:revision>
  <dcterms:created xsi:type="dcterms:W3CDTF">2024-07-18T06:44:00Z</dcterms:created>
  <dcterms:modified xsi:type="dcterms:W3CDTF">2024-12-12T07:17:00Z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