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26"/>
        <w:tblW w:w="9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10"/>
        <w:gridCol w:w="10"/>
        <w:gridCol w:w="4680"/>
        <w:gridCol w:w="10"/>
        <w:gridCol w:w="10"/>
      </w:tblGrid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MINISTERSTVO SPRAVODLIVOSTI SLOVENSKEJ REPUBLIKY</w:t>
            </w:r>
          </w:p>
          <w:p w:rsidR="000576DE" w:rsidRPr="00935AAC" w:rsidRDefault="000576DE" w:rsidP="000576DE">
            <w:pPr>
              <w:rPr>
                <w:rFonts w:ascii="Times New Roman" w:hAnsi="Times New Roman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Číslo: </w:t>
            </w:r>
            <w:r w:rsidRPr="001B3CD9">
              <w:rPr>
                <w:rFonts w:ascii="Times New Roman" w:hAnsi="Times New Roman"/>
                <w:color w:val="000000"/>
                <w:sz w:val="24"/>
                <w:szCs w:val="24"/>
              </w:rPr>
              <w:t>S-MSSR-002997/2023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right w:val="nil"/>
            </w:tcBorders>
          </w:tcPr>
          <w:p w:rsidR="004405B6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Materiál na </w:t>
            </w:r>
            <w:r w:rsidR="0044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rokovanie Legislatívnej rady </w:t>
            </w:r>
          </w:p>
          <w:p w:rsidR="000576DE" w:rsidRPr="00935AAC" w:rsidRDefault="004405B6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vlády Slovenskej republiky </w:t>
            </w:r>
          </w:p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right w:val="nil"/>
            </w:tcBorders>
          </w:tcPr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576DE" w:rsidRPr="001B3CD9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>Návrh</w:t>
            </w:r>
            <w:r w:rsidRPr="001B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DE" w:rsidRPr="001B3CD9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Zákon </w:t>
            </w:r>
          </w:p>
          <w:p w:rsidR="000576DE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>z ... 2024,</w:t>
            </w:r>
          </w:p>
          <w:p w:rsidR="000576DE" w:rsidRPr="001B3CD9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76DE" w:rsidRPr="001B3CD9" w:rsidRDefault="000576DE" w:rsidP="00B67296">
            <w:pPr>
              <w:spacing w:line="240" w:lineRule="auto"/>
              <w:jc w:val="center"/>
              <w:rPr>
                <w:b/>
                <w:bCs/>
              </w:rPr>
            </w:pPr>
            <w:r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>ktorým sa mení a dopĺňa zákon č. 300/2005 Z. z. Trestný zákon v znení neskorších predpisov a ktorým sa</w:t>
            </w:r>
            <w:r w:rsidR="00B672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menia a dopĺňajú niektoré zákony</w:t>
            </w:r>
          </w:p>
        </w:tc>
      </w:tr>
      <w:tr w:rsidR="000576DE" w:rsidRPr="00935AAC" w:rsidTr="000576DE">
        <w:trPr>
          <w:gridAfter w:val="2"/>
          <w:wAfter w:w="20" w:type="dxa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B536C0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B536C0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B536C0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53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B536C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pStyle w:val="Zkladntext2"/>
              <w:jc w:val="left"/>
            </w:pPr>
            <w:r>
              <w:t>T</w:t>
            </w:r>
            <w:r w:rsidRPr="00D36542">
              <w:t>ranspozícia S</w:t>
            </w:r>
            <w:r>
              <w:t xml:space="preserve">mernice Európskeho </w:t>
            </w:r>
          </w:p>
          <w:p w:rsidR="000576DE" w:rsidRDefault="000576DE" w:rsidP="000576DE">
            <w:pPr>
              <w:pStyle w:val="Zkladntext2"/>
              <w:jc w:val="left"/>
            </w:pPr>
            <w:r>
              <w:t xml:space="preserve">parlamentu a Rady </w:t>
            </w:r>
            <w:r w:rsidRPr="00D36542">
              <w:t xml:space="preserve">(EÚ) 2024/1226 </w:t>
            </w:r>
          </w:p>
          <w:p w:rsidR="000576DE" w:rsidRDefault="000576DE" w:rsidP="000576DE">
            <w:pPr>
              <w:pStyle w:val="Zkladntext2"/>
              <w:jc w:val="left"/>
            </w:pPr>
            <w:r w:rsidRPr="00D36542">
              <w:t xml:space="preserve">z </w:t>
            </w:r>
            <w:r>
              <w:t xml:space="preserve"> </w:t>
            </w:r>
            <w:r w:rsidRPr="00D36542">
              <w:t xml:space="preserve">24. apríla 2024 o vymedzení </w:t>
            </w:r>
          </w:p>
          <w:p w:rsidR="000576DE" w:rsidRDefault="000576DE" w:rsidP="000576DE">
            <w:pPr>
              <w:pStyle w:val="Zkladntext2"/>
              <w:jc w:val="left"/>
            </w:pPr>
            <w:r w:rsidRPr="00D36542">
              <w:t xml:space="preserve">trestných činov a sankcií za porušenie reštriktívnych opatrení Únie </w:t>
            </w:r>
          </w:p>
          <w:p w:rsidR="000576DE" w:rsidRPr="00D36542" w:rsidRDefault="008A46C3" w:rsidP="000576DE">
            <w:pPr>
              <w:pStyle w:val="Zkladntext2"/>
              <w:jc w:val="left"/>
            </w:pPr>
            <w:r>
              <w:t>a zmene smernice (EÚ) 2018/1673</w:t>
            </w:r>
          </w:p>
          <w:p w:rsidR="000576DE" w:rsidRPr="00935AAC" w:rsidRDefault="000576DE" w:rsidP="000576DE">
            <w:pPr>
              <w:pStyle w:val="Zkladntext2"/>
              <w:jc w:val="left"/>
              <w:rPr>
                <w:color w:val="000000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pStyle w:val="Zkladntext2"/>
              <w:ind w:left="708"/>
              <w:jc w:val="both"/>
            </w:pPr>
            <w:r>
              <w:t xml:space="preserve">1. Vlastný materiál 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2. Návrh uznesenia vlády SR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3. Predkladacia správa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4. Dôvodová správa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5. Doložka vplyvov</w:t>
            </w:r>
          </w:p>
          <w:p w:rsidR="008A6A39" w:rsidRDefault="000576DE" w:rsidP="000576DE">
            <w:pPr>
              <w:pStyle w:val="Zkladntext2"/>
              <w:ind w:left="708"/>
              <w:jc w:val="both"/>
            </w:pPr>
            <w:r>
              <w:t xml:space="preserve">6. </w:t>
            </w:r>
            <w:r w:rsidR="008A6A39" w:rsidRPr="008A6A39">
              <w:t>Doložka zlučiteľnosti</w:t>
            </w:r>
          </w:p>
          <w:p w:rsidR="000576DE" w:rsidRDefault="008A6A39" w:rsidP="00FF240B">
            <w:pPr>
              <w:pStyle w:val="Zkladntext2"/>
              <w:ind w:left="708"/>
              <w:jc w:val="both"/>
            </w:pPr>
            <w:r>
              <w:t xml:space="preserve">7. Tabuľky zhody  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 xml:space="preserve">8. </w:t>
            </w:r>
            <w:r w:rsidR="008A6A39" w:rsidRPr="008A6A39">
              <w:t>Správa o účasti verejnosti</w:t>
            </w:r>
          </w:p>
          <w:p w:rsidR="008A6A39" w:rsidRDefault="008A6A39" w:rsidP="000576DE">
            <w:pPr>
              <w:pStyle w:val="Zkladntext2"/>
              <w:ind w:left="708"/>
              <w:jc w:val="both"/>
            </w:pPr>
            <w:r>
              <w:t>9. Vyhodnotenie MPK</w:t>
            </w:r>
          </w:p>
          <w:p w:rsidR="008A6A39" w:rsidRDefault="008A6A39" w:rsidP="00FF240B">
            <w:pPr>
              <w:pStyle w:val="Zkladntext2"/>
              <w:jc w:val="both"/>
            </w:pPr>
            <w:r>
              <w:t xml:space="preserve">          10. Vyhlásenie predkladateľa</w:t>
            </w:r>
          </w:p>
          <w:p w:rsidR="008A6A39" w:rsidRDefault="008A6A39" w:rsidP="000576DE">
            <w:pPr>
              <w:pStyle w:val="Zkladntext2"/>
              <w:ind w:left="708"/>
              <w:jc w:val="both"/>
            </w:pPr>
          </w:p>
          <w:p w:rsidR="000576DE" w:rsidRPr="00935AAC" w:rsidRDefault="000576DE" w:rsidP="000576DE">
            <w:pPr>
              <w:pStyle w:val="Zkladntext2"/>
              <w:jc w:val="both"/>
            </w:pPr>
          </w:p>
          <w:p w:rsidR="000576DE" w:rsidRPr="00935AAC" w:rsidRDefault="000576DE" w:rsidP="000576DE">
            <w:pPr>
              <w:pStyle w:val="Zkladntext2"/>
              <w:jc w:val="both"/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76DE" w:rsidRPr="00935AAC" w:rsidTr="000576DE">
        <w:trPr>
          <w:gridAfter w:val="1"/>
          <w:wAfter w:w="10" w:type="dxa"/>
          <w:trHeight w:hRule="exact" w:val="510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35A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>Susko</w:t>
            </w:r>
            <w:proofErr w:type="spellEnd"/>
          </w:p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 spravodlivosti </w:t>
            </w: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>Slovenskej republiky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47BB8" w:rsidRPr="00935AAC" w:rsidRDefault="00A35B7F">
      <w:pPr>
        <w:rPr>
          <w:rFonts w:ascii="Times New Roman" w:hAnsi="Times New Roman"/>
          <w:sz w:val="24"/>
          <w:szCs w:val="24"/>
        </w:rPr>
      </w:pPr>
    </w:p>
    <w:sectPr w:rsidR="00C47BB8" w:rsidRPr="00935AAC" w:rsidSect="00137F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7F" w:rsidRDefault="00A35B7F" w:rsidP="00C60237">
      <w:pPr>
        <w:spacing w:after="0" w:line="240" w:lineRule="auto"/>
      </w:pPr>
      <w:r>
        <w:separator/>
      </w:r>
    </w:p>
  </w:endnote>
  <w:endnote w:type="continuationSeparator" w:id="0">
    <w:p w:rsidR="00A35B7F" w:rsidRDefault="00A35B7F" w:rsidP="00C6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37" w:rsidRPr="00C60237" w:rsidRDefault="00001C20" w:rsidP="00C60237">
    <w:pPr>
      <w:pStyle w:val="Pt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Bratislava </w:t>
    </w:r>
    <w:r w:rsidR="00572822">
      <w:rPr>
        <w:rFonts w:ascii="Times New Roman" w:hAnsi="Times New Roman"/>
        <w:sz w:val="24"/>
        <w:szCs w:val="24"/>
      </w:rPr>
      <w:t>december</w:t>
    </w:r>
    <w:r w:rsidR="001B3CD9">
      <w:rPr>
        <w:rFonts w:ascii="Times New Roman" w:hAnsi="Times New Roman"/>
        <w:sz w:val="24"/>
        <w:szCs w:val="24"/>
      </w:rPr>
      <w:t xml:space="preserve"> </w:t>
    </w:r>
    <w:r w:rsidR="00C60237" w:rsidRPr="00C60237">
      <w:rPr>
        <w:rFonts w:ascii="Times New Roman" w:hAnsi="Times New Roman"/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7F" w:rsidRDefault="00A35B7F" w:rsidP="00C60237">
      <w:pPr>
        <w:spacing w:after="0" w:line="240" w:lineRule="auto"/>
      </w:pPr>
      <w:r>
        <w:separator/>
      </w:r>
    </w:p>
  </w:footnote>
  <w:footnote w:type="continuationSeparator" w:id="0">
    <w:p w:rsidR="00A35B7F" w:rsidRDefault="00A35B7F" w:rsidP="00C60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C1"/>
    <w:rsid w:val="00001C20"/>
    <w:rsid w:val="00032AB6"/>
    <w:rsid w:val="00035D97"/>
    <w:rsid w:val="0004436B"/>
    <w:rsid w:val="000576DE"/>
    <w:rsid w:val="00065E89"/>
    <w:rsid w:val="000E2180"/>
    <w:rsid w:val="00110B67"/>
    <w:rsid w:val="00137FB0"/>
    <w:rsid w:val="00174E4B"/>
    <w:rsid w:val="001B3CD9"/>
    <w:rsid w:val="001D52FE"/>
    <w:rsid w:val="001E5C6F"/>
    <w:rsid w:val="001E75F3"/>
    <w:rsid w:val="002172CD"/>
    <w:rsid w:val="00262EC1"/>
    <w:rsid w:val="00286656"/>
    <w:rsid w:val="002A5CD5"/>
    <w:rsid w:val="002B064B"/>
    <w:rsid w:val="002F08CE"/>
    <w:rsid w:val="003149EC"/>
    <w:rsid w:val="00324B5D"/>
    <w:rsid w:val="00347384"/>
    <w:rsid w:val="003A3BAA"/>
    <w:rsid w:val="003D3AC5"/>
    <w:rsid w:val="004405B6"/>
    <w:rsid w:val="004B7284"/>
    <w:rsid w:val="004D43C1"/>
    <w:rsid w:val="00561A84"/>
    <w:rsid w:val="00572822"/>
    <w:rsid w:val="005C1544"/>
    <w:rsid w:val="005C5F59"/>
    <w:rsid w:val="005F3B83"/>
    <w:rsid w:val="006571EA"/>
    <w:rsid w:val="00665FC7"/>
    <w:rsid w:val="006870C6"/>
    <w:rsid w:val="007B042C"/>
    <w:rsid w:val="00876CDE"/>
    <w:rsid w:val="008A46C3"/>
    <w:rsid w:val="008A6A39"/>
    <w:rsid w:val="00935AAC"/>
    <w:rsid w:val="00967E36"/>
    <w:rsid w:val="009F251B"/>
    <w:rsid w:val="00A35B7F"/>
    <w:rsid w:val="00A6597C"/>
    <w:rsid w:val="00AC62FD"/>
    <w:rsid w:val="00B0030E"/>
    <w:rsid w:val="00B536C0"/>
    <w:rsid w:val="00B67296"/>
    <w:rsid w:val="00C60237"/>
    <w:rsid w:val="00CA2B1B"/>
    <w:rsid w:val="00CA568A"/>
    <w:rsid w:val="00CD0304"/>
    <w:rsid w:val="00D36542"/>
    <w:rsid w:val="00DD51C4"/>
    <w:rsid w:val="00EE5444"/>
    <w:rsid w:val="00F1396C"/>
    <w:rsid w:val="00F720CC"/>
    <w:rsid w:val="00FE7C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BDD0"/>
  <w15:chartTrackingRefBased/>
  <w15:docId w15:val="{C8ECBEDF-E4A9-4F9D-AF54-007B2B5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EC1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262EC1"/>
    <w:pPr>
      <w:widowControl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62E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6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23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6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23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GRACIKOVÁ Anna</cp:lastModifiedBy>
  <cp:revision>26</cp:revision>
  <dcterms:created xsi:type="dcterms:W3CDTF">2024-09-28T13:01:00Z</dcterms:created>
  <dcterms:modified xsi:type="dcterms:W3CDTF">2024-12-18T12:45:00Z</dcterms:modified>
</cp:coreProperties>
</file>