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A7" w:rsidRPr="00347E86" w:rsidRDefault="009B53A7" w:rsidP="009B53A7">
      <w:pPr>
        <w:spacing w:after="240"/>
        <w:jc w:val="center"/>
        <w:rPr>
          <w:rFonts w:asciiTheme="minorHAnsi" w:eastAsia="Times New Roman" w:hAnsiTheme="minorHAnsi" w:cstheme="minorHAnsi"/>
          <w:b/>
        </w:rPr>
      </w:pPr>
      <w:r w:rsidRPr="00347E86">
        <w:rPr>
          <w:rFonts w:asciiTheme="minorHAnsi" w:eastAsia="Times New Roman" w:hAnsiTheme="minorHAnsi" w:cstheme="minorHAnsi"/>
          <w:b/>
        </w:rPr>
        <w:t>Doložka vybraných vplyvov</w:t>
      </w:r>
    </w:p>
    <w:p w:rsidR="009B53A7" w:rsidRPr="00347E86" w:rsidRDefault="009B53A7" w:rsidP="009B53A7">
      <w:pPr>
        <w:spacing w:after="240"/>
        <w:jc w:val="both"/>
        <w:rPr>
          <w:rFonts w:asciiTheme="minorHAnsi" w:eastAsia="Times New Roman" w:hAnsiTheme="minorHAnsi" w:cstheme="minorHAnsi"/>
          <w:b/>
        </w:rPr>
      </w:pPr>
      <w:r w:rsidRPr="00347E86">
        <w:rPr>
          <w:rFonts w:asciiTheme="minorHAnsi" w:eastAsia="Times New Roman" w:hAnsiTheme="minorHAnsi" w:cstheme="minorHAnsi"/>
          <w:b/>
        </w:rPr>
        <w:t>A.1. Názov materiálu</w:t>
      </w:r>
      <w:r w:rsidRPr="00347E86">
        <w:rPr>
          <w:rFonts w:asciiTheme="minorHAnsi" w:eastAsia="Times New Roman" w:hAnsiTheme="minorHAnsi" w:cstheme="minorHAnsi"/>
        </w:rPr>
        <w:t xml:space="preserve">: </w:t>
      </w:r>
    </w:p>
    <w:p w:rsidR="009B53A7" w:rsidRPr="00347E86" w:rsidRDefault="009B53A7" w:rsidP="009B53A7">
      <w:pPr>
        <w:spacing w:after="240"/>
        <w:jc w:val="both"/>
        <w:rPr>
          <w:rFonts w:asciiTheme="minorHAnsi" w:hAnsiTheme="minorHAnsi" w:cstheme="minorHAnsi"/>
        </w:rPr>
      </w:pPr>
      <w:r w:rsidRPr="00347E86">
        <w:rPr>
          <w:rFonts w:asciiTheme="minorHAnsi" w:hAnsiTheme="minorHAnsi" w:cstheme="minorHAnsi"/>
        </w:rPr>
        <w:t xml:space="preserve">Návrh zákona, ktorým sa mení a dopĺňa zákon č. 328/2002 </w:t>
      </w:r>
      <w:proofErr w:type="spellStart"/>
      <w:r w:rsidRPr="00347E86">
        <w:rPr>
          <w:rFonts w:asciiTheme="minorHAnsi" w:hAnsiTheme="minorHAnsi" w:cstheme="minorHAnsi"/>
        </w:rPr>
        <w:t>Z.z</w:t>
      </w:r>
      <w:proofErr w:type="spellEnd"/>
      <w:r w:rsidRPr="00347E86">
        <w:rPr>
          <w:rFonts w:asciiTheme="minorHAnsi" w:hAnsiTheme="minorHAnsi" w:cstheme="minorHAnsi"/>
        </w:rPr>
        <w:t>. o sociálnom zabezpečení policajtov a vojakov a o zmene a doplnení niektorých zákonov</w:t>
      </w:r>
    </w:p>
    <w:p w:rsidR="009B53A7" w:rsidRPr="00347E86" w:rsidRDefault="009B53A7" w:rsidP="009B53A7">
      <w:pPr>
        <w:spacing w:after="240"/>
        <w:jc w:val="both"/>
        <w:rPr>
          <w:rFonts w:asciiTheme="minorHAnsi" w:eastAsia="Times New Roman" w:hAnsiTheme="minorHAnsi" w:cstheme="minorHAnsi"/>
          <w:b/>
        </w:rPr>
      </w:pPr>
      <w:r w:rsidRPr="00347E86">
        <w:rPr>
          <w:rFonts w:asciiTheme="minorHAnsi" w:eastAsia="Times New Roman" w:hAnsiTheme="minorHAnsi" w:cstheme="minorHAnsi"/>
          <w:b/>
        </w:rPr>
        <w:t>A.2. Vplyvy</w:t>
      </w:r>
      <w:r w:rsidRPr="00347E86">
        <w:rPr>
          <w:rFonts w:asciiTheme="minorHAnsi" w:eastAsia="Times New Roman" w:hAnsiTheme="minorHAnsi" w:cstheme="minorHAnsi"/>
        </w:rPr>
        <w:t xml:space="preserve">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9B53A7" w:rsidRPr="00347E86" w:rsidTr="00AB1360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Negatívne</w:t>
            </w:r>
          </w:p>
        </w:tc>
      </w:tr>
      <w:tr w:rsidR="009B53A7" w:rsidRPr="00347E86" w:rsidTr="00AB1360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</w:tr>
      <w:tr w:rsidR="009B53A7" w:rsidRPr="00347E86" w:rsidTr="00AB1360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ind w:left="308" w:hanging="308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2. Vplyvy na podnikateľské prostredie – dochádza k 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B53A7" w:rsidRPr="00347E86" w:rsidTr="00AB1360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B53A7" w:rsidRPr="00347E86" w:rsidTr="00AB1360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B53A7" w:rsidRPr="00347E86" w:rsidTr="00AB1360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 xml:space="preserve">– sociálnu </w:t>
            </w:r>
            <w:proofErr w:type="spellStart"/>
            <w:r w:rsidRPr="00347E86">
              <w:rPr>
                <w:rFonts w:asciiTheme="minorHAnsi" w:eastAsia="Times New Roman" w:hAnsiTheme="minorHAnsi" w:cstheme="minorHAnsi"/>
              </w:rPr>
              <w:t>exklúziu</w:t>
            </w:r>
            <w:proofErr w:type="spellEnd"/>
            <w:r w:rsidRPr="00347E86">
              <w:rPr>
                <w:rFonts w:asciiTheme="minorHAnsi" w:eastAsia="Times New Roman" w:hAnsiTheme="minorHAnsi" w:cstheme="minorHAnsi"/>
              </w:rPr>
              <w:t>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B53A7" w:rsidRPr="00347E86" w:rsidTr="00AB1360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ind w:left="280" w:hanging="284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B53A7" w:rsidRPr="00347E86" w:rsidTr="00AB1360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B53A7" w:rsidRPr="00347E86" w:rsidTr="00AB1360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B53A7" w:rsidRPr="00347E86" w:rsidTr="00AB1360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B53A7" w:rsidRPr="00347E86" w:rsidTr="00AB1360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3A7" w:rsidRPr="00347E86" w:rsidRDefault="009B53A7" w:rsidP="00AB1360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9B53A7" w:rsidRPr="00347E86" w:rsidRDefault="009B53A7" w:rsidP="009B53A7">
      <w:pPr>
        <w:jc w:val="both"/>
        <w:rPr>
          <w:rFonts w:asciiTheme="minorHAnsi" w:eastAsia="Times New Roman" w:hAnsiTheme="minorHAnsi" w:cstheme="minorHAnsi"/>
        </w:rPr>
      </w:pPr>
    </w:p>
    <w:p w:rsidR="009B53A7" w:rsidRPr="00347E86" w:rsidRDefault="009B53A7" w:rsidP="009B53A7">
      <w:pPr>
        <w:jc w:val="both"/>
        <w:rPr>
          <w:rFonts w:asciiTheme="minorHAnsi" w:eastAsia="Times New Roman" w:hAnsiTheme="minorHAnsi" w:cstheme="minorHAnsi"/>
          <w:b/>
        </w:rPr>
      </w:pPr>
      <w:r w:rsidRPr="00347E86">
        <w:rPr>
          <w:rFonts w:asciiTheme="minorHAnsi" w:eastAsia="Times New Roman" w:hAnsiTheme="minorHAnsi" w:cstheme="minorHAnsi"/>
          <w:b/>
        </w:rPr>
        <w:t>A.3. Poznámky</w:t>
      </w:r>
    </w:p>
    <w:p w:rsidR="009B53A7" w:rsidRPr="00347E86" w:rsidRDefault="009B53A7" w:rsidP="009B53A7">
      <w:pPr>
        <w:spacing w:before="225" w:after="2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Nepredkladajú sa</w:t>
      </w:r>
    </w:p>
    <w:p w:rsidR="009B53A7" w:rsidRPr="00347E86" w:rsidRDefault="009B53A7" w:rsidP="009B53A7">
      <w:pPr>
        <w:spacing w:before="225" w:after="240"/>
        <w:jc w:val="both"/>
        <w:rPr>
          <w:rFonts w:asciiTheme="minorHAnsi" w:eastAsia="Times New Roman" w:hAnsiTheme="minorHAnsi" w:cstheme="minorHAnsi"/>
          <w:b/>
        </w:rPr>
      </w:pPr>
      <w:r w:rsidRPr="00347E86">
        <w:rPr>
          <w:rFonts w:asciiTheme="minorHAnsi" w:eastAsia="Times New Roman" w:hAnsiTheme="minorHAnsi" w:cstheme="minorHAnsi"/>
          <w:b/>
        </w:rPr>
        <w:t>A.4. Alternatívne riešenia</w:t>
      </w:r>
    </w:p>
    <w:p w:rsidR="009B53A7" w:rsidRPr="00347E86" w:rsidRDefault="009B53A7" w:rsidP="009B53A7">
      <w:pPr>
        <w:spacing w:after="240"/>
        <w:jc w:val="both"/>
        <w:rPr>
          <w:rFonts w:asciiTheme="minorHAnsi" w:eastAsia="Times New Roman" w:hAnsiTheme="minorHAnsi" w:cstheme="minorHAnsi"/>
        </w:rPr>
      </w:pPr>
      <w:r w:rsidRPr="00347E86">
        <w:rPr>
          <w:rFonts w:asciiTheme="minorHAnsi" w:eastAsia="Times New Roman" w:hAnsiTheme="minorHAnsi" w:cstheme="minorHAnsi"/>
        </w:rPr>
        <w:t>Nepredkladajú sa</w:t>
      </w:r>
    </w:p>
    <w:p w:rsidR="009B53A7" w:rsidRPr="00347E86" w:rsidRDefault="009B53A7" w:rsidP="009B53A7">
      <w:pPr>
        <w:spacing w:after="240"/>
        <w:jc w:val="both"/>
        <w:rPr>
          <w:rFonts w:asciiTheme="minorHAnsi" w:eastAsia="Times New Roman" w:hAnsiTheme="minorHAnsi" w:cstheme="minorHAnsi"/>
          <w:b/>
        </w:rPr>
      </w:pPr>
      <w:r w:rsidRPr="00347E86">
        <w:rPr>
          <w:rFonts w:asciiTheme="minorHAnsi" w:eastAsia="Times New Roman" w:hAnsiTheme="minorHAnsi" w:cstheme="minorHAnsi"/>
          <w:b/>
        </w:rPr>
        <w:t>A.5. Stanovisko gestorov</w:t>
      </w:r>
    </w:p>
    <w:p w:rsidR="009B53A7" w:rsidRPr="00347E86" w:rsidRDefault="009B53A7" w:rsidP="009B53A7">
      <w:pPr>
        <w:widowControl/>
        <w:jc w:val="both"/>
        <w:rPr>
          <w:rFonts w:asciiTheme="minorHAnsi" w:hAnsiTheme="minorHAnsi" w:cstheme="minorHAnsi"/>
        </w:rPr>
      </w:pPr>
      <w:r w:rsidRPr="00347E86">
        <w:rPr>
          <w:rFonts w:asciiTheme="minorHAnsi" w:hAnsiTheme="minorHAnsi" w:cstheme="minorHAnsi"/>
        </w:rPr>
        <w:t>Návrh zákona bol zaslaný na vyjadrenie Ministerstvu financií Slovenskej republiky a Ministerstvu hospodárstva Slovenskej republiky a ich stanoviská tvoria súčasť predkladaného materiálu.</w:t>
      </w:r>
    </w:p>
    <w:p w:rsidR="009B53A7" w:rsidRPr="00347E86" w:rsidRDefault="009B53A7" w:rsidP="009B53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</w:rPr>
      </w:pPr>
    </w:p>
    <w:p w:rsidR="008A7B98" w:rsidRDefault="008A7B98">
      <w:bookmarkStart w:id="0" w:name="_GoBack"/>
      <w:bookmarkEnd w:id="0"/>
    </w:p>
    <w:sectPr w:rsidR="008A7B9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A1" w:rsidRDefault="009B53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A1" w:rsidRDefault="009B53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A1" w:rsidRDefault="009B53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A1" w:rsidRDefault="009B5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A1" w:rsidRDefault="009B5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A1" w:rsidRDefault="009B5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A7"/>
    <w:rsid w:val="008A7B98"/>
    <w:rsid w:val="009B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9D010-B859-43A7-8AAD-3CB0AE6B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53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Fekete</dc:creator>
  <cp:keywords/>
  <dc:description/>
  <cp:lastModifiedBy>Nikoleta Fekete</cp:lastModifiedBy>
  <cp:revision>1</cp:revision>
  <dcterms:created xsi:type="dcterms:W3CDTF">2025-01-08T13:33:00Z</dcterms:created>
  <dcterms:modified xsi:type="dcterms:W3CDTF">2025-01-08T13:34:00Z</dcterms:modified>
</cp:coreProperties>
</file>