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14" w:rsidRPr="00B26DCA" w:rsidRDefault="009F0714" w:rsidP="009F0714">
      <w:pPr>
        <w:pStyle w:val="Normlnywebov"/>
        <w:spacing w:before="0" w:beforeAutospacing="0" w:after="120" w:afterAutospacing="0" w:line="276" w:lineRule="auto"/>
        <w:jc w:val="both"/>
      </w:pPr>
      <w:r w:rsidRPr="00B26DCA">
        <w:rPr>
          <w:b/>
        </w:rPr>
        <w:t>B. Osobitná časť</w:t>
      </w:r>
    </w:p>
    <w:p w:rsidR="009F0714" w:rsidRPr="00B26DCA" w:rsidRDefault="009F0714" w:rsidP="009F0714">
      <w:pPr>
        <w:spacing w:after="120" w:line="276" w:lineRule="auto"/>
        <w:jc w:val="both"/>
      </w:pPr>
    </w:p>
    <w:p w:rsidR="009F0714" w:rsidRPr="00E41A31" w:rsidRDefault="009F0714" w:rsidP="009F0714">
      <w:pPr>
        <w:spacing w:after="120" w:line="276" w:lineRule="auto"/>
        <w:jc w:val="both"/>
        <w:rPr>
          <w:b/>
          <w:u w:val="single"/>
        </w:rPr>
      </w:pPr>
      <w:r w:rsidRPr="00E41A31">
        <w:rPr>
          <w:b/>
          <w:u w:val="single"/>
        </w:rPr>
        <w:t>K Čl. I</w:t>
      </w:r>
    </w:p>
    <w:p w:rsidR="009F0714" w:rsidRDefault="009F0714" w:rsidP="009F0714">
      <w:pPr>
        <w:spacing w:after="120" w:line="276" w:lineRule="auto"/>
        <w:jc w:val="both"/>
        <w:rPr>
          <w:b/>
        </w:rPr>
      </w:pPr>
      <w:r>
        <w:rPr>
          <w:b/>
        </w:rPr>
        <w:t>K bodu 1</w:t>
      </w:r>
    </w:p>
    <w:p w:rsidR="009F0714" w:rsidRDefault="009F0714" w:rsidP="009F0714">
      <w:pPr>
        <w:spacing w:after="120" w:line="276" w:lineRule="auto"/>
        <w:jc w:val="both"/>
      </w:pPr>
      <w:r>
        <w:t xml:space="preserve">Dopĺňa sa nový účel, na ktorý môže ministerstvo </w:t>
      </w:r>
      <w:r w:rsidRPr="00607E60">
        <w:t>poskytnúť dotáciu zo štátneho rozpočtu.</w:t>
      </w:r>
      <w:r>
        <w:t xml:space="preserve"> </w:t>
      </w:r>
      <w:r w:rsidRPr="00607E60">
        <w:t>Dotáci</w:t>
      </w:r>
      <w:r>
        <w:t>u na účel podľa odseku 1 písm. h</w:t>
      </w:r>
      <w:r w:rsidRPr="00607E60">
        <w:t>)</w:t>
      </w:r>
      <w:r>
        <w:t xml:space="preserve"> bude možné poskytnúť na podporu</w:t>
      </w:r>
      <w:r w:rsidRPr="00623E61">
        <w:t xml:space="preserve"> a rozvoj vzťahu k nehmotnému kultúrnemu dedičstvu</w:t>
      </w:r>
      <w:r>
        <w:t>. Môže ísť napríklad o dotácie na podporu vzťahu k štátnemu jazyku, tradičnej ľudovej kultúre alebo ľudovým tradíciám.</w:t>
      </w:r>
    </w:p>
    <w:p w:rsidR="009F0714" w:rsidRDefault="009F0714" w:rsidP="009F0714">
      <w:pPr>
        <w:spacing w:after="120" w:line="276" w:lineRule="auto"/>
        <w:jc w:val="both"/>
      </w:pPr>
    </w:p>
    <w:p w:rsidR="009F0714" w:rsidRDefault="009F0714" w:rsidP="009F0714">
      <w:pPr>
        <w:spacing w:after="120" w:line="276" w:lineRule="auto"/>
        <w:jc w:val="both"/>
        <w:rPr>
          <w:b/>
        </w:rPr>
      </w:pPr>
      <w:r w:rsidRPr="007B4E84">
        <w:rPr>
          <w:b/>
        </w:rPr>
        <w:t>K bodu 2</w:t>
      </w:r>
    </w:p>
    <w:p w:rsidR="009F0714" w:rsidRPr="003564DA" w:rsidRDefault="009F0714" w:rsidP="009F0714">
      <w:pPr>
        <w:spacing w:after="120" w:line="276" w:lineRule="auto"/>
        <w:jc w:val="both"/>
      </w:pPr>
      <w:r>
        <w:t>Navrhovanou úpravou sa umožňuje poskytovať dotácie</w:t>
      </w:r>
      <w:r w:rsidRPr="003564DA">
        <w:t xml:space="preserve"> na účel sprístupnenia kultúrnych hodnôt žiakom základných škôl a stredných škôl a pedagogickým zamestnancom z</w:t>
      </w:r>
      <w:r>
        <w:t>ákladných škôl a stredných škôl aj iným spôsobom ako prostredníctvom kultúrnych poukazov.</w:t>
      </w:r>
    </w:p>
    <w:p w:rsidR="009F0714" w:rsidRDefault="009F0714" w:rsidP="009F0714">
      <w:pPr>
        <w:pStyle w:val="Normlnywebov"/>
        <w:spacing w:before="0" w:beforeAutospacing="0" w:after="0" w:afterAutospacing="0" w:line="360" w:lineRule="auto"/>
        <w:jc w:val="both"/>
        <w:rPr>
          <w:rStyle w:val="awspan"/>
        </w:rPr>
      </w:pPr>
    </w:p>
    <w:p w:rsidR="009F0714" w:rsidRDefault="009F0714" w:rsidP="009F0714">
      <w:pPr>
        <w:pStyle w:val="Normlnywebov"/>
        <w:spacing w:before="0" w:beforeAutospacing="0" w:after="0" w:afterAutospacing="0" w:line="360" w:lineRule="auto"/>
        <w:jc w:val="both"/>
        <w:rPr>
          <w:rStyle w:val="awspan"/>
          <w:b/>
        </w:rPr>
      </w:pPr>
      <w:r w:rsidRPr="007B4E84">
        <w:rPr>
          <w:rStyle w:val="awspan"/>
          <w:b/>
        </w:rPr>
        <w:t>K bodu 3</w:t>
      </w:r>
    </w:p>
    <w:p w:rsidR="009F0714" w:rsidRPr="007F5628" w:rsidRDefault="009F0714" w:rsidP="009F0714">
      <w:pPr>
        <w:jc w:val="both"/>
        <w:rPr>
          <w:rStyle w:val="awspan"/>
        </w:rPr>
      </w:pPr>
      <w:r w:rsidRPr="007F5628">
        <w:rPr>
          <w:rStyle w:val="awspan"/>
        </w:rPr>
        <w:t>Spresnenie doterajšej právnej úpravy.</w:t>
      </w:r>
    </w:p>
    <w:p w:rsidR="009F0714" w:rsidRDefault="009F0714" w:rsidP="009F0714">
      <w:pPr>
        <w:jc w:val="both"/>
        <w:rPr>
          <w:rStyle w:val="awspan"/>
          <w:b/>
        </w:rPr>
      </w:pPr>
    </w:p>
    <w:p w:rsidR="009F0714" w:rsidRDefault="009F0714" w:rsidP="009F0714">
      <w:pPr>
        <w:jc w:val="both"/>
        <w:rPr>
          <w:rStyle w:val="awspan"/>
          <w:b/>
        </w:rPr>
      </w:pPr>
      <w:r w:rsidRPr="00F23B24">
        <w:rPr>
          <w:rStyle w:val="awspan"/>
          <w:b/>
        </w:rPr>
        <w:t>K bodu 4</w:t>
      </w:r>
    </w:p>
    <w:p w:rsidR="009F0714" w:rsidRPr="00F23B24" w:rsidRDefault="009F0714" w:rsidP="009F0714">
      <w:pPr>
        <w:jc w:val="both"/>
        <w:rPr>
          <w:b/>
        </w:rPr>
      </w:pPr>
    </w:p>
    <w:p w:rsidR="009F0714" w:rsidRDefault="009F0714" w:rsidP="009F0714">
      <w:pPr>
        <w:pStyle w:val="Normlnywebov"/>
        <w:spacing w:before="0" w:beforeAutospacing="0" w:after="0" w:afterAutospacing="0" w:line="360" w:lineRule="auto"/>
        <w:jc w:val="both"/>
        <w:rPr>
          <w:rStyle w:val="awspan"/>
        </w:rPr>
      </w:pPr>
      <w:r>
        <w:rPr>
          <w:rStyle w:val="awspan"/>
        </w:rPr>
        <w:t>Pätnásťdňová minimálna lehota na odstránenie nedostatkov žiadosti o poskytnutie dotácie je v niektorých prípadoch neprimerane dlhá. Jej skrátenie na sedem kalendárnych dní umožní rýchlejší postup pri posudzovaní žiadostí, popri zachovaní možnosti poskytnutia dlhšej lehoty na odstránenie nedostatkov žiadosti, ak je to potrebné.</w:t>
      </w:r>
    </w:p>
    <w:p w:rsidR="009F0714" w:rsidRPr="00CB746A" w:rsidRDefault="009F0714" w:rsidP="009F0714">
      <w:pPr>
        <w:pStyle w:val="Normlnywebov"/>
        <w:spacing w:before="0" w:beforeAutospacing="0" w:after="0" w:afterAutospacing="0" w:line="360" w:lineRule="auto"/>
        <w:jc w:val="both"/>
        <w:rPr>
          <w:rStyle w:val="awspan"/>
        </w:rPr>
      </w:pPr>
    </w:p>
    <w:p w:rsidR="009F0714" w:rsidRDefault="009F0714" w:rsidP="009F0714">
      <w:pPr>
        <w:pStyle w:val="Normlnywebov"/>
        <w:spacing w:before="0" w:beforeAutospacing="0" w:after="0" w:afterAutospacing="0" w:line="360" w:lineRule="auto"/>
        <w:jc w:val="both"/>
        <w:rPr>
          <w:rStyle w:val="awspan"/>
          <w:b/>
        </w:rPr>
      </w:pPr>
      <w:r>
        <w:rPr>
          <w:rStyle w:val="awspan"/>
          <w:b/>
        </w:rPr>
        <w:t>K bodu 5</w:t>
      </w:r>
    </w:p>
    <w:p w:rsidR="009F0714" w:rsidRDefault="009F0714" w:rsidP="009F0714">
      <w:pPr>
        <w:pStyle w:val="Normlnywebov"/>
        <w:spacing w:before="0" w:beforeAutospacing="0" w:after="0" w:afterAutospacing="0" w:line="360" w:lineRule="auto"/>
        <w:jc w:val="both"/>
        <w:rPr>
          <w:rStyle w:val="awspan"/>
        </w:rPr>
      </w:pPr>
      <w:r w:rsidRPr="007F5628">
        <w:rPr>
          <w:rStyle w:val="awspan"/>
        </w:rPr>
        <w:t xml:space="preserve">Upravuje sa okruh účelov poskytnutia dotácií, pri ktorých </w:t>
      </w:r>
      <w:r>
        <w:rPr>
          <w:rStyle w:val="awspan"/>
        </w:rPr>
        <w:t>môže</w:t>
      </w:r>
      <w:r w:rsidRPr="007F5628">
        <w:rPr>
          <w:rStyle w:val="awspan"/>
        </w:rPr>
        <w:t xml:space="preserve"> posudzovať a vyhodnocovať žiadosti</w:t>
      </w:r>
      <w:r>
        <w:rPr>
          <w:rStyle w:val="awspan"/>
        </w:rPr>
        <w:t xml:space="preserve"> o poskytnutie dotácie ministerstvo</w:t>
      </w:r>
      <w:r w:rsidRPr="007F5628">
        <w:rPr>
          <w:rStyle w:val="awspan"/>
        </w:rPr>
        <w:t>, ak si to určí vo výzve, inak tieto žiadosti</w:t>
      </w:r>
      <w:r>
        <w:rPr>
          <w:rStyle w:val="awspan"/>
        </w:rPr>
        <w:t xml:space="preserve"> bude posudzovať a vyhodnocovať</w:t>
      </w:r>
      <w:r w:rsidRPr="007F5628">
        <w:rPr>
          <w:rStyle w:val="awspan"/>
        </w:rPr>
        <w:t xml:space="preserve"> </w:t>
      </w:r>
      <w:r>
        <w:rPr>
          <w:rStyle w:val="awspan"/>
        </w:rPr>
        <w:t xml:space="preserve">odborná </w:t>
      </w:r>
      <w:r w:rsidRPr="007F5628">
        <w:rPr>
          <w:rStyle w:val="awspan"/>
        </w:rPr>
        <w:t>komisia.</w:t>
      </w:r>
      <w:r>
        <w:rPr>
          <w:rStyle w:val="awspan"/>
        </w:rPr>
        <w:t xml:space="preserve"> Uvedené súvisí s tým, že dotácie na účel podľa § 2 ods. 1 písm. c) budú môcť byť poskytnuté aj iným spôsobom ako prostredníctvom kultúrnych poukazov a pri dotáciách na účely podľa § 2 ods. 1 písm. e) až h) môže byť v určitých prípadoch posudzovanie a vyhodnocovanie žiadostí ministerstvom účelnejšie. </w:t>
      </w:r>
    </w:p>
    <w:p w:rsidR="009F0714" w:rsidRDefault="009F0714" w:rsidP="009F0714">
      <w:pPr>
        <w:pStyle w:val="Normlnywebov"/>
        <w:spacing w:before="0" w:beforeAutospacing="0" w:after="0" w:afterAutospacing="0" w:line="360" w:lineRule="auto"/>
        <w:jc w:val="both"/>
        <w:rPr>
          <w:rStyle w:val="awspan"/>
          <w:b/>
        </w:rPr>
      </w:pPr>
    </w:p>
    <w:p w:rsidR="009F0714" w:rsidRDefault="009F0714" w:rsidP="009F0714">
      <w:pPr>
        <w:pStyle w:val="Normlnywebov"/>
        <w:spacing w:before="0" w:beforeAutospacing="0" w:after="0" w:afterAutospacing="0" w:line="360" w:lineRule="auto"/>
        <w:jc w:val="both"/>
        <w:rPr>
          <w:rStyle w:val="awspan"/>
          <w:b/>
        </w:rPr>
      </w:pPr>
      <w:r w:rsidRPr="001C6931">
        <w:rPr>
          <w:rStyle w:val="awspan"/>
          <w:b/>
        </w:rPr>
        <w:t>K bodu 6</w:t>
      </w:r>
    </w:p>
    <w:p w:rsidR="009F0714" w:rsidRDefault="009F0714" w:rsidP="009F0714">
      <w:pPr>
        <w:pStyle w:val="Normlnywebov"/>
        <w:spacing w:before="0" w:beforeAutospacing="0" w:after="0" w:afterAutospacing="0" w:line="360" w:lineRule="auto"/>
        <w:jc w:val="both"/>
        <w:rPr>
          <w:rStyle w:val="awspan"/>
        </w:rPr>
      </w:pPr>
      <w:r>
        <w:rPr>
          <w:rStyle w:val="awspan"/>
        </w:rPr>
        <w:t xml:space="preserve">Prechodné ustanovenie, podľa ktorého žiadosti o poskytnutie dotácie </w:t>
      </w:r>
      <w:r w:rsidRPr="006052B5">
        <w:rPr>
          <w:rStyle w:val="awspan"/>
        </w:rPr>
        <w:t>na účel sprístupnenia kultúrnych hodnôt žiakom základných škôl a stredných škôl a pedagogickým zamestnancom základných škôl a stredných škôl</w:t>
      </w:r>
      <w:r>
        <w:rPr>
          <w:rStyle w:val="awspan"/>
        </w:rPr>
        <w:t xml:space="preserve">, ktoré boli </w:t>
      </w:r>
      <w:r w:rsidRPr="006052B5">
        <w:rPr>
          <w:rStyle w:val="awspan"/>
        </w:rPr>
        <w:t xml:space="preserve">predložené na základe výzvy zverejnenej do 31. </w:t>
      </w:r>
      <w:r w:rsidRPr="006052B5">
        <w:rPr>
          <w:rStyle w:val="awspan"/>
        </w:rPr>
        <w:lastRenderedPageBreak/>
        <w:t>decembra 2024</w:t>
      </w:r>
      <w:r>
        <w:rPr>
          <w:rStyle w:val="awspan"/>
        </w:rPr>
        <w:t xml:space="preserve"> (teda aj prípadné žiadosti predložené na základe tejto výzvy po 31. decembri 2024) posudzuje a vyhodnocuje ministerstvo. Naopak, žiadosti o poskytnutie dotácie na tento účel, ktoré budú predkladané na základe výzvy zverejnenej od 1. januára 2025, budú posudzované podľa právnej úpravy účinnej od 1. januára 2025, t. j. bude ich posudzovať odborná komisia, ak výzva neurčí, že ich posudzuje ministerstvo.</w:t>
      </w:r>
    </w:p>
    <w:p w:rsidR="009F0714" w:rsidRDefault="009F0714" w:rsidP="009F0714">
      <w:pPr>
        <w:pStyle w:val="Normlnywebov"/>
        <w:spacing w:before="0" w:beforeAutospacing="0" w:after="0" w:afterAutospacing="0" w:line="360" w:lineRule="auto"/>
        <w:jc w:val="both"/>
        <w:rPr>
          <w:rStyle w:val="awspan"/>
        </w:rPr>
      </w:pPr>
    </w:p>
    <w:p w:rsidR="009F0714" w:rsidRPr="00291BAE" w:rsidRDefault="009F0714" w:rsidP="009F0714">
      <w:pPr>
        <w:pStyle w:val="Normlnywebov"/>
        <w:spacing w:before="0" w:beforeAutospacing="0" w:after="0" w:afterAutospacing="0" w:line="360" w:lineRule="auto"/>
        <w:jc w:val="both"/>
        <w:rPr>
          <w:rStyle w:val="awspan"/>
          <w:b/>
          <w:u w:val="single"/>
        </w:rPr>
      </w:pPr>
      <w:r w:rsidRPr="00291BAE">
        <w:rPr>
          <w:rStyle w:val="awspan"/>
          <w:b/>
          <w:u w:val="single"/>
        </w:rPr>
        <w:t>K čl. II</w:t>
      </w:r>
    </w:p>
    <w:p w:rsidR="009F0714" w:rsidRPr="008F5CE0" w:rsidRDefault="009F0714" w:rsidP="009F0714">
      <w:pPr>
        <w:pStyle w:val="Normlnywebov"/>
        <w:spacing w:before="0" w:beforeAutospacing="0" w:after="0" w:afterAutospacing="0" w:line="360" w:lineRule="auto"/>
        <w:jc w:val="both"/>
        <w:rPr>
          <w:rStyle w:val="awspan"/>
        </w:rPr>
      </w:pPr>
      <w:r w:rsidRPr="008F5CE0">
        <w:rPr>
          <w:rStyle w:val="awspan"/>
        </w:rPr>
        <w:t>Vzhľadom na dĺžku legislatívneho procesu sa účinnosť návrhu</w:t>
      </w:r>
      <w:r>
        <w:rPr>
          <w:rStyle w:val="awspan"/>
        </w:rPr>
        <w:t xml:space="preserve"> zákona navrhuje na 1. januára 2025</w:t>
      </w:r>
      <w:r w:rsidRPr="008F5CE0">
        <w:rPr>
          <w:rStyle w:val="awspan"/>
        </w:rPr>
        <w:t>.</w:t>
      </w:r>
    </w:p>
    <w:p w:rsidR="003001EC" w:rsidRDefault="003001EC">
      <w:bookmarkStart w:id="0" w:name="_GoBack"/>
      <w:bookmarkEnd w:id="0"/>
    </w:p>
    <w:sectPr w:rsidR="00300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14"/>
    <w:rsid w:val="003001EC"/>
    <w:rsid w:val="009F07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B80E0-0421-445B-8115-F3D62F4E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071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9F0714"/>
    <w:pPr>
      <w:spacing w:before="100" w:beforeAutospacing="1" w:after="100" w:afterAutospacing="1"/>
    </w:pPr>
  </w:style>
  <w:style w:type="character" w:customStyle="1" w:styleId="awspan">
    <w:name w:val="awspan"/>
    <w:rsid w:val="009F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2001</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2024-11-15T10:48:00Z</dcterms:created>
  <dcterms:modified xsi:type="dcterms:W3CDTF">2024-11-15T10:49:00Z</dcterms:modified>
</cp:coreProperties>
</file>