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B6C1" w14:textId="77777777" w:rsidR="008F2189" w:rsidRPr="00865900" w:rsidRDefault="008F2189" w:rsidP="00865900">
      <w:pPr>
        <w:jc w:val="center"/>
        <w:rPr>
          <w:rFonts w:cs="Times New Roman"/>
        </w:rPr>
      </w:pPr>
      <w:r w:rsidRPr="00865900">
        <w:rPr>
          <w:rFonts w:cs="Times New Roman"/>
        </w:rPr>
        <w:t>(Návrh)</w:t>
      </w:r>
    </w:p>
    <w:p w14:paraId="26A0D604" w14:textId="77777777" w:rsidR="008F2189" w:rsidRPr="00865900" w:rsidRDefault="008F2189" w:rsidP="00865900">
      <w:pPr>
        <w:pStyle w:val="Zkladntext"/>
        <w:spacing w:after="0"/>
      </w:pPr>
    </w:p>
    <w:p w14:paraId="033F315F" w14:textId="77777777" w:rsidR="008F2189" w:rsidRPr="00865900" w:rsidRDefault="008F2189" w:rsidP="00865900">
      <w:pPr>
        <w:jc w:val="center"/>
        <w:rPr>
          <w:rFonts w:cs="Times New Roman"/>
          <w:b/>
          <w:bCs/>
        </w:rPr>
      </w:pPr>
      <w:r w:rsidRPr="00865900">
        <w:rPr>
          <w:rFonts w:cs="Times New Roman"/>
          <w:b/>
          <w:bCs/>
        </w:rPr>
        <w:t>ZÁKON</w:t>
      </w:r>
    </w:p>
    <w:p w14:paraId="2A55BBCA" w14:textId="77777777" w:rsidR="008F2189" w:rsidRPr="00865900" w:rsidRDefault="008F2189" w:rsidP="00865900">
      <w:pPr>
        <w:rPr>
          <w:rFonts w:cs="Times New Roman"/>
          <w:bCs/>
        </w:rPr>
      </w:pPr>
    </w:p>
    <w:p w14:paraId="361209A8" w14:textId="5AFAD79B" w:rsidR="008F2189" w:rsidRPr="00865900" w:rsidRDefault="008F2189" w:rsidP="00865900">
      <w:pPr>
        <w:jc w:val="center"/>
        <w:rPr>
          <w:rFonts w:cs="Times New Roman"/>
        </w:rPr>
      </w:pPr>
      <w:r w:rsidRPr="00865900">
        <w:rPr>
          <w:rFonts w:cs="Times New Roman"/>
        </w:rPr>
        <w:t>z ..... 202</w:t>
      </w:r>
      <w:r w:rsidR="0050605D">
        <w:rPr>
          <w:rFonts w:cs="Times New Roman"/>
        </w:rPr>
        <w:t>5</w:t>
      </w:r>
      <w:r w:rsidRPr="00865900">
        <w:rPr>
          <w:rFonts w:cs="Times New Roman"/>
        </w:rPr>
        <w:t>,</w:t>
      </w:r>
    </w:p>
    <w:p w14:paraId="6D093145" w14:textId="77777777" w:rsidR="008F2189" w:rsidRPr="00865900" w:rsidRDefault="008F2189" w:rsidP="00865900">
      <w:pPr>
        <w:pStyle w:val="p4"/>
        <w:jc w:val="both"/>
        <w:rPr>
          <w:sz w:val="24"/>
          <w:szCs w:val="24"/>
        </w:rPr>
      </w:pPr>
    </w:p>
    <w:p w14:paraId="14B40999" w14:textId="34200784" w:rsidR="008F2189" w:rsidRPr="00865900" w:rsidRDefault="008F2189" w:rsidP="00865900">
      <w:pPr>
        <w:pStyle w:val="p4"/>
        <w:rPr>
          <w:sz w:val="24"/>
          <w:szCs w:val="24"/>
        </w:rPr>
      </w:pPr>
      <w:r w:rsidRPr="00865900">
        <w:rPr>
          <w:b/>
          <w:bCs/>
          <w:sz w:val="24"/>
          <w:szCs w:val="24"/>
        </w:rPr>
        <w:t>ktorým sa mení a dopĺňa zákon</w:t>
      </w:r>
      <w:r w:rsidRPr="00865900">
        <w:rPr>
          <w:bCs/>
        </w:rPr>
        <w:t xml:space="preserve"> </w:t>
      </w:r>
      <w:r w:rsidRPr="00865900">
        <w:rPr>
          <w:b/>
          <w:bCs/>
          <w:sz w:val="24"/>
          <w:szCs w:val="24"/>
        </w:rPr>
        <w:t xml:space="preserve">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 </w:t>
      </w:r>
    </w:p>
    <w:p w14:paraId="59E0EADA" w14:textId="77777777" w:rsidR="008F2189" w:rsidRPr="00865900" w:rsidRDefault="008F2189" w:rsidP="00865900">
      <w:pPr>
        <w:rPr>
          <w:rFonts w:cs="Times New Roman"/>
        </w:rPr>
      </w:pPr>
    </w:p>
    <w:p w14:paraId="249E96D9" w14:textId="77777777" w:rsidR="008F2189" w:rsidRPr="00865900" w:rsidRDefault="008F2189" w:rsidP="00865900">
      <w:pPr>
        <w:rPr>
          <w:rFonts w:cs="Times New Roman"/>
        </w:rPr>
      </w:pPr>
      <w:r w:rsidRPr="00865900">
        <w:rPr>
          <w:rFonts w:cs="Times New Roman"/>
        </w:rPr>
        <w:t>Národná rada Slovenskej republiky sa uzniesla na tomto zákone:</w:t>
      </w:r>
    </w:p>
    <w:p w14:paraId="730DBAA7" w14:textId="77777777" w:rsidR="008F2189" w:rsidRPr="00865900" w:rsidRDefault="008F2189" w:rsidP="00865900">
      <w:pPr>
        <w:rPr>
          <w:rFonts w:cs="Times New Roman"/>
        </w:rPr>
      </w:pPr>
    </w:p>
    <w:p w14:paraId="70BE7EDE" w14:textId="77777777" w:rsidR="00B949D0" w:rsidRPr="00865900" w:rsidRDefault="00B949D0" w:rsidP="00865900">
      <w:pPr>
        <w:jc w:val="center"/>
        <w:rPr>
          <w:rFonts w:cs="Times New Roman"/>
          <w:b/>
        </w:rPr>
      </w:pPr>
      <w:r w:rsidRPr="00865900">
        <w:rPr>
          <w:rFonts w:cs="Times New Roman"/>
          <w:b/>
        </w:rPr>
        <w:t>Čl. I</w:t>
      </w:r>
    </w:p>
    <w:p w14:paraId="5716018F" w14:textId="77777777" w:rsidR="00B949D0" w:rsidRPr="00865900" w:rsidRDefault="00B949D0" w:rsidP="00865900">
      <w:pPr>
        <w:rPr>
          <w:rFonts w:cs="Times New Roman"/>
        </w:rPr>
      </w:pPr>
    </w:p>
    <w:p w14:paraId="0246AEFC" w14:textId="77777777" w:rsidR="00B949D0" w:rsidRPr="00865900" w:rsidRDefault="00B949D0" w:rsidP="00865900">
      <w:pPr>
        <w:rPr>
          <w:rFonts w:cs="Times New Roman"/>
        </w:rPr>
      </w:pPr>
      <w:r w:rsidRPr="00865900">
        <w:rPr>
          <w:rFonts w:cs="Times New Roman"/>
        </w:rPr>
        <w:t>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zákona č. 435/2008 Z. z., zákona č. 144/2010 Z. z., zákona č. 313/2011 Z. z., zákona č. 299/2014 Z. z., zákona č. 305/2016 Z. z., zákona č. 9/2019 Z. z., zákona č. 55/2019 Z. z., zákona č. 378/2021 Z. z. a zákona č. 407/2021 Z. z. sa mení a dopĺňa takto:</w:t>
      </w:r>
    </w:p>
    <w:p w14:paraId="6CB39977" w14:textId="77777777" w:rsidR="00B949D0" w:rsidRPr="00865900" w:rsidRDefault="00B949D0" w:rsidP="00865900">
      <w:pPr>
        <w:rPr>
          <w:rFonts w:cs="Times New Roman"/>
        </w:rPr>
      </w:pPr>
    </w:p>
    <w:p w14:paraId="4113529C" w14:textId="77777777" w:rsidR="00B949D0" w:rsidRPr="003E0E5E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eastAsia="Times New Roman" w:cs="Times New Roman"/>
          <w:lang w:eastAsia="sk-SK"/>
        </w:rPr>
      </w:pPr>
      <w:r w:rsidRPr="00865900">
        <w:rPr>
          <w:rFonts w:eastAsia="Times New Roman" w:cs="Times New Roman"/>
          <w:lang w:eastAsia="sk-SK"/>
        </w:rPr>
        <w:t>V </w:t>
      </w:r>
      <w:r w:rsidRPr="003E0E5E">
        <w:rPr>
          <w:rFonts w:eastAsia="Times New Roman" w:cs="Times New Roman"/>
          <w:lang w:eastAsia="sk-SK"/>
        </w:rPr>
        <w:t>§ 2 ods. 3 sa písmeno c) dopĺňa štvrtým bodom, ktorý znie:</w:t>
      </w:r>
    </w:p>
    <w:p w14:paraId="1D54F621" w14:textId="3DA8B365" w:rsidR="00B949D0" w:rsidRPr="003E0E5E" w:rsidRDefault="00B949D0" w:rsidP="00865900">
      <w:pPr>
        <w:ind w:left="1134" w:hanging="567"/>
        <w:rPr>
          <w:rFonts w:eastAsia="Times New Roman" w:cs="Times New Roman"/>
          <w:iCs/>
          <w:lang w:eastAsia="sk-SK"/>
        </w:rPr>
      </w:pPr>
      <w:r w:rsidRPr="003E0E5E">
        <w:rPr>
          <w:rFonts w:eastAsia="Times New Roman" w:cs="Times New Roman"/>
          <w:iCs/>
          <w:lang w:eastAsia="sk-SK"/>
        </w:rPr>
        <w:t>„4.</w:t>
      </w:r>
      <w:r w:rsidRPr="003E0E5E">
        <w:rPr>
          <w:rFonts w:eastAsia="Times New Roman" w:cs="Times New Roman"/>
          <w:iCs/>
          <w:lang w:eastAsia="sk-SK"/>
        </w:rPr>
        <w:tab/>
        <w:t>ktorý je členom letovej posádky</w:t>
      </w:r>
      <w:r w:rsidR="00DA437B" w:rsidRPr="003E0E5E">
        <w:rPr>
          <w:rFonts w:eastAsia="Times New Roman" w:cs="Times New Roman"/>
          <w:iCs/>
          <w:vertAlign w:val="superscript"/>
          <w:lang w:eastAsia="sk-SK"/>
        </w:rPr>
        <w:t>3b</w:t>
      </w:r>
      <w:r w:rsidR="00DA437B" w:rsidRPr="003E0E5E">
        <w:rPr>
          <w:rFonts w:eastAsia="Times New Roman" w:cs="Times New Roman"/>
          <w:iCs/>
          <w:lang w:eastAsia="sk-SK"/>
        </w:rPr>
        <w:t>)</w:t>
      </w:r>
      <w:r w:rsidR="00B55029">
        <w:rPr>
          <w:rFonts w:eastAsia="Times New Roman" w:cs="Times New Roman"/>
          <w:iCs/>
          <w:lang w:eastAsia="sk-SK"/>
        </w:rPr>
        <w:t xml:space="preserve"> </w:t>
      </w:r>
      <w:r w:rsidR="00BC6229">
        <w:rPr>
          <w:rFonts w:eastAsia="Times New Roman" w:cs="Times New Roman"/>
          <w:iCs/>
          <w:lang w:eastAsia="sk-SK"/>
        </w:rPr>
        <w:t>alebo</w:t>
      </w:r>
      <w:r w:rsidR="00BD4840">
        <w:rPr>
          <w:rFonts w:eastAsia="Times New Roman" w:cs="Times New Roman"/>
          <w:iCs/>
          <w:lang w:eastAsia="sk-SK"/>
        </w:rPr>
        <w:t xml:space="preserve"> </w:t>
      </w:r>
      <w:r w:rsidRPr="003E0E5E">
        <w:rPr>
          <w:rFonts w:eastAsia="Times New Roman" w:cs="Times New Roman"/>
          <w:iCs/>
          <w:lang w:eastAsia="sk-SK"/>
        </w:rPr>
        <w:t>členom technickej posádky</w:t>
      </w:r>
      <w:r w:rsidRPr="003E0E5E">
        <w:rPr>
          <w:rFonts w:eastAsia="Times New Roman" w:cs="Times New Roman"/>
          <w:iCs/>
          <w:vertAlign w:val="superscript"/>
          <w:lang w:eastAsia="sk-SK"/>
        </w:rPr>
        <w:t>3</w:t>
      </w:r>
      <w:r w:rsidR="00DA437B" w:rsidRPr="003E0E5E">
        <w:rPr>
          <w:rFonts w:eastAsia="Times New Roman" w:cs="Times New Roman"/>
          <w:iCs/>
          <w:vertAlign w:val="superscript"/>
          <w:lang w:eastAsia="sk-SK"/>
        </w:rPr>
        <w:t>c</w:t>
      </w:r>
      <w:r w:rsidRPr="003E0E5E">
        <w:rPr>
          <w:rFonts w:eastAsia="Times New Roman" w:cs="Times New Roman"/>
          <w:iCs/>
          <w:lang w:eastAsia="sk-SK"/>
        </w:rPr>
        <w:t xml:space="preserve">) </w:t>
      </w:r>
      <w:r w:rsidRPr="003E0E5E">
        <w:rPr>
          <w:rFonts w:eastAsia="MS Mincho" w:cs="Times New Roman"/>
        </w:rPr>
        <w:t xml:space="preserve">vrtuľníkov používaných v obchodnej leteckej doprave na prevádzku </w:t>
      </w:r>
      <w:r w:rsidRPr="003E0E5E">
        <w:rPr>
          <w:rFonts w:cs="Times New Roman"/>
        </w:rPr>
        <w:t>vrtuľníkovej záchrannej zdravotnej služby</w:t>
      </w:r>
      <w:r w:rsidR="00BE32B2">
        <w:rPr>
          <w:rFonts w:cs="Times New Roman"/>
        </w:rPr>
        <w:t xml:space="preserve"> (HEMS)</w:t>
      </w:r>
      <w:r w:rsidR="00BE32B2" w:rsidRPr="003E0E5E">
        <w:rPr>
          <w:rFonts w:eastAsia="Times New Roman" w:cs="Times New Roman"/>
          <w:iCs/>
          <w:vertAlign w:val="superscript"/>
          <w:lang w:eastAsia="sk-SK"/>
        </w:rPr>
        <w:t>3</w:t>
      </w:r>
      <w:r w:rsidR="00BE32B2">
        <w:rPr>
          <w:rFonts w:eastAsia="Times New Roman" w:cs="Times New Roman"/>
          <w:iCs/>
          <w:vertAlign w:val="superscript"/>
          <w:lang w:eastAsia="sk-SK"/>
        </w:rPr>
        <w:t>d</w:t>
      </w:r>
      <w:r w:rsidR="00BE32B2">
        <w:rPr>
          <w:rFonts w:eastAsia="Times New Roman" w:cs="Times New Roman"/>
          <w:iCs/>
          <w:lang w:eastAsia="sk-SK"/>
        </w:rPr>
        <w:t>)</w:t>
      </w:r>
      <w:r w:rsidRPr="003E0E5E">
        <w:rPr>
          <w:rFonts w:eastAsia="Times New Roman" w:cs="Times New Roman"/>
          <w:iCs/>
          <w:lang w:eastAsia="sk-SK"/>
        </w:rPr>
        <w:t xml:space="preserve"> zamestnávateľom so sídlom alebo miestom podnikania na území Slovenskej republiky,“.</w:t>
      </w:r>
    </w:p>
    <w:p w14:paraId="5F730017" w14:textId="77777777" w:rsidR="00B949D0" w:rsidRPr="003E0E5E" w:rsidRDefault="00B949D0" w:rsidP="00865900">
      <w:pPr>
        <w:rPr>
          <w:rFonts w:eastAsia="Times New Roman" w:cs="Times New Roman"/>
          <w:lang w:eastAsia="sk-SK"/>
        </w:rPr>
      </w:pPr>
    </w:p>
    <w:p w14:paraId="59D763B9" w14:textId="0BF6F11A" w:rsidR="00B949D0" w:rsidRPr="003E0E5E" w:rsidRDefault="00B949D0" w:rsidP="00865900">
      <w:pPr>
        <w:keepNext/>
        <w:ind w:left="567"/>
        <w:rPr>
          <w:rFonts w:eastAsia="Times New Roman" w:cs="Times New Roman"/>
          <w:lang w:eastAsia="sk-SK"/>
        </w:rPr>
      </w:pPr>
      <w:r w:rsidRPr="003E0E5E">
        <w:rPr>
          <w:rFonts w:eastAsia="Times New Roman" w:cs="Times New Roman"/>
          <w:lang w:eastAsia="sk-SK"/>
        </w:rPr>
        <w:t>Poznámk</w:t>
      </w:r>
      <w:r w:rsidR="00DA437B" w:rsidRPr="003E0E5E">
        <w:rPr>
          <w:rFonts w:eastAsia="Times New Roman" w:cs="Times New Roman"/>
          <w:lang w:eastAsia="sk-SK"/>
        </w:rPr>
        <w:t>y</w:t>
      </w:r>
      <w:r w:rsidRPr="003E0E5E">
        <w:rPr>
          <w:rFonts w:eastAsia="Times New Roman" w:cs="Times New Roman"/>
          <w:lang w:eastAsia="sk-SK"/>
        </w:rPr>
        <w:t xml:space="preserve"> pod čiarou k odkaz</w:t>
      </w:r>
      <w:r w:rsidR="00DA437B" w:rsidRPr="003E0E5E">
        <w:rPr>
          <w:rFonts w:eastAsia="Times New Roman" w:cs="Times New Roman"/>
          <w:lang w:eastAsia="sk-SK"/>
        </w:rPr>
        <w:t>om</w:t>
      </w:r>
      <w:r w:rsidRPr="003E0E5E">
        <w:rPr>
          <w:rFonts w:eastAsia="Times New Roman" w:cs="Times New Roman"/>
          <w:lang w:eastAsia="sk-SK"/>
        </w:rPr>
        <w:t xml:space="preserve"> 3b</w:t>
      </w:r>
      <w:r w:rsidR="00DA437B" w:rsidRPr="003E0E5E">
        <w:rPr>
          <w:rFonts w:eastAsia="Times New Roman" w:cs="Times New Roman"/>
          <w:lang w:eastAsia="sk-SK"/>
        </w:rPr>
        <w:t xml:space="preserve"> a</w:t>
      </w:r>
      <w:r w:rsidR="005B08E3">
        <w:rPr>
          <w:rFonts w:eastAsia="Times New Roman" w:cs="Times New Roman"/>
          <w:lang w:eastAsia="sk-SK"/>
        </w:rPr>
        <w:t>ž</w:t>
      </w:r>
      <w:r w:rsidR="00DA437B" w:rsidRPr="003E0E5E">
        <w:rPr>
          <w:rFonts w:eastAsia="Times New Roman" w:cs="Times New Roman"/>
          <w:lang w:eastAsia="sk-SK"/>
        </w:rPr>
        <w:t xml:space="preserve"> 3</w:t>
      </w:r>
      <w:r w:rsidR="005B08E3">
        <w:rPr>
          <w:rFonts w:eastAsia="Times New Roman" w:cs="Times New Roman"/>
          <w:lang w:eastAsia="sk-SK"/>
        </w:rPr>
        <w:t>d</w:t>
      </w:r>
      <w:r w:rsidRPr="003E0E5E">
        <w:rPr>
          <w:rFonts w:eastAsia="Times New Roman" w:cs="Times New Roman"/>
          <w:lang w:eastAsia="sk-SK"/>
        </w:rPr>
        <w:t xml:space="preserve"> zn</w:t>
      </w:r>
      <w:r w:rsidR="00DA437B" w:rsidRPr="003E0E5E">
        <w:rPr>
          <w:rFonts w:eastAsia="Times New Roman" w:cs="Times New Roman"/>
          <w:lang w:eastAsia="sk-SK"/>
        </w:rPr>
        <w:t>ejú</w:t>
      </w:r>
      <w:r w:rsidRPr="003E0E5E">
        <w:rPr>
          <w:rFonts w:eastAsia="Times New Roman" w:cs="Times New Roman"/>
          <w:lang w:eastAsia="sk-SK"/>
        </w:rPr>
        <w:t>:</w:t>
      </w:r>
    </w:p>
    <w:p w14:paraId="68CC2BCC" w14:textId="603E46C2" w:rsidR="00B949D0" w:rsidRPr="003E0E5E" w:rsidRDefault="00B949D0" w:rsidP="00E514B0">
      <w:pPr>
        <w:ind w:left="567"/>
        <w:rPr>
          <w:rFonts w:cs="Times New Roman"/>
        </w:rPr>
      </w:pPr>
      <w:r w:rsidRPr="003E0E5E">
        <w:rPr>
          <w:rFonts w:eastAsia="Times New Roman" w:cs="Times New Roman"/>
          <w:lang w:eastAsia="sk-SK"/>
        </w:rPr>
        <w:t>„</w:t>
      </w:r>
      <w:r w:rsidRPr="003E0E5E">
        <w:rPr>
          <w:rFonts w:eastAsia="Times New Roman" w:cs="Times New Roman"/>
          <w:vertAlign w:val="superscript"/>
          <w:lang w:eastAsia="sk-SK"/>
        </w:rPr>
        <w:t>3b</w:t>
      </w:r>
      <w:r w:rsidR="00324D8B" w:rsidRPr="003E0E5E">
        <w:rPr>
          <w:rFonts w:eastAsia="Times New Roman" w:cs="Times New Roman"/>
          <w:lang w:eastAsia="sk-SK"/>
        </w:rPr>
        <w:t xml:space="preserve">) Bod </w:t>
      </w:r>
      <w:r w:rsidR="00DA437B" w:rsidRPr="003E0E5E">
        <w:rPr>
          <w:rFonts w:eastAsia="Times New Roman" w:cs="Times New Roman"/>
          <w:lang w:eastAsia="sk-SK"/>
        </w:rPr>
        <w:t>4</w:t>
      </w:r>
      <w:r w:rsidRPr="003E0E5E">
        <w:rPr>
          <w:rFonts w:eastAsia="Times New Roman" w:cs="Times New Roman"/>
          <w:lang w:eastAsia="sk-SK"/>
        </w:rPr>
        <w:t>8</w:t>
      </w:r>
      <w:r w:rsidR="00C30766">
        <w:rPr>
          <w:rFonts w:eastAsia="Times New Roman" w:cs="Times New Roman"/>
          <w:lang w:eastAsia="sk-SK"/>
        </w:rPr>
        <w:t>a</w:t>
      </w:r>
      <w:r w:rsidRPr="003E0E5E">
        <w:rPr>
          <w:rFonts w:eastAsia="Times New Roman" w:cs="Times New Roman"/>
          <w:lang w:eastAsia="sk-SK"/>
        </w:rPr>
        <w:t xml:space="preserve"> </w:t>
      </w:r>
      <w:r w:rsidRPr="003E0E5E">
        <w:rPr>
          <w:rFonts w:cs="Times New Roman"/>
        </w:rPr>
        <w:t>prílohy I nariadenia Komisie (EÚ) č. 965/2012 z 5. októbra 2012, ktorým sa ustanovujú technické požiadavky a administratívne postupy týkajúce sa leteckej prevádzky podľa nariadenia Európskeho parlamentu a Rady (ES) č. 216/2008 (Ú.</w:t>
      </w:r>
      <w:r w:rsidR="00C20A78">
        <w:rPr>
          <w:rFonts w:cs="Times New Roman"/>
        </w:rPr>
        <w:t> </w:t>
      </w:r>
      <w:r w:rsidRPr="003E0E5E">
        <w:rPr>
          <w:rFonts w:cs="Times New Roman"/>
        </w:rPr>
        <w:t>v. EÚ L</w:t>
      </w:r>
      <w:r w:rsidR="006030E4" w:rsidRPr="003E0E5E">
        <w:rPr>
          <w:rFonts w:cs="Times New Roman"/>
        </w:rPr>
        <w:t> </w:t>
      </w:r>
      <w:r w:rsidRPr="003E0E5E">
        <w:rPr>
          <w:rFonts w:cs="Times New Roman"/>
        </w:rPr>
        <w:t>296, 25.10.2012) v platnom znení.</w:t>
      </w:r>
    </w:p>
    <w:p w14:paraId="7BB9283E" w14:textId="6B2FF98D" w:rsidR="00DA437B" w:rsidRDefault="00DA437B" w:rsidP="009807FE">
      <w:pPr>
        <w:ind w:left="1134" w:hanging="567"/>
        <w:rPr>
          <w:rFonts w:cs="Times New Roman"/>
        </w:rPr>
      </w:pPr>
      <w:r w:rsidRPr="003E0E5E">
        <w:rPr>
          <w:rFonts w:cs="Times New Roman"/>
          <w:vertAlign w:val="superscript"/>
        </w:rPr>
        <w:t>3c</w:t>
      </w:r>
      <w:r w:rsidRPr="003E0E5E">
        <w:rPr>
          <w:rFonts w:cs="Times New Roman"/>
        </w:rPr>
        <w:t>)</w:t>
      </w:r>
      <w:r w:rsidR="00E23C3F">
        <w:rPr>
          <w:rFonts w:cs="Times New Roman"/>
        </w:rPr>
        <w:t> </w:t>
      </w:r>
      <w:r w:rsidRPr="003E0E5E">
        <w:rPr>
          <w:rFonts w:cs="Times New Roman"/>
        </w:rPr>
        <w:t>Bod 118 prílohy I nariadenia (EÚ) č. 965/2012 v platnom znení.</w:t>
      </w:r>
    </w:p>
    <w:p w14:paraId="31ABB38D" w14:textId="6A9EC633" w:rsidR="005B08E3" w:rsidRDefault="005B08E3" w:rsidP="009807FE">
      <w:pPr>
        <w:ind w:left="1134" w:hanging="567"/>
        <w:rPr>
          <w:rFonts w:cs="Times New Roman"/>
        </w:rPr>
      </w:pPr>
      <w:r>
        <w:rPr>
          <w:rFonts w:cs="Times New Roman"/>
          <w:vertAlign w:val="superscript"/>
        </w:rPr>
        <w:t>3d</w:t>
      </w:r>
      <w:r w:rsidRPr="003E0E5E">
        <w:rPr>
          <w:rFonts w:cs="Times New Roman"/>
        </w:rPr>
        <w:t>)</w:t>
      </w:r>
      <w:r>
        <w:rPr>
          <w:rFonts w:cs="Times New Roman"/>
        </w:rPr>
        <w:t xml:space="preserve"> Čl. 5 ods. 2 písm. f) </w:t>
      </w:r>
      <w:r w:rsidRPr="003E0E5E">
        <w:rPr>
          <w:rFonts w:cs="Times New Roman"/>
        </w:rPr>
        <w:t>nariadenia (EÚ) č. 965/2012 v platnom znení</w:t>
      </w:r>
      <w:r>
        <w:rPr>
          <w:rFonts w:cs="Times New Roman"/>
        </w:rPr>
        <w:t>.“.</w:t>
      </w:r>
    </w:p>
    <w:p w14:paraId="0949CB63" w14:textId="77777777" w:rsidR="00B949D0" w:rsidRPr="00865900" w:rsidRDefault="00B949D0" w:rsidP="00865900">
      <w:pPr>
        <w:rPr>
          <w:rFonts w:cs="Times New Roman"/>
        </w:rPr>
      </w:pPr>
    </w:p>
    <w:p w14:paraId="6F0C47FD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Nadpis nad § 16 znie</w:t>
      </w:r>
      <w:r w:rsidR="0095401C">
        <w:rPr>
          <w:rFonts w:cs="Times New Roman"/>
        </w:rPr>
        <w:t>:</w:t>
      </w:r>
      <w:r w:rsidRPr="00865900">
        <w:rPr>
          <w:rFonts w:cs="Times New Roman"/>
        </w:rPr>
        <w:t xml:space="preserve"> „Civilné letectvo“.</w:t>
      </w:r>
    </w:p>
    <w:p w14:paraId="4532A980" w14:textId="77777777" w:rsidR="00B949D0" w:rsidRPr="00865900" w:rsidRDefault="00B949D0" w:rsidP="00865900">
      <w:pPr>
        <w:rPr>
          <w:rFonts w:cs="Times New Roman"/>
        </w:rPr>
      </w:pPr>
    </w:p>
    <w:p w14:paraId="3458BE59" w14:textId="383D3B33" w:rsidR="006A74E8" w:rsidRDefault="006A74E8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 § 16 ods. 1 sa</w:t>
      </w:r>
      <w:r w:rsidR="005F2102">
        <w:rPr>
          <w:rFonts w:cs="Times New Roman"/>
        </w:rPr>
        <w:t xml:space="preserve"> slová „ods. 3, 4 a 8, § 18 ods. 1 a ods. 2 písm. a), § 19 a 20“ nahrádzajú slovami „ods. 6, 7 a 11, § 18 ods. 1 a ods. 2 písm. a), § 19 a § 20 ods. 1 a 2“.</w:t>
      </w:r>
    </w:p>
    <w:p w14:paraId="2014E62D" w14:textId="77777777" w:rsidR="005F2102" w:rsidRDefault="005F2102" w:rsidP="005F2102">
      <w:pPr>
        <w:pStyle w:val="Odsekzoznamu"/>
        <w:ind w:firstLine="0"/>
        <w:contextualSpacing w:val="0"/>
        <w:rPr>
          <w:rFonts w:cs="Times New Roman"/>
        </w:rPr>
      </w:pPr>
    </w:p>
    <w:p w14:paraId="439D5F41" w14:textId="20F47FF5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16 ods. 1 sa na konci pripája táto veta: „</w:t>
      </w:r>
      <w:r w:rsidRPr="00865900">
        <w:rPr>
          <w:rFonts w:cs="Times New Roman"/>
          <w:color w:val="000000"/>
        </w:rPr>
        <w:t xml:space="preserve">Na zamestnanca podľa </w:t>
      </w:r>
      <w:r w:rsidRPr="00865900">
        <w:rPr>
          <w:rFonts w:cs="Times New Roman"/>
          <w:iCs/>
          <w:color w:val="000000"/>
        </w:rPr>
        <w:t xml:space="preserve">§ 2 ods. 3 písm. c) štvrtého bodu sa vzťahujú </w:t>
      </w:r>
      <w:r w:rsidR="004A793A" w:rsidRPr="00865900">
        <w:rPr>
          <w:rFonts w:cs="Times New Roman"/>
          <w:iCs/>
          <w:color w:val="000000"/>
        </w:rPr>
        <w:t xml:space="preserve">aj </w:t>
      </w:r>
      <w:r w:rsidRPr="00865900">
        <w:rPr>
          <w:rFonts w:cs="Times New Roman"/>
          <w:iCs/>
          <w:color w:val="000000"/>
        </w:rPr>
        <w:t>ustanovenia</w:t>
      </w:r>
      <w:r w:rsidR="00E514B0">
        <w:rPr>
          <w:rFonts w:cs="Times New Roman"/>
          <w:iCs/>
          <w:color w:val="000000"/>
        </w:rPr>
        <w:t xml:space="preserve"> </w:t>
      </w:r>
      <w:r w:rsidRPr="00865900">
        <w:rPr>
          <w:rFonts w:cs="Times New Roman"/>
          <w:iCs/>
          <w:color w:val="000000"/>
        </w:rPr>
        <w:t>§ 17 ods. 1 písm. a), b), d) a e), ods. </w:t>
      </w:r>
      <w:bookmarkStart w:id="0" w:name="_GoBack"/>
      <w:r w:rsidR="00787116">
        <w:rPr>
          <w:rFonts w:cs="Times New Roman"/>
          <w:iCs/>
          <w:color w:val="000000"/>
        </w:rPr>
        <w:t>6</w:t>
      </w:r>
      <w:bookmarkEnd w:id="0"/>
      <w:r w:rsidRPr="00865900">
        <w:rPr>
          <w:rFonts w:cs="Times New Roman"/>
          <w:iCs/>
          <w:color w:val="000000"/>
        </w:rPr>
        <w:t xml:space="preserve"> a </w:t>
      </w:r>
      <w:r w:rsidR="00E61852">
        <w:rPr>
          <w:rFonts w:cs="Times New Roman"/>
          <w:iCs/>
          <w:color w:val="000000"/>
        </w:rPr>
        <w:t>11</w:t>
      </w:r>
      <w:r w:rsidRPr="00865900">
        <w:rPr>
          <w:rFonts w:cs="Times New Roman"/>
          <w:iCs/>
          <w:color w:val="000000"/>
        </w:rPr>
        <w:t>, § 18 ods. 1 a ods. 2 písm. a), § 19 a</w:t>
      </w:r>
      <w:r w:rsidR="004A793A" w:rsidRPr="00865900">
        <w:rPr>
          <w:rFonts w:cs="Times New Roman"/>
          <w:iCs/>
          <w:color w:val="000000"/>
        </w:rPr>
        <w:t> </w:t>
      </w:r>
      <w:r w:rsidR="00384243" w:rsidRPr="00865900">
        <w:rPr>
          <w:rFonts w:cs="Times New Roman"/>
          <w:iCs/>
          <w:color w:val="000000"/>
        </w:rPr>
        <w:t>§</w:t>
      </w:r>
      <w:r w:rsidR="005F7C41">
        <w:rPr>
          <w:rFonts w:cs="Times New Roman"/>
          <w:iCs/>
          <w:color w:val="000000"/>
        </w:rPr>
        <w:t> </w:t>
      </w:r>
      <w:r w:rsidRPr="00865900">
        <w:rPr>
          <w:rFonts w:cs="Times New Roman"/>
          <w:iCs/>
          <w:color w:val="000000"/>
        </w:rPr>
        <w:t>20</w:t>
      </w:r>
      <w:r w:rsidR="004A793A" w:rsidRPr="00865900">
        <w:rPr>
          <w:rFonts w:cs="Times New Roman"/>
          <w:iCs/>
          <w:color w:val="000000"/>
        </w:rPr>
        <w:t xml:space="preserve"> ods.</w:t>
      </w:r>
      <w:r w:rsidR="005F7C41">
        <w:rPr>
          <w:rFonts w:cs="Times New Roman"/>
          <w:iCs/>
          <w:color w:val="000000"/>
        </w:rPr>
        <w:t> </w:t>
      </w:r>
      <w:r w:rsidR="004A793A" w:rsidRPr="00865900">
        <w:rPr>
          <w:rFonts w:cs="Times New Roman"/>
          <w:iCs/>
          <w:color w:val="000000"/>
        </w:rPr>
        <w:t>1 a</w:t>
      </w:r>
      <w:r w:rsidR="005F7C41">
        <w:rPr>
          <w:rFonts w:cs="Times New Roman"/>
          <w:iCs/>
          <w:color w:val="000000"/>
        </w:rPr>
        <w:t> </w:t>
      </w:r>
      <w:r w:rsidR="004A793A" w:rsidRPr="00865900">
        <w:rPr>
          <w:rFonts w:cs="Times New Roman"/>
          <w:iCs/>
          <w:color w:val="000000"/>
        </w:rPr>
        <w:t>2</w:t>
      </w:r>
      <w:r w:rsidRPr="00865900">
        <w:rPr>
          <w:rFonts w:cs="Times New Roman"/>
          <w:iCs/>
          <w:color w:val="000000"/>
        </w:rPr>
        <w:t>.“.</w:t>
      </w:r>
    </w:p>
    <w:p w14:paraId="075C0C98" w14:textId="77777777" w:rsidR="00B949D0" w:rsidRPr="00865900" w:rsidRDefault="00B949D0" w:rsidP="00865900">
      <w:pPr>
        <w:rPr>
          <w:rFonts w:cs="Times New Roman"/>
        </w:rPr>
      </w:pPr>
    </w:p>
    <w:p w14:paraId="715BDDBC" w14:textId="2C22A2DD" w:rsidR="0095401C" w:rsidRDefault="0095401C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Poznámka</w:t>
      </w:r>
      <w:r w:rsidR="00B949D0" w:rsidRPr="00865900">
        <w:rPr>
          <w:rFonts w:cs="Times New Roman"/>
        </w:rPr>
        <w:t xml:space="preserve"> </w:t>
      </w:r>
      <w:r>
        <w:rPr>
          <w:rFonts w:cs="Times New Roman"/>
        </w:rPr>
        <w:t xml:space="preserve">pod čiarou </w:t>
      </w:r>
      <w:r w:rsidR="00B949D0" w:rsidRPr="00865900">
        <w:rPr>
          <w:rFonts w:cs="Times New Roman"/>
        </w:rPr>
        <w:t xml:space="preserve">k odkazu 13aa </w:t>
      </w:r>
      <w:r>
        <w:rPr>
          <w:rFonts w:cs="Times New Roman"/>
        </w:rPr>
        <w:t>znie:</w:t>
      </w:r>
    </w:p>
    <w:p w14:paraId="4B1A6A5B" w14:textId="2ED9826E" w:rsidR="00B949D0" w:rsidRPr="00865900" w:rsidRDefault="0095401C" w:rsidP="0095401C">
      <w:pPr>
        <w:pStyle w:val="Odsekzoznamu"/>
        <w:ind w:firstLine="0"/>
        <w:contextualSpacing w:val="0"/>
        <w:rPr>
          <w:rFonts w:cs="Times New Roman"/>
        </w:rPr>
      </w:pPr>
      <w:r>
        <w:rPr>
          <w:rFonts w:cs="Times New Roman"/>
        </w:rPr>
        <w:t>„</w:t>
      </w:r>
      <w:r w:rsidRPr="0095401C">
        <w:rPr>
          <w:rFonts w:cs="Times New Roman"/>
          <w:vertAlign w:val="superscript"/>
        </w:rPr>
        <w:t>13aa</w:t>
      </w:r>
      <w:r>
        <w:rPr>
          <w:rFonts w:cs="Times New Roman"/>
        </w:rPr>
        <w:t xml:space="preserve">) </w:t>
      </w:r>
      <w:r w:rsidR="00B949D0" w:rsidRPr="00865900">
        <w:rPr>
          <w:rFonts w:cs="Times New Roman"/>
        </w:rPr>
        <w:t>Nariadenie (EÚ) č. 965/2012 v platnom znení.“.</w:t>
      </w:r>
    </w:p>
    <w:p w14:paraId="4F6EF036" w14:textId="77777777" w:rsidR="00B949D0" w:rsidRPr="00865900" w:rsidRDefault="00B949D0" w:rsidP="00865900">
      <w:pPr>
        <w:rPr>
          <w:rFonts w:cs="Times New Roman"/>
        </w:rPr>
      </w:pPr>
    </w:p>
    <w:p w14:paraId="6E022892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lastRenderedPageBreak/>
        <w:t>§ 16 sa dopĺňa odsekom 6, ktorý znie:</w:t>
      </w:r>
    </w:p>
    <w:p w14:paraId="73A07E6C" w14:textId="4C056CA8" w:rsidR="00B949D0" w:rsidRPr="00865900" w:rsidRDefault="00B949D0" w:rsidP="00E514B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„(6)</w:t>
      </w:r>
      <w:r w:rsidRPr="00865900">
        <w:rPr>
          <w:rFonts w:cs="Times New Roman"/>
        </w:rPr>
        <w:tab/>
        <w:t xml:space="preserve">Zásahom HEMS na účely tohto zákona je let </w:t>
      </w:r>
      <w:r w:rsidR="00E23C3F">
        <w:rPr>
          <w:rFonts w:cs="Times New Roman"/>
        </w:rPr>
        <w:t>HEMS</w:t>
      </w:r>
      <w:r w:rsidR="00E23C3F" w:rsidRPr="00E23C3F">
        <w:rPr>
          <w:rFonts w:cs="Times New Roman"/>
          <w:vertAlign w:val="superscript"/>
        </w:rPr>
        <w:t>13ab</w:t>
      </w:r>
      <w:r w:rsidR="00E23C3F">
        <w:rPr>
          <w:rFonts w:cs="Times New Roman"/>
        </w:rPr>
        <w:t>)</w:t>
      </w:r>
      <w:r w:rsidRPr="00865900">
        <w:rPr>
          <w:rFonts w:cs="Times New Roman"/>
        </w:rPr>
        <w:t xml:space="preserve"> vykonaný na</w:t>
      </w:r>
      <w:r w:rsidR="00C20A78">
        <w:rPr>
          <w:rFonts w:cs="Times New Roman"/>
        </w:rPr>
        <w:t> </w:t>
      </w:r>
      <w:r w:rsidRPr="00865900">
        <w:rPr>
          <w:rFonts w:cs="Times New Roman"/>
        </w:rPr>
        <w:t>základe výzvy na vykonanie zásahu z koordinačného strediska integrovaného záchranného systému</w:t>
      </w:r>
      <w:r w:rsidRPr="00865900">
        <w:rPr>
          <w:rFonts w:cs="Times New Roman"/>
          <w:vertAlign w:val="superscript"/>
        </w:rPr>
        <w:t>13a</w:t>
      </w:r>
      <w:r w:rsidR="00E23C3F">
        <w:rPr>
          <w:rFonts w:cs="Times New Roman"/>
          <w:vertAlign w:val="superscript"/>
        </w:rPr>
        <w:t>c</w:t>
      </w:r>
      <w:r w:rsidRPr="00865900">
        <w:rPr>
          <w:rFonts w:cs="Times New Roman"/>
        </w:rPr>
        <w:t>) alebo operačného strediska tiesňového volania</w:t>
      </w:r>
      <w:r w:rsidRPr="00865900">
        <w:rPr>
          <w:rFonts w:cs="Times New Roman"/>
          <w:vertAlign w:val="superscript"/>
        </w:rPr>
        <w:t>13a</w:t>
      </w:r>
      <w:r w:rsidR="00E23C3F">
        <w:rPr>
          <w:rFonts w:cs="Times New Roman"/>
          <w:vertAlign w:val="superscript"/>
        </w:rPr>
        <w:t>d</w:t>
      </w:r>
      <w:r w:rsidRPr="00865900">
        <w:rPr>
          <w:rFonts w:cs="Times New Roman"/>
        </w:rPr>
        <w:t>) alebo po</w:t>
      </w:r>
      <w:r w:rsidR="00C20A78">
        <w:rPr>
          <w:rFonts w:cs="Times New Roman"/>
        </w:rPr>
        <w:t> </w:t>
      </w:r>
      <w:r w:rsidRPr="00865900">
        <w:rPr>
          <w:rFonts w:cs="Times New Roman"/>
        </w:rPr>
        <w:t>koordinácii s týmto strediskom</w:t>
      </w:r>
      <w:r w:rsidR="00864E59" w:rsidRPr="00864E59">
        <w:rPr>
          <w:rFonts w:cs="Times New Roman"/>
        </w:rPr>
        <w:t xml:space="preserve"> </w:t>
      </w:r>
      <w:r w:rsidR="00864E59">
        <w:rPr>
          <w:rFonts w:cs="Times New Roman"/>
        </w:rPr>
        <w:t>bez ohľadu na počet vzletov a pristátí uskutočnených počas jedného zásahu</w:t>
      </w:r>
      <w:r w:rsidRPr="00865900">
        <w:rPr>
          <w:rFonts w:cs="Times New Roman"/>
        </w:rPr>
        <w:t>.“.</w:t>
      </w:r>
    </w:p>
    <w:p w14:paraId="6F1EEE04" w14:textId="77777777" w:rsidR="00B949D0" w:rsidRPr="00865900" w:rsidRDefault="00B949D0" w:rsidP="003B089E">
      <w:pPr>
        <w:rPr>
          <w:rFonts w:cs="Times New Roman"/>
        </w:rPr>
      </w:pPr>
    </w:p>
    <w:p w14:paraId="109E082A" w14:textId="65AD8976" w:rsidR="00B949D0" w:rsidRPr="00865900" w:rsidRDefault="00B949D0" w:rsidP="00865900">
      <w:pPr>
        <w:keepNext/>
        <w:ind w:left="567"/>
        <w:rPr>
          <w:rFonts w:cs="Times New Roman"/>
        </w:rPr>
      </w:pPr>
      <w:r w:rsidRPr="00865900">
        <w:rPr>
          <w:rFonts w:cs="Times New Roman"/>
        </w:rPr>
        <w:t xml:space="preserve">Poznámky pod čiarou k odkazom 13ab </w:t>
      </w:r>
      <w:r w:rsidR="00C04006">
        <w:rPr>
          <w:rFonts w:cs="Times New Roman"/>
        </w:rPr>
        <w:t>a</w:t>
      </w:r>
      <w:r w:rsidR="00E23C3F">
        <w:rPr>
          <w:rFonts w:cs="Times New Roman"/>
        </w:rPr>
        <w:t xml:space="preserve">ž </w:t>
      </w:r>
      <w:r w:rsidRPr="00865900">
        <w:rPr>
          <w:rFonts w:cs="Times New Roman"/>
        </w:rPr>
        <w:t>13a</w:t>
      </w:r>
      <w:r w:rsidR="00E23C3F">
        <w:rPr>
          <w:rFonts w:cs="Times New Roman"/>
        </w:rPr>
        <w:t>d</w:t>
      </w:r>
      <w:r w:rsidRPr="00865900">
        <w:rPr>
          <w:rFonts w:cs="Times New Roman"/>
        </w:rPr>
        <w:t xml:space="preserve"> znejú:</w:t>
      </w:r>
    </w:p>
    <w:p w14:paraId="79AE4B65" w14:textId="4D2D4348" w:rsidR="00E23C3F" w:rsidRDefault="00B949D0" w:rsidP="00E514B0">
      <w:pPr>
        <w:pStyle w:val="Odsekzoznamu"/>
        <w:ind w:firstLine="0"/>
        <w:contextualSpacing w:val="0"/>
        <w:rPr>
          <w:rFonts w:cs="Times New Roman"/>
        </w:rPr>
      </w:pPr>
      <w:r w:rsidRPr="00865900">
        <w:rPr>
          <w:rFonts w:cs="Times New Roman"/>
        </w:rPr>
        <w:t>„</w:t>
      </w:r>
      <w:r w:rsidR="00E23C3F" w:rsidRPr="00E23C3F">
        <w:rPr>
          <w:rFonts w:cs="Times New Roman"/>
          <w:vertAlign w:val="superscript"/>
        </w:rPr>
        <w:t>13ab</w:t>
      </w:r>
      <w:r w:rsidR="00E23C3F">
        <w:rPr>
          <w:rFonts w:cs="Times New Roman"/>
        </w:rPr>
        <w:t>) </w:t>
      </w:r>
      <w:r w:rsidR="00E23C3F" w:rsidRPr="003E0E5E">
        <w:rPr>
          <w:rFonts w:cs="Times New Roman"/>
        </w:rPr>
        <w:t xml:space="preserve">Bod </w:t>
      </w:r>
      <w:r w:rsidR="00E23C3F">
        <w:rPr>
          <w:rFonts w:cs="Times New Roman"/>
        </w:rPr>
        <w:t xml:space="preserve">61 </w:t>
      </w:r>
      <w:r w:rsidR="00E23C3F" w:rsidRPr="003E0E5E">
        <w:rPr>
          <w:rFonts w:cs="Times New Roman"/>
        </w:rPr>
        <w:t>prílohy I nariadenia (EÚ) č. 965/2012 v platnom znení.</w:t>
      </w:r>
    </w:p>
    <w:p w14:paraId="76576295" w14:textId="5256A431" w:rsidR="00B949D0" w:rsidRPr="00865900" w:rsidRDefault="00B949D0" w:rsidP="00E514B0">
      <w:pPr>
        <w:pStyle w:val="Odsekzoznamu"/>
        <w:ind w:firstLine="0"/>
        <w:contextualSpacing w:val="0"/>
        <w:rPr>
          <w:rFonts w:cs="Times New Roman"/>
          <w:bCs/>
        </w:rPr>
      </w:pPr>
      <w:r w:rsidRPr="00865900">
        <w:rPr>
          <w:rFonts w:cs="Times New Roman"/>
          <w:vertAlign w:val="superscript"/>
        </w:rPr>
        <w:t>13a</w:t>
      </w:r>
      <w:r w:rsidR="00AD12D8">
        <w:rPr>
          <w:rFonts w:cs="Times New Roman"/>
          <w:vertAlign w:val="superscript"/>
        </w:rPr>
        <w:t>c</w:t>
      </w:r>
      <w:r w:rsidRPr="00865900">
        <w:rPr>
          <w:rFonts w:cs="Times New Roman"/>
        </w:rPr>
        <w:t>) § 5 ods. 2 zákona č. 129/2002 Z. z. o integrovanom záchrannom systéme v znení neskorších predpisov</w:t>
      </w:r>
      <w:r w:rsidRPr="00865900">
        <w:rPr>
          <w:rFonts w:cs="Times New Roman"/>
          <w:bCs/>
        </w:rPr>
        <w:t>.</w:t>
      </w:r>
    </w:p>
    <w:p w14:paraId="116DDF80" w14:textId="60E5D96B" w:rsidR="00B949D0" w:rsidRPr="00865900" w:rsidRDefault="00B949D0" w:rsidP="00E514B0">
      <w:pPr>
        <w:pStyle w:val="Odsekzoznamu"/>
        <w:ind w:firstLine="0"/>
        <w:contextualSpacing w:val="0"/>
        <w:rPr>
          <w:rFonts w:cs="Times New Roman"/>
        </w:rPr>
      </w:pPr>
      <w:r w:rsidRPr="00865900">
        <w:rPr>
          <w:rFonts w:cs="Times New Roman"/>
          <w:bCs/>
          <w:vertAlign w:val="superscript"/>
        </w:rPr>
        <w:t>13a</w:t>
      </w:r>
      <w:r w:rsidR="00AD12D8">
        <w:rPr>
          <w:rFonts w:cs="Times New Roman"/>
          <w:bCs/>
          <w:vertAlign w:val="superscript"/>
        </w:rPr>
        <w:t>d</w:t>
      </w:r>
      <w:r w:rsidRPr="00865900">
        <w:rPr>
          <w:rFonts w:cs="Times New Roman"/>
          <w:bCs/>
        </w:rPr>
        <w:t xml:space="preserve">) § 10 </w:t>
      </w:r>
      <w:r w:rsidRPr="00E514B0">
        <w:rPr>
          <w:rFonts w:cs="Times New Roman"/>
        </w:rPr>
        <w:t>zákona</w:t>
      </w:r>
      <w:r w:rsidRPr="00865900">
        <w:rPr>
          <w:rFonts w:cs="Times New Roman"/>
          <w:bCs/>
        </w:rPr>
        <w:t xml:space="preserve"> č. 129/2002 Z. z. v </w:t>
      </w:r>
      <w:r w:rsidRPr="00865900">
        <w:rPr>
          <w:rFonts w:cs="Times New Roman"/>
        </w:rPr>
        <w:t>znení neskorších predpisov</w:t>
      </w:r>
      <w:r w:rsidRPr="00865900">
        <w:rPr>
          <w:rFonts w:cs="Times New Roman"/>
          <w:bCs/>
        </w:rPr>
        <w:t>.“.</w:t>
      </w:r>
    </w:p>
    <w:p w14:paraId="3F23DE3C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5E116821" w14:textId="26D80833" w:rsidR="00B949D0" w:rsidRPr="00865900" w:rsidRDefault="00B949D0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17 sa za odsek 2 vklad</w:t>
      </w:r>
      <w:r w:rsidR="00384243" w:rsidRPr="00865900">
        <w:rPr>
          <w:rFonts w:cs="Times New Roman"/>
        </w:rPr>
        <w:t>ajú</w:t>
      </w:r>
      <w:r w:rsidRPr="00865900">
        <w:rPr>
          <w:rFonts w:cs="Times New Roman"/>
        </w:rPr>
        <w:t xml:space="preserve"> nov</w:t>
      </w:r>
      <w:r w:rsidR="00384243" w:rsidRPr="00865900">
        <w:rPr>
          <w:rFonts w:cs="Times New Roman"/>
        </w:rPr>
        <w:t>é</w:t>
      </w:r>
      <w:r w:rsidRPr="00865900">
        <w:rPr>
          <w:rFonts w:cs="Times New Roman"/>
        </w:rPr>
        <w:t xml:space="preserve"> odsek</w:t>
      </w:r>
      <w:r w:rsidR="00384243" w:rsidRPr="00865900">
        <w:rPr>
          <w:rFonts w:cs="Times New Roman"/>
        </w:rPr>
        <w:t>y</w:t>
      </w:r>
      <w:r w:rsidRPr="00865900">
        <w:rPr>
          <w:rFonts w:cs="Times New Roman"/>
        </w:rPr>
        <w:t xml:space="preserve"> 3</w:t>
      </w:r>
      <w:r w:rsidR="00384243" w:rsidRPr="00865900">
        <w:rPr>
          <w:rFonts w:cs="Times New Roman"/>
        </w:rPr>
        <w:t xml:space="preserve"> a</w:t>
      </w:r>
      <w:r w:rsidR="00F96236">
        <w:rPr>
          <w:rFonts w:cs="Times New Roman"/>
        </w:rPr>
        <w:t>ž</w:t>
      </w:r>
      <w:r w:rsidR="00384243" w:rsidRPr="00865900">
        <w:rPr>
          <w:rFonts w:cs="Times New Roman"/>
        </w:rPr>
        <w:t xml:space="preserve"> </w:t>
      </w:r>
      <w:r w:rsidR="00F96236">
        <w:rPr>
          <w:rFonts w:cs="Times New Roman"/>
        </w:rPr>
        <w:t>5</w:t>
      </w:r>
      <w:r w:rsidRPr="00865900">
        <w:rPr>
          <w:rFonts w:cs="Times New Roman"/>
        </w:rPr>
        <w:t>, kto</w:t>
      </w:r>
      <w:r w:rsidR="00384243" w:rsidRPr="00865900">
        <w:rPr>
          <w:rFonts w:cs="Times New Roman"/>
        </w:rPr>
        <w:t>ré</w:t>
      </w:r>
      <w:r w:rsidRPr="00865900">
        <w:rPr>
          <w:rFonts w:cs="Times New Roman"/>
        </w:rPr>
        <w:t xml:space="preserve"> zn</w:t>
      </w:r>
      <w:r w:rsidR="00384243" w:rsidRPr="00865900">
        <w:rPr>
          <w:rFonts w:cs="Times New Roman"/>
        </w:rPr>
        <w:t>ejú</w:t>
      </w:r>
      <w:r w:rsidR="009807FE">
        <w:rPr>
          <w:rFonts w:cs="Times New Roman"/>
        </w:rPr>
        <w:t>:</w:t>
      </w:r>
    </w:p>
    <w:p w14:paraId="4BB6AF3E" w14:textId="77777777" w:rsidR="00F96236" w:rsidRDefault="00B949D0" w:rsidP="00E514B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„(3)</w:t>
      </w:r>
      <w:r w:rsidRPr="00865900">
        <w:rPr>
          <w:rFonts w:cs="Times New Roman"/>
        </w:rPr>
        <w:tab/>
        <w:t>Zamestnávateľ je povinný rozvrhnúť pracovný čas zamestnanca podľa § </w:t>
      </w:r>
      <w:r w:rsidRPr="00865900">
        <w:rPr>
          <w:rFonts w:cs="Times New Roman"/>
          <w:iCs/>
        </w:rPr>
        <w:t xml:space="preserve">2 ods. 3 písm. c) </w:t>
      </w:r>
      <w:r w:rsidR="004A793A" w:rsidRPr="00865900">
        <w:rPr>
          <w:rFonts w:cs="Times New Roman"/>
          <w:iCs/>
        </w:rPr>
        <w:t xml:space="preserve">štvrtého </w:t>
      </w:r>
      <w:r w:rsidRPr="00865900">
        <w:rPr>
          <w:rFonts w:cs="Times New Roman"/>
          <w:iCs/>
        </w:rPr>
        <w:t>bodu</w:t>
      </w:r>
      <w:r w:rsidRPr="00865900">
        <w:rPr>
          <w:rFonts w:cs="Times New Roman"/>
        </w:rPr>
        <w:t xml:space="preserve"> tak, aby jeho pracovný čas </w:t>
      </w:r>
      <w:r w:rsidR="00897FB8" w:rsidRPr="007C4989">
        <w:rPr>
          <w:rFonts w:cs="Times New Roman"/>
        </w:rPr>
        <w:t>počas 24 po sebe nasledujúcich hodín</w:t>
      </w:r>
      <w:r w:rsidR="00897FB8" w:rsidRPr="00865900">
        <w:rPr>
          <w:rFonts w:cs="Times New Roman"/>
        </w:rPr>
        <w:t xml:space="preserve"> </w:t>
      </w:r>
      <w:r w:rsidRPr="00865900">
        <w:rPr>
          <w:rFonts w:cs="Times New Roman"/>
        </w:rPr>
        <w:t xml:space="preserve">nepresiahol </w:t>
      </w:r>
    </w:p>
    <w:p w14:paraId="473C7F0B" w14:textId="6CAB6724" w:rsidR="00F96236" w:rsidRDefault="00F96236" w:rsidP="00E514B0">
      <w:pPr>
        <w:ind w:left="1701" w:hanging="567"/>
        <w:rPr>
          <w:rFonts w:cs="Times New Roman"/>
        </w:rPr>
      </w:pPr>
      <w:r>
        <w:rPr>
          <w:rFonts w:cs="Times New Roman"/>
        </w:rPr>
        <w:t>a)</w:t>
      </w:r>
      <w:r w:rsidR="00E514B0">
        <w:rPr>
          <w:rFonts w:cs="Times New Roman"/>
        </w:rPr>
        <w:tab/>
      </w:r>
      <w:r w:rsidR="00B949D0" w:rsidRPr="00865900">
        <w:rPr>
          <w:rFonts w:cs="Times New Roman"/>
        </w:rPr>
        <w:t xml:space="preserve">12 hodín, </w:t>
      </w:r>
      <w:r w:rsidR="00B949D0" w:rsidRPr="0089207F">
        <w:rPr>
          <w:rFonts w:cs="Times New Roman"/>
        </w:rPr>
        <w:t>ak</w:t>
      </w:r>
      <w:r w:rsidR="00B949D0" w:rsidRPr="00865900">
        <w:rPr>
          <w:rFonts w:cs="Times New Roman"/>
        </w:rPr>
        <w:t xml:space="preserve"> počet zásahov HEMS základnej posádky je viac ako 6</w:t>
      </w:r>
      <w:r w:rsidR="00764ECD">
        <w:rPr>
          <w:rFonts w:cs="Times New Roman"/>
        </w:rPr>
        <w:t>,</w:t>
      </w:r>
    </w:p>
    <w:p w14:paraId="1C047B15" w14:textId="01B6DD26" w:rsidR="00F96236" w:rsidRDefault="00F96236" w:rsidP="00E514B0">
      <w:pPr>
        <w:ind w:left="1701" w:hanging="567"/>
        <w:rPr>
          <w:rFonts w:cs="Times New Roman"/>
        </w:rPr>
      </w:pPr>
      <w:r>
        <w:rPr>
          <w:rFonts w:cs="Times New Roman"/>
        </w:rPr>
        <w:t>b)</w:t>
      </w:r>
      <w:r w:rsidR="00E514B0">
        <w:rPr>
          <w:rFonts w:cs="Times New Roman"/>
        </w:rPr>
        <w:tab/>
      </w:r>
      <w:r w:rsidR="006536EF" w:rsidRPr="00865900">
        <w:rPr>
          <w:rFonts w:cs="Times New Roman"/>
        </w:rPr>
        <w:t>1</w:t>
      </w:r>
      <w:r w:rsidR="006536EF">
        <w:rPr>
          <w:rFonts w:cs="Times New Roman"/>
        </w:rPr>
        <w:t>5</w:t>
      </w:r>
      <w:r w:rsidR="006536EF" w:rsidRPr="00865900">
        <w:rPr>
          <w:rFonts w:cs="Times New Roman"/>
        </w:rPr>
        <w:t xml:space="preserve"> </w:t>
      </w:r>
      <w:r w:rsidR="00B949D0" w:rsidRPr="00865900">
        <w:rPr>
          <w:rFonts w:cs="Times New Roman"/>
        </w:rPr>
        <w:t xml:space="preserve">hodín, </w:t>
      </w:r>
      <w:r w:rsidR="00B949D0" w:rsidRPr="0089207F">
        <w:rPr>
          <w:rFonts w:cs="Times New Roman"/>
        </w:rPr>
        <w:t>ak p</w:t>
      </w:r>
      <w:r w:rsidR="00B949D0" w:rsidRPr="00865900">
        <w:rPr>
          <w:rFonts w:cs="Times New Roman"/>
        </w:rPr>
        <w:t>očet zásahov HEMS základnej posádky je najviac 6.</w:t>
      </w:r>
      <w:r w:rsidR="00EC4D2F">
        <w:rPr>
          <w:rFonts w:cs="Times New Roman"/>
        </w:rPr>
        <w:t xml:space="preserve"> </w:t>
      </w:r>
    </w:p>
    <w:p w14:paraId="34D72FB1" w14:textId="77777777" w:rsidR="00F96236" w:rsidRDefault="00F96236" w:rsidP="00E514B0">
      <w:pPr>
        <w:rPr>
          <w:rFonts w:cs="Times New Roman"/>
        </w:rPr>
      </w:pPr>
    </w:p>
    <w:p w14:paraId="65FDD23B" w14:textId="5C7B00C3" w:rsidR="006536EF" w:rsidRDefault="00F96236" w:rsidP="00E514B0">
      <w:pPr>
        <w:ind w:left="1134" w:hanging="567"/>
        <w:rPr>
          <w:rFonts w:cs="Times New Roman"/>
        </w:rPr>
      </w:pPr>
      <w:r>
        <w:rPr>
          <w:rFonts w:cs="Times New Roman"/>
        </w:rPr>
        <w:t>(4)</w:t>
      </w:r>
      <w:r w:rsidR="00E514B0">
        <w:rPr>
          <w:rFonts w:cs="Times New Roman"/>
        </w:rPr>
        <w:tab/>
      </w:r>
      <w:r w:rsidR="00EC4D2F" w:rsidRPr="003E0E5E">
        <w:rPr>
          <w:rFonts w:cs="Times New Roman"/>
        </w:rPr>
        <w:t xml:space="preserve">Zamestnávateľ môže pracovný čas </w:t>
      </w:r>
      <w:r w:rsidR="004A7012" w:rsidRPr="003E0E5E">
        <w:rPr>
          <w:rFonts w:cs="Times New Roman"/>
        </w:rPr>
        <w:t xml:space="preserve">zamestnanca </w:t>
      </w:r>
      <w:r w:rsidR="00EC4D2F" w:rsidRPr="003E0E5E">
        <w:rPr>
          <w:rFonts w:cs="Times New Roman"/>
        </w:rPr>
        <w:t xml:space="preserve">podľa </w:t>
      </w:r>
      <w:r w:rsidRPr="00865900">
        <w:rPr>
          <w:rFonts w:cs="Times New Roman"/>
        </w:rPr>
        <w:t>§ </w:t>
      </w:r>
      <w:r w:rsidRPr="00865900">
        <w:rPr>
          <w:rFonts w:cs="Times New Roman"/>
          <w:iCs/>
        </w:rPr>
        <w:t>2 ods. 3 písm. c) štvrtého bodu</w:t>
      </w:r>
      <w:r w:rsidRPr="003E0E5E" w:rsidDel="00F96236">
        <w:rPr>
          <w:rFonts w:cs="Times New Roman"/>
        </w:rPr>
        <w:t xml:space="preserve"> </w:t>
      </w:r>
      <w:r w:rsidR="00EC4D2F" w:rsidRPr="003E0E5E">
        <w:rPr>
          <w:rFonts w:cs="Times New Roman"/>
        </w:rPr>
        <w:t xml:space="preserve">rozdeliť </w:t>
      </w:r>
      <w:r w:rsidR="00EC4D2F" w:rsidRPr="003E0E5E">
        <w:rPr>
          <w:rFonts w:cs="Times New Roman"/>
          <w:iCs/>
        </w:rPr>
        <w:t>v jednej pracovnej zmene</w:t>
      </w:r>
      <w:r w:rsidR="00EC4D2F" w:rsidRPr="003E0E5E">
        <w:rPr>
          <w:rFonts w:cs="Times New Roman"/>
        </w:rPr>
        <w:t xml:space="preserve"> na viac častí, ak má zamestnanec počas prerušenia pracov</w:t>
      </w:r>
      <w:r w:rsidR="00C26D94">
        <w:rPr>
          <w:rFonts w:cs="Times New Roman"/>
        </w:rPr>
        <w:t xml:space="preserve">ného času utvorené </w:t>
      </w:r>
      <w:r w:rsidR="00EC6086">
        <w:rPr>
          <w:rFonts w:cs="Times New Roman"/>
        </w:rPr>
        <w:t xml:space="preserve">vhodné </w:t>
      </w:r>
      <w:r w:rsidR="00C26D94">
        <w:rPr>
          <w:rFonts w:cs="Times New Roman"/>
        </w:rPr>
        <w:t>podmienky na </w:t>
      </w:r>
      <w:r w:rsidR="00EC4D2F" w:rsidRPr="003E0E5E">
        <w:rPr>
          <w:rFonts w:cs="Times New Roman"/>
        </w:rPr>
        <w:t xml:space="preserve">odpočinok </w:t>
      </w:r>
      <w:r w:rsidR="00E514B0">
        <w:rPr>
          <w:rFonts w:cs="Times New Roman"/>
        </w:rPr>
        <w:t xml:space="preserve">vrátane </w:t>
      </w:r>
      <w:r w:rsidR="00EC6086">
        <w:rPr>
          <w:rFonts w:cs="Times New Roman"/>
        </w:rPr>
        <w:t xml:space="preserve">neprerušovaného </w:t>
      </w:r>
      <w:r w:rsidR="00E514B0">
        <w:rPr>
          <w:rFonts w:cs="Times New Roman"/>
        </w:rPr>
        <w:t>odpočinku na </w:t>
      </w:r>
      <w:r w:rsidR="00EC4D2F" w:rsidRPr="003E0E5E">
        <w:rPr>
          <w:rFonts w:cs="Times New Roman"/>
        </w:rPr>
        <w:t>lôžku.</w:t>
      </w:r>
    </w:p>
    <w:p w14:paraId="55771D97" w14:textId="77777777" w:rsidR="006536EF" w:rsidRDefault="006536EF" w:rsidP="00E514B0">
      <w:pPr>
        <w:rPr>
          <w:rFonts w:cs="Times New Roman"/>
        </w:rPr>
      </w:pPr>
    </w:p>
    <w:p w14:paraId="55B702DF" w14:textId="7C261DF9" w:rsidR="001B28E5" w:rsidRPr="00865900" w:rsidRDefault="001B28E5" w:rsidP="00E514B0">
      <w:pPr>
        <w:ind w:left="1134" w:hanging="567"/>
        <w:rPr>
          <w:rFonts w:cs="Times New Roman"/>
        </w:rPr>
      </w:pPr>
      <w:r w:rsidRPr="00865900">
        <w:rPr>
          <w:rFonts w:cs="Times New Roman"/>
          <w:bCs/>
        </w:rPr>
        <w:t>(</w:t>
      </w:r>
      <w:r w:rsidR="00F96236">
        <w:rPr>
          <w:rFonts w:cs="Times New Roman"/>
          <w:bCs/>
        </w:rPr>
        <w:t>5</w:t>
      </w:r>
      <w:r w:rsidRPr="00865900">
        <w:rPr>
          <w:rFonts w:cs="Times New Roman"/>
          <w:bCs/>
        </w:rPr>
        <w:t>)</w:t>
      </w:r>
      <w:r w:rsidR="00A61BA7" w:rsidRPr="00865900">
        <w:rPr>
          <w:rFonts w:cs="Times New Roman"/>
          <w:bCs/>
        </w:rPr>
        <w:tab/>
      </w:r>
      <w:r w:rsidRPr="00865900">
        <w:rPr>
          <w:rFonts w:cs="Times New Roman"/>
          <w:bCs/>
        </w:rPr>
        <w:t xml:space="preserve">Zamestnávateľ je povinný rozvrhnúť pracovný čas </w:t>
      </w:r>
      <w:r w:rsidRPr="00865900">
        <w:rPr>
          <w:rFonts w:cs="Times New Roman"/>
        </w:rPr>
        <w:t xml:space="preserve">zamestnanca podľa </w:t>
      </w:r>
      <w:r w:rsidRPr="00865900">
        <w:rPr>
          <w:rFonts w:cs="Times New Roman"/>
          <w:iCs/>
        </w:rPr>
        <w:t xml:space="preserve">§ 2 ods. 3 písm. c) </w:t>
      </w:r>
      <w:r w:rsidRPr="00865900">
        <w:rPr>
          <w:rFonts w:cs="Times New Roman"/>
        </w:rPr>
        <w:t>štvrtého</w:t>
      </w:r>
      <w:r w:rsidRPr="00865900">
        <w:rPr>
          <w:rFonts w:cs="Times New Roman"/>
          <w:iCs/>
        </w:rPr>
        <w:t xml:space="preserve"> bodu</w:t>
      </w:r>
      <w:r w:rsidRPr="00865900">
        <w:rPr>
          <w:rFonts w:cs="Times New Roman"/>
          <w:bCs/>
        </w:rPr>
        <w:t xml:space="preserve"> tak, aby súčet celkového pracovného času vrátane času pracovnej </w:t>
      </w:r>
      <w:r w:rsidRPr="00C33018">
        <w:rPr>
          <w:rFonts w:cs="Times New Roman"/>
          <w:bCs/>
        </w:rPr>
        <w:t xml:space="preserve">pohotovosti </w:t>
      </w:r>
      <w:r w:rsidR="002B2258" w:rsidRPr="00C33018">
        <w:rPr>
          <w:rFonts w:cs="Times New Roman"/>
          <w:bCs/>
        </w:rPr>
        <w:t>na pracovisku a pracovnej pohotovosti mimo pracoviska</w:t>
      </w:r>
      <w:r w:rsidR="002B2258">
        <w:rPr>
          <w:rFonts w:cs="Times New Roman"/>
          <w:bCs/>
        </w:rPr>
        <w:t xml:space="preserve"> </w:t>
      </w:r>
      <w:r w:rsidRPr="00865900">
        <w:rPr>
          <w:rFonts w:cs="Times New Roman"/>
          <w:bCs/>
        </w:rPr>
        <w:t xml:space="preserve">nepresiahol v kalendárnom roku 2 500 hodín. Súčet celkového pracovného času vrátane času pracovnej pohotovosti podľa </w:t>
      </w:r>
      <w:r w:rsidR="006038D0">
        <w:rPr>
          <w:rFonts w:cs="Times New Roman"/>
          <w:bCs/>
        </w:rPr>
        <w:t>prve</w:t>
      </w:r>
      <w:r w:rsidRPr="00865900">
        <w:rPr>
          <w:rFonts w:cs="Times New Roman"/>
          <w:bCs/>
        </w:rPr>
        <w:t>j vety možno zvýšiť len na základe</w:t>
      </w:r>
      <w:r w:rsidRPr="00865900">
        <w:rPr>
          <w:rFonts w:cs="Times New Roman"/>
        </w:rPr>
        <w:t xml:space="preserve"> dohody medzi zamestnávateľom a zástupcami zamestnancov alebo na základe dohody zamestnávateľa so zamestnancom. </w:t>
      </w:r>
    </w:p>
    <w:p w14:paraId="68F5F6C2" w14:textId="77777777" w:rsidR="00864E59" w:rsidRPr="00865900" w:rsidRDefault="00864E59" w:rsidP="00865900">
      <w:pPr>
        <w:rPr>
          <w:rFonts w:cs="Times New Roman"/>
        </w:rPr>
      </w:pPr>
    </w:p>
    <w:p w14:paraId="3F0850D6" w14:textId="3589ED91" w:rsidR="00B949D0" w:rsidRPr="003E0E5E" w:rsidRDefault="00B949D0" w:rsidP="00865900">
      <w:pPr>
        <w:pStyle w:val="Odsekzoznamu"/>
        <w:ind w:firstLine="0"/>
        <w:rPr>
          <w:rFonts w:cs="Times New Roman"/>
        </w:rPr>
      </w:pPr>
      <w:r w:rsidRPr="003E0E5E">
        <w:rPr>
          <w:rFonts w:cs="Times New Roman"/>
        </w:rPr>
        <w:t xml:space="preserve">Doterajšie odseky 3 až 8 sa označujú ako odseky </w:t>
      </w:r>
      <w:r w:rsidR="00712678">
        <w:rPr>
          <w:rFonts w:cs="Times New Roman"/>
        </w:rPr>
        <w:t>6</w:t>
      </w:r>
      <w:r w:rsidRPr="003E0E5E">
        <w:rPr>
          <w:rFonts w:cs="Times New Roman"/>
        </w:rPr>
        <w:t xml:space="preserve"> až </w:t>
      </w:r>
      <w:r w:rsidR="001B28E5" w:rsidRPr="003E0E5E">
        <w:rPr>
          <w:rFonts w:cs="Times New Roman"/>
        </w:rPr>
        <w:t>1</w:t>
      </w:r>
      <w:r w:rsidR="00F96236">
        <w:rPr>
          <w:rFonts w:cs="Times New Roman"/>
        </w:rPr>
        <w:t>1</w:t>
      </w:r>
      <w:r w:rsidRPr="003E0E5E">
        <w:rPr>
          <w:rFonts w:cs="Times New Roman"/>
        </w:rPr>
        <w:t>.</w:t>
      </w:r>
    </w:p>
    <w:p w14:paraId="3D11EBD9" w14:textId="77777777" w:rsidR="00B949D0" w:rsidRPr="003E0E5E" w:rsidRDefault="00B949D0" w:rsidP="00865900">
      <w:pPr>
        <w:pStyle w:val="Odsekzoznamu"/>
        <w:rPr>
          <w:rFonts w:cs="Times New Roman"/>
        </w:rPr>
      </w:pPr>
    </w:p>
    <w:p w14:paraId="7391AFF5" w14:textId="076BAD25" w:rsidR="00B949D0" w:rsidRPr="003E0E5E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3E0E5E">
        <w:rPr>
          <w:rFonts w:cs="Times New Roman"/>
        </w:rPr>
        <w:t>V § 17 ods. </w:t>
      </w:r>
      <w:r w:rsidR="00712678">
        <w:rPr>
          <w:rFonts w:cs="Times New Roman"/>
        </w:rPr>
        <w:t>8</w:t>
      </w:r>
      <w:r w:rsidR="006536EF" w:rsidRPr="003E0E5E">
        <w:rPr>
          <w:rFonts w:cs="Times New Roman"/>
        </w:rPr>
        <w:t xml:space="preserve"> </w:t>
      </w:r>
      <w:r w:rsidRPr="003E0E5E">
        <w:rPr>
          <w:rFonts w:cs="Times New Roman"/>
        </w:rPr>
        <w:t>sa za slovo „bodu“ vkladajú slová „a odseku 3“.</w:t>
      </w:r>
    </w:p>
    <w:p w14:paraId="371838D3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3748C301" w14:textId="66DE71EA" w:rsidR="00B949D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§ 20 sa dopĺňa </w:t>
      </w:r>
      <w:r w:rsidR="00CA2E5F" w:rsidRPr="00865900">
        <w:rPr>
          <w:rFonts w:cs="Times New Roman"/>
        </w:rPr>
        <w:t xml:space="preserve">odsekmi </w:t>
      </w:r>
      <w:r w:rsidRPr="00865900">
        <w:rPr>
          <w:rFonts w:cs="Times New Roman"/>
        </w:rPr>
        <w:t>3</w:t>
      </w:r>
      <w:r w:rsidR="00CA2E5F" w:rsidRPr="00865900">
        <w:rPr>
          <w:rFonts w:cs="Times New Roman"/>
        </w:rPr>
        <w:t xml:space="preserve"> a</w:t>
      </w:r>
      <w:r w:rsidR="0095401C">
        <w:rPr>
          <w:rFonts w:cs="Times New Roman"/>
        </w:rPr>
        <w:t>ž</w:t>
      </w:r>
      <w:r w:rsidR="00CA2E5F" w:rsidRPr="00865900">
        <w:rPr>
          <w:rFonts w:cs="Times New Roman"/>
        </w:rPr>
        <w:t xml:space="preserve"> </w:t>
      </w:r>
      <w:r w:rsidR="0095401C">
        <w:rPr>
          <w:rFonts w:cs="Times New Roman"/>
        </w:rPr>
        <w:t>5</w:t>
      </w:r>
      <w:r w:rsidRPr="00865900">
        <w:rPr>
          <w:rFonts w:cs="Times New Roman"/>
        </w:rPr>
        <w:t xml:space="preserve">, </w:t>
      </w:r>
      <w:r w:rsidR="00CA2E5F" w:rsidRPr="00865900">
        <w:rPr>
          <w:rFonts w:cs="Times New Roman"/>
        </w:rPr>
        <w:t>ktoré znejú:</w:t>
      </w:r>
    </w:p>
    <w:p w14:paraId="7A6CD17B" w14:textId="128AD5FE" w:rsidR="006536EF" w:rsidRPr="00445E9D" w:rsidRDefault="00B949D0" w:rsidP="00E514B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</w:t>
      </w:r>
      <w:r w:rsidR="006536EF">
        <w:rPr>
          <w:rFonts w:cs="Times New Roman"/>
        </w:rPr>
        <w:t>(3)</w:t>
      </w:r>
      <w:r w:rsidR="006536EF">
        <w:rPr>
          <w:rFonts w:cs="Times New Roman"/>
        </w:rPr>
        <w:tab/>
      </w:r>
      <w:r w:rsidR="006536EF" w:rsidRPr="007D309C">
        <w:rPr>
          <w:rFonts w:cs="Times New Roman"/>
        </w:rPr>
        <w:t xml:space="preserve">Ak ide o pracovnú pohotovosť </w:t>
      </w:r>
      <w:r w:rsidR="005A6923">
        <w:rPr>
          <w:rFonts w:cs="Times New Roman"/>
        </w:rPr>
        <w:t xml:space="preserve">na pracovisku </w:t>
      </w:r>
      <w:r w:rsidR="006536EF" w:rsidRPr="007D309C">
        <w:rPr>
          <w:rFonts w:cs="Times New Roman"/>
        </w:rPr>
        <w:t xml:space="preserve">zamestnanca podľa </w:t>
      </w:r>
      <w:r w:rsidR="006536EF" w:rsidRPr="007D309C">
        <w:rPr>
          <w:rFonts w:cs="Times New Roman"/>
          <w:iCs/>
        </w:rPr>
        <w:t>§ 2 ods. 3 písm. c) štvrtého bodu</w:t>
      </w:r>
      <w:r w:rsidR="006536EF" w:rsidRPr="007D309C">
        <w:rPr>
          <w:rFonts w:cs="Times New Roman"/>
        </w:rPr>
        <w:t xml:space="preserve"> pred</w:t>
      </w:r>
      <w:r w:rsidR="00ED51BD">
        <w:rPr>
          <w:rFonts w:cs="Times New Roman"/>
        </w:rPr>
        <w:t> </w:t>
      </w:r>
      <w:r w:rsidR="006536EF" w:rsidRPr="007D309C">
        <w:rPr>
          <w:rFonts w:cs="Times New Roman"/>
        </w:rPr>
        <w:t xml:space="preserve">začiatkom letu a zamestnanec má možnosť odpočinku </w:t>
      </w:r>
      <w:r w:rsidR="00EB4FE6" w:rsidRPr="00445E9D">
        <w:rPr>
          <w:rFonts w:cs="Times New Roman"/>
        </w:rPr>
        <w:t xml:space="preserve">na pracovisku </w:t>
      </w:r>
      <w:r w:rsidR="006536EF" w:rsidRPr="00445E9D">
        <w:rPr>
          <w:rFonts w:cs="Times New Roman"/>
        </w:rPr>
        <w:t>vo vhodnej miestnosti s lôžkom, započítava sa čas pracovnej pohotovosti do pracovného času polovicou času uplynutého od začiatku pracovnej pohotovosti do začiatku letu.</w:t>
      </w:r>
    </w:p>
    <w:p w14:paraId="3BAD59A3" w14:textId="77777777" w:rsidR="006536EF" w:rsidRPr="00445E9D" w:rsidRDefault="006536EF" w:rsidP="00E514B0">
      <w:pPr>
        <w:rPr>
          <w:rFonts w:cs="Times New Roman"/>
        </w:rPr>
      </w:pPr>
    </w:p>
    <w:p w14:paraId="0454A918" w14:textId="77777777" w:rsidR="00C21FDA" w:rsidRPr="00445E9D" w:rsidRDefault="00B949D0" w:rsidP="00E514B0">
      <w:pPr>
        <w:ind w:left="1134" w:hanging="567"/>
        <w:rPr>
          <w:rFonts w:cs="Times New Roman"/>
        </w:rPr>
      </w:pPr>
      <w:r w:rsidRPr="00445E9D">
        <w:rPr>
          <w:rFonts w:cs="Times New Roman"/>
        </w:rPr>
        <w:t>(</w:t>
      </w:r>
      <w:r w:rsidR="006536EF" w:rsidRPr="00445E9D">
        <w:rPr>
          <w:rFonts w:cs="Times New Roman"/>
        </w:rPr>
        <w:t>4</w:t>
      </w:r>
      <w:r w:rsidRPr="00445E9D">
        <w:rPr>
          <w:rFonts w:cs="Times New Roman"/>
        </w:rPr>
        <w:t>)</w:t>
      </w:r>
      <w:r w:rsidRPr="00445E9D">
        <w:rPr>
          <w:rFonts w:cs="Times New Roman"/>
        </w:rPr>
        <w:tab/>
        <w:t xml:space="preserve">Nad rozsah podľa odseku 1 písm. c) je pracovná pohotovosť zamestnanca podľa </w:t>
      </w:r>
      <w:r w:rsidRPr="00445E9D">
        <w:rPr>
          <w:rFonts w:cs="Times New Roman"/>
          <w:iCs/>
        </w:rPr>
        <w:t xml:space="preserve">§ 2 ods. 3 písm. c) </w:t>
      </w:r>
      <w:r w:rsidR="003B089E" w:rsidRPr="00445E9D">
        <w:rPr>
          <w:rFonts w:cs="Times New Roman"/>
          <w:iCs/>
        </w:rPr>
        <w:t>štvrtého</w:t>
      </w:r>
      <w:r w:rsidRPr="00445E9D">
        <w:rPr>
          <w:rFonts w:cs="Times New Roman"/>
          <w:iCs/>
        </w:rPr>
        <w:t xml:space="preserve"> bodu</w:t>
      </w:r>
      <w:r w:rsidRPr="00445E9D">
        <w:rPr>
          <w:rFonts w:cs="Times New Roman"/>
        </w:rPr>
        <w:t xml:space="preserve"> prípustná len </w:t>
      </w:r>
      <w:r w:rsidRPr="00445E9D">
        <w:rPr>
          <w:rFonts w:cs="Times New Roman"/>
          <w:bCs/>
        </w:rPr>
        <w:t>na základe</w:t>
      </w:r>
      <w:r w:rsidRPr="00445E9D">
        <w:rPr>
          <w:rFonts w:cs="Times New Roman"/>
        </w:rPr>
        <w:t xml:space="preserve"> dohody medzi zamestnávateľom a zástupcami zamestnancov alebo na základe dohody zamestnávateľa so zamestnancom.</w:t>
      </w:r>
    </w:p>
    <w:p w14:paraId="3EE7C041" w14:textId="77777777" w:rsidR="00C21FDA" w:rsidRPr="00445E9D" w:rsidRDefault="00C21FDA" w:rsidP="00E514B0">
      <w:pPr>
        <w:rPr>
          <w:rFonts w:cs="Times New Roman"/>
        </w:rPr>
      </w:pPr>
    </w:p>
    <w:p w14:paraId="5BC762D7" w14:textId="6F2001C6" w:rsidR="00B949D0" w:rsidRPr="00445E9D" w:rsidRDefault="00C21FDA" w:rsidP="00E514B0">
      <w:pPr>
        <w:ind w:left="1134" w:hanging="567"/>
        <w:rPr>
          <w:rFonts w:cs="Times New Roman"/>
        </w:rPr>
      </w:pPr>
      <w:r w:rsidRPr="00445E9D">
        <w:rPr>
          <w:rFonts w:cs="Times New Roman"/>
          <w:bCs/>
          <w:color w:val="000000"/>
        </w:rPr>
        <w:t>(</w:t>
      </w:r>
      <w:r w:rsidR="006536EF" w:rsidRPr="00445E9D">
        <w:rPr>
          <w:rFonts w:cs="Times New Roman"/>
          <w:bCs/>
          <w:color w:val="000000"/>
        </w:rPr>
        <w:t>5</w:t>
      </w:r>
      <w:r w:rsidRPr="00445E9D">
        <w:rPr>
          <w:rFonts w:cs="Times New Roman"/>
          <w:bCs/>
          <w:color w:val="000000"/>
        </w:rPr>
        <w:t>)</w:t>
      </w:r>
      <w:r w:rsidRPr="00445E9D">
        <w:rPr>
          <w:rFonts w:cs="Times New Roman"/>
          <w:bCs/>
          <w:color w:val="000000"/>
        </w:rPr>
        <w:tab/>
        <w:t xml:space="preserve">Pracoviskom na účely pracovnej pohotovosti </w:t>
      </w:r>
      <w:r w:rsidRPr="00445E9D">
        <w:rPr>
          <w:rFonts w:cs="Times New Roman"/>
          <w:color w:val="000000"/>
        </w:rPr>
        <w:t xml:space="preserve">zamestnanca podľa </w:t>
      </w:r>
      <w:r w:rsidRPr="00445E9D">
        <w:rPr>
          <w:rFonts w:cs="Times New Roman"/>
          <w:iCs/>
          <w:color w:val="000000"/>
        </w:rPr>
        <w:t>§ 2 ods. 3 písm. c) štvrtého bodu sa rozumie operačná základňa HEMS,</w:t>
      </w:r>
      <w:r w:rsidRPr="00445E9D">
        <w:rPr>
          <w:rFonts w:cs="Times New Roman"/>
          <w:iCs/>
          <w:color w:val="000000"/>
          <w:vertAlign w:val="superscript"/>
        </w:rPr>
        <w:t>13a</w:t>
      </w:r>
      <w:r w:rsidR="009F18A1">
        <w:rPr>
          <w:rFonts w:cs="Times New Roman"/>
          <w:iCs/>
          <w:color w:val="000000"/>
          <w:vertAlign w:val="superscript"/>
        </w:rPr>
        <w:t>e</w:t>
      </w:r>
      <w:r w:rsidRPr="00445E9D">
        <w:rPr>
          <w:rFonts w:cs="Times New Roman"/>
          <w:iCs/>
          <w:color w:val="000000"/>
        </w:rPr>
        <w:t>) ktorá spĺňa požiadavky podľa osobitného predpisu.</w:t>
      </w:r>
      <w:r w:rsidRPr="00445E9D">
        <w:rPr>
          <w:rFonts w:cs="Times New Roman"/>
          <w:iCs/>
          <w:color w:val="000000"/>
          <w:vertAlign w:val="superscript"/>
        </w:rPr>
        <w:t>13a</w:t>
      </w:r>
      <w:r w:rsidR="009F18A1">
        <w:rPr>
          <w:rFonts w:cs="Times New Roman"/>
          <w:iCs/>
          <w:color w:val="000000"/>
          <w:vertAlign w:val="superscript"/>
        </w:rPr>
        <w:t>f</w:t>
      </w:r>
      <w:r w:rsidRPr="00445E9D">
        <w:rPr>
          <w:rFonts w:cs="Times New Roman"/>
          <w:iCs/>
          <w:color w:val="000000"/>
        </w:rPr>
        <w:t>)</w:t>
      </w:r>
      <w:r w:rsidR="00B949D0" w:rsidRPr="00445E9D">
        <w:rPr>
          <w:rFonts w:cs="Times New Roman"/>
        </w:rPr>
        <w:t>“.</w:t>
      </w:r>
    </w:p>
    <w:p w14:paraId="0B27BB29" w14:textId="77777777" w:rsidR="006536EF" w:rsidRPr="00445E9D" w:rsidRDefault="006536EF" w:rsidP="00865900">
      <w:pPr>
        <w:rPr>
          <w:rFonts w:cs="Times New Roman"/>
        </w:rPr>
      </w:pPr>
    </w:p>
    <w:p w14:paraId="0E43BA56" w14:textId="6AD09EF2" w:rsidR="00C21FDA" w:rsidRPr="00445E9D" w:rsidRDefault="00C21FDA" w:rsidP="00865900">
      <w:pPr>
        <w:keepNext/>
        <w:ind w:left="567"/>
        <w:rPr>
          <w:rFonts w:cs="Times New Roman"/>
        </w:rPr>
      </w:pPr>
      <w:r w:rsidRPr="00445E9D">
        <w:rPr>
          <w:rFonts w:cs="Times New Roman"/>
        </w:rPr>
        <w:lastRenderedPageBreak/>
        <w:t>Poznámky pod čiarou k odkazom 13a</w:t>
      </w:r>
      <w:r w:rsidR="009F18A1">
        <w:rPr>
          <w:rFonts w:cs="Times New Roman"/>
        </w:rPr>
        <w:t>e</w:t>
      </w:r>
      <w:r w:rsidRPr="00445E9D">
        <w:rPr>
          <w:rFonts w:cs="Times New Roman"/>
        </w:rPr>
        <w:t xml:space="preserve"> a 13a</w:t>
      </w:r>
      <w:r w:rsidR="009F18A1">
        <w:rPr>
          <w:rFonts w:cs="Times New Roman"/>
        </w:rPr>
        <w:t>f</w:t>
      </w:r>
      <w:r w:rsidRPr="00445E9D">
        <w:rPr>
          <w:rFonts w:cs="Times New Roman"/>
        </w:rPr>
        <w:t xml:space="preserve"> znejú:</w:t>
      </w:r>
    </w:p>
    <w:p w14:paraId="3A42407D" w14:textId="606EA6E5" w:rsidR="00C21FDA" w:rsidRPr="00445E9D" w:rsidRDefault="00C21FDA" w:rsidP="00E514B0">
      <w:pPr>
        <w:pStyle w:val="Odsekzoznamu"/>
        <w:ind w:firstLine="0"/>
        <w:contextualSpacing w:val="0"/>
        <w:rPr>
          <w:rFonts w:cs="Times New Roman"/>
        </w:rPr>
      </w:pPr>
      <w:r w:rsidRPr="00445E9D">
        <w:rPr>
          <w:rFonts w:cs="Times New Roman"/>
        </w:rPr>
        <w:t>„</w:t>
      </w:r>
      <w:r w:rsidRPr="00445E9D">
        <w:rPr>
          <w:rFonts w:cs="Times New Roman"/>
          <w:vertAlign w:val="superscript"/>
        </w:rPr>
        <w:t>13a</w:t>
      </w:r>
      <w:r w:rsidR="009F18A1">
        <w:rPr>
          <w:rFonts w:cs="Times New Roman"/>
          <w:vertAlign w:val="superscript"/>
        </w:rPr>
        <w:t>e</w:t>
      </w:r>
      <w:r w:rsidRPr="00445E9D">
        <w:rPr>
          <w:rFonts w:cs="Times New Roman"/>
        </w:rPr>
        <w:t>) Bod 62 prílohy I nariadenia (EÚ) č. 965/2012 v platnom znení.</w:t>
      </w:r>
    </w:p>
    <w:p w14:paraId="1AB0D52D" w14:textId="02412A0D" w:rsidR="00C21FDA" w:rsidRPr="00865900" w:rsidRDefault="00C21FDA" w:rsidP="00E514B0">
      <w:pPr>
        <w:pStyle w:val="Odsekzoznamu"/>
        <w:ind w:firstLine="0"/>
        <w:contextualSpacing w:val="0"/>
        <w:rPr>
          <w:rFonts w:cs="Times New Roman"/>
        </w:rPr>
      </w:pPr>
      <w:r w:rsidRPr="00445E9D">
        <w:rPr>
          <w:rFonts w:cs="Times New Roman"/>
          <w:vertAlign w:val="superscript"/>
        </w:rPr>
        <w:t>13a</w:t>
      </w:r>
      <w:r w:rsidR="009F18A1">
        <w:rPr>
          <w:rFonts w:cs="Times New Roman"/>
          <w:vertAlign w:val="superscript"/>
        </w:rPr>
        <w:t>f</w:t>
      </w:r>
      <w:r w:rsidRPr="00445E9D">
        <w:rPr>
          <w:rFonts w:cs="Times New Roman"/>
        </w:rPr>
        <w:t xml:space="preserve">) Bod SPA.HEMS.145 </w:t>
      </w:r>
      <w:proofErr w:type="spellStart"/>
      <w:r w:rsidR="00425EC2">
        <w:rPr>
          <w:rFonts w:cs="Times New Roman"/>
        </w:rPr>
        <w:t>podčasti</w:t>
      </w:r>
      <w:proofErr w:type="spellEnd"/>
      <w:r w:rsidR="00425EC2">
        <w:rPr>
          <w:rFonts w:cs="Times New Roman"/>
        </w:rPr>
        <w:t xml:space="preserve"> J </w:t>
      </w:r>
      <w:r w:rsidRPr="00445E9D">
        <w:rPr>
          <w:rFonts w:cs="Times New Roman"/>
        </w:rPr>
        <w:t>prílohy V nariadenia (EÚ) č. 965/2012 v platnom znení.“.</w:t>
      </w:r>
    </w:p>
    <w:p w14:paraId="0CEEEA0E" w14:textId="77777777" w:rsidR="00363AC4" w:rsidRPr="00865900" w:rsidRDefault="00363AC4" w:rsidP="00865900">
      <w:pPr>
        <w:pStyle w:val="Odsekzoznamu"/>
        <w:rPr>
          <w:rFonts w:cs="Times New Roman"/>
        </w:rPr>
      </w:pPr>
    </w:p>
    <w:p w14:paraId="4495D23C" w14:textId="77777777" w:rsidR="00C429B7" w:rsidRPr="00615AEB" w:rsidRDefault="00C429B7" w:rsidP="00C429B7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615AEB">
        <w:rPr>
          <w:rFonts w:cs="Times New Roman"/>
        </w:rPr>
        <w:t>V</w:t>
      </w:r>
      <w:r w:rsidR="006E4398">
        <w:rPr>
          <w:rFonts w:cs="Times New Roman"/>
        </w:rPr>
        <w:t> </w:t>
      </w:r>
      <w:r w:rsidRPr="00615AEB">
        <w:rPr>
          <w:rFonts w:cs="Times New Roman"/>
        </w:rPr>
        <w:t>§</w:t>
      </w:r>
      <w:r w:rsidR="006E4398">
        <w:rPr>
          <w:rFonts w:cs="Times New Roman"/>
        </w:rPr>
        <w:t> </w:t>
      </w:r>
      <w:r w:rsidRPr="00615AEB">
        <w:rPr>
          <w:rFonts w:cs="Times New Roman"/>
        </w:rPr>
        <w:t>31 ods.</w:t>
      </w:r>
      <w:r w:rsidR="006E4398">
        <w:rPr>
          <w:rFonts w:cs="Times New Roman"/>
        </w:rPr>
        <w:t> </w:t>
      </w:r>
      <w:r w:rsidRPr="00615AEB">
        <w:rPr>
          <w:rFonts w:cs="Times New Roman"/>
        </w:rPr>
        <w:t>3 prvej vete sa vypúšťa slovo „systému“.</w:t>
      </w:r>
    </w:p>
    <w:p w14:paraId="42AF15A6" w14:textId="77777777" w:rsidR="00C429B7" w:rsidRPr="00C26D94" w:rsidRDefault="00C429B7" w:rsidP="00C26D94">
      <w:pPr>
        <w:rPr>
          <w:rFonts w:cs="Times New Roman"/>
        </w:rPr>
      </w:pPr>
    </w:p>
    <w:p w14:paraId="51DE5094" w14:textId="77777777" w:rsidR="0058068B" w:rsidRPr="00865900" w:rsidRDefault="00363AC4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V § 31 </w:t>
      </w:r>
      <w:r w:rsidR="0058068B" w:rsidRPr="00865900">
        <w:rPr>
          <w:rFonts w:cs="Times New Roman"/>
        </w:rPr>
        <w:t>odsek 4 znie:</w:t>
      </w:r>
    </w:p>
    <w:p w14:paraId="43871B57" w14:textId="77777777" w:rsidR="00B949D0" w:rsidRPr="00865900" w:rsidRDefault="0058068B" w:rsidP="00E514B0">
      <w:pPr>
        <w:ind w:left="1134" w:hanging="567"/>
        <w:rPr>
          <w:rFonts w:cs="Times New Roman"/>
          <w:i/>
        </w:rPr>
      </w:pPr>
      <w:r w:rsidRPr="00865900">
        <w:rPr>
          <w:rFonts w:cs="Times New Roman"/>
        </w:rPr>
        <w:t>„(4)</w:t>
      </w:r>
      <w:r w:rsidRPr="00865900">
        <w:rPr>
          <w:rFonts w:cs="Times New Roman"/>
        </w:rPr>
        <w:tab/>
      </w:r>
      <w:r w:rsidR="00C429B7">
        <w:rPr>
          <w:rFonts w:cs="Times New Roman"/>
        </w:rPr>
        <w:t>H</w:t>
      </w:r>
      <w:r w:rsidRPr="00865900">
        <w:rPr>
          <w:rFonts w:cs="Times New Roman"/>
        </w:rPr>
        <w:t>odnoteni</w:t>
      </w:r>
      <w:r w:rsidR="008C03C5">
        <w:rPr>
          <w:rFonts w:cs="Times New Roman"/>
        </w:rPr>
        <w:t>e</w:t>
      </w:r>
      <w:r w:rsidRPr="00865900">
        <w:rPr>
          <w:rFonts w:cs="Times New Roman"/>
        </w:rPr>
        <w:t xml:space="preserve"> rizikovosti dopravných podnikov je založen</w:t>
      </w:r>
      <w:r w:rsidR="00C429B7">
        <w:rPr>
          <w:rFonts w:cs="Times New Roman"/>
        </w:rPr>
        <w:t>é</w:t>
      </w:r>
      <w:r w:rsidRPr="00865900">
        <w:rPr>
          <w:rFonts w:cs="Times New Roman"/>
        </w:rPr>
        <w:t xml:space="preserve"> na </w:t>
      </w:r>
      <w:r w:rsidR="000501B9" w:rsidRPr="00445E9D">
        <w:rPr>
          <w:rFonts w:cs="Times New Roman"/>
        </w:rPr>
        <w:t xml:space="preserve">pomernom </w:t>
      </w:r>
      <w:r w:rsidRPr="00445E9D">
        <w:rPr>
          <w:rFonts w:cs="Times New Roman"/>
        </w:rPr>
        <w:t>počte a</w:t>
      </w:r>
      <w:r w:rsidR="00445E9D">
        <w:rPr>
          <w:rFonts w:cs="Times New Roman"/>
        </w:rPr>
        <w:t> </w:t>
      </w:r>
      <w:r w:rsidRPr="00445E9D">
        <w:rPr>
          <w:rFonts w:cs="Times New Roman"/>
        </w:rPr>
        <w:t>závažnosti porušení tohto zákona a</w:t>
      </w:r>
      <w:r w:rsidR="00897FB8" w:rsidRPr="00445E9D">
        <w:rPr>
          <w:rFonts w:cs="Times New Roman"/>
        </w:rPr>
        <w:t> </w:t>
      </w:r>
      <w:r w:rsidRPr="00445E9D">
        <w:rPr>
          <w:rFonts w:cs="Times New Roman"/>
        </w:rPr>
        <w:t>osobitných predpisov,</w:t>
      </w:r>
      <w:r w:rsidR="00B5394F" w:rsidRPr="00445E9D">
        <w:rPr>
          <w:rFonts w:cs="Times New Roman"/>
          <w:vertAlign w:val="superscript"/>
        </w:rPr>
        <w:t>16a</w:t>
      </w:r>
      <w:r w:rsidRPr="00445E9D">
        <w:rPr>
          <w:rFonts w:cs="Times New Roman"/>
        </w:rPr>
        <w:t>) ktorých sa dopustil konkrétny dopravný podnik; zoznam porušení a</w:t>
      </w:r>
      <w:r w:rsidR="00897FB8" w:rsidRPr="00445E9D">
        <w:rPr>
          <w:rFonts w:cs="Times New Roman"/>
        </w:rPr>
        <w:t> </w:t>
      </w:r>
      <w:r w:rsidRPr="00445E9D">
        <w:rPr>
          <w:rFonts w:cs="Times New Roman"/>
        </w:rPr>
        <w:t>miera ich závažnosti sú uvedené v prílohe č. 3 a v osobitnom predpise.</w:t>
      </w:r>
      <w:r w:rsidRPr="00445E9D">
        <w:rPr>
          <w:rFonts w:cs="Times New Roman"/>
          <w:vertAlign w:val="superscript"/>
        </w:rPr>
        <w:t>16a</w:t>
      </w:r>
      <w:r w:rsidRPr="00445E9D">
        <w:rPr>
          <w:rFonts w:cs="Times New Roman"/>
        </w:rPr>
        <w:t>)“.</w:t>
      </w:r>
      <w:hyperlink r:id="rId9" w:anchor="poznamky.poznamka-16a" w:tooltip="Odkaz na predpis alebo ustanovenie" w:history="1"/>
    </w:p>
    <w:p w14:paraId="3130BEBC" w14:textId="77777777" w:rsidR="00363AC4" w:rsidRPr="00865900" w:rsidRDefault="00363AC4" w:rsidP="00865900">
      <w:pPr>
        <w:pStyle w:val="Odsekzoznamu"/>
        <w:rPr>
          <w:rFonts w:cs="Times New Roman"/>
          <w:i/>
        </w:rPr>
      </w:pPr>
    </w:p>
    <w:p w14:paraId="3611FBE1" w14:textId="4EED74BB" w:rsidR="00363AC4" w:rsidRPr="00865900" w:rsidRDefault="008E374C" w:rsidP="008E374C">
      <w:pPr>
        <w:pStyle w:val="Odsekzoznamu"/>
        <w:ind w:firstLine="0"/>
        <w:contextualSpacing w:val="0"/>
        <w:rPr>
          <w:rFonts w:cs="Times New Roman"/>
        </w:rPr>
      </w:pPr>
      <w:r>
        <w:rPr>
          <w:rFonts w:cs="Times New Roman"/>
        </w:rPr>
        <w:t>P</w:t>
      </w:r>
      <w:r w:rsidR="0058068B" w:rsidRPr="00865900">
        <w:rPr>
          <w:rFonts w:cs="Times New Roman"/>
        </w:rPr>
        <w:t>oznámk</w:t>
      </w:r>
      <w:r>
        <w:rPr>
          <w:rFonts w:cs="Times New Roman"/>
        </w:rPr>
        <w:t>a</w:t>
      </w:r>
      <w:r w:rsidR="0058068B" w:rsidRPr="00865900">
        <w:rPr>
          <w:rFonts w:cs="Times New Roman"/>
        </w:rPr>
        <w:t xml:space="preserve"> pod čiarou k odkazu 16a</w:t>
      </w:r>
      <w:r w:rsidR="00712678">
        <w:rPr>
          <w:rFonts w:cs="Times New Roman"/>
        </w:rPr>
        <w:t xml:space="preserve"> znie:</w:t>
      </w:r>
      <w:r w:rsidR="0058068B" w:rsidRPr="00865900">
        <w:rPr>
          <w:rFonts w:cs="Times New Roman"/>
        </w:rPr>
        <w:t xml:space="preserve"> </w:t>
      </w:r>
    </w:p>
    <w:p w14:paraId="6AF8A873" w14:textId="73B06418" w:rsidR="0058068B" w:rsidRDefault="00712678" w:rsidP="00712678">
      <w:pPr>
        <w:pStyle w:val="Odsekzoznamu"/>
        <w:ind w:firstLine="0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  <w:vertAlign w:val="superscript"/>
        </w:rPr>
        <w:t>16a</w:t>
      </w:r>
      <w:r>
        <w:rPr>
          <w:rFonts w:cs="Times New Roman"/>
        </w:rPr>
        <w:t xml:space="preserve">) Príloha I </w:t>
      </w:r>
      <w:r w:rsidR="008E374C" w:rsidRPr="008E374C">
        <w:rPr>
          <w:rFonts w:cs="Times New Roman"/>
        </w:rPr>
        <w:t>nariadenia Komisie (EÚ) 2016/403 z 18. marca 2016, ktorým sa dopĺňa nariadenie Európskeho parlamentu a Rady (ES) č. 1071/2009 v súvislosti s klasifikáciou závažných porušení predpisov Únie, ktoré môžu viesť k strate bezúhonnosti prevádzkovateľa cestnej dopravy, a ktorým sa mení príloha III k smernici Európskeho parlamentu a Rady 2006/22/ES (Ú.</w:t>
      </w:r>
      <w:r w:rsidR="008E374C">
        <w:rPr>
          <w:rFonts w:cs="Times New Roman"/>
        </w:rPr>
        <w:t xml:space="preserve"> </w:t>
      </w:r>
      <w:r w:rsidR="008E374C" w:rsidRPr="008E374C">
        <w:rPr>
          <w:rFonts w:cs="Times New Roman"/>
        </w:rPr>
        <w:t>v. EÚ L 74, 19.3.2016)</w:t>
      </w:r>
      <w:r w:rsidR="008E374C">
        <w:rPr>
          <w:rFonts w:cs="Times New Roman"/>
        </w:rPr>
        <w:t xml:space="preserve"> v platnom znení.“.</w:t>
      </w:r>
    </w:p>
    <w:p w14:paraId="50FCD17F" w14:textId="77777777" w:rsidR="008E374C" w:rsidRPr="00176E0C" w:rsidRDefault="008E374C" w:rsidP="00176E0C">
      <w:pPr>
        <w:rPr>
          <w:rFonts w:cs="Times New Roman"/>
        </w:rPr>
      </w:pPr>
    </w:p>
    <w:p w14:paraId="60632914" w14:textId="57F31B16" w:rsidR="00C429B7" w:rsidRDefault="00C429B7" w:rsidP="008C4004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eastAsiaTheme="minorHAnsi" w:cs="Times New Roman"/>
        </w:rPr>
      </w:pPr>
      <w:r>
        <w:rPr>
          <w:rFonts w:eastAsiaTheme="minorHAnsi" w:cs="Times New Roman"/>
        </w:rPr>
        <w:t>V</w:t>
      </w:r>
      <w:r w:rsidR="00176E0C">
        <w:rPr>
          <w:rFonts w:eastAsiaTheme="minorHAnsi" w:cs="Times New Roman"/>
        </w:rPr>
        <w:t> </w:t>
      </w:r>
      <w:r>
        <w:rPr>
          <w:rFonts w:eastAsiaTheme="minorHAnsi" w:cs="Times New Roman"/>
        </w:rPr>
        <w:t>§</w:t>
      </w:r>
      <w:r w:rsidR="00CD2CBD">
        <w:rPr>
          <w:rFonts w:eastAsiaTheme="minorHAnsi" w:cs="Times New Roman"/>
        </w:rPr>
        <w:t> </w:t>
      </w:r>
      <w:r>
        <w:rPr>
          <w:rFonts w:eastAsiaTheme="minorHAnsi" w:cs="Times New Roman"/>
        </w:rPr>
        <w:t>33 písmeno f) znie:</w:t>
      </w:r>
    </w:p>
    <w:p w14:paraId="477BBD33" w14:textId="24A7ED9E" w:rsidR="00C429B7" w:rsidRDefault="00C429B7" w:rsidP="00E514B0">
      <w:pPr>
        <w:ind w:left="1134" w:hanging="567"/>
        <w:rPr>
          <w:rFonts w:cs="Times New Roman"/>
        </w:rPr>
      </w:pPr>
      <w:r>
        <w:rPr>
          <w:rFonts w:cs="Times New Roman"/>
        </w:rPr>
        <w:t>„f)</w:t>
      </w:r>
      <w:r w:rsidR="00E514B0">
        <w:rPr>
          <w:rFonts w:cs="Times New Roman"/>
        </w:rPr>
        <w:tab/>
      </w:r>
      <w:r>
        <w:rPr>
          <w:rFonts w:cs="Times New Roman"/>
        </w:rPr>
        <w:t>zabezpečuje výmenu informácií podľa §</w:t>
      </w:r>
      <w:r w:rsidR="003A7FE1">
        <w:rPr>
          <w:rFonts w:cs="Times New Roman"/>
        </w:rPr>
        <w:t> </w:t>
      </w:r>
      <w:r>
        <w:rPr>
          <w:rFonts w:cs="Times New Roman"/>
        </w:rPr>
        <w:t>31a,“.</w:t>
      </w:r>
    </w:p>
    <w:p w14:paraId="71162EB5" w14:textId="77777777" w:rsidR="00C429B7" w:rsidRPr="00C26D94" w:rsidRDefault="00C429B7" w:rsidP="00C26D94">
      <w:pPr>
        <w:rPr>
          <w:rFonts w:cs="Times New Roman"/>
        </w:rPr>
      </w:pPr>
    </w:p>
    <w:p w14:paraId="531547BB" w14:textId="77777777" w:rsidR="009E236C" w:rsidRDefault="009E236C" w:rsidP="004B7FD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Poznámka pod čiarou k odkazu 21b znie:</w:t>
      </w:r>
    </w:p>
    <w:p w14:paraId="7554130E" w14:textId="670F505E" w:rsidR="009E236C" w:rsidRDefault="009E236C" w:rsidP="00E514B0">
      <w:pPr>
        <w:pStyle w:val="Odsekzoznamu"/>
        <w:ind w:firstLine="0"/>
        <w:contextualSpacing w:val="0"/>
      </w:pPr>
      <w:r>
        <w:rPr>
          <w:rFonts w:cs="Times New Roman"/>
        </w:rPr>
        <w:t>„</w:t>
      </w:r>
      <w:r>
        <w:rPr>
          <w:rFonts w:cs="Times New Roman"/>
          <w:vertAlign w:val="superscript"/>
        </w:rPr>
        <w:t>21b</w:t>
      </w:r>
      <w:r>
        <w:rPr>
          <w:rFonts w:cs="Times New Roman"/>
        </w:rPr>
        <w:t>)</w:t>
      </w:r>
      <w:r w:rsidR="00E830B7">
        <w:rPr>
          <w:rFonts w:cs="Times New Roman"/>
        </w:rPr>
        <w:t> </w:t>
      </w:r>
      <w:r w:rsidRPr="00A1665A">
        <w:t>Vykonávacie nariadenie Komisie (EÚ) 2024/1886</w:t>
      </w:r>
      <w:r w:rsidR="00F14337">
        <w:t xml:space="preserve"> z 10 júla 2024</w:t>
      </w:r>
      <w:r w:rsidRPr="00A1665A">
        <w:t>,</w:t>
      </w:r>
      <w:r w:rsidR="000227BD">
        <w:t xml:space="preserve"> </w:t>
      </w:r>
      <w:r w:rsidRPr="00A1665A">
        <w:t>ktorým sa stanovujú podrobné pravidlá vykonávania nariadenia Európskeho parlamentu a Rady (EÚ) č. 165/2014, pokiaľ ide o obsah počiatočnej a priebežnej odbornej prípravy kontrolných úradníkov na analýzu zaznamenaných údajov a kontrolu tachografov</w:t>
      </w:r>
      <w:r>
        <w:t xml:space="preserve"> </w:t>
      </w:r>
      <w:r w:rsidR="000227BD">
        <w:rPr>
          <w:rFonts w:cs="Times New Roman"/>
        </w:rPr>
        <w:t>(Ú. v. EÚ</w:t>
      </w:r>
      <w:r w:rsidRPr="00865900">
        <w:rPr>
          <w:rFonts w:cs="Times New Roman"/>
        </w:rPr>
        <w:t xml:space="preserve"> L </w:t>
      </w:r>
      <w:r w:rsidRPr="009841C5">
        <w:rPr>
          <w:iCs/>
        </w:rPr>
        <w:t>2024/1886</w:t>
      </w:r>
      <w:r w:rsidRPr="00865900">
        <w:rPr>
          <w:rFonts w:cs="Times New Roman"/>
        </w:rPr>
        <w:t xml:space="preserve">, </w:t>
      </w:r>
      <w:r>
        <w:rPr>
          <w:rFonts w:cs="Times New Roman"/>
        </w:rPr>
        <w:t>11</w:t>
      </w:r>
      <w:r w:rsidRPr="00865900">
        <w:rPr>
          <w:rFonts w:cs="Times New Roman"/>
        </w:rPr>
        <w:t>.</w:t>
      </w:r>
      <w:r>
        <w:rPr>
          <w:rFonts w:cs="Times New Roman"/>
        </w:rPr>
        <w:t>7</w:t>
      </w:r>
      <w:r w:rsidRPr="00865900">
        <w:rPr>
          <w:rFonts w:cs="Times New Roman"/>
        </w:rPr>
        <w:t>.</w:t>
      </w:r>
      <w:r>
        <w:rPr>
          <w:rFonts w:cs="Times New Roman"/>
        </w:rPr>
        <w:t>2024)</w:t>
      </w:r>
      <w:r>
        <w:t>.“.</w:t>
      </w:r>
    </w:p>
    <w:p w14:paraId="356BEFCE" w14:textId="77777777" w:rsidR="009E236C" w:rsidRPr="007D309C" w:rsidRDefault="009E236C" w:rsidP="007D309C">
      <w:pPr>
        <w:rPr>
          <w:rFonts w:cs="Times New Roman"/>
        </w:rPr>
      </w:pPr>
    </w:p>
    <w:p w14:paraId="08DB8516" w14:textId="77777777" w:rsidR="00860647" w:rsidRDefault="00860647" w:rsidP="00860647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915EAD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34 ods</w:t>
      </w:r>
      <w:r>
        <w:rPr>
          <w:rFonts w:cs="Times New Roman"/>
        </w:rPr>
        <w:t>.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1 písm.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a) sa za slovo „vykonáva“ vkladajú slová „samostatne alebo“</w:t>
      </w:r>
      <w:r>
        <w:rPr>
          <w:rFonts w:cs="Times New Roman"/>
        </w:rPr>
        <w:t>.</w:t>
      </w:r>
    </w:p>
    <w:p w14:paraId="688D48E6" w14:textId="77777777" w:rsidR="00860647" w:rsidRPr="00C26D94" w:rsidRDefault="00860647" w:rsidP="00860647">
      <w:pPr>
        <w:rPr>
          <w:rFonts w:cs="Times New Roman"/>
        </w:rPr>
      </w:pPr>
    </w:p>
    <w:p w14:paraId="0F328A55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V § 34 ods. 1 písm. j) sa </w:t>
      </w:r>
      <w:r w:rsidR="00F61B37" w:rsidRPr="00865900">
        <w:rPr>
          <w:rFonts w:cs="Times New Roman"/>
        </w:rPr>
        <w:t>vypúšťajú slová „a výstavby“.</w:t>
      </w:r>
      <w:r w:rsidR="00F61B37" w:rsidRPr="00865900" w:rsidDel="00F61B37">
        <w:rPr>
          <w:rFonts w:cs="Times New Roman"/>
        </w:rPr>
        <w:t xml:space="preserve"> </w:t>
      </w:r>
    </w:p>
    <w:p w14:paraId="20F18C23" w14:textId="77777777" w:rsidR="008334AB" w:rsidRPr="00E31AD6" w:rsidRDefault="008334AB" w:rsidP="00E31AD6">
      <w:pPr>
        <w:rPr>
          <w:rFonts w:cs="Times New Roman"/>
        </w:rPr>
      </w:pPr>
    </w:p>
    <w:p w14:paraId="6D99E976" w14:textId="77777777" w:rsidR="00E9596B" w:rsidRPr="00C26D94" w:rsidRDefault="00E9596B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34 ods.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2 písmeno b) znie:</w:t>
      </w:r>
    </w:p>
    <w:p w14:paraId="087F2EB4" w14:textId="1C9BA187" w:rsidR="009B47B0" w:rsidRPr="00C26D94" w:rsidRDefault="009B47B0" w:rsidP="0048635D">
      <w:pPr>
        <w:ind w:left="1134" w:hanging="567"/>
      </w:pPr>
      <w:r w:rsidRPr="00C26D94">
        <w:rPr>
          <w:rFonts w:cs="Times New Roman"/>
        </w:rPr>
        <w:t>„b</w:t>
      </w:r>
      <w:r w:rsidR="00EF48F3" w:rsidRPr="00C26D94">
        <w:rPr>
          <w:rFonts w:cs="Times New Roman"/>
        </w:rPr>
        <w:t>)</w:t>
      </w:r>
      <w:r w:rsidR="00C26D94" w:rsidRPr="00C26D94">
        <w:rPr>
          <w:rFonts w:cs="Times New Roman"/>
        </w:rPr>
        <w:tab/>
      </w:r>
      <w:r w:rsidR="00E9596B" w:rsidRPr="00C26D94">
        <w:t>pri cestnej kontrole zadržať osvedčenie o</w:t>
      </w:r>
      <w:r w:rsidR="008A4218">
        <w:t> </w:t>
      </w:r>
      <w:r w:rsidR="00E9596B" w:rsidRPr="00C26D94">
        <w:t xml:space="preserve">evidencii </w:t>
      </w:r>
      <w:r w:rsidR="00171C49" w:rsidRPr="00C26D94">
        <w:t xml:space="preserve">časť I alebo časť II (ďalej len „osvedčenie o evidencii“) </w:t>
      </w:r>
      <w:r w:rsidR="00E9596B" w:rsidRPr="00C26D94">
        <w:t xml:space="preserve">alebo evidenčný doklad od vozidla vydaný v cudzine </w:t>
      </w:r>
      <w:r w:rsidR="00171C49" w:rsidRPr="00C26D94">
        <w:t>(ďalej len „evidenčný doklad“)</w:t>
      </w:r>
      <w:r w:rsidR="006F697D" w:rsidRPr="00C26D94">
        <w:t xml:space="preserve"> </w:t>
      </w:r>
      <w:r w:rsidRPr="00C26D94">
        <w:t>a nariadiť vodičovi odstaviť vozidlo na prikázanom mieste</w:t>
      </w:r>
      <w:r w:rsidR="0095401C">
        <w:t>,</w:t>
      </w:r>
      <w:r w:rsidRPr="00C26D94">
        <w:t xml:space="preserve"> ak </w:t>
      </w:r>
    </w:p>
    <w:p w14:paraId="122F541C" w14:textId="77777777" w:rsidR="00C26D94" w:rsidRPr="00C26D94" w:rsidRDefault="009B47B0" w:rsidP="00C26D94">
      <w:pPr>
        <w:pStyle w:val="Odsekzoznamu"/>
        <w:ind w:left="1701"/>
        <w:contextualSpacing w:val="0"/>
      </w:pPr>
      <w:r w:rsidRPr="00C26D94">
        <w:rPr>
          <w:rFonts w:cs="Times New Roman"/>
        </w:rPr>
        <w:t>1.</w:t>
      </w:r>
      <w:r w:rsidR="00C26D94" w:rsidRPr="00C26D94">
        <w:rPr>
          <w:rFonts w:cs="Times New Roman"/>
        </w:rPr>
        <w:tab/>
      </w:r>
      <w:r w:rsidR="004E59DC" w:rsidRPr="00C26D94">
        <w:t xml:space="preserve">zistí, </w:t>
      </w:r>
      <w:r w:rsidR="00E9596B" w:rsidRPr="00C26D94">
        <w:t>že vozidlo</w:t>
      </w:r>
      <w:r w:rsidRPr="00C26D94">
        <w:t xml:space="preserve"> nie je vybavené záznamovým zariadením podľa osobitného predpisu,</w:t>
      </w:r>
      <w:r w:rsidRPr="00C26D94">
        <w:rPr>
          <w:vertAlign w:val="superscript"/>
        </w:rPr>
        <w:t>24</w:t>
      </w:r>
      <w:r w:rsidRPr="00C26D94">
        <w:t>)</w:t>
      </w:r>
    </w:p>
    <w:p w14:paraId="3CBA69CC" w14:textId="48C27E32" w:rsidR="00E9596B" w:rsidRPr="00C26D94" w:rsidRDefault="00C26D94" w:rsidP="00C26D94">
      <w:pPr>
        <w:pStyle w:val="Odsekzoznamu"/>
        <w:ind w:left="1701"/>
        <w:contextualSpacing w:val="0"/>
      </w:pPr>
      <w:r w:rsidRPr="00C26D94">
        <w:t>2.</w:t>
      </w:r>
      <w:r w:rsidRPr="00C26D94">
        <w:tab/>
      </w:r>
      <w:r w:rsidR="00F14337">
        <w:t xml:space="preserve">zistí, že vozidlo </w:t>
      </w:r>
      <w:r w:rsidR="00E9596B" w:rsidRPr="00C26D94">
        <w:t>je vybavené záznamovým zariadením bez typového schválenia ES, nebola na</w:t>
      </w:r>
      <w:r w:rsidR="009A0AC0">
        <w:t> </w:t>
      </w:r>
      <w:r w:rsidR="00963240">
        <w:t>záznamovom zariadení</w:t>
      </w:r>
      <w:r w:rsidR="009B47B0" w:rsidRPr="00C26D94">
        <w:t xml:space="preserve"> vykonaná periodická prehliadka alebo</w:t>
      </w:r>
      <w:r w:rsidR="00E9596B" w:rsidRPr="00C26D94">
        <w:t xml:space="preserve"> záznamové zariadenie je nefunkčné, poškodené alebo má poruchu</w:t>
      </w:r>
      <w:r w:rsidR="00735F7F">
        <w:t xml:space="preserve"> </w:t>
      </w:r>
      <w:r w:rsidR="00A75EE0">
        <w:t xml:space="preserve">alebo </w:t>
      </w:r>
    </w:p>
    <w:p w14:paraId="567996B8" w14:textId="3817A4BF" w:rsidR="004E59DC" w:rsidRPr="00C26D94" w:rsidRDefault="00C26D94" w:rsidP="00C26D94">
      <w:pPr>
        <w:pStyle w:val="Odsekzoznamu"/>
        <w:ind w:left="1701"/>
        <w:contextualSpacing w:val="0"/>
      </w:pPr>
      <w:r w:rsidRPr="00C26D94">
        <w:t>3</w:t>
      </w:r>
      <w:r w:rsidR="004E59DC" w:rsidRPr="00C26D94">
        <w:t>.</w:t>
      </w:r>
      <w:r w:rsidRPr="00C26D94">
        <w:tab/>
      </w:r>
      <w:r w:rsidR="0027555E" w:rsidRPr="00C26D94">
        <w:t>vodič</w:t>
      </w:r>
      <w:r w:rsidR="00B7120E" w:rsidRPr="00C26D94">
        <w:t>, ktorému je</w:t>
      </w:r>
      <w:r w:rsidR="00F14337">
        <w:t xml:space="preserve"> v</w:t>
      </w:r>
      <w:r w:rsidR="00B7120E" w:rsidRPr="00C26D94">
        <w:t xml:space="preserve"> blokovom konaní za priestupok podľa §</w:t>
      </w:r>
      <w:r w:rsidR="008A4218">
        <w:t> </w:t>
      </w:r>
      <w:r w:rsidR="00B7120E" w:rsidRPr="00C26D94">
        <w:t>38 uložená pokuta, je</w:t>
      </w:r>
      <w:r w:rsidR="009A0AC0">
        <w:t> </w:t>
      </w:r>
      <w:r w:rsidR="00B7120E" w:rsidRPr="00C26D94">
        <w:t>ochotný ju zaplatiť, ale nemôže tak urobiť na mieste</w:t>
      </w:r>
      <w:r w:rsidR="00F14337">
        <w:t>,</w:t>
      </w:r>
      <w:r w:rsidR="0027555E" w:rsidRPr="00C26D94">
        <w:t>“</w:t>
      </w:r>
      <w:r w:rsidR="007D309C" w:rsidRPr="00C26D94">
        <w:t>.</w:t>
      </w:r>
    </w:p>
    <w:p w14:paraId="1197E1FF" w14:textId="77777777" w:rsidR="00E9596B" w:rsidRPr="00C26D94" w:rsidRDefault="00E9596B" w:rsidP="00683FC3">
      <w:pPr>
        <w:rPr>
          <w:rFonts w:cs="Times New Roman"/>
        </w:rPr>
      </w:pPr>
    </w:p>
    <w:p w14:paraId="0AC59C40" w14:textId="2B11BF14" w:rsidR="00683FC3" w:rsidRPr="00C26D94" w:rsidRDefault="00683FC3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§ </w:t>
      </w:r>
      <w:r w:rsidRPr="00C26D94">
        <w:rPr>
          <w:rFonts w:cs="Times New Roman"/>
        </w:rPr>
        <w:t>34</w:t>
      </w:r>
      <w:r w:rsidR="00F14337">
        <w:rPr>
          <w:rFonts w:cs="Times New Roman"/>
        </w:rPr>
        <w:t xml:space="preserve"> ods. 2</w:t>
      </w:r>
      <w:r w:rsidRPr="00C26D94">
        <w:rPr>
          <w:rFonts w:cs="Times New Roman"/>
        </w:rPr>
        <w:t xml:space="preserve"> sa za písmeno e) vkladá nové písmeno f), ktoré znie:</w:t>
      </w:r>
    </w:p>
    <w:p w14:paraId="01263180" w14:textId="2958FA62" w:rsidR="00683FC3" w:rsidRPr="00C26D94" w:rsidRDefault="00683FC3" w:rsidP="00C26D94">
      <w:pPr>
        <w:ind w:left="1134" w:hanging="567"/>
        <w:rPr>
          <w:rFonts w:cs="Times New Roman"/>
        </w:rPr>
      </w:pPr>
      <w:r w:rsidRPr="00C26D94">
        <w:rPr>
          <w:rFonts w:cs="Times New Roman"/>
        </w:rPr>
        <w:t>„f)</w:t>
      </w:r>
      <w:r w:rsidR="00C26D94">
        <w:rPr>
          <w:rFonts w:cs="Times New Roman"/>
        </w:rPr>
        <w:tab/>
      </w:r>
      <w:r w:rsidRPr="00C26D94">
        <w:rPr>
          <w:rFonts w:cs="Times New Roman"/>
        </w:rPr>
        <w:t>požadovať od vodiča predloženie dokladov ustanovených na vedenie a</w:t>
      </w:r>
      <w:r w:rsidR="006D40DF">
        <w:rPr>
          <w:rFonts w:cs="Times New Roman"/>
        </w:rPr>
        <w:t> </w:t>
      </w:r>
      <w:r w:rsidRPr="00C26D94">
        <w:rPr>
          <w:rFonts w:cs="Times New Roman"/>
        </w:rPr>
        <w:t>premávku vozi</w:t>
      </w:r>
      <w:r w:rsidR="0024471E" w:rsidRPr="00C26D94">
        <w:rPr>
          <w:rFonts w:cs="Times New Roman"/>
        </w:rPr>
        <w:t>dla a na dopravu osôb a nákladu,“.</w:t>
      </w:r>
    </w:p>
    <w:p w14:paraId="3145B9C4" w14:textId="77777777" w:rsidR="00683FC3" w:rsidRPr="00C26D94" w:rsidRDefault="00683FC3" w:rsidP="00C26D94">
      <w:pPr>
        <w:rPr>
          <w:rFonts w:cs="Times New Roman"/>
        </w:rPr>
      </w:pPr>
    </w:p>
    <w:p w14:paraId="5AF46BDE" w14:textId="77777777" w:rsidR="00683FC3" w:rsidRPr="00C26D94" w:rsidRDefault="00683FC3" w:rsidP="00683FC3">
      <w:pPr>
        <w:pStyle w:val="Odsekzoznamu"/>
        <w:ind w:firstLine="0"/>
        <w:contextualSpacing w:val="0"/>
        <w:rPr>
          <w:rFonts w:cs="Times New Roman"/>
        </w:rPr>
      </w:pPr>
      <w:r w:rsidRPr="00C26D94">
        <w:rPr>
          <w:rFonts w:cs="Times New Roman"/>
        </w:rPr>
        <w:t>Doterajšie písmeno f) sa označuje ako písmeno g).</w:t>
      </w:r>
    </w:p>
    <w:p w14:paraId="6DDB1CEB" w14:textId="77777777" w:rsidR="00683FC3" w:rsidRPr="00C26D94" w:rsidRDefault="00683FC3" w:rsidP="00C26D94">
      <w:pPr>
        <w:rPr>
          <w:rFonts w:cs="Times New Roman"/>
        </w:rPr>
      </w:pPr>
    </w:p>
    <w:p w14:paraId="09F14FDF" w14:textId="38F19129" w:rsidR="008F27A4" w:rsidRPr="00C26D94" w:rsidRDefault="002E4B2E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lastRenderedPageBreak/>
        <w:t>§</w:t>
      </w:r>
      <w:r w:rsidR="006E4398">
        <w:rPr>
          <w:rFonts w:cs="Times New Roman"/>
        </w:rPr>
        <w:t> </w:t>
      </w:r>
      <w:r w:rsidRPr="00C26D94">
        <w:rPr>
          <w:rFonts w:cs="Times New Roman"/>
        </w:rPr>
        <w:t>34 sa dopĺňa odsekmi</w:t>
      </w:r>
      <w:r w:rsidR="008F27A4" w:rsidRPr="00C26D94">
        <w:rPr>
          <w:rFonts w:cs="Times New Roman"/>
        </w:rPr>
        <w:t xml:space="preserve"> 3</w:t>
      </w:r>
      <w:r w:rsidRPr="00C26D94">
        <w:rPr>
          <w:rFonts w:cs="Times New Roman"/>
        </w:rPr>
        <w:t xml:space="preserve"> a</w:t>
      </w:r>
      <w:r w:rsidR="006D40DF">
        <w:rPr>
          <w:rFonts w:cs="Times New Roman"/>
        </w:rPr>
        <w:t> </w:t>
      </w:r>
      <w:r w:rsidRPr="00C26D94">
        <w:rPr>
          <w:rFonts w:cs="Times New Roman"/>
        </w:rPr>
        <w:t>4 ktoré znejú</w:t>
      </w:r>
      <w:r w:rsidR="008F27A4" w:rsidRPr="00C26D94">
        <w:rPr>
          <w:rFonts w:cs="Times New Roman"/>
        </w:rPr>
        <w:t>:</w:t>
      </w:r>
    </w:p>
    <w:p w14:paraId="5B6F6CCA" w14:textId="59A14A8F" w:rsidR="00081E1C" w:rsidRPr="007753EA" w:rsidRDefault="008F27A4" w:rsidP="0048635D">
      <w:pPr>
        <w:ind w:left="1134" w:hanging="567"/>
      </w:pPr>
      <w:r w:rsidRPr="00C26D94">
        <w:rPr>
          <w:rFonts w:cs="Times New Roman"/>
        </w:rPr>
        <w:t>„(3)</w:t>
      </w:r>
      <w:r w:rsidR="00C26D94" w:rsidRPr="00C26D94">
        <w:rPr>
          <w:rFonts w:cs="Times New Roman"/>
        </w:rPr>
        <w:tab/>
      </w:r>
      <w:r w:rsidR="00081E1C" w:rsidRPr="007753EA">
        <w:t>Inšpektor práce je oprávnený za podmienok ustanovených v odseku 2 písm. b) zadržať aj tabuľku s evidenčným číslom vozidla. Tabuľku s evidenčným číslom vozidla z vozidla demontuje inšpektor práce, ak tak vodič neurobil na jeho výzvu sám; škodu spôsobenú v súvislosti s demontovaním tabuľky s evidenčným číslom vozidla znáša dopravný podnik</w:t>
      </w:r>
      <w:r w:rsidR="007753EA">
        <w:t>.</w:t>
      </w:r>
    </w:p>
    <w:p w14:paraId="1B320DB3" w14:textId="77777777" w:rsidR="00081E1C" w:rsidRPr="007753EA" w:rsidRDefault="00081E1C" w:rsidP="00FF4758">
      <w:pPr>
        <w:rPr>
          <w:rFonts w:cs="Times New Roman"/>
        </w:rPr>
      </w:pPr>
    </w:p>
    <w:p w14:paraId="3A35790C" w14:textId="7211F20B" w:rsidR="008F27A4" w:rsidRPr="00C26D94" w:rsidRDefault="00081E1C" w:rsidP="0048635D">
      <w:pPr>
        <w:ind w:left="1134" w:hanging="567"/>
      </w:pPr>
      <w:r w:rsidRPr="007753EA">
        <w:rPr>
          <w:rFonts w:cs="Times New Roman"/>
        </w:rPr>
        <w:t>(4)</w:t>
      </w:r>
      <w:r w:rsidR="007753EA">
        <w:rPr>
          <w:rFonts w:cs="Times New Roman"/>
        </w:rPr>
        <w:tab/>
      </w:r>
      <w:r w:rsidR="003B360F" w:rsidRPr="007753EA">
        <w:rPr>
          <w:rFonts w:cs="Times New Roman"/>
        </w:rPr>
        <w:t>I</w:t>
      </w:r>
      <w:r w:rsidR="003B360F" w:rsidRPr="007753EA">
        <w:t>nšpektor práce na mieste vydá vodičovi potvrdenie o zadržaní osvedčenia</w:t>
      </w:r>
      <w:r w:rsidR="00171C49" w:rsidRPr="007753EA">
        <w:t xml:space="preserve"> o evidencii</w:t>
      </w:r>
      <w:r w:rsidR="003B360F" w:rsidRPr="007753EA">
        <w:t xml:space="preserve"> alebo </w:t>
      </w:r>
      <w:r w:rsidR="00171C49" w:rsidRPr="007753EA">
        <w:t>evidenčného dokladu</w:t>
      </w:r>
      <w:r w:rsidR="003B360F" w:rsidRPr="007753EA">
        <w:t xml:space="preserve"> a tabuľky</w:t>
      </w:r>
      <w:r w:rsidR="008F27A4" w:rsidRPr="007753EA">
        <w:t xml:space="preserve"> s</w:t>
      </w:r>
      <w:r w:rsidR="00262FC6" w:rsidRPr="007753EA">
        <w:t> </w:t>
      </w:r>
      <w:r w:rsidR="008F27A4" w:rsidRPr="007753EA">
        <w:t>evidenčným číslom</w:t>
      </w:r>
      <w:r w:rsidR="00C71D7D" w:rsidRPr="007753EA">
        <w:t xml:space="preserve"> vozidla</w:t>
      </w:r>
      <w:r w:rsidR="00212E2A" w:rsidRPr="007753EA">
        <w:t>. Z</w:t>
      </w:r>
      <w:r w:rsidR="003B360F" w:rsidRPr="007753EA">
        <w:t>adržané osvedčenie</w:t>
      </w:r>
      <w:r w:rsidR="00171C49" w:rsidRPr="007753EA">
        <w:t xml:space="preserve"> o</w:t>
      </w:r>
      <w:r w:rsidR="009928C7" w:rsidRPr="007753EA">
        <w:t> </w:t>
      </w:r>
      <w:r w:rsidR="00171C49" w:rsidRPr="007753EA">
        <w:t>evidencii</w:t>
      </w:r>
      <w:r w:rsidR="003B360F" w:rsidRPr="007753EA">
        <w:t xml:space="preserve"> alebo </w:t>
      </w:r>
      <w:r w:rsidR="00171C49" w:rsidRPr="007753EA">
        <w:t xml:space="preserve">evidenčný </w:t>
      </w:r>
      <w:r w:rsidR="003B360F" w:rsidRPr="007753EA">
        <w:t>doklad</w:t>
      </w:r>
      <w:r w:rsidR="008F27A4" w:rsidRPr="007753EA">
        <w:t xml:space="preserve"> a</w:t>
      </w:r>
      <w:r w:rsidR="00262FC6" w:rsidRPr="007753EA">
        <w:t> </w:t>
      </w:r>
      <w:r w:rsidR="008F27A4" w:rsidRPr="007753EA">
        <w:t>tabuľku s</w:t>
      </w:r>
      <w:r w:rsidR="00262FC6" w:rsidRPr="007753EA">
        <w:t> </w:t>
      </w:r>
      <w:r w:rsidR="008F27A4" w:rsidRPr="007753EA">
        <w:t>evidenčným číslom</w:t>
      </w:r>
      <w:r w:rsidR="00C71D7D" w:rsidRPr="007753EA">
        <w:t xml:space="preserve"> vozidla</w:t>
      </w:r>
      <w:r w:rsidR="00C840FD" w:rsidRPr="007753EA">
        <w:t xml:space="preserve"> inšpektor práce</w:t>
      </w:r>
      <w:r w:rsidR="008F27A4" w:rsidRPr="007753EA">
        <w:t xml:space="preserve"> bezodkladne odovzdá</w:t>
      </w:r>
      <w:r w:rsidR="00C840FD" w:rsidRPr="007753EA">
        <w:t xml:space="preserve"> orgánu</w:t>
      </w:r>
      <w:r w:rsidR="00C840FD" w:rsidRPr="00C26D94">
        <w:t xml:space="preserve"> Policajného zboru</w:t>
      </w:r>
      <w:r w:rsidR="008F27A4" w:rsidRPr="00C26D94">
        <w:t>.</w:t>
      </w:r>
      <w:r w:rsidR="008F27A4" w:rsidRPr="00C26D94">
        <w:rPr>
          <w:vertAlign w:val="superscript"/>
        </w:rPr>
        <w:t>25</w:t>
      </w:r>
      <w:r w:rsidR="008F27A4" w:rsidRPr="00C26D94">
        <w:t>)</w:t>
      </w:r>
      <w:r w:rsidR="00DB73F5" w:rsidRPr="00C26D94">
        <w:t xml:space="preserve"> V potvrdení môže inšpektor práce povoliť ďalšiu jazdu s</w:t>
      </w:r>
      <w:r w:rsidR="00262FC6">
        <w:t> </w:t>
      </w:r>
      <w:r w:rsidR="00DB73F5" w:rsidRPr="00C26D94">
        <w:t>vozidlom najviac na 15 dní, len ak nie je súčasne zadržaná aj tabuľka s</w:t>
      </w:r>
      <w:r w:rsidR="00262FC6">
        <w:t> </w:t>
      </w:r>
      <w:r w:rsidR="00DB73F5" w:rsidRPr="00C26D94">
        <w:t>evidenčným číslom</w:t>
      </w:r>
      <w:r w:rsidR="00782BD0">
        <w:t xml:space="preserve"> vozidla</w:t>
      </w:r>
      <w:r w:rsidR="00DB73F5" w:rsidRPr="00C26D94">
        <w:t xml:space="preserve"> a</w:t>
      </w:r>
      <w:r w:rsidR="00262FC6">
        <w:t> </w:t>
      </w:r>
      <w:r w:rsidR="00DB73F5" w:rsidRPr="00C26D94">
        <w:t>ak takou jazdou nebude ohrozená bezpečnosť alebo plynulosť cestnej premávky.</w:t>
      </w:r>
      <w:r w:rsidR="008F27A4" w:rsidRPr="00C26D94">
        <w:t xml:space="preserve"> Zadržané osvedčenie</w:t>
      </w:r>
      <w:r w:rsidR="00782BD0">
        <w:t xml:space="preserve"> o evidencii</w:t>
      </w:r>
      <w:r w:rsidR="00212E2A" w:rsidRPr="00C26D94">
        <w:t xml:space="preserve"> alebo </w:t>
      </w:r>
      <w:r w:rsidR="00782BD0">
        <w:t xml:space="preserve">evidenčný </w:t>
      </w:r>
      <w:r w:rsidR="00212E2A" w:rsidRPr="00C26D94">
        <w:t>doklad</w:t>
      </w:r>
      <w:r w:rsidR="008F27A4" w:rsidRPr="00C26D94">
        <w:t xml:space="preserve"> a</w:t>
      </w:r>
      <w:r w:rsidR="00262FC6">
        <w:t> </w:t>
      </w:r>
      <w:r w:rsidR="008F27A4" w:rsidRPr="00C26D94">
        <w:t>tabuľk</w:t>
      </w:r>
      <w:r w:rsidR="00703BC4">
        <w:t>u</w:t>
      </w:r>
      <w:r w:rsidR="008F27A4" w:rsidRPr="00C26D94">
        <w:t xml:space="preserve"> s</w:t>
      </w:r>
      <w:r w:rsidR="00262FC6">
        <w:t> </w:t>
      </w:r>
      <w:r w:rsidR="008F27A4" w:rsidRPr="00C26D94">
        <w:t>evidenčným číslom</w:t>
      </w:r>
      <w:r w:rsidR="00C71D7D" w:rsidRPr="00C26D94">
        <w:t xml:space="preserve"> vozidla</w:t>
      </w:r>
      <w:r w:rsidR="008F27A4" w:rsidRPr="00C26D94">
        <w:t xml:space="preserve"> vráti</w:t>
      </w:r>
      <w:r w:rsidR="00C840FD" w:rsidRPr="00C26D94">
        <w:t xml:space="preserve"> orgán Policajného zboru dopravnému podniku </w:t>
      </w:r>
      <w:r w:rsidR="00C71D7D" w:rsidRPr="00C26D94">
        <w:t>po predložení</w:t>
      </w:r>
      <w:r w:rsidR="00647694" w:rsidRPr="00C26D94">
        <w:t xml:space="preserve"> </w:t>
      </w:r>
      <w:r w:rsidR="00A3125E" w:rsidRPr="00C26D94">
        <w:t>dokladu o zaplatení pokuty</w:t>
      </w:r>
      <w:r w:rsidR="003F29A9" w:rsidRPr="00C26D94">
        <w:t xml:space="preserve"> a</w:t>
      </w:r>
      <w:r w:rsidR="00A3125E" w:rsidRPr="00C26D94">
        <w:t xml:space="preserve">lebo </w:t>
      </w:r>
      <w:r w:rsidR="00C840FD" w:rsidRPr="00C26D94">
        <w:t>po predložení</w:t>
      </w:r>
      <w:r w:rsidR="008F27A4" w:rsidRPr="00C26D94">
        <w:t xml:space="preserve"> dokladu </w:t>
      </w:r>
      <w:r w:rsidR="004F752D" w:rsidRPr="00C26D94">
        <w:t>vydaného prevádzkovateľom</w:t>
      </w:r>
      <w:r w:rsidR="008F27A4" w:rsidRPr="00C26D94">
        <w:t xml:space="preserve"> autorizovanej dielne o vykonaní o</w:t>
      </w:r>
      <w:r w:rsidR="00171C49" w:rsidRPr="00C26D94">
        <w:t>verenia zázn</w:t>
      </w:r>
      <w:r w:rsidR="00C4232A" w:rsidRPr="00C26D94">
        <w:t>amového zariadenia, ak osobitný predpis neustanovuje inak.</w:t>
      </w:r>
      <w:r w:rsidR="00C4232A" w:rsidRPr="00C26D94">
        <w:rPr>
          <w:vertAlign w:val="superscript"/>
        </w:rPr>
        <w:t>25</w:t>
      </w:r>
      <w:r w:rsidR="00C4232A" w:rsidRPr="00C26D94">
        <w:t>)</w:t>
      </w:r>
      <w:r>
        <w:t>“.</w:t>
      </w:r>
    </w:p>
    <w:p w14:paraId="3071A025" w14:textId="77777777" w:rsidR="002E4B2E" w:rsidRPr="00C26D94" w:rsidRDefault="002E4B2E" w:rsidP="0048635D"/>
    <w:p w14:paraId="325AC8FB" w14:textId="1D4B302C" w:rsidR="0024471E" w:rsidRPr="00C26D94" w:rsidRDefault="00683FC3" w:rsidP="004B7FD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36 ods</w:t>
      </w:r>
      <w:r w:rsidR="00EA2663">
        <w:rPr>
          <w:rFonts w:cs="Times New Roman"/>
        </w:rPr>
        <w:t>ek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 xml:space="preserve">3 </w:t>
      </w:r>
      <w:r w:rsidR="0024471E" w:rsidRPr="00C26D94">
        <w:rPr>
          <w:rFonts w:cs="Times New Roman"/>
        </w:rPr>
        <w:t>znie:</w:t>
      </w:r>
    </w:p>
    <w:p w14:paraId="3E8F16C9" w14:textId="2637D19F" w:rsidR="0024471E" w:rsidRPr="00C26D94" w:rsidRDefault="00C26D94" w:rsidP="0048635D">
      <w:pPr>
        <w:ind w:left="1134" w:hanging="567"/>
        <w:rPr>
          <w:rFonts w:cs="Times New Roman"/>
        </w:rPr>
      </w:pPr>
      <w:r w:rsidRPr="00C26D94">
        <w:rPr>
          <w:rFonts w:cs="Times New Roman"/>
        </w:rPr>
        <w:t>„</w:t>
      </w:r>
      <w:r w:rsidR="0024471E" w:rsidRPr="00C26D94">
        <w:rPr>
          <w:rFonts w:cs="Times New Roman"/>
        </w:rPr>
        <w:t>(3)</w:t>
      </w:r>
      <w:r w:rsidRPr="00C26D94">
        <w:rPr>
          <w:rFonts w:cs="Times New Roman"/>
        </w:rPr>
        <w:tab/>
      </w:r>
      <w:r w:rsidR="0024471E" w:rsidRPr="00C26D94">
        <w:rPr>
          <w:rFonts w:cs="Times New Roman"/>
        </w:rPr>
        <w:t>Ak policajt pri cestnej kontrole zistí, že vozidlo nie je vybavené záznamovým zariadením</w:t>
      </w:r>
      <w:r w:rsidR="00AF5895" w:rsidRPr="00C26D94">
        <w:rPr>
          <w:rFonts w:cs="Times New Roman"/>
        </w:rPr>
        <w:t xml:space="preserve"> podľa osobitného predpisu,</w:t>
      </w:r>
      <w:r w:rsidR="00AF5895" w:rsidRPr="00C26D94">
        <w:rPr>
          <w:rFonts w:cs="Times New Roman"/>
          <w:vertAlign w:val="superscript"/>
        </w:rPr>
        <w:t>24</w:t>
      </w:r>
      <w:r w:rsidR="00AF5895" w:rsidRPr="00C26D94">
        <w:rPr>
          <w:rFonts w:cs="Times New Roman"/>
        </w:rPr>
        <w:t>)</w:t>
      </w:r>
      <w:r w:rsidR="0024471E" w:rsidRPr="00C26D94">
        <w:rPr>
          <w:rFonts w:cs="Times New Roman"/>
        </w:rPr>
        <w:t xml:space="preserve"> je vybavené záznamovým zariadením bez typov</w:t>
      </w:r>
      <w:r w:rsidR="00AF5895" w:rsidRPr="00C26D94">
        <w:rPr>
          <w:rFonts w:cs="Times New Roman"/>
        </w:rPr>
        <w:t>ého schválenia ES, nebola na záznamovom zariadení</w:t>
      </w:r>
      <w:r w:rsidR="0024471E" w:rsidRPr="00C26D94">
        <w:rPr>
          <w:rFonts w:cs="Times New Roman"/>
        </w:rPr>
        <w:t xml:space="preserve"> </w:t>
      </w:r>
      <w:r w:rsidR="00AF5895" w:rsidRPr="00C26D94">
        <w:rPr>
          <w:rFonts w:cs="Times New Roman"/>
        </w:rPr>
        <w:t xml:space="preserve">vykonaná periodická prehliadka alebo že </w:t>
      </w:r>
      <w:r w:rsidR="0024471E" w:rsidRPr="00C26D94">
        <w:rPr>
          <w:rFonts w:cs="Times New Roman"/>
        </w:rPr>
        <w:t>záznamové zariadenie je nefunkčné, poškodené alebo má poruchu, je oprávnený</w:t>
      </w:r>
      <w:r w:rsidR="00511331">
        <w:rPr>
          <w:rFonts w:cs="Times New Roman"/>
        </w:rPr>
        <w:t xml:space="preserve"> podľa osobitného predpisu</w:t>
      </w:r>
      <w:r w:rsidR="0024471E" w:rsidRPr="00C26D94">
        <w:rPr>
          <w:rFonts w:cs="Times New Roman"/>
        </w:rPr>
        <w:t xml:space="preserve"> </w:t>
      </w:r>
      <w:r w:rsidR="00511331" w:rsidRPr="00C26D94">
        <w:rPr>
          <w:rFonts w:cs="Times New Roman"/>
          <w:vertAlign w:val="superscript"/>
        </w:rPr>
        <w:t>25</w:t>
      </w:r>
      <w:r w:rsidR="00511331" w:rsidRPr="00C26D94">
        <w:rPr>
          <w:rFonts w:cs="Times New Roman"/>
        </w:rPr>
        <w:t>)</w:t>
      </w:r>
      <w:r w:rsidR="00511331">
        <w:rPr>
          <w:rFonts w:cs="Times New Roman"/>
        </w:rPr>
        <w:t xml:space="preserve"> </w:t>
      </w:r>
      <w:r w:rsidR="0024471E" w:rsidRPr="00C26D94">
        <w:rPr>
          <w:rFonts w:cs="Times New Roman"/>
        </w:rPr>
        <w:t>zadržať osvedčenie o</w:t>
      </w:r>
      <w:r w:rsidR="00AF5895" w:rsidRPr="00C26D94">
        <w:rPr>
          <w:rFonts w:cs="Times New Roman"/>
        </w:rPr>
        <w:t> </w:t>
      </w:r>
      <w:r w:rsidR="0024471E" w:rsidRPr="00C26D94">
        <w:rPr>
          <w:rFonts w:cs="Times New Roman"/>
        </w:rPr>
        <w:t>evidencii</w:t>
      </w:r>
      <w:r w:rsidR="00AF5895" w:rsidRPr="00C26D94">
        <w:rPr>
          <w:rFonts w:cs="Times New Roman"/>
        </w:rPr>
        <w:t>, evidenčný doklad</w:t>
      </w:r>
      <w:r w:rsidR="0024471E" w:rsidRPr="00C26D94">
        <w:rPr>
          <w:rFonts w:cs="Times New Roman"/>
        </w:rPr>
        <w:t xml:space="preserve"> a</w:t>
      </w:r>
      <w:r w:rsidR="00D053A2">
        <w:rPr>
          <w:rFonts w:cs="Times New Roman"/>
        </w:rPr>
        <w:t> </w:t>
      </w:r>
      <w:r w:rsidR="0024471E" w:rsidRPr="00C26D94">
        <w:rPr>
          <w:rFonts w:cs="Times New Roman"/>
        </w:rPr>
        <w:t>tabuľku s</w:t>
      </w:r>
      <w:r w:rsidR="00D053A2">
        <w:rPr>
          <w:rFonts w:cs="Times New Roman"/>
        </w:rPr>
        <w:t> </w:t>
      </w:r>
      <w:r w:rsidR="0024471E" w:rsidRPr="00C26D94">
        <w:rPr>
          <w:rFonts w:cs="Times New Roman"/>
        </w:rPr>
        <w:t>evidenčným číslom</w:t>
      </w:r>
      <w:r w:rsidR="00AF5895" w:rsidRPr="00C26D94">
        <w:rPr>
          <w:rFonts w:cs="Times New Roman"/>
        </w:rPr>
        <w:t xml:space="preserve"> vozidla</w:t>
      </w:r>
      <w:r w:rsidR="00E971DD">
        <w:rPr>
          <w:rFonts w:cs="Times New Roman"/>
        </w:rPr>
        <w:t>.</w:t>
      </w:r>
      <w:r w:rsidR="00D053A2">
        <w:rPr>
          <w:rFonts w:cs="Times New Roman"/>
        </w:rPr>
        <w:t xml:space="preserve"> </w:t>
      </w:r>
      <w:r w:rsidR="0024471E" w:rsidRPr="00C26D94">
        <w:rPr>
          <w:rFonts w:cs="Times New Roman"/>
        </w:rPr>
        <w:t>Zadržané osvedčenie o</w:t>
      </w:r>
      <w:r w:rsidR="00A77D2F" w:rsidRPr="00C26D94">
        <w:rPr>
          <w:rFonts w:cs="Times New Roman"/>
        </w:rPr>
        <w:t> </w:t>
      </w:r>
      <w:r w:rsidR="0024471E" w:rsidRPr="00C26D94">
        <w:rPr>
          <w:rFonts w:cs="Times New Roman"/>
        </w:rPr>
        <w:t>evidencii</w:t>
      </w:r>
      <w:r w:rsidR="00A77D2F" w:rsidRPr="00C26D94">
        <w:rPr>
          <w:rFonts w:cs="Times New Roman"/>
        </w:rPr>
        <w:t>, evidenčný doklad</w:t>
      </w:r>
      <w:r w:rsidR="0024471E" w:rsidRPr="00C26D94">
        <w:rPr>
          <w:rFonts w:cs="Times New Roman"/>
        </w:rPr>
        <w:t xml:space="preserve"> a</w:t>
      </w:r>
      <w:r w:rsidR="00D053A2">
        <w:rPr>
          <w:rFonts w:cs="Times New Roman"/>
        </w:rPr>
        <w:t> </w:t>
      </w:r>
      <w:r w:rsidR="0024471E" w:rsidRPr="00C26D94">
        <w:rPr>
          <w:rFonts w:cs="Times New Roman"/>
        </w:rPr>
        <w:t>tabuľk</w:t>
      </w:r>
      <w:r w:rsidR="00EA2663">
        <w:rPr>
          <w:rFonts w:cs="Times New Roman"/>
        </w:rPr>
        <w:t>u</w:t>
      </w:r>
      <w:r w:rsidR="0024471E" w:rsidRPr="00C26D94">
        <w:rPr>
          <w:rFonts w:cs="Times New Roman"/>
        </w:rPr>
        <w:t xml:space="preserve"> s</w:t>
      </w:r>
      <w:r w:rsidR="00262FC6">
        <w:rPr>
          <w:rFonts w:cs="Times New Roman"/>
        </w:rPr>
        <w:t> </w:t>
      </w:r>
      <w:r w:rsidR="0024471E" w:rsidRPr="00C26D94">
        <w:rPr>
          <w:rFonts w:cs="Times New Roman"/>
        </w:rPr>
        <w:t>evidenčným číslom</w:t>
      </w:r>
      <w:r w:rsidR="00A77D2F" w:rsidRPr="00C26D94">
        <w:rPr>
          <w:rFonts w:cs="Times New Roman"/>
        </w:rPr>
        <w:t xml:space="preserve"> vozidla</w:t>
      </w:r>
      <w:r w:rsidR="0024471E" w:rsidRPr="00C26D94">
        <w:rPr>
          <w:rFonts w:cs="Times New Roman"/>
        </w:rPr>
        <w:t xml:space="preserve"> </w:t>
      </w:r>
      <w:r w:rsidR="00A77D2F" w:rsidRPr="00C26D94">
        <w:rPr>
          <w:rFonts w:cs="Times New Roman"/>
        </w:rPr>
        <w:t>orgán Policajného zboru</w:t>
      </w:r>
      <w:r w:rsidR="0024471E" w:rsidRPr="00C26D94">
        <w:rPr>
          <w:rFonts w:cs="Times New Roman"/>
        </w:rPr>
        <w:t xml:space="preserve"> vrá</w:t>
      </w:r>
      <w:r w:rsidR="00A77D2F" w:rsidRPr="00C26D94">
        <w:rPr>
          <w:rFonts w:cs="Times New Roman"/>
        </w:rPr>
        <w:t>ti dopravnému podniku po predložení</w:t>
      </w:r>
      <w:r w:rsidR="0024471E" w:rsidRPr="00C26D94">
        <w:rPr>
          <w:rFonts w:cs="Times New Roman"/>
        </w:rPr>
        <w:t xml:space="preserve"> dokladu </w:t>
      </w:r>
      <w:r w:rsidR="00A77D2F" w:rsidRPr="00C26D94">
        <w:rPr>
          <w:rFonts w:cs="Times New Roman"/>
        </w:rPr>
        <w:t>vydaného prevádzkovateľom</w:t>
      </w:r>
      <w:r w:rsidR="0024471E" w:rsidRPr="00C26D94">
        <w:rPr>
          <w:rFonts w:cs="Times New Roman"/>
        </w:rPr>
        <w:t xml:space="preserve"> autorizovanej dielne o</w:t>
      </w:r>
      <w:r w:rsidR="00262FC6">
        <w:rPr>
          <w:rFonts w:cs="Times New Roman"/>
        </w:rPr>
        <w:t> </w:t>
      </w:r>
      <w:r w:rsidR="0024471E" w:rsidRPr="00C26D94">
        <w:rPr>
          <w:rFonts w:cs="Times New Roman"/>
        </w:rPr>
        <w:t xml:space="preserve">vykonaní </w:t>
      </w:r>
      <w:r w:rsidR="00A77D2F" w:rsidRPr="00C26D94">
        <w:rPr>
          <w:rFonts w:cs="Times New Roman"/>
        </w:rPr>
        <w:t>overenia záznamového zariadenia, ak osobitný predpis neustanovuje inak.</w:t>
      </w:r>
      <w:r w:rsidR="00A77D2F" w:rsidRPr="00C26D94">
        <w:rPr>
          <w:rFonts w:cs="Times New Roman"/>
          <w:vertAlign w:val="superscript"/>
        </w:rPr>
        <w:t>25</w:t>
      </w:r>
      <w:r w:rsidR="00A77D2F" w:rsidRPr="00C26D94">
        <w:rPr>
          <w:rFonts w:cs="Times New Roman"/>
        </w:rPr>
        <w:t>)“.</w:t>
      </w:r>
    </w:p>
    <w:p w14:paraId="1269FE34" w14:textId="77777777" w:rsidR="00A77D2F" w:rsidRPr="00C26D94" w:rsidRDefault="00A77D2F" w:rsidP="007D309C">
      <w:pPr>
        <w:rPr>
          <w:rFonts w:cs="Times New Roman"/>
        </w:rPr>
      </w:pPr>
    </w:p>
    <w:p w14:paraId="0749DAEC" w14:textId="77777777" w:rsidR="000F5EE2" w:rsidRPr="00C26D94" w:rsidRDefault="000F5EE2" w:rsidP="004B7FD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36 ods.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7 písmeno a) znie:</w:t>
      </w:r>
    </w:p>
    <w:p w14:paraId="05A5A1C6" w14:textId="46719581" w:rsidR="000F5EE2" w:rsidRPr="000F5EE2" w:rsidRDefault="000F5EE2" w:rsidP="00C26D94">
      <w:pPr>
        <w:ind w:left="1134" w:hanging="567"/>
        <w:rPr>
          <w:rFonts w:cs="Times New Roman"/>
        </w:rPr>
      </w:pPr>
      <w:r w:rsidRPr="00C26D94">
        <w:rPr>
          <w:rFonts w:cs="Times New Roman"/>
        </w:rPr>
        <w:t>„a)</w:t>
      </w:r>
      <w:r w:rsidR="00C26D94" w:rsidRPr="00C26D94">
        <w:rPr>
          <w:rFonts w:cs="Times New Roman"/>
        </w:rPr>
        <w:tab/>
      </w:r>
      <w:r w:rsidRPr="00C26D94">
        <w:rPr>
          <w:rFonts w:cs="Times New Roman"/>
        </w:rPr>
        <w:t>spolupracuje s Národným inšpektorátom práce a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s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príslušnými inšpektorátmi prác</w:t>
      </w:r>
      <w:r w:rsidR="00C26D94" w:rsidRPr="00C26D94">
        <w:rPr>
          <w:rFonts w:cs="Times New Roman"/>
        </w:rPr>
        <w:t>e na </w:t>
      </w:r>
      <w:r w:rsidR="00826EEA" w:rsidRPr="00C26D94">
        <w:rPr>
          <w:rFonts w:cs="Times New Roman"/>
        </w:rPr>
        <w:t xml:space="preserve">vytvorení a prevádzkovaní </w:t>
      </w:r>
      <w:r w:rsidRPr="00C26D94">
        <w:rPr>
          <w:rFonts w:cs="Times New Roman"/>
        </w:rPr>
        <w:t>kontrolného systému vrátane prípravy a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organizovania cestných kontrol</w:t>
      </w:r>
      <w:r w:rsidR="00EA2663">
        <w:rPr>
          <w:rFonts w:cs="Times New Roman"/>
        </w:rPr>
        <w:t>,</w:t>
      </w:r>
      <w:r w:rsidRPr="00C26D94">
        <w:rPr>
          <w:rFonts w:cs="Times New Roman"/>
        </w:rPr>
        <w:t>“.</w:t>
      </w:r>
    </w:p>
    <w:p w14:paraId="3E3BCE78" w14:textId="77777777" w:rsidR="000F5EE2" w:rsidRPr="00C26D94" w:rsidRDefault="000F5EE2" w:rsidP="00C26D94">
      <w:pPr>
        <w:rPr>
          <w:rFonts w:cs="Times New Roman"/>
        </w:rPr>
      </w:pPr>
    </w:p>
    <w:p w14:paraId="176CAB83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37 ods. 1 písm. c) sa za slová „leteckej doprave“ vkladajú slová „alebo zamestnancovi podľa § 2 ods. 3 písm. c) tretieho bodu alebo štvrtého bodu“.</w:t>
      </w:r>
    </w:p>
    <w:p w14:paraId="3EFC72DE" w14:textId="77777777" w:rsidR="00B949D0" w:rsidRPr="00865900" w:rsidRDefault="00B949D0" w:rsidP="00865900">
      <w:pPr>
        <w:rPr>
          <w:rFonts w:cs="Times New Roman"/>
        </w:rPr>
      </w:pPr>
    </w:p>
    <w:p w14:paraId="75CF83EA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37 ods. 3 písm. d) sa za slová „leteckej doprave“ vkladajú slová „alebo od zamestnanca podľa § 2 ods. 3 písm. c) tretieho bodu alebo štvrtého bodu“.</w:t>
      </w:r>
    </w:p>
    <w:p w14:paraId="35049CF9" w14:textId="77777777" w:rsidR="00B949D0" w:rsidRPr="00865900" w:rsidRDefault="00B949D0" w:rsidP="00865900">
      <w:pPr>
        <w:rPr>
          <w:rFonts w:cs="Times New Roman"/>
        </w:rPr>
      </w:pPr>
    </w:p>
    <w:p w14:paraId="0D06C4C4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Poznámka pod čiarou k odkazu 30</w:t>
      </w:r>
      <w:r w:rsidR="00C73483">
        <w:rPr>
          <w:rFonts w:cs="Times New Roman"/>
        </w:rPr>
        <w:t xml:space="preserve"> </w:t>
      </w:r>
      <w:r w:rsidRPr="00865900">
        <w:rPr>
          <w:rFonts w:cs="Times New Roman"/>
        </w:rPr>
        <w:t>znie:</w:t>
      </w:r>
    </w:p>
    <w:p w14:paraId="2EC02022" w14:textId="0E81606A" w:rsidR="00B949D0" w:rsidRPr="00865900" w:rsidRDefault="00B949D0" w:rsidP="0048635D">
      <w:pPr>
        <w:pStyle w:val="Odsekzoznamu"/>
        <w:ind w:firstLine="0"/>
        <w:contextualSpacing w:val="0"/>
        <w:rPr>
          <w:rFonts w:cs="Times New Roman"/>
        </w:rPr>
      </w:pPr>
      <w:r w:rsidRPr="00261447">
        <w:rPr>
          <w:rFonts w:cs="Times New Roman"/>
        </w:rPr>
        <w:t>„</w:t>
      </w:r>
      <w:r w:rsidRPr="00261447">
        <w:rPr>
          <w:rFonts w:cs="Times New Roman"/>
          <w:vertAlign w:val="superscript"/>
        </w:rPr>
        <w:t>30</w:t>
      </w:r>
      <w:r w:rsidRPr="00261447">
        <w:rPr>
          <w:rFonts w:cs="Times New Roman"/>
        </w:rPr>
        <w:t>)</w:t>
      </w:r>
      <w:r w:rsidR="0048635D" w:rsidRPr="00261447">
        <w:rPr>
          <w:rFonts w:cs="Times New Roman"/>
        </w:rPr>
        <w:t> </w:t>
      </w:r>
      <w:r w:rsidRPr="00261447">
        <w:rPr>
          <w:rFonts w:cs="Times New Roman"/>
        </w:rPr>
        <w:t>Čl. Q prílohy III nariadenia</w:t>
      </w:r>
      <w:r w:rsidRPr="00865900">
        <w:rPr>
          <w:rFonts w:cs="Times New Roman"/>
        </w:rPr>
        <w:t xml:space="preserve"> Rady (EHS) č. 3922/91 zo 16. decembra 1991 o harmonizácii technických požiadaviek a správnych postupov v oblasti civilného letectva (Mimoriadne vydanie Ú. v. EÚ, kap. 7/zv. 1</w:t>
      </w:r>
      <w:r w:rsidR="00811673" w:rsidRPr="00865900">
        <w:rPr>
          <w:rFonts w:cs="Times New Roman"/>
        </w:rPr>
        <w:t>;</w:t>
      </w:r>
      <w:r w:rsidR="00811673">
        <w:rPr>
          <w:rFonts w:cs="Times New Roman"/>
        </w:rPr>
        <w:t xml:space="preserve"> </w:t>
      </w:r>
      <w:r w:rsidR="00811673" w:rsidRPr="00865900">
        <w:rPr>
          <w:rFonts w:cs="Times New Roman"/>
        </w:rPr>
        <w:t>Ú. v. ES L 373, 31.12.1991</w:t>
      </w:r>
      <w:r w:rsidRPr="00865900">
        <w:rPr>
          <w:rFonts w:cs="Times New Roman"/>
        </w:rPr>
        <w:t>) v platnom znení.</w:t>
      </w:r>
    </w:p>
    <w:p w14:paraId="1B9D7BA4" w14:textId="77777777" w:rsidR="00B949D0" w:rsidRPr="00865900" w:rsidRDefault="00B949D0" w:rsidP="00D60EB3">
      <w:pPr>
        <w:pStyle w:val="Odsekzoznamu"/>
        <w:ind w:firstLine="0"/>
        <w:contextualSpacing w:val="0"/>
        <w:rPr>
          <w:rFonts w:cs="Times New Roman"/>
        </w:rPr>
      </w:pPr>
      <w:proofErr w:type="spellStart"/>
      <w:r w:rsidRPr="00865900">
        <w:rPr>
          <w:rFonts w:cs="Times New Roman"/>
        </w:rPr>
        <w:t>Podčasť</w:t>
      </w:r>
      <w:proofErr w:type="spellEnd"/>
      <w:r w:rsidRPr="00865900">
        <w:rPr>
          <w:rFonts w:cs="Times New Roman"/>
        </w:rPr>
        <w:t xml:space="preserve"> FTL prílohy III nariadenia (EÚ) č. 965/2012 v platnom znení.“.</w:t>
      </w:r>
    </w:p>
    <w:p w14:paraId="039CFA67" w14:textId="77777777" w:rsidR="00B949D0" w:rsidRPr="00865900" w:rsidRDefault="00B949D0" w:rsidP="00865900">
      <w:pPr>
        <w:rPr>
          <w:rFonts w:cs="Times New Roman"/>
        </w:rPr>
      </w:pPr>
    </w:p>
    <w:p w14:paraId="43D5E947" w14:textId="79771F7E" w:rsidR="00641663" w:rsidRDefault="00641663" w:rsidP="0048635D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 prílohe č. 1</w:t>
      </w:r>
      <w:r w:rsidR="00EA2663">
        <w:rPr>
          <w:rFonts w:cs="Times New Roman"/>
        </w:rPr>
        <w:t xml:space="preserve"> časti A</w:t>
      </w:r>
      <w:r>
        <w:rPr>
          <w:rFonts w:cs="Times New Roman"/>
        </w:rPr>
        <w:t xml:space="preserve"> písm. b) siedmom bode sa slovo „tachografe“ nahrádza slovami „záznamovom zariadení“.</w:t>
      </w:r>
    </w:p>
    <w:p w14:paraId="79E7A9AE" w14:textId="77777777" w:rsidR="0048635D" w:rsidRPr="0048635D" w:rsidRDefault="0048635D" w:rsidP="0048635D">
      <w:pPr>
        <w:rPr>
          <w:rFonts w:cs="Times New Roman"/>
        </w:rPr>
      </w:pPr>
    </w:p>
    <w:p w14:paraId="462962BF" w14:textId="2626C367" w:rsidR="00641663" w:rsidRDefault="00641663" w:rsidP="0048635D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 prílohe č. 2 písm. c) šiestom bode sa slovo „tachografov“ nahrádza slovami „záznamových zariadení“.</w:t>
      </w:r>
    </w:p>
    <w:p w14:paraId="382303B6" w14:textId="77777777" w:rsidR="0048635D" w:rsidRPr="0048635D" w:rsidRDefault="0048635D" w:rsidP="0048635D">
      <w:pPr>
        <w:rPr>
          <w:rFonts w:cs="Times New Roman"/>
        </w:rPr>
      </w:pPr>
    </w:p>
    <w:p w14:paraId="383F0142" w14:textId="1834FCE0" w:rsidR="00882F3B" w:rsidRDefault="0058068B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Za prílohu č. 2 sa vkladá </w:t>
      </w:r>
      <w:r w:rsidR="00882F3B" w:rsidRPr="00865900">
        <w:rPr>
          <w:rFonts w:cs="Times New Roman"/>
        </w:rPr>
        <w:t xml:space="preserve">príloha č. 3, ktorá </w:t>
      </w:r>
      <w:r w:rsidRPr="00865900">
        <w:rPr>
          <w:rFonts w:cs="Times New Roman"/>
        </w:rPr>
        <w:t xml:space="preserve">vrátane nadpisu </w:t>
      </w:r>
      <w:r w:rsidR="00882F3B" w:rsidRPr="00865900">
        <w:rPr>
          <w:rFonts w:cs="Times New Roman"/>
        </w:rPr>
        <w:t>znie:</w:t>
      </w:r>
    </w:p>
    <w:p w14:paraId="64201186" w14:textId="77777777" w:rsidR="008A7DAE" w:rsidRPr="007C4989" w:rsidRDefault="008A7DAE" w:rsidP="008A7DAE">
      <w:pPr>
        <w:keepNext/>
        <w:rPr>
          <w:rFonts w:cs="Times New Roman"/>
        </w:rPr>
      </w:pPr>
    </w:p>
    <w:p w14:paraId="3D4D25A2" w14:textId="061233D3" w:rsidR="0095401C" w:rsidRPr="0095401C" w:rsidRDefault="00882F3B" w:rsidP="00236D8A">
      <w:pPr>
        <w:keepNext/>
        <w:ind w:left="567"/>
        <w:jc w:val="right"/>
        <w:rPr>
          <w:rFonts w:cs="Times New Roman"/>
          <w:b/>
        </w:rPr>
      </w:pPr>
      <w:r w:rsidRPr="00865900">
        <w:rPr>
          <w:rFonts w:cs="Times New Roman"/>
        </w:rPr>
        <w:t>„</w:t>
      </w:r>
      <w:r w:rsidRPr="0095401C">
        <w:rPr>
          <w:rFonts w:cs="Times New Roman"/>
          <w:b/>
        </w:rPr>
        <w:t>Príloha č. 3</w:t>
      </w:r>
    </w:p>
    <w:p w14:paraId="53A99D87" w14:textId="77777777" w:rsidR="00882F3B" w:rsidRPr="0095401C" w:rsidRDefault="00882F3B" w:rsidP="00236D8A">
      <w:pPr>
        <w:keepNext/>
        <w:ind w:left="567"/>
        <w:jc w:val="right"/>
        <w:rPr>
          <w:rFonts w:cs="Times New Roman"/>
          <w:b/>
        </w:rPr>
      </w:pPr>
      <w:r w:rsidRPr="0095401C">
        <w:rPr>
          <w:rFonts w:cs="Times New Roman"/>
          <w:b/>
        </w:rPr>
        <w:t>k zákonu č. 462/2007 Z. z.</w:t>
      </w:r>
    </w:p>
    <w:p w14:paraId="2D0D308A" w14:textId="77777777" w:rsidR="008A7DAE" w:rsidRPr="00865900" w:rsidRDefault="008A7DAE" w:rsidP="007C4989">
      <w:pPr>
        <w:keepNext/>
        <w:rPr>
          <w:rFonts w:cs="Times New Roman"/>
        </w:rPr>
      </w:pPr>
    </w:p>
    <w:p w14:paraId="6E0BF892" w14:textId="77777777" w:rsidR="00882F3B" w:rsidRPr="00865900" w:rsidRDefault="00882F3B" w:rsidP="00236D8A">
      <w:pPr>
        <w:ind w:left="567"/>
        <w:jc w:val="center"/>
        <w:rPr>
          <w:rFonts w:cs="Times New Roman"/>
        </w:rPr>
      </w:pPr>
      <w:r w:rsidRPr="00865900">
        <w:rPr>
          <w:rFonts w:cs="Times New Roman"/>
        </w:rPr>
        <w:t>ZOZNAM PORUŠENÍ OSOBITNÝCH PREDPISOV</w:t>
      </w:r>
      <w:r w:rsidR="0058068B" w:rsidRPr="00865900">
        <w:rPr>
          <w:rFonts w:cs="Times New Roman"/>
        </w:rPr>
        <w:t xml:space="preserve"> A MIERA ICH ZÁVAŽNOSTI</w:t>
      </w:r>
    </w:p>
    <w:p w14:paraId="5C4BDC18" w14:textId="77777777" w:rsidR="00882F3B" w:rsidRPr="00865900" w:rsidRDefault="00882F3B" w:rsidP="00865900">
      <w:pPr>
        <w:rPr>
          <w:rFonts w:cs="Times New Roman"/>
        </w:rPr>
      </w:pPr>
    </w:p>
    <w:p w14:paraId="654763A7" w14:textId="2B08CE26" w:rsidR="00882F3B" w:rsidRPr="00865900" w:rsidRDefault="00882F3B" w:rsidP="008F6425">
      <w:pPr>
        <w:pStyle w:val="Odsekzoznamu"/>
        <w:keepNext/>
        <w:numPr>
          <w:ilvl w:val="0"/>
          <w:numId w:val="3"/>
        </w:numPr>
        <w:ind w:left="1134" w:hanging="567"/>
        <w:rPr>
          <w:rFonts w:cs="Times New Roman"/>
        </w:rPr>
      </w:pPr>
      <w:r w:rsidRPr="00865900">
        <w:rPr>
          <w:rFonts w:cs="Times New Roman"/>
        </w:rPr>
        <w:t>Skupiny porušení nar</w:t>
      </w:r>
      <w:r w:rsidR="00236D8A">
        <w:rPr>
          <w:rFonts w:cs="Times New Roman"/>
        </w:rPr>
        <w:t>iadenia Európskeho parlamentu a </w:t>
      </w:r>
      <w:r w:rsidRPr="00865900">
        <w:rPr>
          <w:rFonts w:cs="Times New Roman"/>
        </w:rPr>
        <w:t>Rady (ES)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561/2006 z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15.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marca 2006 o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harmonizácii niektorých právnych predpisov v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sociálnej oblasti, ktoré sa týkajú cestnej dopravy, ktorým sa menia a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dopĺňajú nariadenia Rady</w:t>
      </w:r>
      <w:r w:rsidR="00236D8A">
        <w:rPr>
          <w:rFonts w:cs="Times New Roman"/>
        </w:rPr>
        <w:t xml:space="preserve"> (EHS) č. 3821/85 a </w:t>
      </w:r>
      <w:r w:rsidRPr="00865900">
        <w:rPr>
          <w:rFonts w:cs="Times New Roman"/>
        </w:rPr>
        <w:t>(ES)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2135/98 a zrušuje nariadenie Rady (EHS)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 xml:space="preserve">3820/85 </w:t>
      </w:r>
      <w:r w:rsidR="00BD627A">
        <w:rPr>
          <w:rFonts w:cs="Times New Roman"/>
        </w:rPr>
        <w:t xml:space="preserve">(Ú. </w:t>
      </w:r>
      <w:r w:rsidR="00BE0288">
        <w:rPr>
          <w:rFonts w:cs="Times New Roman"/>
        </w:rPr>
        <w:t>v</w:t>
      </w:r>
      <w:r w:rsidR="00BD627A">
        <w:rPr>
          <w:rFonts w:cs="Times New Roman"/>
        </w:rPr>
        <w:t xml:space="preserve">. EÚ L 102, 11.4.2006) </w:t>
      </w:r>
      <w:r w:rsidRPr="00865900">
        <w:rPr>
          <w:rFonts w:cs="Times New Roman"/>
        </w:rPr>
        <w:t>v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platnom znení</w:t>
      </w:r>
    </w:p>
    <w:p w14:paraId="7EC6DCD3" w14:textId="77777777" w:rsidR="00882F3B" w:rsidRPr="00865900" w:rsidRDefault="00882F3B" w:rsidP="008F6425">
      <w:pPr>
        <w:keepNext/>
        <w:rPr>
          <w:rFonts w:cs="Times New Roman"/>
        </w:rPr>
      </w:pPr>
    </w:p>
    <w:tbl>
      <w:tblPr>
        <w:tblStyle w:val="TableGrid"/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1" w:type="dxa"/>
        </w:tblCellMar>
        <w:tblLook w:val="04A0" w:firstRow="1" w:lastRow="0" w:firstColumn="1" w:lastColumn="0" w:noHBand="0" w:noVBand="1"/>
      </w:tblPr>
      <w:tblGrid>
        <w:gridCol w:w="677"/>
        <w:gridCol w:w="1006"/>
        <w:gridCol w:w="3368"/>
        <w:gridCol w:w="1574"/>
        <w:gridCol w:w="470"/>
        <w:gridCol w:w="470"/>
        <w:gridCol w:w="470"/>
        <w:gridCol w:w="470"/>
      </w:tblGrid>
      <w:tr w:rsidR="00882F3B" w:rsidRPr="00865900" w14:paraId="55B9CEEA" w14:textId="77777777" w:rsidTr="00236D8A">
        <w:tc>
          <w:tcPr>
            <w:tcW w:w="831" w:type="dxa"/>
            <w:vMerge w:val="restart"/>
            <w:vAlign w:val="center"/>
          </w:tcPr>
          <w:p w14:paraId="2E127E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1256" w:type="dxa"/>
            <w:vMerge w:val="restart"/>
            <w:vAlign w:val="center"/>
          </w:tcPr>
          <w:p w14:paraId="16941A4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Právny základ EÚ</w:t>
            </w:r>
          </w:p>
        </w:tc>
        <w:tc>
          <w:tcPr>
            <w:tcW w:w="6276" w:type="dxa"/>
            <w:gridSpan w:val="2"/>
            <w:vMerge w:val="restart"/>
            <w:vAlign w:val="center"/>
          </w:tcPr>
          <w:p w14:paraId="4AC01F6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Druh porušenia</w:t>
            </w:r>
          </w:p>
        </w:tc>
        <w:tc>
          <w:tcPr>
            <w:tcW w:w="2268" w:type="dxa"/>
            <w:gridSpan w:val="4"/>
          </w:tcPr>
          <w:p w14:paraId="4781B2E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Miera závažnosti*</w:t>
            </w:r>
          </w:p>
        </w:tc>
      </w:tr>
      <w:tr w:rsidR="00882F3B" w:rsidRPr="00865900" w14:paraId="35052637" w14:textId="77777777" w:rsidTr="00236D8A">
        <w:tc>
          <w:tcPr>
            <w:tcW w:w="831" w:type="dxa"/>
            <w:vMerge/>
          </w:tcPr>
          <w:p w14:paraId="5443D64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98031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6" w:type="dxa"/>
            <w:gridSpan w:val="2"/>
            <w:vMerge/>
          </w:tcPr>
          <w:p w14:paraId="55F878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621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  <w:tc>
          <w:tcPr>
            <w:tcW w:w="567" w:type="dxa"/>
            <w:vAlign w:val="center"/>
          </w:tcPr>
          <w:p w14:paraId="758CAA6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VZP</w:t>
            </w:r>
          </w:p>
        </w:tc>
        <w:tc>
          <w:tcPr>
            <w:tcW w:w="567" w:type="dxa"/>
            <w:vAlign w:val="center"/>
          </w:tcPr>
          <w:p w14:paraId="3071992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ZP</w:t>
            </w:r>
          </w:p>
        </w:tc>
        <w:tc>
          <w:tcPr>
            <w:tcW w:w="567" w:type="dxa"/>
            <w:vAlign w:val="center"/>
          </w:tcPr>
          <w:p w14:paraId="110CD9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MZP</w:t>
            </w:r>
          </w:p>
        </w:tc>
      </w:tr>
      <w:tr w:rsidR="00882F3B" w:rsidRPr="00865900" w14:paraId="27B0CE99" w14:textId="77777777" w:rsidTr="00236D8A">
        <w:tc>
          <w:tcPr>
            <w:tcW w:w="831" w:type="dxa"/>
          </w:tcPr>
          <w:p w14:paraId="2197DF1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800" w:type="dxa"/>
            <w:gridSpan w:val="7"/>
          </w:tcPr>
          <w:p w14:paraId="5A55C69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Posádka</w:t>
            </w:r>
          </w:p>
        </w:tc>
      </w:tr>
      <w:tr w:rsidR="00882F3B" w:rsidRPr="00865900" w14:paraId="743F6A25" w14:textId="77777777" w:rsidTr="00236D8A">
        <w:tc>
          <w:tcPr>
            <w:tcW w:w="831" w:type="dxa"/>
          </w:tcPr>
          <w:p w14:paraId="44F2967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256" w:type="dxa"/>
          </w:tcPr>
          <w:p w14:paraId="2982B5E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5 ods. 1</w:t>
            </w:r>
          </w:p>
        </w:tc>
        <w:tc>
          <w:tcPr>
            <w:tcW w:w="4291" w:type="dxa"/>
          </w:tcPr>
          <w:p w14:paraId="168A6AD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Nedodržanie minimálneho veku sprievodcov</w:t>
            </w:r>
          </w:p>
        </w:tc>
        <w:tc>
          <w:tcPr>
            <w:tcW w:w="1985" w:type="dxa"/>
          </w:tcPr>
          <w:p w14:paraId="57318BD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F0A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D4B3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E59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DB999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F00ED54" w14:textId="77777777" w:rsidTr="00236D8A">
        <w:tc>
          <w:tcPr>
            <w:tcW w:w="831" w:type="dxa"/>
          </w:tcPr>
          <w:p w14:paraId="3FD80A3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800" w:type="dxa"/>
            <w:gridSpan w:val="7"/>
          </w:tcPr>
          <w:p w14:paraId="5E0C0A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Čas jazdy</w:t>
            </w:r>
          </w:p>
        </w:tc>
      </w:tr>
      <w:tr w:rsidR="00882F3B" w:rsidRPr="00865900" w14:paraId="3E1BE69A" w14:textId="77777777" w:rsidTr="00236D8A">
        <w:tc>
          <w:tcPr>
            <w:tcW w:w="831" w:type="dxa"/>
          </w:tcPr>
          <w:p w14:paraId="319D686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1256" w:type="dxa"/>
            <w:vMerge w:val="restart"/>
            <w:vAlign w:val="center"/>
          </w:tcPr>
          <w:p w14:paraId="7EBA72A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1</w:t>
            </w:r>
          </w:p>
        </w:tc>
        <w:tc>
          <w:tcPr>
            <w:tcW w:w="4291" w:type="dxa"/>
            <w:vMerge w:val="restart"/>
          </w:tcPr>
          <w:p w14:paraId="51CC946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9 hodín v prípade, ak nie je povolené predĺžiť tento čas na 10 hodín</w:t>
            </w:r>
          </w:p>
        </w:tc>
        <w:tc>
          <w:tcPr>
            <w:tcW w:w="1985" w:type="dxa"/>
            <w:vAlign w:val="center"/>
          </w:tcPr>
          <w:p w14:paraId="306729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9 h &lt; ... &lt; 10 h</w:t>
            </w:r>
          </w:p>
        </w:tc>
        <w:tc>
          <w:tcPr>
            <w:tcW w:w="567" w:type="dxa"/>
            <w:vAlign w:val="center"/>
          </w:tcPr>
          <w:p w14:paraId="00A5C48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705D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86E6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6F33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7072F8F7" w14:textId="77777777" w:rsidTr="00236D8A">
        <w:tc>
          <w:tcPr>
            <w:tcW w:w="831" w:type="dxa"/>
          </w:tcPr>
          <w:p w14:paraId="4F6A703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1256" w:type="dxa"/>
            <w:vMerge/>
          </w:tcPr>
          <w:p w14:paraId="4160F39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F6E6F8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B96F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 h ≤ ... &lt; 11 h</w:t>
            </w:r>
          </w:p>
        </w:tc>
        <w:tc>
          <w:tcPr>
            <w:tcW w:w="567" w:type="dxa"/>
            <w:vAlign w:val="center"/>
          </w:tcPr>
          <w:p w14:paraId="06EFAD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1EA7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DD71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7F155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98F11FD" w14:textId="77777777" w:rsidTr="00236D8A">
        <w:tc>
          <w:tcPr>
            <w:tcW w:w="831" w:type="dxa"/>
          </w:tcPr>
          <w:p w14:paraId="05C61C9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1256" w:type="dxa"/>
            <w:vMerge/>
          </w:tcPr>
          <w:p w14:paraId="1C44505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3CAA78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8A511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 h ≤ ...</w:t>
            </w:r>
          </w:p>
        </w:tc>
        <w:tc>
          <w:tcPr>
            <w:tcW w:w="567" w:type="dxa"/>
            <w:vAlign w:val="center"/>
          </w:tcPr>
          <w:p w14:paraId="2555D82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51AF6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DC3B3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C4D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9325816" w14:textId="77777777" w:rsidTr="00236D8A">
        <w:tc>
          <w:tcPr>
            <w:tcW w:w="831" w:type="dxa"/>
          </w:tcPr>
          <w:p w14:paraId="40B1F08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1256" w:type="dxa"/>
            <w:vMerge/>
          </w:tcPr>
          <w:p w14:paraId="056527D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4B515F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9 hodín o 50 % alebo viac</w:t>
            </w:r>
          </w:p>
        </w:tc>
        <w:tc>
          <w:tcPr>
            <w:tcW w:w="1985" w:type="dxa"/>
            <w:vAlign w:val="center"/>
          </w:tcPr>
          <w:p w14:paraId="0217FEB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13 h 30 ≤ ...</w:t>
            </w:r>
          </w:p>
        </w:tc>
        <w:tc>
          <w:tcPr>
            <w:tcW w:w="567" w:type="dxa"/>
            <w:vAlign w:val="center"/>
          </w:tcPr>
          <w:p w14:paraId="6D9495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8320E0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51618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179E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D4E61D1" w14:textId="77777777" w:rsidTr="00236D8A">
        <w:tc>
          <w:tcPr>
            <w:tcW w:w="831" w:type="dxa"/>
          </w:tcPr>
          <w:p w14:paraId="0B6A152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1256" w:type="dxa"/>
            <w:vMerge/>
          </w:tcPr>
          <w:p w14:paraId="7FB9D50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172F3EC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predĺženého denného času jazdy v trvaní 10 hodín v prípade, ak je povolené predĺženie</w:t>
            </w:r>
          </w:p>
        </w:tc>
        <w:tc>
          <w:tcPr>
            <w:tcW w:w="1985" w:type="dxa"/>
            <w:vAlign w:val="center"/>
          </w:tcPr>
          <w:p w14:paraId="0A88E1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10h &lt; ... &lt; 11h</w:t>
            </w:r>
          </w:p>
        </w:tc>
        <w:tc>
          <w:tcPr>
            <w:tcW w:w="567" w:type="dxa"/>
            <w:vAlign w:val="center"/>
          </w:tcPr>
          <w:p w14:paraId="4038A5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3817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FB40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DFD7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092E6D2" w14:textId="77777777" w:rsidTr="00236D8A">
        <w:tc>
          <w:tcPr>
            <w:tcW w:w="831" w:type="dxa"/>
          </w:tcPr>
          <w:p w14:paraId="130B568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B6</w:t>
            </w:r>
          </w:p>
        </w:tc>
        <w:tc>
          <w:tcPr>
            <w:tcW w:w="1256" w:type="dxa"/>
            <w:vMerge/>
          </w:tcPr>
          <w:p w14:paraId="3504784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787FF5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5B462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 h ≤ ... &lt; 12 h</w:t>
            </w:r>
          </w:p>
        </w:tc>
        <w:tc>
          <w:tcPr>
            <w:tcW w:w="567" w:type="dxa"/>
            <w:vAlign w:val="center"/>
          </w:tcPr>
          <w:p w14:paraId="539F44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02603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311DD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5531D2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E58A347" w14:textId="77777777" w:rsidTr="00236D8A">
        <w:tc>
          <w:tcPr>
            <w:tcW w:w="831" w:type="dxa"/>
          </w:tcPr>
          <w:p w14:paraId="6EADC4D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B7</w:t>
            </w:r>
          </w:p>
        </w:tc>
        <w:tc>
          <w:tcPr>
            <w:tcW w:w="1256" w:type="dxa"/>
            <w:vMerge/>
          </w:tcPr>
          <w:p w14:paraId="1B65D2B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C5253B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631A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567" w:type="dxa"/>
            <w:vAlign w:val="center"/>
          </w:tcPr>
          <w:p w14:paraId="0DF02A1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C2E1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9D111D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A6CEC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C6E0ACF" w14:textId="77777777" w:rsidTr="00236D8A">
        <w:tc>
          <w:tcPr>
            <w:tcW w:w="831" w:type="dxa"/>
          </w:tcPr>
          <w:p w14:paraId="297CD0F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B8</w:t>
            </w:r>
          </w:p>
        </w:tc>
        <w:tc>
          <w:tcPr>
            <w:tcW w:w="1256" w:type="dxa"/>
            <w:vMerge/>
          </w:tcPr>
          <w:p w14:paraId="34690BB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3CF3349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10 hodín o 50 % alebo viac</w:t>
            </w:r>
          </w:p>
        </w:tc>
        <w:tc>
          <w:tcPr>
            <w:tcW w:w="1985" w:type="dxa"/>
            <w:vAlign w:val="center"/>
          </w:tcPr>
          <w:p w14:paraId="5936294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15 h ≤ ...</w:t>
            </w:r>
          </w:p>
        </w:tc>
        <w:tc>
          <w:tcPr>
            <w:tcW w:w="567" w:type="dxa"/>
            <w:vAlign w:val="center"/>
          </w:tcPr>
          <w:p w14:paraId="0DDB46A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031C8F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F849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2311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C8C8A22" w14:textId="77777777" w:rsidTr="00236D8A">
        <w:tc>
          <w:tcPr>
            <w:tcW w:w="831" w:type="dxa"/>
          </w:tcPr>
          <w:p w14:paraId="54A194B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B9</w:t>
            </w:r>
          </w:p>
        </w:tc>
        <w:tc>
          <w:tcPr>
            <w:tcW w:w="1256" w:type="dxa"/>
            <w:vMerge w:val="restart"/>
            <w:vAlign w:val="center"/>
          </w:tcPr>
          <w:p w14:paraId="55D42C7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2</w:t>
            </w:r>
          </w:p>
        </w:tc>
        <w:tc>
          <w:tcPr>
            <w:tcW w:w="4291" w:type="dxa"/>
            <w:vMerge w:val="restart"/>
            <w:vAlign w:val="center"/>
          </w:tcPr>
          <w:p w14:paraId="47B9C8B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týždenného času jazdy</w:t>
            </w:r>
          </w:p>
        </w:tc>
        <w:tc>
          <w:tcPr>
            <w:tcW w:w="1985" w:type="dxa"/>
            <w:vAlign w:val="center"/>
          </w:tcPr>
          <w:p w14:paraId="3D55C9E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56 h &lt; ... &lt; 60 h</w:t>
            </w:r>
          </w:p>
        </w:tc>
        <w:tc>
          <w:tcPr>
            <w:tcW w:w="567" w:type="dxa"/>
            <w:vAlign w:val="center"/>
          </w:tcPr>
          <w:p w14:paraId="1F2F90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C02E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0B0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4600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DBFBA3C" w14:textId="77777777" w:rsidTr="00236D8A">
        <w:tc>
          <w:tcPr>
            <w:tcW w:w="831" w:type="dxa"/>
          </w:tcPr>
          <w:p w14:paraId="569BF6F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B10</w:t>
            </w:r>
          </w:p>
        </w:tc>
        <w:tc>
          <w:tcPr>
            <w:tcW w:w="1256" w:type="dxa"/>
            <w:vMerge/>
          </w:tcPr>
          <w:p w14:paraId="385E5FE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79242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20B9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60 h ≤ ... &lt; 65 h</w:t>
            </w:r>
          </w:p>
        </w:tc>
        <w:tc>
          <w:tcPr>
            <w:tcW w:w="567" w:type="dxa"/>
            <w:vAlign w:val="center"/>
          </w:tcPr>
          <w:p w14:paraId="3F7867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32B4D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114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697846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5575368" w14:textId="77777777" w:rsidTr="00236D8A">
        <w:tc>
          <w:tcPr>
            <w:tcW w:w="831" w:type="dxa"/>
          </w:tcPr>
          <w:p w14:paraId="6F5886E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B11</w:t>
            </w:r>
          </w:p>
        </w:tc>
        <w:tc>
          <w:tcPr>
            <w:tcW w:w="1256" w:type="dxa"/>
            <w:vMerge/>
          </w:tcPr>
          <w:p w14:paraId="323D517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56B4FE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E5D6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65 h ≤ ... &lt; 70 h</w:t>
            </w:r>
          </w:p>
        </w:tc>
        <w:tc>
          <w:tcPr>
            <w:tcW w:w="567" w:type="dxa"/>
            <w:vAlign w:val="center"/>
          </w:tcPr>
          <w:p w14:paraId="7C6B1D7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5764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7A476A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69651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39C933D" w14:textId="77777777" w:rsidTr="00236D8A">
        <w:tc>
          <w:tcPr>
            <w:tcW w:w="831" w:type="dxa"/>
          </w:tcPr>
          <w:p w14:paraId="72279DE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B12</w:t>
            </w:r>
          </w:p>
        </w:tc>
        <w:tc>
          <w:tcPr>
            <w:tcW w:w="1256" w:type="dxa"/>
            <w:vMerge/>
          </w:tcPr>
          <w:p w14:paraId="74E0F6E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756C522E" w14:textId="77777777" w:rsidR="00882F3B" w:rsidRPr="00865900" w:rsidRDefault="00882F3B" w:rsidP="0095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týždenného času jazdy o 25 % alebo viac</w:t>
            </w:r>
          </w:p>
        </w:tc>
        <w:tc>
          <w:tcPr>
            <w:tcW w:w="1985" w:type="dxa"/>
            <w:vAlign w:val="center"/>
          </w:tcPr>
          <w:p w14:paraId="5799A85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70 h ≤ ...</w:t>
            </w:r>
          </w:p>
        </w:tc>
        <w:tc>
          <w:tcPr>
            <w:tcW w:w="567" w:type="dxa"/>
            <w:vAlign w:val="center"/>
          </w:tcPr>
          <w:p w14:paraId="3CDB242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E061E1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BD4E3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6E89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CC9B0D0" w14:textId="77777777" w:rsidTr="00236D8A">
        <w:tc>
          <w:tcPr>
            <w:tcW w:w="831" w:type="dxa"/>
          </w:tcPr>
          <w:p w14:paraId="68C9727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B13</w:t>
            </w:r>
          </w:p>
        </w:tc>
        <w:tc>
          <w:tcPr>
            <w:tcW w:w="1256" w:type="dxa"/>
            <w:vAlign w:val="center"/>
          </w:tcPr>
          <w:p w14:paraId="1339EB6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3</w:t>
            </w:r>
          </w:p>
        </w:tc>
        <w:tc>
          <w:tcPr>
            <w:tcW w:w="4291" w:type="dxa"/>
            <w:vMerge w:val="restart"/>
            <w:vAlign w:val="center"/>
          </w:tcPr>
          <w:p w14:paraId="30084E3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celkového maximálneho času jazdy počas 2 po sebe nasledujúcich týždňov</w:t>
            </w:r>
          </w:p>
        </w:tc>
        <w:tc>
          <w:tcPr>
            <w:tcW w:w="1985" w:type="dxa"/>
            <w:vAlign w:val="center"/>
          </w:tcPr>
          <w:p w14:paraId="49AC991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90 h &lt; ... &lt; 100 h</w:t>
            </w:r>
          </w:p>
        </w:tc>
        <w:tc>
          <w:tcPr>
            <w:tcW w:w="567" w:type="dxa"/>
            <w:vAlign w:val="center"/>
          </w:tcPr>
          <w:p w14:paraId="7D7A32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E1812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25013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BCC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5D99C28" w14:textId="77777777" w:rsidTr="00236D8A">
        <w:tc>
          <w:tcPr>
            <w:tcW w:w="831" w:type="dxa"/>
          </w:tcPr>
          <w:p w14:paraId="40910BA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B14</w:t>
            </w:r>
          </w:p>
        </w:tc>
        <w:tc>
          <w:tcPr>
            <w:tcW w:w="1256" w:type="dxa"/>
          </w:tcPr>
          <w:p w14:paraId="1778FBA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75C1F4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288A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100 h ≤ ... &lt; 105 h</w:t>
            </w:r>
          </w:p>
        </w:tc>
        <w:tc>
          <w:tcPr>
            <w:tcW w:w="567" w:type="dxa"/>
            <w:vAlign w:val="center"/>
          </w:tcPr>
          <w:p w14:paraId="6262F5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6C689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F49D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93EB60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0969F3B" w14:textId="77777777" w:rsidTr="00236D8A">
        <w:tc>
          <w:tcPr>
            <w:tcW w:w="831" w:type="dxa"/>
          </w:tcPr>
          <w:p w14:paraId="6848892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B15</w:t>
            </w:r>
          </w:p>
        </w:tc>
        <w:tc>
          <w:tcPr>
            <w:tcW w:w="1256" w:type="dxa"/>
          </w:tcPr>
          <w:p w14:paraId="41C2F9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FFA177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6316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105 h ≤ ... &lt; 112 h 30</w:t>
            </w:r>
          </w:p>
        </w:tc>
        <w:tc>
          <w:tcPr>
            <w:tcW w:w="567" w:type="dxa"/>
            <w:vAlign w:val="center"/>
          </w:tcPr>
          <w:p w14:paraId="3C6070D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D6FEF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5002F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27954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98B4362" w14:textId="77777777" w:rsidTr="00236D8A">
        <w:tc>
          <w:tcPr>
            <w:tcW w:w="831" w:type="dxa"/>
          </w:tcPr>
          <w:p w14:paraId="3D677D9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B16</w:t>
            </w:r>
          </w:p>
        </w:tc>
        <w:tc>
          <w:tcPr>
            <w:tcW w:w="1256" w:type="dxa"/>
          </w:tcPr>
          <w:p w14:paraId="4648E31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753BD04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celkového maximálneho času jazdy počas 2 po sebe nasledujúcich týždňov o 25 % alebo viac</w:t>
            </w:r>
          </w:p>
        </w:tc>
        <w:tc>
          <w:tcPr>
            <w:tcW w:w="1985" w:type="dxa"/>
            <w:vAlign w:val="center"/>
          </w:tcPr>
          <w:p w14:paraId="12B20A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112 h 30 ≤ ...</w:t>
            </w:r>
          </w:p>
        </w:tc>
        <w:tc>
          <w:tcPr>
            <w:tcW w:w="567" w:type="dxa"/>
            <w:vAlign w:val="center"/>
          </w:tcPr>
          <w:p w14:paraId="533AB7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EA26A3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D156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E6139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DC9D6CF" w14:textId="77777777" w:rsidTr="00236D8A">
        <w:tc>
          <w:tcPr>
            <w:tcW w:w="831" w:type="dxa"/>
          </w:tcPr>
          <w:p w14:paraId="3EA4B5C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00" w:type="dxa"/>
            <w:gridSpan w:val="7"/>
          </w:tcPr>
          <w:p w14:paraId="4FDF8A4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Prestávky</w:t>
            </w:r>
          </w:p>
        </w:tc>
      </w:tr>
      <w:tr w:rsidR="00882F3B" w:rsidRPr="00865900" w14:paraId="280AA4A9" w14:textId="77777777" w:rsidTr="00236D8A">
        <w:tc>
          <w:tcPr>
            <w:tcW w:w="831" w:type="dxa"/>
          </w:tcPr>
          <w:p w14:paraId="5342A2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1256" w:type="dxa"/>
            <w:vMerge w:val="restart"/>
            <w:vAlign w:val="center"/>
          </w:tcPr>
          <w:p w14:paraId="3E5E50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7</w:t>
            </w:r>
          </w:p>
        </w:tc>
        <w:tc>
          <w:tcPr>
            <w:tcW w:w="4291" w:type="dxa"/>
            <w:vMerge w:val="restart"/>
            <w:vAlign w:val="center"/>
          </w:tcPr>
          <w:p w14:paraId="435603DA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neprerušeného času jazdy v trvaní 4,5 hodiny pred prestávkou</w:t>
            </w:r>
          </w:p>
        </w:tc>
        <w:tc>
          <w:tcPr>
            <w:tcW w:w="1985" w:type="dxa"/>
            <w:vAlign w:val="center"/>
          </w:tcPr>
          <w:p w14:paraId="55DEAB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 h 30 &lt; ... &lt; 5 h</w:t>
            </w:r>
          </w:p>
        </w:tc>
        <w:tc>
          <w:tcPr>
            <w:tcW w:w="567" w:type="dxa"/>
            <w:vAlign w:val="center"/>
          </w:tcPr>
          <w:p w14:paraId="5A621C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E980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F4895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45C7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4905709" w14:textId="77777777" w:rsidTr="00236D8A">
        <w:tc>
          <w:tcPr>
            <w:tcW w:w="831" w:type="dxa"/>
          </w:tcPr>
          <w:p w14:paraId="3B5BB10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56" w:type="dxa"/>
            <w:vMerge/>
          </w:tcPr>
          <w:p w14:paraId="47A4086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AE3389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FF35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5 h ≤ ... &lt; 6 h</w:t>
            </w:r>
          </w:p>
        </w:tc>
        <w:tc>
          <w:tcPr>
            <w:tcW w:w="567" w:type="dxa"/>
            <w:vAlign w:val="center"/>
          </w:tcPr>
          <w:p w14:paraId="4EC67C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B575D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76659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250D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CACA76B" w14:textId="77777777" w:rsidTr="00236D8A">
        <w:tc>
          <w:tcPr>
            <w:tcW w:w="831" w:type="dxa"/>
          </w:tcPr>
          <w:p w14:paraId="00679FA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256" w:type="dxa"/>
            <w:vMerge/>
          </w:tcPr>
          <w:p w14:paraId="2264AA0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ADB98A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7BF2D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 h ≤ ...</w:t>
            </w:r>
          </w:p>
        </w:tc>
        <w:tc>
          <w:tcPr>
            <w:tcW w:w="567" w:type="dxa"/>
            <w:vAlign w:val="center"/>
          </w:tcPr>
          <w:p w14:paraId="1F1F25F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FFB5F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4F3B02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B9743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A6E59E0" w14:textId="77777777" w:rsidTr="00236D8A">
        <w:tc>
          <w:tcPr>
            <w:tcW w:w="831" w:type="dxa"/>
          </w:tcPr>
          <w:p w14:paraId="269F7F4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800" w:type="dxa"/>
            <w:gridSpan w:val="7"/>
          </w:tcPr>
          <w:p w14:paraId="4FE189C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Čas odpočinku</w:t>
            </w:r>
          </w:p>
        </w:tc>
      </w:tr>
      <w:tr w:rsidR="00882F3B" w:rsidRPr="00865900" w14:paraId="451B2554" w14:textId="77777777" w:rsidTr="00236D8A">
        <w:tc>
          <w:tcPr>
            <w:tcW w:w="831" w:type="dxa"/>
          </w:tcPr>
          <w:p w14:paraId="167AB90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1256" w:type="dxa"/>
            <w:vMerge w:val="restart"/>
            <w:vAlign w:val="center"/>
          </w:tcPr>
          <w:p w14:paraId="7D18DC1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2</w:t>
            </w:r>
          </w:p>
        </w:tc>
        <w:tc>
          <w:tcPr>
            <w:tcW w:w="4291" w:type="dxa"/>
            <w:vMerge w:val="restart"/>
            <w:vAlign w:val="center"/>
          </w:tcPr>
          <w:p w14:paraId="3DBF5D8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Nedostatočný čas denného odpočinku menej ako 11 hodín v prípade, ak nie je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povolený čas skráteného denného odpočinku</w:t>
            </w:r>
          </w:p>
        </w:tc>
        <w:tc>
          <w:tcPr>
            <w:tcW w:w="1985" w:type="dxa"/>
            <w:vAlign w:val="center"/>
          </w:tcPr>
          <w:p w14:paraId="7174E14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h ≤ ... &lt; 11 h</w:t>
            </w:r>
          </w:p>
        </w:tc>
        <w:tc>
          <w:tcPr>
            <w:tcW w:w="567" w:type="dxa"/>
            <w:vAlign w:val="center"/>
          </w:tcPr>
          <w:p w14:paraId="2BF379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779EC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13BEF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92E9A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1CE4713" w14:textId="77777777" w:rsidTr="00236D8A">
        <w:tc>
          <w:tcPr>
            <w:tcW w:w="831" w:type="dxa"/>
            <w:vAlign w:val="center"/>
          </w:tcPr>
          <w:p w14:paraId="3D73EA0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1256" w:type="dxa"/>
            <w:vMerge/>
          </w:tcPr>
          <w:p w14:paraId="22E6A2B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4FDA7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1511E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30 ≤ ... &lt; 10 h</w:t>
            </w:r>
          </w:p>
        </w:tc>
        <w:tc>
          <w:tcPr>
            <w:tcW w:w="567" w:type="dxa"/>
            <w:vAlign w:val="center"/>
          </w:tcPr>
          <w:p w14:paraId="4D5C7D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52BB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EC0C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A971A0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D46FE7D" w14:textId="77777777" w:rsidTr="00236D8A">
        <w:tc>
          <w:tcPr>
            <w:tcW w:w="831" w:type="dxa"/>
          </w:tcPr>
          <w:p w14:paraId="2189772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D3</w:t>
            </w:r>
          </w:p>
        </w:tc>
        <w:tc>
          <w:tcPr>
            <w:tcW w:w="1256" w:type="dxa"/>
            <w:vMerge/>
          </w:tcPr>
          <w:p w14:paraId="31ACBF1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B2B26A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778E7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8 h 30</w:t>
            </w:r>
          </w:p>
        </w:tc>
        <w:tc>
          <w:tcPr>
            <w:tcW w:w="567" w:type="dxa"/>
            <w:vAlign w:val="center"/>
          </w:tcPr>
          <w:p w14:paraId="72A160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9E62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4FEA2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A76E8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680C62F" w14:textId="77777777" w:rsidTr="00236D8A">
        <w:tc>
          <w:tcPr>
            <w:tcW w:w="831" w:type="dxa"/>
          </w:tcPr>
          <w:p w14:paraId="679DE10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1256" w:type="dxa"/>
            <w:vMerge/>
          </w:tcPr>
          <w:p w14:paraId="2ECE4DF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3B91CBB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skrátený čas denného odpočinku menej ako 9 hodín v prípade, ak je povolené skrátenie denného odpočinku</w:t>
            </w:r>
          </w:p>
        </w:tc>
        <w:tc>
          <w:tcPr>
            <w:tcW w:w="1985" w:type="dxa"/>
            <w:vAlign w:val="center"/>
          </w:tcPr>
          <w:p w14:paraId="6340A3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≤ ... &lt; 9 h</w:t>
            </w:r>
          </w:p>
        </w:tc>
        <w:tc>
          <w:tcPr>
            <w:tcW w:w="567" w:type="dxa"/>
            <w:vAlign w:val="center"/>
          </w:tcPr>
          <w:p w14:paraId="41CBD5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C50F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F3D6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2EC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B600983" w14:textId="77777777" w:rsidTr="00236D8A">
        <w:tc>
          <w:tcPr>
            <w:tcW w:w="831" w:type="dxa"/>
          </w:tcPr>
          <w:p w14:paraId="653FC36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1256" w:type="dxa"/>
            <w:vMerge/>
          </w:tcPr>
          <w:p w14:paraId="5A38277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74E493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5C503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 h ≤ ... &lt; 8 h</w:t>
            </w:r>
          </w:p>
        </w:tc>
        <w:tc>
          <w:tcPr>
            <w:tcW w:w="567" w:type="dxa"/>
            <w:vAlign w:val="center"/>
          </w:tcPr>
          <w:p w14:paraId="5D7D805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B1F60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3761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795DD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F60BC74" w14:textId="77777777" w:rsidTr="00236D8A">
        <w:tc>
          <w:tcPr>
            <w:tcW w:w="831" w:type="dxa"/>
          </w:tcPr>
          <w:p w14:paraId="5E59CA6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1256" w:type="dxa"/>
            <w:vMerge/>
          </w:tcPr>
          <w:p w14:paraId="35B65C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004DCB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9398B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7 h</w:t>
            </w:r>
          </w:p>
        </w:tc>
        <w:tc>
          <w:tcPr>
            <w:tcW w:w="567" w:type="dxa"/>
            <w:vAlign w:val="center"/>
          </w:tcPr>
          <w:p w14:paraId="4A568E9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A8A5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1DE07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D3BF5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5A16B1C" w14:textId="77777777" w:rsidTr="00236D8A">
        <w:tc>
          <w:tcPr>
            <w:tcW w:w="831" w:type="dxa"/>
            <w:vAlign w:val="center"/>
          </w:tcPr>
          <w:p w14:paraId="1D2AA96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1256" w:type="dxa"/>
            <w:vMerge/>
          </w:tcPr>
          <w:p w14:paraId="08B1802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1C8F1B3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Nedostatočné rozdelenie času denného odpočinku na menej ako 3 h + 9 h</w:t>
            </w:r>
          </w:p>
        </w:tc>
        <w:tc>
          <w:tcPr>
            <w:tcW w:w="1985" w:type="dxa"/>
            <w:vAlign w:val="center"/>
          </w:tcPr>
          <w:p w14:paraId="3912B5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[8 h ≤ ... &lt; 9 h]</w:t>
            </w:r>
          </w:p>
        </w:tc>
        <w:tc>
          <w:tcPr>
            <w:tcW w:w="567" w:type="dxa"/>
            <w:vAlign w:val="center"/>
          </w:tcPr>
          <w:p w14:paraId="1DDA863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BC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404A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30DB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58CCB5B" w14:textId="77777777" w:rsidTr="00236D8A">
        <w:tc>
          <w:tcPr>
            <w:tcW w:w="831" w:type="dxa"/>
            <w:vAlign w:val="center"/>
          </w:tcPr>
          <w:p w14:paraId="5C96FE4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D8</w:t>
            </w:r>
          </w:p>
        </w:tc>
        <w:tc>
          <w:tcPr>
            <w:tcW w:w="1256" w:type="dxa"/>
            <w:vMerge/>
          </w:tcPr>
          <w:p w14:paraId="27A5628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EC1972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CFAEC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[7 h ≤ ... &lt; 8 h]</w:t>
            </w:r>
          </w:p>
        </w:tc>
        <w:tc>
          <w:tcPr>
            <w:tcW w:w="567" w:type="dxa"/>
            <w:vAlign w:val="center"/>
          </w:tcPr>
          <w:p w14:paraId="417096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5CE5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653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13FAE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94C1263" w14:textId="77777777" w:rsidTr="00236D8A">
        <w:tc>
          <w:tcPr>
            <w:tcW w:w="831" w:type="dxa"/>
          </w:tcPr>
          <w:p w14:paraId="0562235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1256" w:type="dxa"/>
            <w:vMerge/>
          </w:tcPr>
          <w:p w14:paraId="20F1E2A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A90B65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AF549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[...&lt; 7 h]</w:t>
            </w:r>
          </w:p>
        </w:tc>
        <w:tc>
          <w:tcPr>
            <w:tcW w:w="567" w:type="dxa"/>
            <w:vAlign w:val="center"/>
          </w:tcPr>
          <w:p w14:paraId="0D4CCE7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98979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6FD8F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65827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43C30E4" w14:textId="77777777" w:rsidTr="00236D8A">
        <w:tc>
          <w:tcPr>
            <w:tcW w:w="831" w:type="dxa"/>
          </w:tcPr>
          <w:p w14:paraId="666A280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</w:p>
        </w:tc>
        <w:tc>
          <w:tcPr>
            <w:tcW w:w="1256" w:type="dxa"/>
            <w:vMerge w:val="restart"/>
            <w:vAlign w:val="center"/>
          </w:tcPr>
          <w:p w14:paraId="118F242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5</w:t>
            </w:r>
          </w:p>
        </w:tc>
        <w:tc>
          <w:tcPr>
            <w:tcW w:w="4291" w:type="dxa"/>
            <w:vMerge w:val="restart"/>
            <w:vAlign w:val="center"/>
          </w:tcPr>
          <w:p w14:paraId="3B6AFD8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denného odpočinku menej ako 9 hodín v prípade vedenia vozidla viacerými osobami</w:t>
            </w:r>
          </w:p>
        </w:tc>
        <w:tc>
          <w:tcPr>
            <w:tcW w:w="1985" w:type="dxa"/>
            <w:vAlign w:val="center"/>
          </w:tcPr>
          <w:p w14:paraId="128D0C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≤ ... &lt; 9 h</w:t>
            </w:r>
          </w:p>
        </w:tc>
        <w:tc>
          <w:tcPr>
            <w:tcW w:w="567" w:type="dxa"/>
            <w:vAlign w:val="center"/>
          </w:tcPr>
          <w:p w14:paraId="4827FF6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7ECFE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A28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FA66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7CC5D669" w14:textId="77777777" w:rsidTr="00236D8A">
        <w:tc>
          <w:tcPr>
            <w:tcW w:w="831" w:type="dxa"/>
          </w:tcPr>
          <w:p w14:paraId="442C91B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1256" w:type="dxa"/>
            <w:vMerge/>
          </w:tcPr>
          <w:p w14:paraId="7CDFE3B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42EC39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1213A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 h ≤ ... &lt; 8 h</w:t>
            </w:r>
          </w:p>
        </w:tc>
        <w:tc>
          <w:tcPr>
            <w:tcW w:w="567" w:type="dxa"/>
            <w:vAlign w:val="center"/>
          </w:tcPr>
          <w:p w14:paraId="2D88D6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969E2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3E87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FE845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4D03E88" w14:textId="77777777" w:rsidTr="00236D8A">
        <w:tc>
          <w:tcPr>
            <w:tcW w:w="831" w:type="dxa"/>
          </w:tcPr>
          <w:p w14:paraId="4CBF6EC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1256" w:type="dxa"/>
            <w:vMerge/>
          </w:tcPr>
          <w:p w14:paraId="670ACD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48D7E7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39520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7 h</w:t>
            </w:r>
          </w:p>
        </w:tc>
        <w:tc>
          <w:tcPr>
            <w:tcW w:w="567" w:type="dxa"/>
            <w:vAlign w:val="center"/>
          </w:tcPr>
          <w:p w14:paraId="290BC1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42D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815F60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8D67B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1D0028A" w14:textId="77777777" w:rsidTr="00236D8A">
        <w:tc>
          <w:tcPr>
            <w:tcW w:w="831" w:type="dxa"/>
          </w:tcPr>
          <w:p w14:paraId="33FBAEA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D13</w:t>
            </w:r>
          </w:p>
        </w:tc>
        <w:tc>
          <w:tcPr>
            <w:tcW w:w="1256" w:type="dxa"/>
            <w:vMerge w:val="restart"/>
            <w:vAlign w:val="center"/>
          </w:tcPr>
          <w:p w14:paraId="59687FA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</w:t>
            </w:r>
          </w:p>
        </w:tc>
        <w:tc>
          <w:tcPr>
            <w:tcW w:w="4291" w:type="dxa"/>
            <w:vMerge w:val="restart"/>
            <w:vAlign w:val="center"/>
          </w:tcPr>
          <w:p w14:paraId="1210878C" w14:textId="5560F2ED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skrátený čas týždenného odpočinku menej ako 24 hodín</w:t>
            </w:r>
          </w:p>
        </w:tc>
        <w:tc>
          <w:tcPr>
            <w:tcW w:w="1985" w:type="dxa"/>
            <w:vAlign w:val="center"/>
          </w:tcPr>
          <w:p w14:paraId="1F2CC89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22 h ≤ ... &lt; 24 h</w:t>
            </w:r>
          </w:p>
        </w:tc>
        <w:tc>
          <w:tcPr>
            <w:tcW w:w="567" w:type="dxa"/>
            <w:vAlign w:val="center"/>
          </w:tcPr>
          <w:p w14:paraId="14194F8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0CF11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89F3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4D72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8A2717B" w14:textId="77777777" w:rsidTr="00236D8A">
        <w:tc>
          <w:tcPr>
            <w:tcW w:w="831" w:type="dxa"/>
          </w:tcPr>
          <w:p w14:paraId="73FE212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D14</w:t>
            </w:r>
          </w:p>
        </w:tc>
        <w:tc>
          <w:tcPr>
            <w:tcW w:w="1256" w:type="dxa"/>
            <w:vMerge/>
          </w:tcPr>
          <w:p w14:paraId="774AB7C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879024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58D4B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20 h ≤ ... &lt; 22 h</w:t>
            </w:r>
          </w:p>
        </w:tc>
        <w:tc>
          <w:tcPr>
            <w:tcW w:w="567" w:type="dxa"/>
            <w:vAlign w:val="center"/>
          </w:tcPr>
          <w:p w14:paraId="5BE5BE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BFD56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A56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7668E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5D3BDBF" w14:textId="77777777" w:rsidTr="00236D8A">
        <w:tc>
          <w:tcPr>
            <w:tcW w:w="831" w:type="dxa"/>
          </w:tcPr>
          <w:p w14:paraId="2AE84B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D15</w:t>
            </w:r>
          </w:p>
        </w:tc>
        <w:tc>
          <w:tcPr>
            <w:tcW w:w="1256" w:type="dxa"/>
            <w:vMerge/>
          </w:tcPr>
          <w:p w14:paraId="2C99193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8688C2D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D65B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20 h</w:t>
            </w:r>
          </w:p>
        </w:tc>
        <w:tc>
          <w:tcPr>
            <w:tcW w:w="567" w:type="dxa"/>
            <w:vAlign w:val="center"/>
          </w:tcPr>
          <w:p w14:paraId="1376F2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578F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F6EAD0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F054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9862F41" w14:textId="77777777" w:rsidTr="00236D8A">
        <w:tc>
          <w:tcPr>
            <w:tcW w:w="831" w:type="dxa"/>
          </w:tcPr>
          <w:p w14:paraId="67232D3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D16</w:t>
            </w:r>
          </w:p>
        </w:tc>
        <w:tc>
          <w:tcPr>
            <w:tcW w:w="1256" w:type="dxa"/>
            <w:vMerge/>
          </w:tcPr>
          <w:p w14:paraId="4B8B69B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3E640C5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týždenného odpočinku menej ako 45 hodín v prípade, ak nie je povolený čas skráteného týždenného odpočinku</w:t>
            </w:r>
          </w:p>
        </w:tc>
        <w:tc>
          <w:tcPr>
            <w:tcW w:w="1985" w:type="dxa"/>
            <w:vAlign w:val="center"/>
          </w:tcPr>
          <w:p w14:paraId="1F3A448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42 h ≤ ... &lt; 45 h</w:t>
            </w:r>
          </w:p>
        </w:tc>
        <w:tc>
          <w:tcPr>
            <w:tcW w:w="567" w:type="dxa"/>
            <w:vAlign w:val="center"/>
          </w:tcPr>
          <w:p w14:paraId="1964414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29A7F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1CD6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622DD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929EA6A" w14:textId="77777777" w:rsidTr="00236D8A">
        <w:tc>
          <w:tcPr>
            <w:tcW w:w="831" w:type="dxa"/>
          </w:tcPr>
          <w:p w14:paraId="0BCFC4C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D17</w:t>
            </w:r>
          </w:p>
        </w:tc>
        <w:tc>
          <w:tcPr>
            <w:tcW w:w="1256" w:type="dxa"/>
            <w:vMerge/>
          </w:tcPr>
          <w:p w14:paraId="3CBBE86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FD0359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A4270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36 h ≤ ... &lt; 42 h</w:t>
            </w:r>
          </w:p>
        </w:tc>
        <w:tc>
          <w:tcPr>
            <w:tcW w:w="567" w:type="dxa"/>
            <w:vAlign w:val="center"/>
          </w:tcPr>
          <w:p w14:paraId="517A6DE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7AE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5063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0110CE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FB66675" w14:textId="77777777" w:rsidTr="00236D8A">
        <w:tc>
          <w:tcPr>
            <w:tcW w:w="831" w:type="dxa"/>
          </w:tcPr>
          <w:p w14:paraId="6812CA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D18</w:t>
            </w:r>
          </w:p>
        </w:tc>
        <w:tc>
          <w:tcPr>
            <w:tcW w:w="1256" w:type="dxa"/>
            <w:vMerge/>
          </w:tcPr>
          <w:p w14:paraId="33E3599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3F0107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B4FB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36 h</w:t>
            </w:r>
          </w:p>
        </w:tc>
        <w:tc>
          <w:tcPr>
            <w:tcW w:w="567" w:type="dxa"/>
            <w:vAlign w:val="center"/>
          </w:tcPr>
          <w:p w14:paraId="091C70A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1AD49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75B87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63FB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1D0B78" w14:textId="77777777" w:rsidTr="00236D8A">
        <w:tc>
          <w:tcPr>
            <w:tcW w:w="831" w:type="dxa"/>
          </w:tcPr>
          <w:p w14:paraId="0385515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D19</w:t>
            </w:r>
          </w:p>
        </w:tc>
        <w:tc>
          <w:tcPr>
            <w:tcW w:w="1256" w:type="dxa"/>
            <w:vMerge w:val="restart"/>
            <w:vAlign w:val="center"/>
          </w:tcPr>
          <w:p w14:paraId="2C8DA7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</w:t>
            </w:r>
          </w:p>
        </w:tc>
        <w:tc>
          <w:tcPr>
            <w:tcW w:w="4291" w:type="dxa"/>
            <w:vMerge w:val="restart"/>
            <w:vAlign w:val="center"/>
          </w:tcPr>
          <w:p w14:paraId="51537B3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6 po sebe nasledujúcich 24 hodinových období po čase týždenného odpočinku</w:t>
            </w:r>
          </w:p>
        </w:tc>
        <w:tc>
          <w:tcPr>
            <w:tcW w:w="1985" w:type="dxa"/>
            <w:vAlign w:val="center"/>
          </w:tcPr>
          <w:p w14:paraId="0AAB79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 h</w:t>
            </w:r>
          </w:p>
        </w:tc>
        <w:tc>
          <w:tcPr>
            <w:tcW w:w="567" w:type="dxa"/>
            <w:vAlign w:val="center"/>
          </w:tcPr>
          <w:p w14:paraId="6F5C23C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5633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4BC0E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33E6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298B13BF" w14:textId="77777777" w:rsidTr="00236D8A">
        <w:tc>
          <w:tcPr>
            <w:tcW w:w="831" w:type="dxa"/>
          </w:tcPr>
          <w:p w14:paraId="514DC2D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D20</w:t>
            </w:r>
          </w:p>
        </w:tc>
        <w:tc>
          <w:tcPr>
            <w:tcW w:w="1256" w:type="dxa"/>
            <w:vMerge/>
          </w:tcPr>
          <w:p w14:paraId="2F37F66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0F416B9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187A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≤ ... &lt; 12 h</w:t>
            </w:r>
          </w:p>
        </w:tc>
        <w:tc>
          <w:tcPr>
            <w:tcW w:w="567" w:type="dxa"/>
            <w:vAlign w:val="center"/>
          </w:tcPr>
          <w:p w14:paraId="6911B2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DB8C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592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0FD1E9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CF6EF59" w14:textId="77777777" w:rsidTr="00236D8A">
        <w:tc>
          <w:tcPr>
            <w:tcW w:w="831" w:type="dxa"/>
          </w:tcPr>
          <w:p w14:paraId="5781432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D21</w:t>
            </w:r>
          </w:p>
        </w:tc>
        <w:tc>
          <w:tcPr>
            <w:tcW w:w="1256" w:type="dxa"/>
            <w:vMerge/>
          </w:tcPr>
          <w:p w14:paraId="14FA14E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9016ED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05DE1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567" w:type="dxa"/>
            <w:vAlign w:val="center"/>
          </w:tcPr>
          <w:p w14:paraId="2724C8E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3B3B0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05351F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7CE20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8CD2B1A" w14:textId="77777777" w:rsidTr="00236D8A">
        <w:tc>
          <w:tcPr>
            <w:tcW w:w="831" w:type="dxa"/>
            <w:vAlign w:val="center"/>
          </w:tcPr>
          <w:p w14:paraId="1848E6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D22</w:t>
            </w:r>
          </w:p>
        </w:tc>
        <w:tc>
          <w:tcPr>
            <w:tcW w:w="1256" w:type="dxa"/>
          </w:tcPr>
          <w:p w14:paraId="3FCF197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6b</w:t>
            </w:r>
          </w:p>
        </w:tc>
        <w:tc>
          <w:tcPr>
            <w:tcW w:w="4291" w:type="dxa"/>
          </w:tcPr>
          <w:p w14:paraId="0710B32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Žiadny náhradný čas za dva po sebe nasledujúce časy skráteného týždenného odpočinku</w:t>
            </w:r>
          </w:p>
        </w:tc>
        <w:tc>
          <w:tcPr>
            <w:tcW w:w="1985" w:type="dxa"/>
            <w:vAlign w:val="center"/>
          </w:tcPr>
          <w:p w14:paraId="26B5157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44D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26522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5297E0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D3A0D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56C741B" w14:textId="77777777" w:rsidTr="00236D8A">
        <w:tc>
          <w:tcPr>
            <w:tcW w:w="831" w:type="dxa"/>
            <w:vAlign w:val="center"/>
          </w:tcPr>
          <w:p w14:paraId="41FB284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D23</w:t>
            </w:r>
          </w:p>
        </w:tc>
        <w:tc>
          <w:tcPr>
            <w:tcW w:w="1256" w:type="dxa"/>
            <w:vAlign w:val="center"/>
          </w:tcPr>
          <w:p w14:paraId="5B4465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</w:t>
            </w:r>
          </w:p>
        </w:tc>
        <w:tc>
          <w:tcPr>
            <w:tcW w:w="4291" w:type="dxa"/>
          </w:tcPr>
          <w:p w14:paraId="69F43E0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pravidelného týždenného odpočinku alebo akýkoľvek čas týždenného odpočinku v trvaní viac ako 45 hodín čerpaný vo vozidle</w:t>
            </w:r>
          </w:p>
        </w:tc>
        <w:tc>
          <w:tcPr>
            <w:tcW w:w="1985" w:type="dxa"/>
            <w:vAlign w:val="center"/>
          </w:tcPr>
          <w:p w14:paraId="59FC38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1D164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EB6B0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765E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016AD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6F9CBF0" w14:textId="77777777" w:rsidTr="00236D8A">
        <w:tc>
          <w:tcPr>
            <w:tcW w:w="831" w:type="dxa"/>
            <w:vAlign w:val="center"/>
          </w:tcPr>
          <w:p w14:paraId="2CAED38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D24</w:t>
            </w:r>
          </w:p>
        </w:tc>
        <w:tc>
          <w:tcPr>
            <w:tcW w:w="1256" w:type="dxa"/>
            <w:vAlign w:val="center"/>
          </w:tcPr>
          <w:p w14:paraId="49F6945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</w:t>
            </w:r>
          </w:p>
        </w:tc>
        <w:tc>
          <w:tcPr>
            <w:tcW w:w="4291" w:type="dxa"/>
          </w:tcPr>
          <w:p w14:paraId="13A6092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Zamestnávateľ nepokrýva žiadne náklady na ubytovanie mimo vozidla</w:t>
            </w:r>
          </w:p>
        </w:tc>
        <w:tc>
          <w:tcPr>
            <w:tcW w:w="1985" w:type="dxa"/>
            <w:vAlign w:val="center"/>
          </w:tcPr>
          <w:p w14:paraId="63B9E97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3D90C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9193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79E9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F107F8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1AB39" w14:textId="77777777" w:rsidR="00882F3B" w:rsidRPr="00865900" w:rsidRDefault="00882F3B" w:rsidP="00865900">
      <w:pPr>
        <w:rPr>
          <w:rFonts w:cs="Times New Roman"/>
        </w:rPr>
      </w:pPr>
    </w:p>
    <w:tbl>
      <w:tblPr>
        <w:tblStyle w:val="TableGrid"/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111" w:type="dxa"/>
          <w:right w:w="73" w:type="dxa"/>
        </w:tblCellMar>
        <w:tblLook w:val="04A0" w:firstRow="1" w:lastRow="0" w:firstColumn="1" w:lastColumn="0" w:noHBand="0" w:noVBand="1"/>
      </w:tblPr>
      <w:tblGrid>
        <w:gridCol w:w="684"/>
        <w:gridCol w:w="1007"/>
        <w:gridCol w:w="3325"/>
        <w:gridCol w:w="1564"/>
        <w:gridCol w:w="590"/>
        <w:gridCol w:w="481"/>
        <w:gridCol w:w="373"/>
        <w:gridCol w:w="481"/>
      </w:tblGrid>
      <w:tr w:rsidR="00882F3B" w:rsidRPr="00865900" w14:paraId="2A921120" w14:textId="77777777" w:rsidTr="008F6425">
        <w:tc>
          <w:tcPr>
            <w:tcW w:w="831" w:type="dxa"/>
          </w:tcPr>
          <w:p w14:paraId="08E29F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800" w:type="dxa"/>
            <w:gridSpan w:val="7"/>
            <w:vAlign w:val="center"/>
          </w:tcPr>
          <w:p w14:paraId="790AB3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Výnimka z 12-dňového pravidla</w:t>
            </w:r>
          </w:p>
        </w:tc>
      </w:tr>
      <w:tr w:rsidR="00882F3B" w:rsidRPr="00865900" w14:paraId="01D4CD51" w14:textId="77777777" w:rsidTr="008F6425">
        <w:tc>
          <w:tcPr>
            <w:tcW w:w="831" w:type="dxa"/>
          </w:tcPr>
          <w:p w14:paraId="40A7B8D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1256" w:type="dxa"/>
            <w:vMerge w:val="restart"/>
            <w:vAlign w:val="center"/>
          </w:tcPr>
          <w:p w14:paraId="7D6ADD2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</w:t>
            </w:r>
          </w:p>
        </w:tc>
        <w:tc>
          <w:tcPr>
            <w:tcW w:w="4291" w:type="dxa"/>
            <w:vMerge w:val="restart"/>
            <w:vAlign w:val="center"/>
          </w:tcPr>
          <w:p w14:paraId="07B230B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12 po sebe nasledujúcich 24-hodinových období po čase pravidelného týždenného odpočinku</w:t>
            </w:r>
          </w:p>
        </w:tc>
        <w:tc>
          <w:tcPr>
            <w:tcW w:w="1985" w:type="dxa"/>
            <w:vAlign w:val="center"/>
          </w:tcPr>
          <w:p w14:paraId="5A032AA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 h</w:t>
            </w:r>
          </w:p>
        </w:tc>
        <w:tc>
          <w:tcPr>
            <w:tcW w:w="709" w:type="dxa"/>
            <w:vAlign w:val="center"/>
          </w:tcPr>
          <w:p w14:paraId="46882A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D4390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DE13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D6FD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B5E31B2" w14:textId="77777777" w:rsidTr="008F6425">
        <w:tc>
          <w:tcPr>
            <w:tcW w:w="831" w:type="dxa"/>
          </w:tcPr>
          <w:p w14:paraId="5BD5567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1256" w:type="dxa"/>
            <w:vMerge/>
          </w:tcPr>
          <w:p w14:paraId="2264173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4DB51A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D74D4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≤ ... &lt; 12 h</w:t>
            </w:r>
          </w:p>
        </w:tc>
        <w:tc>
          <w:tcPr>
            <w:tcW w:w="709" w:type="dxa"/>
            <w:vAlign w:val="center"/>
          </w:tcPr>
          <w:p w14:paraId="0ABB804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49FB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E143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EA021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8760CFA" w14:textId="77777777" w:rsidTr="008F6425">
        <w:tc>
          <w:tcPr>
            <w:tcW w:w="831" w:type="dxa"/>
          </w:tcPr>
          <w:p w14:paraId="17A56C9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1256" w:type="dxa"/>
            <w:vMerge/>
          </w:tcPr>
          <w:p w14:paraId="4044425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5B2AB4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616C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709" w:type="dxa"/>
            <w:vAlign w:val="center"/>
          </w:tcPr>
          <w:p w14:paraId="6E98D70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E3BD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DCA106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E417E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BF0ACD" w14:textId="77777777" w:rsidTr="008F6425">
        <w:tc>
          <w:tcPr>
            <w:tcW w:w="831" w:type="dxa"/>
          </w:tcPr>
          <w:p w14:paraId="53DCA9A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1256" w:type="dxa"/>
            <w:vMerge w:val="restart"/>
            <w:vAlign w:val="center"/>
          </w:tcPr>
          <w:p w14:paraId="5365A63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 písm. b) bod ii)</w:t>
            </w:r>
          </w:p>
        </w:tc>
        <w:tc>
          <w:tcPr>
            <w:tcW w:w="4291" w:type="dxa"/>
            <w:vMerge w:val="restart"/>
            <w:vAlign w:val="center"/>
          </w:tcPr>
          <w:p w14:paraId="7DA756EF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týždenného odpočinku po 12 po sebe nasledujúcich 24-hodinových obdobiach</w:t>
            </w:r>
          </w:p>
        </w:tc>
        <w:tc>
          <w:tcPr>
            <w:tcW w:w="1985" w:type="dxa"/>
            <w:vAlign w:val="center"/>
          </w:tcPr>
          <w:p w14:paraId="17BF1A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67 h &lt;...&lt; 69 h</w:t>
            </w:r>
          </w:p>
        </w:tc>
        <w:tc>
          <w:tcPr>
            <w:tcW w:w="709" w:type="dxa"/>
            <w:vAlign w:val="center"/>
          </w:tcPr>
          <w:p w14:paraId="19739C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7753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382E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5F79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2C3A066A" w14:textId="77777777" w:rsidTr="008F6425">
        <w:tc>
          <w:tcPr>
            <w:tcW w:w="831" w:type="dxa"/>
          </w:tcPr>
          <w:p w14:paraId="180E084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E5</w:t>
            </w:r>
          </w:p>
        </w:tc>
        <w:tc>
          <w:tcPr>
            <w:tcW w:w="1256" w:type="dxa"/>
            <w:vMerge/>
          </w:tcPr>
          <w:p w14:paraId="6D5F7EC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38F77F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FA8A0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65 h &lt; ... ≤ 67 h</w:t>
            </w:r>
          </w:p>
        </w:tc>
        <w:tc>
          <w:tcPr>
            <w:tcW w:w="709" w:type="dxa"/>
            <w:vAlign w:val="center"/>
          </w:tcPr>
          <w:p w14:paraId="738D66E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B1DF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EA19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E1B06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4D63EF1" w14:textId="77777777" w:rsidTr="008F6425">
        <w:tc>
          <w:tcPr>
            <w:tcW w:w="831" w:type="dxa"/>
          </w:tcPr>
          <w:p w14:paraId="4914C88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E6</w:t>
            </w:r>
          </w:p>
        </w:tc>
        <w:tc>
          <w:tcPr>
            <w:tcW w:w="1256" w:type="dxa"/>
            <w:vMerge/>
          </w:tcPr>
          <w:p w14:paraId="3D5EC45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79EB51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950B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≤ 65 h</w:t>
            </w:r>
          </w:p>
        </w:tc>
        <w:tc>
          <w:tcPr>
            <w:tcW w:w="709" w:type="dxa"/>
            <w:vAlign w:val="center"/>
          </w:tcPr>
          <w:p w14:paraId="56F6050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2B46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23B1F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27899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A7B7B39" w14:textId="77777777" w:rsidTr="008F6425">
        <w:tc>
          <w:tcPr>
            <w:tcW w:w="831" w:type="dxa"/>
          </w:tcPr>
          <w:p w14:paraId="0A39A2A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E7</w:t>
            </w:r>
          </w:p>
        </w:tc>
        <w:tc>
          <w:tcPr>
            <w:tcW w:w="1256" w:type="dxa"/>
            <w:vMerge w:val="restart"/>
          </w:tcPr>
          <w:p w14:paraId="6020E23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 písm. d)</w:t>
            </w:r>
          </w:p>
        </w:tc>
        <w:tc>
          <w:tcPr>
            <w:tcW w:w="4291" w:type="dxa"/>
            <w:vMerge w:val="restart"/>
            <w:vAlign w:val="center"/>
          </w:tcPr>
          <w:p w14:paraId="6892344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Čas jazdy medzi 22.00 a 6.00 </w:t>
            </w:r>
            <w:r w:rsidR="0095401C">
              <w:rPr>
                <w:rFonts w:ascii="Times New Roman" w:hAnsi="Times New Roman" w:cs="Times New Roman"/>
                <w:sz w:val="20"/>
                <w:szCs w:val="20"/>
              </w:rPr>
              <w:t xml:space="preserve">hodinou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trvajúci viac ako 3 hodiny pred prestávkou, pokiaľ vo vozidle nie je viac ako jeden vodič</w:t>
            </w:r>
          </w:p>
        </w:tc>
        <w:tc>
          <w:tcPr>
            <w:tcW w:w="1985" w:type="dxa"/>
            <w:vAlign w:val="center"/>
          </w:tcPr>
          <w:p w14:paraId="4BEBCC9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&lt; ... &lt; 4,5 h</w:t>
            </w:r>
          </w:p>
        </w:tc>
        <w:tc>
          <w:tcPr>
            <w:tcW w:w="709" w:type="dxa"/>
            <w:vAlign w:val="center"/>
          </w:tcPr>
          <w:p w14:paraId="3014F6C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4B168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AC90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D2EE10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2C45569" w14:textId="77777777" w:rsidTr="008F6425">
        <w:tc>
          <w:tcPr>
            <w:tcW w:w="831" w:type="dxa"/>
          </w:tcPr>
          <w:p w14:paraId="2E32FDA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E8</w:t>
            </w:r>
          </w:p>
        </w:tc>
        <w:tc>
          <w:tcPr>
            <w:tcW w:w="1256" w:type="dxa"/>
            <w:vMerge/>
          </w:tcPr>
          <w:p w14:paraId="753A594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A8079B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CA823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4,5 h ≤ ...</w:t>
            </w:r>
          </w:p>
        </w:tc>
        <w:tc>
          <w:tcPr>
            <w:tcW w:w="709" w:type="dxa"/>
            <w:vAlign w:val="center"/>
          </w:tcPr>
          <w:p w14:paraId="2CF1D0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C9F6D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60ED40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E895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484E809" w14:textId="77777777" w:rsidTr="008F6425">
        <w:tc>
          <w:tcPr>
            <w:tcW w:w="831" w:type="dxa"/>
            <w:vAlign w:val="center"/>
          </w:tcPr>
          <w:p w14:paraId="510D85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9800" w:type="dxa"/>
            <w:gridSpan w:val="7"/>
            <w:vAlign w:val="center"/>
          </w:tcPr>
          <w:p w14:paraId="0EC271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Organizácia práce</w:t>
            </w:r>
          </w:p>
        </w:tc>
      </w:tr>
      <w:tr w:rsidR="00882F3B" w:rsidRPr="00865900" w14:paraId="2ACD9372" w14:textId="77777777" w:rsidTr="008F6425">
        <w:tc>
          <w:tcPr>
            <w:tcW w:w="831" w:type="dxa"/>
            <w:vAlign w:val="center"/>
          </w:tcPr>
          <w:p w14:paraId="09C691E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1256" w:type="dxa"/>
            <w:vAlign w:val="center"/>
          </w:tcPr>
          <w:p w14:paraId="21D78B8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8a</w:t>
            </w:r>
          </w:p>
        </w:tc>
        <w:tc>
          <w:tcPr>
            <w:tcW w:w="4291" w:type="dxa"/>
          </w:tcPr>
          <w:p w14:paraId="6510A09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Podnik cestnej dopravy, ktorý neorganizuje prácu vodičov takým spôsobom, aby sa vodiči mohli vrátiť do operačného centra zamestnávateľa alebo vrátiť sa do miesta bydliska vodiča</w:t>
            </w:r>
          </w:p>
        </w:tc>
        <w:tc>
          <w:tcPr>
            <w:tcW w:w="1985" w:type="dxa"/>
            <w:vAlign w:val="center"/>
          </w:tcPr>
          <w:p w14:paraId="49EEC0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66D4B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FBF17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26BFCE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D3436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69D3241" w14:textId="77777777" w:rsidTr="008F6425">
        <w:tc>
          <w:tcPr>
            <w:tcW w:w="831" w:type="dxa"/>
            <w:vAlign w:val="center"/>
          </w:tcPr>
          <w:p w14:paraId="2B9E4BC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1256" w:type="dxa"/>
          </w:tcPr>
          <w:p w14:paraId="72CD5F6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10 ods. 1</w:t>
            </w:r>
          </w:p>
        </w:tc>
        <w:tc>
          <w:tcPr>
            <w:tcW w:w="4291" w:type="dxa"/>
          </w:tcPr>
          <w:p w14:paraId="4BD15A37" w14:textId="3BA0275A" w:rsidR="00882F3B" w:rsidRPr="00865900" w:rsidRDefault="00882F3B" w:rsidP="0060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Súvislosť medzi mzdou/platbou a prejdenou vzdialenosťou, rýchlosťou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dodávky </w:t>
            </w:r>
            <w:r w:rsidRPr="006025E2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množstvom dopraveného tovaru</w:t>
            </w:r>
          </w:p>
        </w:tc>
        <w:tc>
          <w:tcPr>
            <w:tcW w:w="1985" w:type="dxa"/>
            <w:vAlign w:val="center"/>
          </w:tcPr>
          <w:p w14:paraId="397ED68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F9F8F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D15E2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4167F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9960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2E32EA0" w14:textId="77777777" w:rsidTr="008F6425">
        <w:tc>
          <w:tcPr>
            <w:tcW w:w="831" w:type="dxa"/>
            <w:vAlign w:val="center"/>
          </w:tcPr>
          <w:p w14:paraId="179DCBC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1256" w:type="dxa"/>
            <w:vAlign w:val="center"/>
          </w:tcPr>
          <w:p w14:paraId="1B9FFEF8" w14:textId="37405CB9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10 ods.1</w:t>
            </w:r>
          </w:p>
        </w:tc>
        <w:tc>
          <w:tcPr>
            <w:tcW w:w="4291" w:type="dxa"/>
          </w:tcPr>
          <w:p w14:paraId="640529DD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Žiadna alebo nesprávna organizácia práce vodiča, žiadne alebo nesprávne pokyny pre vodiča umožňujúce dodržiavať právne predpisy</w:t>
            </w:r>
          </w:p>
        </w:tc>
        <w:tc>
          <w:tcPr>
            <w:tcW w:w="1985" w:type="dxa"/>
            <w:vAlign w:val="center"/>
          </w:tcPr>
          <w:p w14:paraId="3523DED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29035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714E7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1DCC1E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070F4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0A3A9" w14:textId="77777777" w:rsidR="00882F3B" w:rsidRPr="00865900" w:rsidRDefault="00882F3B" w:rsidP="00865900">
      <w:pPr>
        <w:rPr>
          <w:rFonts w:cs="Times New Roman"/>
        </w:rPr>
      </w:pPr>
    </w:p>
    <w:p w14:paraId="12138E0C" w14:textId="100CCE60" w:rsidR="00882F3B" w:rsidRPr="00865900" w:rsidRDefault="00882F3B" w:rsidP="008F6425">
      <w:pPr>
        <w:pStyle w:val="Odsekzoznamu"/>
        <w:keepNext/>
        <w:numPr>
          <w:ilvl w:val="0"/>
          <w:numId w:val="3"/>
        </w:numPr>
        <w:ind w:left="1134" w:hanging="567"/>
        <w:rPr>
          <w:rFonts w:cs="Times New Roman"/>
        </w:rPr>
      </w:pPr>
      <w:r w:rsidRPr="00865900">
        <w:rPr>
          <w:rFonts w:cs="Times New Roman"/>
        </w:rPr>
        <w:t>Skupiny porušení nariadenia Európskeho parlamentu a Rady (EÚ) č. 165/2014 zo 4. februára 2014 o tachografoch v cestnej doprave, ktorým sa ruší nariadenie Rady (EHS) č. 3821/85 o záznamovom zariadení v cestnej doprave a mení nariadenie Európskeho parlamentu a Rady (ES) č. 561/2006 o harmonizácii niektorých právnych predpisov v</w:t>
      </w:r>
      <w:r w:rsidR="008F6425">
        <w:rPr>
          <w:rFonts w:cs="Times New Roman"/>
        </w:rPr>
        <w:t> </w:t>
      </w:r>
      <w:r w:rsidRPr="00865900">
        <w:rPr>
          <w:rFonts w:cs="Times New Roman"/>
        </w:rPr>
        <w:t>sociálnej oblasti, ktoré sa týkajú cestnej dopravy</w:t>
      </w:r>
      <w:r w:rsidR="00BE0288">
        <w:rPr>
          <w:rFonts w:cs="Times New Roman"/>
        </w:rPr>
        <w:t xml:space="preserve"> (Ú. v. EÚ L 60, 28.2.20214) v platnom znení</w:t>
      </w:r>
    </w:p>
    <w:p w14:paraId="133D1B62" w14:textId="77777777" w:rsidR="00882F3B" w:rsidRPr="00865900" w:rsidRDefault="00882F3B" w:rsidP="008F6425">
      <w:pPr>
        <w:keepNext/>
        <w:rPr>
          <w:rFonts w:cs="Times New Roman"/>
        </w:rPr>
      </w:pPr>
    </w:p>
    <w:tbl>
      <w:tblPr>
        <w:tblStyle w:val="TableGrid"/>
        <w:tblW w:w="8505" w:type="dxa"/>
        <w:tblInd w:w="1134" w:type="dxa"/>
        <w:tblCellMar>
          <w:top w:w="75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56"/>
        <w:gridCol w:w="1130"/>
        <w:gridCol w:w="4485"/>
        <w:gridCol w:w="781"/>
        <w:gridCol w:w="758"/>
        <w:gridCol w:w="595"/>
      </w:tblGrid>
      <w:tr w:rsidR="00882F3B" w:rsidRPr="00865900" w14:paraId="23F5AB47" w14:textId="77777777" w:rsidTr="008F6425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AD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4BC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Právny základ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7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Druh porušenia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D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Miera závažnosti</w:t>
            </w:r>
            <w:r w:rsidR="00F61B37"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882F3B" w:rsidRPr="00865900" w14:paraId="13E3634A" w14:textId="77777777" w:rsidTr="008F6425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572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82A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D41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00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EF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VZP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E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ZP</w:t>
            </w:r>
          </w:p>
        </w:tc>
      </w:tr>
      <w:tr w:rsidR="00882F3B" w:rsidRPr="00865900" w14:paraId="43AE4323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DE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0B" w14:textId="67936B82" w:rsidR="00882F3B" w:rsidRPr="00865900" w:rsidRDefault="00882F3B" w:rsidP="0015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Inštalácia</w:t>
            </w:r>
            <w:r w:rsidR="001566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záznamového zariadenia</w:t>
            </w: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</w:t>
            </w:r>
          </w:p>
        </w:tc>
      </w:tr>
      <w:tr w:rsidR="00882F3B" w:rsidRPr="00865900" w14:paraId="3FDB0A9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91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7BD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 ods. 1, 4, 4a a článok 22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17A" w14:textId="1DF6F0B0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Nie je namontovaný a nepoužíva sa typovo schválen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 zariadenie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3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B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947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F6A611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F7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4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04C" w14:textId="170AA76D" w:rsidR="00882F3B" w:rsidRPr="00865900" w:rsidRDefault="00882F3B" w:rsidP="00156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</w:t>
            </w:r>
            <w:r w:rsidR="00965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, karty vodiča alebo záznamového listu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E0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01F679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DB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D1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23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092" w14:textId="2C9D3AE3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Používanie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, ktorý nebol skontrolovaný schválenou dielňou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5D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8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8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1B4570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B4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B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27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EC6" w14:textId="26E8DB53" w:rsidR="00882F3B" w:rsidRPr="00865900" w:rsidRDefault="00882F3B" w:rsidP="00C2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Vodič má </w:t>
            </w:r>
            <w:r w:rsidRPr="00C26C96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používa viac ako jednu vlastnú kartu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FB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24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3F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A48CED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43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3B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9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ktorá bola sfalšovaná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DF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5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5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D18B508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A7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0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EE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ktorej vodič nie je držiteľom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5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56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F5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F9727BD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A4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BB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F44" w14:textId="4E32D638" w:rsidR="00882F3B" w:rsidRPr="00865900" w:rsidRDefault="00882F3B" w:rsidP="00C2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Jazdenie s kartou vodiča, ktorá bola získaná na základe falošných </w:t>
            </w:r>
            <w:r w:rsidRPr="00C26C96">
              <w:rPr>
                <w:rFonts w:ascii="Times New Roman" w:hAnsi="Times New Roman" w:cs="Times New Roman"/>
                <w:sz w:val="20"/>
                <w:szCs w:val="20"/>
              </w:rPr>
              <w:t>tvrdení 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falošných dokladov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03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4B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BF2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11F6358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F1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E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755" w14:textId="790ED355" w:rsidR="00882F3B" w:rsidRPr="00865900" w:rsidRDefault="00882F3B" w:rsidP="00156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Nesprávne fungovanie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807FE">
              <w:rPr>
                <w:rFonts w:ascii="Times New Roman" w:hAnsi="Times New Roman" w:cs="Times New Roman"/>
                <w:sz w:val="20"/>
                <w:szCs w:val="20"/>
              </w:rPr>
              <w:t>napr</w:t>
            </w:r>
            <w:r w:rsidR="009807FE">
              <w:rPr>
                <w:rFonts w:ascii="Times New Roman" w:hAnsi="Times New Roman" w:cs="Times New Roman"/>
                <w:sz w:val="20"/>
                <w:szCs w:val="20"/>
              </w:rPr>
              <w:t>íklad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 zariadenie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nebol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správne skontrolovan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, kalibrovan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a zaplombovan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59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67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C0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7EAF44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142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58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1 a článok 33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A32" w14:textId="676422EA" w:rsidR="00882F3B" w:rsidRPr="00865900" w:rsidRDefault="00882F3B" w:rsidP="00EA2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Nesprávne používanie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 xml:space="preserve">záznamového zariadenia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(napr</w:t>
            </w:r>
            <w:r w:rsidR="009807FE">
              <w:rPr>
                <w:rFonts w:ascii="Times New Roman" w:hAnsi="Times New Roman" w:cs="Times New Roman"/>
                <w:sz w:val="20"/>
                <w:szCs w:val="20"/>
              </w:rPr>
              <w:t>íklad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úmyselné, dobrovoľné alebo nanútené zneužitie, nedostatočné pokyny na správne používanie)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BF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D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68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B5C8C9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658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67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468" w14:textId="4464B20D" w:rsidR="00882F3B" w:rsidRPr="00865900" w:rsidRDefault="00882F3B" w:rsidP="00965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Prítomnosť vo vozidle </w:t>
            </w:r>
            <w:r w:rsidRPr="002770DE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použitie podvodného zariadenia, ktoré dokáže zmeniť záznamy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</w:t>
            </w:r>
            <w:r w:rsidR="0096504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riadenia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05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D2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4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4C2306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BE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D9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AEB" w14:textId="51DA7595" w:rsidR="00882F3B" w:rsidRPr="00865900" w:rsidRDefault="00882F3B" w:rsidP="00965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Falšovanie, zatajovanie, odstránenie alebo zničenie údajov zaznamenaných na záznamovom liste alebo uchovávaných a stiahnutých z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o záznamového z</w:t>
            </w:r>
            <w:r w:rsidR="0096504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0DE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karty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3F0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7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6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B65E68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B1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D0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33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9F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Podnik neuchováva záznamové listy, výtlačky a stiahnuté údaje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AEB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F2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E3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8CD05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58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H11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AB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57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Zaznamenané a uchované údaje nie sú k dispozícii počas obdobia aspoň jedného roka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0F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5B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78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87C6A3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07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C0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F1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záznamových listov/kariet vodičov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B4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00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2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8067BE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CD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CC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F8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Neoprávnené vytiahnutie záznamových listov alebo karty vodiča, ktoré má vplyv na zaznamenávanie príslušných údajov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F5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9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F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102D8E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44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DA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FA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Záznamový list alebo karta vodiča sa používajú na dlhšie obdobie, než na aké boli určené, pričom dochádza k strate údajov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FD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7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6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63131AC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069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99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A7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 znečistených alebo poškodených záznamových listov alebo kariet vodiča, pričom údaje nie sú čitateľné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83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05C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EC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BE5043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D5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6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F5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Nepoužitie ručného zaznamenávania údajov v prípadoch, keď je to potrebné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B0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2D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3E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06015B2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5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B1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4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BA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Nepoužitie správneho záznamového listu alebo vloženie karty vodiča do nesprávneho slotu (ak je vo vozidle viac ako jeden vodič)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626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11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A03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00C196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9B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2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5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19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prepínacieho mechanizmu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A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4A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5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68D5BFB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E4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5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Predkladanie informácií</w:t>
            </w:r>
          </w:p>
        </w:tc>
      </w:tr>
      <w:tr w:rsidR="00882F3B" w:rsidRPr="00865900" w14:paraId="5569341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67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7F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5 písm. b) bod v)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8D1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použitie alebo nepoužitie znaku pre trajekt/vlak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8D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6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B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CD4045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AA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CB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</w:t>
            </w:r>
            <w:r w:rsidR="00980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A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Požadované informácie nezapísané do záznamového listu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43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9C3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3A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D0DC17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03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8B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68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Záznamy, ktoré neuvádzajú symboly krajín, ktorých hranice vodič prekročil počas denného pracovného času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E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F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1D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2187BE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56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C35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3C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Záznamy, ktoré neuvádzajú symboly krajín, v ktorých sa začal a skončil denný pracovný čas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77E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8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4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157799E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F1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C5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D3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Odmietnutie kontroly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E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F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2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45AC3D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01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6C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F7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ručné záznamy a výtlačky zostavené počas daného dňa a predchádzajúcich 28 dní (do 30. decembra 2024)</w:t>
            </w:r>
          </w:p>
          <w:p w14:paraId="1EA08FF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ručné záznamy a výtlačky zostavené počas daného dňa a predchádzajúcich 56 dní (od 31. decembra 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FDB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6E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1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91DC116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38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17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3D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kartu vodiča, ak je vodič jej držiteľom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9C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5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9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FD9B72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E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80D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Funkčné poruchy</w:t>
            </w:r>
          </w:p>
        </w:tc>
      </w:tr>
      <w:tr w:rsidR="00882F3B" w:rsidRPr="00865900" w14:paraId="03F561BC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657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C1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37 ods. 1 a článok 22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982" w14:textId="5E7A1688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Opravu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nevykonáva schválená montážna firma alebo dielňa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1A4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E3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99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7B656E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154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368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37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56B" w14:textId="20E12218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Vodič nezaznačí všetky požadované informácie o časových úsekoch, ktoré už nie sú zaznamenané počas obdobia, keď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 zariadenie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nie je schopn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prevádzky alebo pracuje chybne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6E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9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E1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F9D26" w14:textId="77777777" w:rsidR="00882F3B" w:rsidRPr="00865900" w:rsidRDefault="00882F3B" w:rsidP="00865900">
      <w:pPr>
        <w:rPr>
          <w:rFonts w:cs="Times New Roman"/>
        </w:rPr>
      </w:pPr>
    </w:p>
    <w:p w14:paraId="42ACA979" w14:textId="77777777" w:rsidR="00882F3B" w:rsidRPr="00865900" w:rsidRDefault="00882F3B" w:rsidP="007753EA">
      <w:pPr>
        <w:keepNext/>
        <w:ind w:left="567"/>
        <w:rPr>
          <w:rFonts w:cs="Times New Roman"/>
        </w:rPr>
      </w:pPr>
      <w:r w:rsidRPr="00865900">
        <w:rPr>
          <w:rFonts w:cs="Times New Roman"/>
        </w:rPr>
        <w:lastRenderedPageBreak/>
        <w:t>*Miera závažnosti:</w:t>
      </w:r>
    </w:p>
    <w:p w14:paraId="74EE6BA8" w14:textId="1DD025EA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NP = najzávažnejšie porušeni</w:t>
      </w:r>
      <w:r w:rsidR="00457E97">
        <w:rPr>
          <w:rFonts w:cs="Times New Roman"/>
        </w:rPr>
        <w:t>e</w:t>
      </w:r>
      <w:r w:rsidRPr="00865900">
        <w:rPr>
          <w:rFonts w:cs="Times New Roman"/>
        </w:rPr>
        <w:t>,</w:t>
      </w:r>
    </w:p>
    <w:p w14:paraId="79A51107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VZP = veľmi závažné porušenie,</w:t>
      </w:r>
    </w:p>
    <w:p w14:paraId="4C8B2344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ZP = závažné porušenie,</w:t>
      </w:r>
    </w:p>
    <w:p w14:paraId="10D4CCEF" w14:textId="5B368204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MZP = menej závažné porušenie.</w:t>
      </w:r>
      <w:r w:rsidR="00CF288E">
        <w:rPr>
          <w:rFonts w:cs="Times New Roman"/>
        </w:rPr>
        <w:t>“.</w:t>
      </w:r>
    </w:p>
    <w:p w14:paraId="4EC6AF83" w14:textId="77777777" w:rsidR="00981432" w:rsidRPr="00865900" w:rsidRDefault="00981432" w:rsidP="00865900">
      <w:pPr>
        <w:rPr>
          <w:rFonts w:cs="Times New Roman"/>
        </w:rPr>
      </w:pPr>
    </w:p>
    <w:p w14:paraId="37480164" w14:textId="77777777" w:rsidR="009C43FE" w:rsidRDefault="009C43FE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Príloha č. 5 sa dopĺňa </w:t>
      </w:r>
      <w:r w:rsidR="008B29C5" w:rsidRPr="00865900">
        <w:rPr>
          <w:rFonts w:cs="Times New Roman"/>
        </w:rPr>
        <w:t xml:space="preserve">desiatym </w:t>
      </w:r>
      <w:r w:rsidR="00897FB8" w:rsidRPr="00865900">
        <w:rPr>
          <w:rFonts w:cs="Times New Roman"/>
        </w:rPr>
        <w:t>bodom</w:t>
      </w:r>
      <w:r w:rsidRPr="00865900">
        <w:rPr>
          <w:rFonts w:cs="Times New Roman"/>
        </w:rPr>
        <w:t>, ktorý znie:</w:t>
      </w:r>
    </w:p>
    <w:p w14:paraId="66451E43" w14:textId="77777777" w:rsidR="009C43FE" w:rsidRPr="00865900" w:rsidRDefault="009C43FE" w:rsidP="00865900">
      <w:pPr>
        <w:ind w:left="1134" w:hanging="567"/>
      </w:pPr>
      <w:r w:rsidRPr="00865900">
        <w:t>„10.</w:t>
      </w:r>
      <w:r w:rsidRPr="00865900">
        <w:tab/>
        <w:t>Delegovaná smernica Komisie (EÚ) 2024/846 zo 14. marca 2024, ktorou sa mení smernica Európskeho parlamentu a</w:t>
      </w:r>
      <w:r w:rsidR="00DC03C4" w:rsidRPr="00865900">
        <w:t> </w:t>
      </w:r>
      <w:r w:rsidRPr="00865900">
        <w:t>Rady 2006/22/ES o</w:t>
      </w:r>
      <w:r w:rsidR="00DC03C4" w:rsidRPr="00865900">
        <w:t> </w:t>
      </w:r>
      <w:r w:rsidRPr="00865900">
        <w:t>minimálnych podmienkach vykonávania nariadení (ES) č.</w:t>
      </w:r>
      <w:r w:rsidR="00AE4A81" w:rsidRPr="00865900">
        <w:t> </w:t>
      </w:r>
      <w:r w:rsidRPr="00865900">
        <w:t>561/2006 a</w:t>
      </w:r>
      <w:r w:rsidR="00AE4A81" w:rsidRPr="00865900">
        <w:t> </w:t>
      </w:r>
      <w:r w:rsidRPr="00865900">
        <w:t>(EÚ) č.</w:t>
      </w:r>
      <w:r w:rsidR="00AE4A81" w:rsidRPr="00865900">
        <w:t> </w:t>
      </w:r>
      <w:r w:rsidRPr="00865900">
        <w:t>165/2014 a</w:t>
      </w:r>
      <w:r w:rsidR="00AE4A81" w:rsidRPr="00865900">
        <w:t> </w:t>
      </w:r>
      <w:r w:rsidRPr="00865900">
        <w:t>smernice 2002/15/ES, pokiaľ ide o</w:t>
      </w:r>
      <w:r w:rsidR="00AE4A81" w:rsidRPr="00865900">
        <w:t> </w:t>
      </w:r>
      <w:r w:rsidRPr="00865900">
        <w:t>p</w:t>
      </w:r>
      <w:r w:rsidR="00AE4A81" w:rsidRPr="00865900">
        <w:t>rávne predpisy v soci</w:t>
      </w:r>
      <w:r w:rsidRPr="00865900">
        <w:t>álnej oblasti, ktoré sa týkajú činností cestnej dopravy (Ú. v. EÚ L</w:t>
      </w:r>
      <w:r w:rsidR="001C6670">
        <w:t>,</w:t>
      </w:r>
      <w:r w:rsidRPr="00865900">
        <w:t xml:space="preserve"> 2024/846, 31.5.2024).“.</w:t>
      </w:r>
    </w:p>
    <w:p w14:paraId="04A6F079" w14:textId="77777777" w:rsidR="00981432" w:rsidRPr="00865900" w:rsidRDefault="00981432" w:rsidP="00865900">
      <w:pPr>
        <w:rPr>
          <w:rFonts w:cs="Times New Roman"/>
        </w:rPr>
      </w:pPr>
    </w:p>
    <w:p w14:paraId="1363F64D" w14:textId="77777777" w:rsidR="00981432" w:rsidRPr="00865900" w:rsidRDefault="00981432" w:rsidP="00865900">
      <w:pPr>
        <w:keepNext/>
        <w:jc w:val="center"/>
        <w:rPr>
          <w:rFonts w:cs="Times New Roman"/>
          <w:b/>
        </w:rPr>
      </w:pPr>
      <w:r w:rsidRPr="00865900">
        <w:rPr>
          <w:rFonts w:cs="Times New Roman"/>
          <w:b/>
        </w:rPr>
        <w:t>Čl. II</w:t>
      </w:r>
    </w:p>
    <w:p w14:paraId="7CEC9F1E" w14:textId="77777777" w:rsidR="00981432" w:rsidRPr="00865900" w:rsidRDefault="00981432" w:rsidP="00865900">
      <w:pPr>
        <w:keepNext/>
        <w:rPr>
          <w:rFonts w:cs="Times New Roman"/>
        </w:rPr>
      </w:pPr>
    </w:p>
    <w:p w14:paraId="1CA1361D" w14:textId="61E9AA92" w:rsidR="0095401C" w:rsidRPr="00B83B0C" w:rsidRDefault="0095401C" w:rsidP="009807FE">
      <w:pPr>
        <w:ind w:firstLine="708"/>
        <w:rPr>
          <w:rFonts w:cs="Times New Roman"/>
        </w:rPr>
      </w:pPr>
      <w:r>
        <w:rPr>
          <w:rFonts w:cs="Times New Roman"/>
        </w:rPr>
        <w:t>Tento zákon nadobúda účinnosť</w:t>
      </w:r>
      <w:r w:rsidR="009807FE">
        <w:rPr>
          <w:rFonts w:cs="Times New Roman"/>
        </w:rPr>
        <w:t xml:space="preserve"> 1. júla 2025.</w:t>
      </w:r>
    </w:p>
    <w:sectPr w:rsidR="0095401C" w:rsidRPr="00B83B0C" w:rsidSect="00FE30AA">
      <w:footerReference w:type="default" r:id="rId10"/>
      <w:pgSz w:w="11906" w:h="16838" w:code="9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6E9D" w14:textId="77777777" w:rsidR="000F48A2" w:rsidRDefault="000F48A2" w:rsidP="008F2189">
      <w:r>
        <w:separator/>
      </w:r>
    </w:p>
  </w:endnote>
  <w:endnote w:type="continuationSeparator" w:id="0">
    <w:p w14:paraId="0B4C375A" w14:textId="77777777" w:rsidR="000F48A2" w:rsidRDefault="000F48A2" w:rsidP="008F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1DA1B" w14:textId="65682957" w:rsidR="005A6923" w:rsidRDefault="005A6923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78711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7D505" w14:textId="77777777" w:rsidR="000F48A2" w:rsidRDefault="000F48A2" w:rsidP="008F2189">
      <w:r>
        <w:separator/>
      </w:r>
    </w:p>
  </w:footnote>
  <w:footnote w:type="continuationSeparator" w:id="0">
    <w:p w14:paraId="5D4E068F" w14:textId="77777777" w:rsidR="000F48A2" w:rsidRDefault="000F48A2" w:rsidP="008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28A1"/>
    <w:multiLevelType w:val="hybridMultilevel"/>
    <w:tmpl w:val="D92ADA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3667"/>
    <w:multiLevelType w:val="hybridMultilevel"/>
    <w:tmpl w:val="A4F0F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E2D"/>
    <w:multiLevelType w:val="hybridMultilevel"/>
    <w:tmpl w:val="95B27718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17FB"/>
    <w:multiLevelType w:val="hybridMultilevel"/>
    <w:tmpl w:val="B2D63588"/>
    <w:lvl w:ilvl="0" w:tplc="63B20F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0"/>
    <w:rsid w:val="000070E5"/>
    <w:rsid w:val="000227BD"/>
    <w:rsid w:val="000326A8"/>
    <w:rsid w:val="000501B9"/>
    <w:rsid w:val="00065627"/>
    <w:rsid w:val="00070FBD"/>
    <w:rsid w:val="0007616F"/>
    <w:rsid w:val="00081E1C"/>
    <w:rsid w:val="00090EA9"/>
    <w:rsid w:val="000A791E"/>
    <w:rsid w:val="000D083E"/>
    <w:rsid w:val="000F48A2"/>
    <w:rsid w:val="000F568D"/>
    <w:rsid w:val="000F5EE2"/>
    <w:rsid w:val="00111A01"/>
    <w:rsid w:val="00114DB0"/>
    <w:rsid w:val="00115331"/>
    <w:rsid w:val="00137307"/>
    <w:rsid w:val="00146DDC"/>
    <w:rsid w:val="00154560"/>
    <w:rsid w:val="00154647"/>
    <w:rsid w:val="001566CC"/>
    <w:rsid w:val="00170A34"/>
    <w:rsid w:val="00171C49"/>
    <w:rsid w:val="00176E0C"/>
    <w:rsid w:val="00186AE4"/>
    <w:rsid w:val="001B28E5"/>
    <w:rsid w:val="001C60F3"/>
    <w:rsid w:val="001C6670"/>
    <w:rsid w:val="001C7844"/>
    <w:rsid w:val="001F1F14"/>
    <w:rsid w:val="00204C8A"/>
    <w:rsid w:val="00212E2A"/>
    <w:rsid w:val="00216038"/>
    <w:rsid w:val="00223289"/>
    <w:rsid w:val="0022367C"/>
    <w:rsid w:val="00236D8A"/>
    <w:rsid w:val="0024049E"/>
    <w:rsid w:val="0024471E"/>
    <w:rsid w:val="00252069"/>
    <w:rsid w:val="00252A59"/>
    <w:rsid w:val="00253975"/>
    <w:rsid w:val="00261447"/>
    <w:rsid w:val="00262FC6"/>
    <w:rsid w:val="00265D4A"/>
    <w:rsid w:val="00266D89"/>
    <w:rsid w:val="0027555E"/>
    <w:rsid w:val="002770DE"/>
    <w:rsid w:val="00282586"/>
    <w:rsid w:val="0028680B"/>
    <w:rsid w:val="00296EFA"/>
    <w:rsid w:val="002B2258"/>
    <w:rsid w:val="002B30EB"/>
    <w:rsid w:val="002E4B2E"/>
    <w:rsid w:val="002F194F"/>
    <w:rsid w:val="00324D8B"/>
    <w:rsid w:val="003325BE"/>
    <w:rsid w:val="00347A35"/>
    <w:rsid w:val="00363AC4"/>
    <w:rsid w:val="00372E76"/>
    <w:rsid w:val="00384243"/>
    <w:rsid w:val="003852E0"/>
    <w:rsid w:val="00392E94"/>
    <w:rsid w:val="0039714E"/>
    <w:rsid w:val="003A0FF0"/>
    <w:rsid w:val="003A34A5"/>
    <w:rsid w:val="003A7FE1"/>
    <w:rsid w:val="003B089E"/>
    <w:rsid w:val="003B360F"/>
    <w:rsid w:val="003C666D"/>
    <w:rsid w:val="003C6804"/>
    <w:rsid w:val="003D13F2"/>
    <w:rsid w:val="003D18F4"/>
    <w:rsid w:val="003D714E"/>
    <w:rsid w:val="003E0755"/>
    <w:rsid w:val="003E0E5E"/>
    <w:rsid w:val="003F29A9"/>
    <w:rsid w:val="004037A9"/>
    <w:rsid w:val="00414619"/>
    <w:rsid w:val="00417996"/>
    <w:rsid w:val="00425EC2"/>
    <w:rsid w:val="00427DB9"/>
    <w:rsid w:val="00445E9D"/>
    <w:rsid w:val="00450FDA"/>
    <w:rsid w:val="00454AE4"/>
    <w:rsid w:val="00457E97"/>
    <w:rsid w:val="0048635D"/>
    <w:rsid w:val="004A7012"/>
    <w:rsid w:val="004A793A"/>
    <w:rsid w:val="004B5C01"/>
    <w:rsid w:val="004B7FD8"/>
    <w:rsid w:val="004E59DC"/>
    <w:rsid w:val="004F752D"/>
    <w:rsid w:val="0050299F"/>
    <w:rsid w:val="0050605D"/>
    <w:rsid w:val="0050799A"/>
    <w:rsid w:val="00511331"/>
    <w:rsid w:val="00546289"/>
    <w:rsid w:val="005617DA"/>
    <w:rsid w:val="0058068B"/>
    <w:rsid w:val="00581C4C"/>
    <w:rsid w:val="005843DD"/>
    <w:rsid w:val="005854FE"/>
    <w:rsid w:val="0059120B"/>
    <w:rsid w:val="005A4EA7"/>
    <w:rsid w:val="005A6923"/>
    <w:rsid w:val="005B013E"/>
    <w:rsid w:val="005B08E3"/>
    <w:rsid w:val="005C5A8D"/>
    <w:rsid w:val="005D31DA"/>
    <w:rsid w:val="005E42C8"/>
    <w:rsid w:val="005E48BE"/>
    <w:rsid w:val="005F2102"/>
    <w:rsid w:val="005F551D"/>
    <w:rsid w:val="005F7A86"/>
    <w:rsid w:val="005F7A8E"/>
    <w:rsid w:val="005F7C41"/>
    <w:rsid w:val="006012C1"/>
    <w:rsid w:val="006025E2"/>
    <w:rsid w:val="006030E4"/>
    <w:rsid w:val="006038D0"/>
    <w:rsid w:val="00612FF6"/>
    <w:rsid w:val="00615AEB"/>
    <w:rsid w:val="00621042"/>
    <w:rsid w:val="0063452E"/>
    <w:rsid w:val="00641663"/>
    <w:rsid w:val="006446CB"/>
    <w:rsid w:val="00646E6C"/>
    <w:rsid w:val="00647694"/>
    <w:rsid w:val="006536EF"/>
    <w:rsid w:val="00683C1A"/>
    <w:rsid w:val="00683FC3"/>
    <w:rsid w:val="006A74E8"/>
    <w:rsid w:val="006B7504"/>
    <w:rsid w:val="006C4305"/>
    <w:rsid w:val="006D40DF"/>
    <w:rsid w:val="006E4398"/>
    <w:rsid w:val="006F5294"/>
    <w:rsid w:val="006F697D"/>
    <w:rsid w:val="00703BC4"/>
    <w:rsid w:val="00705B8B"/>
    <w:rsid w:val="00712678"/>
    <w:rsid w:val="007132DC"/>
    <w:rsid w:val="00716335"/>
    <w:rsid w:val="00721ED9"/>
    <w:rsid w:val="00724241"/>
    <w:rsid w:val="00732CD4"/>
    <w:rsid w:val="00735F7F"/>
    <w:rsid w:val="0076167A"/>
    <w:rsid w:val="00761A9C"/>
    <w:rsid w:val="00764ECD"/>
    <w:rsid w:val="007753EA"/>
    <w:rsid w:val="007815E7"/>
    <w:rsid w:val="00781AB9"/>
    <w:rsid w:val="00782BD0"/>
    <w:rsid w:val="00784F4E"/>
    <w:rsid w:val="00787116"/>
    <w:rsid w:val="00787581"/>
    <w:rsid w:val="007A0499"/>
    <w:rsid w:val="007C4989"/>
    <w:rsid w:val="007C4E84"/>
    <w:rsid w:val="007D309C"/>
    <w:rsid w:val="007D34DF"/>
    <w:rsid w:val="007D61AB"/>
    <w:rsid w:val="007E5E4E"/>
    <w:rsid w:val="00811673"/>
    <w:rsid w:val="008123F1"/>
    <w:rsid w:val="00814F57"/>
    <w:rsid w:val="0082530E"/>
    <w:rsid w:val="00826EEA"/>
    <w:rsid w:val="008334AB"/>
    <w:rsid w:val="00842FF8"/>
    <w:rsid w:val="008465DD"/>
    <w:rsid w:val="00850AE4"/>
    <w:rsid w:val="00860647"/>
    <w:rsid w:val="008644F5"/>
    <w:rsid w:val="00864E59"/>
    <w:rsid w:val="00865900"/>
    <w:rsid w:val="0087585B"/>
    <w:rsid w:val="00882F3B"/>
    <w:rsid w:val="0089207F"/>
    <w:rsid w:val="00897FB8"/>
    <w:rsid w:val="008A4218"/>
    <w:rsid w:val="008A7DAE"/>
    <w:rsid w:val="008B29C5"/>
    <w:rsid w:val="008C03C5"/>
    <w:rsid w:val="008C4004"/>
    <w:rsid w:val="008C5EFF"/>
    <w:rsid w:val="008E374C"/>
    <w:rsid w:val="008F2189"/>
    <w:rsid w:val="008F27A4"/>
    <w:rsid w:val="008F6425"/>
    <w:rsid w:val="009034A8"/>
    <w:rsid w:val="00903603"/>
    <w:rsid w:val="00904397"/>
    <w:rsid w:val="00913EF1"/>
    <w:rsid w:val="00924869"/>
    <w:rsid w:val="0092698D"/>
    <w:rsid w:val="00951385"/>
    <w:rsid w:val="0095401C"/>
    <w:rsid w:val="00963240"/>
    <w:rsid w:val="00964671"/>
    <w:rsid w:val="00965047"/>
    <w:rsid w:val="009762D1"/>
    <w:rsid w:val="009807FE"/>
    <w:rsid w:val="00981432"/>
    <w:rsid w:val="009928C7"/>
    <w:rsid w:val="009A0AC0"/>
    <w:rsid w:val="009A55C5"/>
    <w:rsid w:val="009B47B0"/>
    <w:rsid w:val="009B7950"/>
    <w:rsid w:val="009C43FE"/>
    <w:rsid w:val="009C675F"/>
    <w:rsid w:val="009D5C62"/>
    <w:rsid w:val="009D7760"/>
    <w:rsid w:val="009E236C"/>
    <w:rsid w:val="009E3E67"/>
    <w:rsid w:val="009F18A1"/>
    <w:rsid w:val="009F39F8"/>
    <w:rsid w:val="00A07AB1"/>
    <w:rsid w:val="00A15B44"/>
    <w:rsid w:val="00A16439"/>
    <w:rsid w:val="00A17943"/>
    <w:rsid w:val="00A3125E"/>
    <w:rsid w:val="00A51D64"/>
    <w:rsid w:val="00A618B8"/>
    <w:rsid w:val="00A61BA7"/>
    <w:rsid w:val="00A6698D"/>
    <w:rsid w:val="00A75EE0"/>
    <w:rsid w:val="00A77D2F"/>
    <w:rsid w:val="00A821FF"/>
    <w:rsid w:val="00AA0605"/>
    <w:rsid w:val="00AA0AC6"/>
    <w:rsid w:val="00AD0FE6"/>
    <w:rsid w:val="00AD12D8"/>
    <w:rsid w:val="00AE4A81"/>
    <w:rsid w:val="00AE7DD7"/>
    <w:rsid w:val="00AF5895"/>
    <w:rsid w:val="00AF7085"/>
    <w:rsid w:val="00B077C3"/>
    <w:rsid w:val="00B07958"/>
    <w:rsid w:val="00B13A84"/>
    <w:rsid w:val="00B47C92"/>
    <w:rsid w:val="00B5394F"/>
    <w:rsid w:val="00B55029"/>
    <w:rsid w:val="00B576AC"/>
    <w:rsid w:val="00B7120E"/>
    <w:rsid w:val="00B825ED"/>
    <w:rsid w:val="00B83B0C"/>
    <w:rsid w:val="00B851BD"/>
    <w:rsid w:val="00B8711C"/>
    <w:rsid w:val="00B949D0"/>
    <w:rsid w:val="00BC259B"/>
    <w:rsid w:val="00BC6229"/>
    <w:rsid w:val="00BD0E6C"/>
    <w:rsid w:val="00BD4840"/>
    <w:rsid w:val="00BD627A"/>
    <w:rsid w:val="00BE0288"/>
    <w:rsid w:val="00BE1B1D"/>
    <w:rsid w:val="00BE32B2"/>
    <w:rsid w:val="00BF6DF1"/>
    <w:rsid w:val="00BF6F67"/>
    <w:rsid w:val="00C01160"/>
    <w:rsid w:val="00C04006"/>
    <w:rsid w:val="00C148D7"/>
    <w:rsid w:val="00C20A78"/>
    <w:rsid w:val="00C21FDA"/>
    <w:rsid w:val="00C26C96"/>
    <w:rsid w:val="00C26D94"/>
    <w:rsid w:val="00C30766"/>
    <w:rsid w:val="00C31B2D"/>
    <w:rsid w:val="00C33018"/>
    <w:rsid w:val="00C4232A"/>
    <w:rsid w:val="00C429B7"/>
    <w:rsid w:val="00C53224"/>
    <w:rsid w:val="00C66BD1"/>
    <w:rsid w:val="00C71D7D"/>
    <w:rsid w:val="00C73483"/>
    <w:rsid w:val="00C83100"/>
    <w:rsid w:val="00C840FD"/>
    <w:rsid w:val="00C851BB"/>
    <w:rsid w:val="00C903BC"/>
    <w:rsid w:val="00C957B2"/>
    <w:rsid w:val="00CA2E5F"/>
    <w:rsid w:val="00CB46E8"/>
    <w:rsid w:val="00CC25CF"/>
    <w:rsid w:val="00CC6B80"/>
    <w:rsid w:val="00CD2CBD"/>
    <w:rsid w:val="00CF2276"/>
    <w:rsid w:val="00CF288E"/>
    <w:rsid w:val="00D053A2"/>
    <w:rsid w:val="00D074D8"/>
    <w:rsid w:val="00D13AA4"/>
    <w:rsid w:val="00D14018"/>
    <w:rsid w:val="00D15548"/>
    <w:rsid w:val="00D15BD2"/>
    <w:rsid w:val="00D22507"/>
    <w:rsid w:val="00D545F8"/>
    <w:rsid w:val="00D54AA6"/>
    <w:rsid w:val="00D56E6B"/>
    <w:rsid w:val="00D60EB3"/>
    <w:rsid w:val="00D73F2E"/>
    <w:rsid w:val="00D75F4E"/>
    <w:rsid w:val="00D839E2"/>
    <w:rsid w:val="00DA437B"/>
    <w:rsid w:val="00DB73F5"/>
    <w:rsid w:val="00DC03C4"/>
    <w:rsid w:val="00DC3CC0"/>
    <w:rsid w:val="00DC4261"/>
    <w:rsid w:val="00DD2365"/>
    <w:rsid w:val="00DD23C2"/>
    <w:rsid w:val="00DE6F7B"/>
    <w:rsid w:val="00DF0D92"/>
    <w:rsid w:val="00E107B4"/>
    <w:rsid w:val="00E17B64"/>
    <w:rsid w:val="00E208C6"/>
    <w:rsid w:val="00E23C3F"/>
    <w:rsid w:val="00E31AD6"/>
    <w:rsid w:val="00E40C36"/>
    <w:rsid w:val="00E47B85"/>
    <w:rsid w:val="00E514B0"/>
    <w:rsid w:val="00E5259F"/>
    <w:rsid w:val="00E61852"/>
    <w:rsid w:val="00E64DA3"/>
    <w:rsid w:val="00E65293"/>
    <w:rsid w:val="00E672F5"/>
    <w:rsid w:val="00E830B7"/>
    <w:rsid w:val="00E9596B"/>
    <w:rsid w:val="00E971DD"/>
    <w:rsid w:val="00EA00BD"/>
    <w:rsid w:val="00EA2663"/>
    <w:rsid w:val="00EB4FE6"/>
    <w:rsid w:val="00EB52D8"/>
    <w:rsid w:val="00EC4D2F"/>
    <w:rsid w:val="00EC4FED"/>
    <w:rsid w:val="00EC6086"/>
    <w:rsid w:val="00ED51BD"/>
    <w:rsid w:val="00EE751A"/>
    <w:rsid w:val="00EF0228"/>
    <w:rsid w:val="00EF48F3"/>
    <w:rsid w:val="00F048A0"/>
    <w:rsid w:val="00F068E5"/>
    <w:rsid w:val="00F13197"/>
    <w:rsid w:val="00F14337"/>
    <w:rsid w:val="00F160A8"/>
    <w:rsid w:val="00F229B2"/>
    <w:rsid w:val="00F24421"/>
    <w:rsid w:val="00F35F82"/>
    <w:rsid w:val="00F4248E"/>
    <w:rsid w:val="00F47AD9"/>
    <w:rsid w:val="00F543B2"/>
    <w:rsid w:val="00F61B37"/>
    <w:rsid w:val="00F745E2"/>
    <w:rsid w:val="00F8280F"/>
    <w:rsid w:val="00F96236"/>
    <w:rsid w:val="00FA3533"/>
    <w:rsid w:val="00FB3417"/>
    <w:rsid w:val="00FE30AA"/>
    <w:rsid w:val="00FE4A9A"/>
    <w:rsid w:val="00FF1175"/>
    <w:rsid w:val="00FF2B9F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2AF1D"/>
  <w15:chartTrackingRefBased/>
  <w15:docId w15:val="{C930FB93-C08C-4DBD-96A0-9CF08DB3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9D0"/>
    <w:rPr>
      <w:rFonts w:eastAsiaTheme="minorHAnsi"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C4C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C4C"/>
    <w:rPr>
      <w:rFonts w:eastAsiaTheme="majorEastAsia" w:cstheme="majorBidi"/>
      <w:color w:val="000000" w:themeColor="text1"/>
      <w:szCs w:val="32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EB52D8"/>
    <w:pPr>
      <w:ind w:left="567" w:hanging="567"/>
      <w:contextualSpacing/>
    </w:pPr>
    <w:rPr>
      <w:rFonts w:eastAsia="Calibri"/>
    </w:rPr>
  </w:style>
  <w:style w:type="paragraph" w:styleId="Textkomentra">
    <w:name w:val="annotation text"/>
    <w:basedOn w:val="Normlny"/>
    <w:link w:val="TextkomentraChar"/>
    <w:rsid w:val="00C83100"/>
    <w:pPr>
      <w:jc w:val="left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C83100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B13A84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13A84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C7844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1C7844"/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B949D0"/>
    <w:rPr>
      <w:rFonts w:eastAsia="Calibri"/>
      <w:szCs w:val="20"/>
    </w:rPr>
  </w:style>
  <w:style w:type="table" w:customStyle="1" w:styleId="TableGrid">
    <w:name w:val="TableGrid"/>
    <w:rsid w:val="00882F3B"/>
    <w:pPr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3AC4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656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627"/>
    <w:pPr>
      <w:jc w:val="both"/>
    </w:pPr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627"/>
    <w:rPr>
      <w:rFonts w:eastAsiaTheme="minorHAnsi" w:cstheme="minorBid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627"/>
    <w:rPr>
      <w:rFonts w:ascii="Segoe UI" w:eastAsiaTheme="minorHAns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61BA7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21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2189"/>
    <w:rPr>
      <w:rFonts w:eastAsiaTheme="minorHAnsi" w:cstheme="minorBidi"/>
    </w:rPr>
  </w:style>
  <w:style w:type="paragraph" w:styleId="Zkladntext">
    <w:name w:val="Body Text"/>
    <w:basedOn w:val="Normlny"/>
    <w:link w:val="ZkladntextChar"/>
    <w:unhideWhenUsed/>
    <w:rsid w:val="008F2189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F2189"/>
    <w:rPr>
      <w:lang w:eastAsia="cs-CZ"/>
    </w:rPr>
  </w:style>
  <w:style w:type="character" w:styleId="Zstupntext">
    <w:name w:val="Placeholder Text"/>
    <w:uiPriority w:val="99"/>
    <w:rsid w:val="008F2189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8F2189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7/462/2024123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4, návrh_novela zákona č. 462-2007 Z. z._VPK" edit="true"/>
    <f:field ref="objsubject" par="" text="" edit="true"/>
    <f:field ref="objcreatedby" par="" text="Hýsek, Michal, Ing."/>
    <f:field ref="objcreatedat" par="" date="2024-09-27T12:25:17" text="27.9.2024 12:25:17"/>
    <f:field ref="objchangedby" par="" text="Hýsek, Michal, Ing."/>
    <f:field ref="objmodifiedat" par="" date="2024-09-27T12:25:18" text="27.9.2024 12:25:18"/>
    <f:field ref="doc_FSCFOLIO_1_1001_FieldDocumentNumber" par="" text=""/>
    <f:field ref="doc_FSCFOLIO_1_1001_FieldSubject" par="" text=""/>
    <f:field ref="FSCFOLIO_1_1001_FieldCurrentUser" par="" text="Mgr. Slávka Saganová"/>
    <f:field ref="CCAPRECONFIG_15_1001_Objektname" par="" text="04, návrh_novela zákona č. 462-2007 Z. z.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0411BF-4261-4F84-B727-6D783E3B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19</cp:revision>
  <cp:lastPrinted>2025-01-08T09:08:00Z</cp:lastPrinted>
  <dcterms:created xsi:type="dcterms:W3CDTF">2025-01-07T17:23:00Z</dcterms:created>
  <dcterms:modified xsi:type="dcterms:W3CDTF">2025-01-13T07:17:00Z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27. 9. 2024, 12:25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27.09.2024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*COO.2178.100.13.368594*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Slavka.Saganova@telecom.gov.sk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COO.2178.100.13.368594</vt:lpwstr>
  </property>
  <property fmtid="{D5CDD505-2E9C-101B-9397-08002B2CF9AE}" pid="320" name="FSC#FSCFOLIO@1.1001:docpropproject">
    <vt:lpwstr/>
  </property>
</Properties>
</file>