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9D75" w14:textId="77777777" w:rsidR="00113AE4" w:rsidRPr="00612E08" w:rsidRDefault="00A340BB" w:rsidP="0065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173456F" w14:textId="77777777" w:rsidR="001B23B7" w:rsidRPr="00612E08" w:rsidRDefault="001B23B7" w:rsidP="0065079D">
      <w:pPr>
        <w:spacing w:after="0" w:line="240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72E804B" w14:textId="77777777" w:rsidTr="007354D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E3B6215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CD5A8D5" w14:textId="77777777" w:rsidTr="007354D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DFC8DB7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BD2C26D" w14:textId="77777777" w:rsidTr="007354DE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49642D9" w14:textId="77777777" w:rsidR="001B23B7" w:rsidRDefault="002B4109" w:rsidP="002710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      </w:r>
          </w:p>
          <w:p w14:paraId="4507158E" w14:textId="0529EDD9" w:rsidR="00FD0636" w:rsidRPr="00612E08" w:rsidRDefault="00FD0636" w:rsidP="00271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82CAD75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F79A146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957FFEA" w14:textId="77777777" w:rsidTr="007354D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72FBC" w14:textId="77777777" w:rsidR="001B23B7" w:rsidRPr="00612E08" w:rsidRDefault="002B4109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</w:t>
            </w:r>
          </w:p>
          <w:p w14:paraId="7FBEE4AF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F7F9C60" w14:textId="77777777" w:rsidTr="007354DE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001950B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7BF8316" w14:textId="77777777" w:rsidR="001B23B7" w:rsidRPr="00612E08" w:rsidRDefault="000013C3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D6C3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ED87731" w14:textId="77777777" w:rsidTr="007354D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D9F0F27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1523CF" w14:textId="77777777" w:rsidR="001B23B7" w:rsidRPr="00612E08" w:rsidRDefault="002B4109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80B9177" w14:textId="77777777" w:rsidR="001B23B7" w:rsidRPr="00612E08" w:rsidRDefault="001B23B7" w:rsidP="0065079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26B3431F" w14:textId="77777777" w:rsidTr="007354D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618165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4ADDD6C" w14:textId="43289B8D" w:rsidR="001B23B7" w:rsidRPr="00612E08" w:rsidRDefault="00691CA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D14815A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60C6F03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622C58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0E7C2146" w14:textId="114F0997" w:rsidR="00832237" w:rsidRDefault="00832237" w:rsidP="00832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02F92D1" w14:textId="55A2B037" w:rsidR="00AE62AE" w:rsidRDefault="00AE62AE" w:rsidP="00832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delegovaná smernice Komisie (EÚ) 2024/846 zo 14. marca 2024, ktorou sa mení smernica Európskeho parlamentu a Rady 2006/22/ES o minimálnych podmienkach vykonávania nariadení (ES) č. 561/2006 a (EÚ) č. 165/2014 a smernice 2002/15/ES, pokiaľ ide o právne predpisy v sociálnej oblasti, ktoré sa týkajú činností cestnej dopravy (Ú. v. EÚ L, 2024/846, 31.5.2024)</w:t>
            </w:r>
          </w:p>
          <w:p w14:paraId="4F4BB285" w14:textId="584FF523" w:rsidR="00AE62AE" w:rsidRPr="00612E08" w:rsidRDefault="00AE62AE" w:rsidP="00832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0D8DDE" w14:textId="77777777" w:rsidTr="007354DE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0B7FA2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6DF" w14:textId="126D6E65" w:rsidR="001B23B7" w:rsidRPr="00612E08" w:rsidRDefault="00AE62AE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8322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7D2B27A9" w14:textId="77777777" w:rsidTr="007354D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0843DB" w14:textId="77777777" w:rsidR="001B23B7" w:rsidRPr="00612E08" w:rsidRDefault="001B23B7" w:rsidP="0065079D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9F8" w14:textId="395A8C49" w:rsidR="001B23B7" w:rsidRPr="00612E08" w:rsidRDefault="007304A5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8322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31A8060F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9D83EA" w14:textId="77777777" w:rsidR="001B23B7" w:rsidRPr="00612E08" w:rsidRDefault="001B23B7" w:rsidP="0065079D">
            <w:pPr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C38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10B11F4" w14:textId="77777777" w:rsidTr="007354D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FD2EA4" w14:textId="77777777" w:rsidR="001B23B7" w:rsidRPr="00612E08" w:rsidRDefault="001B23B7" w:rsidP="0065079D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E1B" w14:textId="2DA4ABD4" w:rsidR="001B23B7" w:rsidRPr="00612E08" w:rsidRDefault="005F42CF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január/február</w:t>
            </w:r>
            <w:r w:rsidR="00AE62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2025</w:t>
            </w:r>
          </w:p>
        </w:tc>
      </w:tr>
      <w:tr w:rsidR="00612E08" w:rsidRPr="00612E08" w14:paraId="75557FB6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BC5D56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0FB67EA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115BCB" w14:textId="77777777" w:rsidR="001B23B7" w:rsidRPr="00612E08" w:rsidRDefault="001B23B7" w:rsidP="00014270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0E071774" w14:textId="77777777" w:rsidTr="007354DE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6ED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5804C62" w14:textId="77777777" w:rsidR="001B23B7" w:rsidRPr="002B4109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913DEB" w14:textId="0AE31636" w:rsidR="00AE62AE" w:rsidRPr="00AE62AE" w:rsidRDefault="00832237" w:rsidP="00AE62A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2237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832237">
              <w:rPr>
                <w:rFonts w:ascii="Times New Roman" w:hAnsi="Times New Roman"/>
                <w:bCs/>
                <w:sz w:val="20"/>
                <w:szCs w:val="20"/>
              </w:rPr>
              <w:t>súčasnosti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 xml:space="preserve"> je pracovný čas člena </w:t>
            </w:r>
            <w:r w:rsidR="00AE62AE" w:rsidRPr="00AE62AE">
              <w:rPr>
                <w:rFonts w:ascii="Times New Roman" w:hAnsi="Times New Roman"/>
                <w:bCs/>
                <w:sz w:val="20"/>
                <w:szCs w:val="20"/>
              </w:rPr>
              <w:t>posádky vykonávajúceho leteckú záchran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>nú službu alebo let potrebný na </w:t>
            </w:r>
            <w:r w:rsidR="00AE62AE" w:rsidRPr="00AE62AE">
              <w:rPr>
                <w:rFonts w:ascii="Times New Roman" w:hAnsi="Times New Roman"/>
                <w:bCs/>
                <w:sz w:val="20"/>
                <w:szCs w:val="20"/>
              </w:rPr>
              <w:t xml:space="preserve">záchranu života 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>upravený len v </w:t>
            </w:r>
            <w:r w:rsidR="00AE62AE" w:rsidRPr="00AE62AE">
              <w:rPr>
                <w:rFonts w:ascii="Times New Roman" w:hAnsi="Times New Roman"/>
                <w:bCs/>
                <w:sz w:val="20"/>
                <w:szCs w:val="20"/>
              </w:rPr>
              <w:t xml:space="preserve">§ 17 ods. 5 zákona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 xml:space="preserve">takto: </w:t>
            </w:r>
            <w:r w:rsidR="00AE62AE" w:rsidRPr="00AE62AE">
              <w:rPr>
                <w:rFonts w:ascii="Times New Roman" w:hAnsi="Times New Roman"/>
                <w:bCs/>
                <w:sz w:val="20"/>
                <w:szCs w:val="20"/>
              </w:rPr>
              <w:t xml:space="preserve">„Obmedzenie pracovného času podľa odseku 2 písm. b) </w:t>
            </w:r>
            <w:r w:rsidR="00AE62AE">
              <w:rPr>
                <w:rFonts w:ascii="Times New Roman" w:hAnsi="Times New Roman"/>
                <w:bCs/>
                <w:sz w:val="20"/>
                <w:szCs w:val="20"/>
              </w:rPr>
              <w:t>tretieho bodu sa nevzťahuje na č</w:t>
            </w:r>
            <w:r w:rsidR="00AE62AE" w:rsidRPr="00AE62AE">
              <w:rPr>
                <w:rFonts w:ascii="Times New Roman" w:hAnsi="Times New Roman"/>
                <w:bCs/>
                <w:sz w:val="20"/>
                <w:szCs w:val="20"/>
              </w:rPr>
              <w:t xml:space="preserve">lena posádky vykonávajúceho leteckú záchrannú službu alebo let potrebný na záchranu života. Zamestnávateľ je povinný utvoriť pre tohto člena posádky vhodné podmienky na odpočinok vrátane neprerušovaného odpočinku na lôžku.“. </w:t>
            </w:r>
          </w:p>
          <w:p w14:paraId="159F8EF6" w14:textId="05C44D13" w:rsidR="00AE62AE" w:rsidRPr="00832237" w:rsidRDefault="00AE62AE" w:rsidP="008322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2AE">
              <w:rPr>
                <w:rFonts w:ascii="Times New Roman" w:hAnsi="Times New Roman"/>
                <w:bCs/>
                <w:sz w:val="20"/>
                <w:szCs w:val="20"/>
              </w:rPr>
              <w:t>Vrtuľníková záchranná zdravotná služb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AE62A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(HEMS) </w:t>
            </w:r>
            <w:r w:rsidRPr="00AE62AE">
              <w:rPr>
                <w:rFonts w:ascii="Times New Roman" w:hAnsi="Times New Roman"/>
                <w:bCs/>
                <w:sz w:val="20"/>
                <w:szCs w:val="20"/>
              </w:rPr>
              <w:t xml:space="preserve">patrí medzi najnáročnejšie operácie z hľadiska bezpečnosti, pretože „misia“ často pozostáva z letu na vopred neskontrolované miesto, za akýchkoľvek poveternostných podmienok a pod časovým tlakom na záchranu ľudí.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Účinná právna úprava je vzhľadom na uvedenú povahu vrtuľníkovej záchrannej zdravotnej služby nedostatočná, pričom na problémy s plánovaním pracovného času vrátane pracovnej pohotovosti poukázal aj samotný prevádzkovateľ </w:t>
            </w:r>
            <w:r w:rsidRPr="00AE62AE">
              <w:rPr>
                <w:rFonts w:ascii="Times New Roman" w:hAnsi="Times New Roman"/>
                <w:bCs/>
                <w:sz w:val="20"/>
                <w:szCs w:val="20"/>
              </w:rPr>
              <w:t>vrtuľníkov používaných v obchodnej leteckej doprave na prevádzku vrtuľníkovej záchrannej zdravotnej služby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9C9CE96" w14:textId="77777777" w:rsidR="002B4109" w:rsidRPr="00612E08" w:rsidRDefault="002B4109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4D04E2A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1B7124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35EE6D4" w14:textId="77777777" w:rsidTr="007354DE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842A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5D02101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3B642EA" w14:textId="03632F40" w:rsidR="00832237" w:rsidRPr="00832237" w:rsidRDefault="00832237" w:rsidP="0083223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832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Návrh zákona predstavuje právnu úpravu</w:t>
            </w:r>
            <w:r w:rsid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pracovn</w:t>
            </w:r>
            <w:r w:rsid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ého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čas</w:t>
            </w:r>
            <w:r w:rsid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príslušnej kategórie členov leteckého personálu</w:t>
            </w:r>
            <w:r w:rsid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,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CD6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 to 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členov letovej posádky a členom technickej posádky 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vrtuľníkov používaných v obchodnej leteckej doprave na prevádzku vrtuľníkovej záchrannej zdravotnej služby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AE62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so stanovením maximálneho celkového súčtu celkového pracovného času a času pracovnej pohotovosti </w:t>
            </w:r>
            <w:r w:rsidR="00AE62AE" w:rsidRPr="00AE62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zamestnávateľom so sídlom alebo miestom podnikania na území Slovenskej republiky</w:t>
            </w:r>
            <w:r w:rsidR="00CD6A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. </w:t>
            </w:r>
            <w:r w:rsidRPr="00832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Vzhľadom na skutočnosť, že v súčasnosti je správa majetku štátu upravená zákonom Národnej rady Slovenskej republiky č. 278/1993 Z. z. o správe majetku štátu v znení neskorších predpisov (ďalej </w:t>
            </w:r>
            <w:r w:rsidRPr="00832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 xml:space="preserve">len „zákon č. 278/1993 Z. z.“), návrh zákona predstavuje „výnimku“ z určitých ustanovení zákona 278/1993 Z. z., ktorých neaplikovanie je nevyhnutné </w:t>
            </w:r>
            <w:r w:rsidR="00CC2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</w:t>
            </w:r>
            <w:r w:rsidRPr="00832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 zabezpečenie </w:t>
            </w:r>
            <w:r w:rsidR="00E47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us</w:t>
            </w:r>
            <w:r w:rsidRPr="008322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poriadania istých právnych vzťahov.</w:t>
            </w:r>
          </w:p>
          <w:p w14:paraId="01CDF9B4" w14:textId="4711D3C2" w:rsidR="002B4109" w:rsidRDefault="002B4109" w:rsidP="00832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ADF809" w14:textId="6528635B" w:rsidR="000F6E93" w:rsidRPr="000F6E93" w:rsidRDefault="000F6E93" w:rsidP="000F6E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F6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Návrhom zákona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sa aj </w:t>
            </w:r>
            <w:r w:rsidRPr="000F6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transponuje delegovaná smernic</w:t>
            </w:r>
            <w:r w:rsidR="00535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bookmarkStart w:id="0" w:name="_GoBack"/>
            <w:bookmarkEnd w:id="0"/>
            <w:r w:rsidRPr="000F6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Komisie (EÚ) 2024/846 zo 14. marca 2024, ktorou sa mení smernica Európskeho parlamentu a Rady 2006/22/ES o minimálnych podmienkach vykonávania nariadení (ES) č. 561/2006 a (EÚ) č. 165/2014 a smernice 2002/15/ES, pokiaľ ide o právne predpisy v sociálnej oblasti, ktoré sa týkajú činností cestnej dopravy (Ú. v. EÚ L, 2024/846, 31.5.2024).</w:t>
            </w:r>
          </w:p>
          <w:p w14:paraId="1AA8A8C2" w14:textId="7B8D965A" w:rsidR="000F6E93" w:rsidRPr="00612E08" w:rsidRDefault="000F6E93" w:rsidP="008322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9AEB927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CA305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612A3267" w14:textId="77777777" w:rsidTr="007354D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E4C1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6B1CD48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73A83C5" w14:textId="7E379B02" w:rsidR="000F6E93" w:rsidRDefault="000F6E93" w:rsidP="000F6E93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člen letovej posádky a členom technickej posádky </w:t>
            </w:r>
            <w:r w:rsidRPr="000F6E93">
              <w:rPr>
                <w:rFonts w:ascii="Times New Roman" w:hAnsi="Times New Roman" w:cs="Times New Roman"/>
                <w:sz w:val="20"/>
                <w:szCs w:val="20"/>
              </w:rPr>
              <w:t xml:space="preserve">vrtuľníkov používaných </w:t>
            </w:r>
            <w:r w:rsidR="008943B7">
              <w:rPr>
                <w:rFonts w:ascii="Times New Roman" w:hAnsi="Times New Roman" w:cs="Times New Roman"/>
                <w:sz w:val="20"/>
                <w:szCs w:val="20"/>
              </w:rPr>
              <w:t>v obchodnej leteckej doprave na </w:t>
            </w:r>
            <w:r w:rsidRPr="000F6E93">
              <w:rPr>
                <w:rFonts w:ascii="Times New Roman" w:hAnsi="Times New Roman" w:cs="Times New Roman"/>
                <w:sz w:val="20"/>
                <w:szCs w:val="20"/>
              </w:rPr>
              <w:t>prevádzku vrtuľníkovej záchrannej zdravotnej služby</w:t>
            </w:r>
            <w:r w:rsidRPr="000F6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zamestnávateľom</w:t>
            </w:r>
          </w:p>
          <w:p w14:paraId="76590EAE" w14:textId="4E5B7F96" w:rsidR="000F6E93" w:rsidRDefault="000F6E93" w:rsidP="000F6E93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prevádzkovateľ </w:t>
            </w:r>
            <w:r w:rsidRPr="000F6E93">
              <w:rPr>
                <w:rFonts w:ascii="Times New Roman" w:hAnsi="Times New Roman" w:cs="Times New Roman"/>
                <w:sz w:val="20"/>
                <w:szCs w:val="20"/>
              </w:rPr>
              <w:t>vrtuľníkovej záchrannej zdravotnej služby</w:t>
            </w:r>
          </w:p>
          <w:p w14:paraId="30DAD8C1" w14:textId="5E8290B4" w:rsidR="000F6E93" w:rsidRDefault="000F6E93" w:rsidP="000F6E93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vodiči</w:t>
            </w:r>
          </w:p>
          <w:p w14:paraId="7371DFA7" w14:textId="32062589" w:rsidR="000F6E93" w:rsidRDefault="000F6E93" w:rsidP="000F6E93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dopravné podniky</w:t>
            </w:r>
          </w:p>
          <w:p w14:paraId="6964E88E" w14:textId="7076B4B0" w:rsidR="00131302" w:rsidRDefault="000F6E93" w:rsidP="0065079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Národný inšpektorát práce</w:t>
            </w:r>
          </w:p>
          <w:p w14:paraId="14FEBB14" w14:textId="3BCEF0F8" w:rsidR="000F6E93" w:rsidRDefault="000F6E93" w:rsidP="0065079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Inšpektoráty práce</w:t>
            </w:r>
          </w:p>
          <w:p w14:paraId="0CFF4120" w14:textId="09562B2D" w:rsidR="000F6E93" w:rsidRPr="00131302" w:rsidRDefault="000F6E93" w:rsidP="0065079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Policajný zbor</w:t>
            </w:r>
          </w:p>
          <w:p w14:paraId="5F3A7869" w14:textId="77777777" w:rsidR="00BC3234" w:rsidRPr="00612E08" w:rsidRDefault="00BC3234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9241B48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DC8697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0DE29C90" w14:textId="77777777" w:rsidTr="007354DE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7D7D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0D5E034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0702C8" w14:textId="77777777" w:rsidR="001B23B7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</w:t>
            </w:r>
            <w:r w:rsidR="006737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riešenia/spôsoby dosiahnutia cieľov uvedených v bode 3.</w:t>
            </w:r>
          </w:p>
          <w:p w14:paraId="00028EF9" w14:textId="77777777" w:rsidR="00BC3234" w:rsidRDefault="00BC3234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5E8E217" w14:textId="67FDB221" w:rsidR="000155F2" w:rsidRDefault="0013130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Nulovým variantom by bolo ponechanie súčasnej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nedostatočnej</w:t>
            </w:r>
            <w:r w:rsidRPr="001313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právnej úpravy, ktorá</w:t>
            </w:r>
            <w:r w:rsidR="008322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mohla v tom najhoršom prípade </w:t>
            </w:r>
            <w:r w:rsidR="00015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zhoršiť výkon </w:t>
            </w:r>
            <w:r w:rsidR="000155F2" w:rsidRPr="00015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vrtuľníkovej záchrannej zdravotnej služby</w:t>
            </w:r>
            <w:r w:rsidR="00015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zároveň netransponovanie delegovanej smernice </w:t>
            </w:r>
            <w:r w:rsidR="000155F2" w:rsidRPr="00AE6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Komisie (EÚ) 2024/846 zo 14. marca 2024, ktorou sa mení smernica Európskeho parlamentu a Rady 2006/22/ES o minimálnych podmienkach vykonávania nariadení (ES) č. 561/2006 a (EÚ) č. 165/2014 a smernice 2002/15/ES, pokiaľ ide o právne predpisy v sociálnej oblasti, ktoré sa týkajú činností cestnej dopravy (Ú. v. EÚ L, 2024/846, 31.5.2024)</w:t>
            </w:r>
            <w:r w:rsidR="000155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14:paraId="5A58BFB7" w14:textId="77777777" w:rsidR="000155F2" w:rsidRPr="00131302" w:rsidRDefault="000155F2" w:rsidP="000155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9460178" w14:textId="0BE67882" w:rsidR="000155F2" w:rsidRPr="00131302" w:rsidRDefault="000155F2" w:rsidP="000155F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313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Oproti nulovému variantu predkladateľ predpokladá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zjednodušenie a zlepšenie výkonu </w:t>
            </w:r>
            <w:r w:rsidRPr="00015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vrtuľníkovej záchrannej zdravotnej služby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vzťahu k plánovaniu pracovného času a času pracovnej pohotovosti stanovením maximálneho súčtu pracovného času a času pracovnej pohotovosti najmä z pohľadu bezpečnosti civilného letectva.</w:t>
            </w:r>
          </w:p>
          <w:p w14:paraId="55C8A805" w14:textId="0627F16B" w:rsidR="00832237" w:rsidRPr="00832237" w:rsidRDefault="00832237" w:rsidP="000155F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612E08" w:rsidRPr="00612E08" w14:paraId="27C26137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9D047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55124726" w14:textId="77777777" w:rsidTr="007354DE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85617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BABABC4" w14:textId="77777777" w:rsidR="001B23B7" w:rsidRPr="00612E08" w:rsidRDefault="00C64075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E937E5" w14:textId="77777777" w:rsidR="001B23B7" w:rsidRPr="00612E08" w:rsidRDefault="00C64075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4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5DF1D46" w14:textId="77777777" w:rsidTr="007354D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597E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4B604B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BBA464C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72BC9A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FFC4332" w14:textId="77777777" w:rsidTr="007354DE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19B646E" w14:textId="77777777">
              <w:trPr>
                <w:trHeight w:val="90"/>
              </w:trPr>
              <w:tc>
                <w:tcPr>
                  <w:tcW w:w="8643" w:type="dxa"/>
                </w:tcPr>
                <w:p w14:paraId="1427B019" w14:textId="77777777" w:rsidR="00A7788F" w:rsidRPr="00612E08" w:rsidRDefault="00A7788F" w:rsidP="0065079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6BEC56AB" w14:textId="77777777">
              <w:trPr>
                <w:trHeight w:val="296"/>
              </w:trPr>
              <w:tc>
                <w:tcPr>
                  <w:tcW w:w="8643" w:type="dxa"/>
                </w:tcPr>
                <w:p w14:paraId="5168B663" w14:textId="205D1924" w:rsidR="00A7788F" w:rsidRPr="00612E08" w:rsidRDefault="00A7788F" w:rsidP="0065079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23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23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929D96B" w14:textId="77777777" w:rsidR="00A7788F" w:rsidRPr="00612E08" w:rsidRDefault="00A7788F" w:rsidP="0065079D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586B577" w14:textId="77777777" w:rsidR="00A7788F" w:rsidRPr="00612E08" w:rsidRDefault="00A7788F" w:rsidP="0065079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11659C26" w14:textId="77777777">
              <w:trPr>
                <w:trHeight w:val="296"/>
              </w:trPr>
              <w:tc>
                <w:tcPr>
                  <w:tcW w:w="8643" w:type="dxa"/>
                </w:tcPr>
                <w:p w14:paraId="64C5C00D" w14:textId="2645E132" w:rsidR="00A7788F" w:rsidRPr="00612E08" w:rsidRDefault="00A7788F" w:rsidP="00992944">
                  <w:pPr>
                    <w:spacing w:after="0" w:line="240" w:lineRule="auto"/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02242717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C791403" w14:textId="77777777" w:rsidTr="007354DE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A497" w14:textId="77777777" w:rsidR="001B23B7" w:rsidRPr="00612E08" w:rsidRDefault="001B23B7" w:rsidP="006507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70FDEF1" w14:textId="77777777" w:rsidTr="007354D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01AB27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D978A13" w14:textId="77777777" w:rsidTr="007354D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B36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837F0F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6524903E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BE8A2B" w14:textId="77777777" w:rsidR="00896332" w:rsidRDefault="00896332" w:rsidP="0065079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842D38">
              <w:rPr>
                <w:rFonts w:ascii="Times" w:hAnsi="Times" w:cs="Times"/>
                <w:sz w:val="20"/>
                <w:szCs w:val="20"/>
              </w:rPr>
              <w:t xml:space="preserve">Účelnosť prijatia navrhovanej </w:t>
            </w:r>
            <w:r>
              <w:rPr>
                <w:rFonts w:ascii="Times" w:hAnsi="Times" w:cs="Times"/>
                <w:sz w:val="20"/>
                <w:szCs w:val="20"/>
              </w:rPr>
              <w:t xml:space="preserve">právnej </w:t>
            </w:r>
            <w:r w:rsidRPr="00842D38">
              <w:rPr>
                <w:rFonts w:ascii="Times" w:hAnsi="Times" w:cs="Times"/>
                <w:sz w:val="20"/>
                <w:szCs w:val="20"/>
              </w:rPr>
              <w:t xml:space="preserve">úpravy sa preskúma najneskôr do </w:t>
            </w:r>
            <w:r>
              <w:rPr>
                <w:rFonts w:ascii="Times" w:hAnsi="Times" w:cs="Times"/>
                <w:sz w:val="20"/>
                <w:szCs w:val="20"/>
              </w:rPr>
              <w:t>troch</w:t>
            </w:r>
            <w:r w:rsidRPr="00842D38">
              <w:rPr>
                <w:rFonts w:ascii="Times" w:hAnsi="Times" w:cs="Times"/>
                <w:sz w:val="20"/>
                <w:szCs w:val="20"/>
              </w:rPr>
              <w:t xml:space="preserve"> rokov od nadobudnutia jej účinnosti a v prípade potreby v tejto periodicite aj naďalej.</w:t>
            </w:r>
          </w:p>
          <w:p w14:paraId="16C75FD3" w14:textId="77777777" w:rsidR="00896332" w:rsidRDefault="00896332" w:rsidP="0065079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79B3F113" w14:textId="11CFBA57" w:rsidR="00896332" w:rsidRDefault="00896332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Preskúmanie účelnosti sa bude realizovať na základe poznatkov získaných z aplikačnej praxe, aby sa overil účel prijatia navrhovanej právnej úpravy, t. j. či uvedená právna úprava</w:t>
            </w:r>
            <w:r w:rsidR="00832237">
              <w:rPr>
                <w:rFonts w:ascii="Times" w:hAnsi="Times" w:cs="Times"/>
                <w:sz w:val="20"/>
                <w:szCs w:val="20"/>
              </w:rPr>
              <w:t xml:space="preserve"> pomohla</w:t>
            </w:r>
            <w:r w:rsidR="000155F2">
              <w:rPr>
                <w:rFonts w:ascii="Times" w:hAnsi="Times" w:cs="Times"/>
                <w:sz w:val="20"/>
                <w:szCs w:val="20"/>
              </w:rPr>
              <w:t xml:space="preserve"> zlepšiť plánovanie pracovného času a času pracovnej pohotovosti pri výkone </w:t>
            </w:r>
            <w:r w:rsidR="00E82C72" w:rsidRPr="000155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vrtuľníkovej záchrannej zdravotnej služby</w:t>
            </w:r>
            <w:r w:rsidR="00E82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734546D" w14:textId="77777777" w:rsidR="00635486" w:rsidRPr="00612E08" w:rsidRDefault="00635486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9A31DC5" w14:textId="77777777" w:rsidTr="007354DE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98E8B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A25CC51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71C0C9A" w14:textId="77777777" w:rsidR="001B23B7" w:rsidRPr="00612E08" w:rsidRDefault="001B23B7" w:rsidP="0065079D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A1C4D3B" w14:textId="77777777" w:rsidR="00A340BB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ACBAFBE" w14:textId="77777777" w:rsidR="00A7788F" w:rsidRPr="00612E08" w:rsidRDefault="00A7788F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321E7A9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C11DDA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3B113F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1B9E5C9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699EB0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58545B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6A90E88" w14:textId="294FABA5" w:rsidR="001B23B7" w:rsidRPr="00612E08" w:rsidRDefault="00832237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9F71B0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D9578F" w14:textId="5EB55DB3" w:rsidR="001B23B7" w:rsidRPr="00612E08" w:rsidRDefault="00933E37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00F51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C69180" w14:textId="1A38C1BB" w:rsidR="001B23B7" w:rsidRPr="00612E08" w:rsidRDefault="00933E37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C8ACCB" w14:textId="77777777" w:rsidR="001B23B7" w:rsidRPr="00612E08" w:rsidRDefault="001B23B7" w:rsidP="0065079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09E02E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DA01A6" w14:textId="77777777" w:rsidR="00B84F87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B7E072F" w14:textId="77777777" w:rsidR="00B84F87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CE673AA" w14:textId="77777777" w:rsidR="003145AE" w:rsidRPr="00612E08" w:rsidRDefault="00B84F8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FEFEF36" w14:textId="199DA877" w:rsidR="001B23B7" w:rsidRPr="00612E08" w:rsidRDefault="00933E37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B8DC22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E1E561" w14:textId="77777777" w:rsidR="001B23B7" w:rsidRPr="00612E08" w:rsidRDefault="008F4B4C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29C310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2CE401" w14:textId="60C75C69" w:rsidR="001B23B7" w:rsidRPr="00612E08" w:rsidRDefault="00832237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33ADC3" w14:textId="77777777" w:rsidR="001B23B7" w:rsidRPr="00612E08" w:rsidRDefault="001B23B7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7510ED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E25BCB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E84899" w14:textId="77777777" w:rsidR="003145AE" w:rsidRPr="00612E08" w:rsidRDefault="003145AE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5F053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051525B" w14:textId="77777777" w:rsidR="003145AE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13B5B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7DF0B25" w14:textId="77777777" w:rsidR="003145AE" w:rsidRPr="00612E08" w:rsidRDefault="00131302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BB524C" w14:textId="77777777" w:rsidR="003145AE" w:rsidRPr="00612E08" w:rsidRDefault="003145AE" w:rsidP="0065079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E4C52E5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BB42BA5" w14:textId="77777777" w:rsidR="003145AE" w:rsidRPr="00612E08" w:rsidRDefault="003145AE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9FB4058" w14:textId="77777777" w:rsidR="003145AE" w:rsidRPr="00612E08" w:rsidRDefault="003145AE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E03CEC" w14:textId="77777777" w:rsidR="003145AE" w:rsidRPr="00612E08" w:rsidRDefault="003145AE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DF21E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8E2E34" w14:textId="77777777" w:rsidR="003145AE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F81C5" w14:textId="77777777" w:rsidR="003145AE" w:rsidRPr="00612E08" w:rsidRDefault="003145AE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72263A" w14:textId="14404EE8" w:rsidR="003145AE" w:rsidRPr="00612E08" w:rsidRDefault="00955212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59BC" w14:textId="77777777" w:rsidR="003145AE" w:rsidRPr="00612E08" w:rsidRDefault="003145AE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A778E6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14ED9C" w14:textId="77777777" w:rsidR="00A7788F" w:rsidRPr="00612E08" w:rsidRDefault="00A7788F" w:rsidP="0065079D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EC7261" w14:textId="77777777" w:rsidR="00A7788F" w:rsidRPr="00612E08" w:rsidRDefault="00CD6E04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E4FA" w14:textId="77777777" w:rsidR="00A7788F" w:rsidRPr="00612E08" w:rsidRDefault="00A7788F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940D6" w14:textId="77777777" w:rsidR="00A7788F" w:rsidRPr="00612E08" w:rsidRDefault="00A7788F" w:rsidP="006507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90871" w14:textId="77777777" w:rsidR="00A7788F" w:rsidRPr="00612E08" w:rsidRDefault="00A7788F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25A175" w14:textId="77777777" w:rsidR="00A7788F" w:rsidRPr="00612E08" w:rsidRDefault="00014270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C724" w14:textId="77777777" w:rsidR="00A7788F" w:rsidRPr="00612E08" w:rsidRDefault="00A7788F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57BA7B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9F4648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5826D4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6516F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FECE91" w14:textId="4A39CCDE" w:rsidR="007F587A" w:rsidRPr="00612E08" w:rsidRDefault="00832237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74FD6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CEC9AB" w14:textId="4B6E94F3" w:rsidR="007F587A" w:rsidRPr="00612E08" w:rsidRDefault="00832237" w:rsidP="0065079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6197" w14:textId="77777777" w:rsidR="007F587A" w:rsidRPr="00612E08" w:rsidRDefault="007F587A" w:rsidP="0065079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96E486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DEB4E3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1CE16EC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5226E4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AAB36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B211B9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95EB7BA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BB4C62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6B8D2A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6DD957A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DBC4A48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B7A6149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F2D8AD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6F56AA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5C8E4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CBF1F2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0D9FD1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9EF144E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76B75F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24659BC5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158964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49D56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4EE8B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01F8B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D6D132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1965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9E4C179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EABB4B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20069C" w14:textId="44ACB9CE" w:rsidR="007F587A" w:rsidRPr="00612E08" w:rsidRDefault="00620E7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A6AC3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CE7762" w14:textId="210379E0" w:rsidR="007F587A" w:rsidRPr="00612E08" w:rsidRDefault="00620E7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BB74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12043E" w14:textId="775303E0" w:rsidR="007F587A" w:rsidRPr="00612E08" w:rsidRDefault="00832237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993B7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4D2CC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DF31A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8170E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5D49F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4A84CC" w14:textId="77777777" w:rsidR="007F587A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3FF4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03562C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AA5A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AC94FEE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BB2E86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F4A3EB" w14:textId="77777777" w:rsidR="007F587A" w:rsidRPr="00612E08" w:rsidRDefault="007F587A" w:rsidP="0065079D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</w:t>
            </w:r>
            <w:r w:rsidR="00377B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415506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79B2C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8D893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96755" w14:textId="77777777" w:rsidR="007F587A" w:rsidRPr="00612E08" w:rsidRDefault="007F587A" w:rsidP="006507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DDD8E1" w14:textId="77777777" w:rsidR="007F587A" w:rsidRPr="00612E08" w:rsidRDefault="00131302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27FF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A5ACAFB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0C45B0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DA3DE4" w14:textId="506462DC" w:rsidR="007F587A" w:rsidRPr="00612E08" w:rsidRDefault="00832237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51C36" w14:textId="77777777" w:rsidR="007F587A" w:rsidRPr="00612E08" w:rsidRDefault="007F587A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9808EC" w14:textId="77447B87" w:rsidR="007F587A" w:rsidRPr="00612E08" w:rsidRDefault="00832237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469C" w14:textId="77777777" w:rsidR="007F587A" w:rsidRPr="00612E08" w:rsidRDefault="007F587A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F0B8B3" w14:textId="77777777" w:rsidR="007F587A" w:rsidRPr="00612E08" w:rsidRDefault="007F587A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5F68" w14:textId="77777777" w:rsidR="007F587A" w:rsidRPr="00612E08" w:rsidRDefault="007F587A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4043A75F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29F3D8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7C9E8E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B7571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5514F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7D14B2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FD811" w14:textId="77777777" w:rsidR="000F2BE9" w:rsidRPr="00612E08" w:rsidRDefault="000F2BE9" w:rsidP="00650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0D120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B4871E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78ACF7" w14:textId="77777777" w:rsidR="000F2BE9" w:rsidRPr="00612E08" w:rsidRDefault="000F2BE9" w:rsidP="0065079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6908E8A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B94C6E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9B5DB06" w14:textId="77777777" w:rsidR="000F2BE9" w:rsidRPr="00612E08" w:rsidRDefault="00635486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A03E76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E890111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ADEF7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F320A0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45E83B" w14:textId="77777777" w:rsidR="000F2BE9" w:rsidRPr="00612E08" w:rsidRDefault="000F2BE9" w:rsidP="0065079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EB0675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63AD57" w14:textId="77777777" w:rsidR="000F2BE9" w:rsidRPr="00612E08" w:rsidRDefault="000F2BE9" w:rsidP="00650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FDBFBF" w14:textId="77777777" w:rsidR="000F2BE9" w:rsidRPr="00612E08" w:rsidRDefault="00635486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B1AD65" w14:textId="77777777" w:rsidR="000F2BE9" w:rsidRPr="00612E08" w:rsidRDefault="000F2BE9" w:rsidP="0065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655DF92" w14:textId="77777777" w:rsidR="000F2BE9" w:rsidRPr="00612E08" w:rsidRDefault="0023360B" w:rsidP="006507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C2C0" w14:textId="77777777" w:rsidR="000F2BE9" w:rsidRPr="00612E08" w:rsidRDefault="000F2BE9" w:rsidP="0065079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1B5626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DB6A26E" w14:textId="77777777" w:rsidR="00A340BB" w:rsidRPr="00612E08" w:rsidRDefault="00A340BB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82162D" w14:textId="77777777" w:rsidR="00A340BB" w:rsidRPr="00612E08" w:rsidRDefault="0023360B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98960" w14:textId="77777777" w:rsidR="00A340BB" w:rsidRPr="00612E08" w:rsidRDefault="00A340BB" w:rsidP="0065079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37F739" w14:textId="77777777" w:rsidR="00A340BB" w:rsidRPr="00612E08" w:rsidRDefault="00635486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42D43" w14:textId="77777777" w:rsidR="00A340BB" w:rsidRPr="00612E08" w:rsidRDefault="00A340BB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191803" w14:textId="77777777" w:rsidR="00A340BB" w:rsidRPr="00612E08" w:rsidRDefault="0023360B" w:rsidP="0065079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1F88" w14:textId="77777777" w:rsidR="00A340BB" w:rsidRPr="00612E08" w:rsidRDefault="00A340BB" w:rsidP="0065079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68BB8AB" w14:textId="77777777" w:rsidR="001B23B7" w:rsidRPr="00612E08" w:rsidRDefault="001B23B7" w:rsidP="0065079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0627667" w14:textId="77777777" w:rsidTr="007354D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385003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8681070" w14:textId="77777777" w:rsidTr="007354DE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C653C2A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2C1DC92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2378131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1663F877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43FA189" w14:textId="77777777" w:rsidR="004C6831" w:rsidRPr="00612E08" w:rsidRDefault="004C6831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Informácie v tejto časti slúžia na zhrnutie vplyvov alebo aj na vyjadrenie sa k marginálnym vplyvom a nie ako náhrada za vypracovanie príslušných analýz vybraných vplyvov.</w:t>
            </w:r>
          </w:p>
          <w:p w14:paraId="6824B000" w14:textId="77777777" w:rsidR="0098472E" w:rsidRPr="00612E08" w:rsidRDefault="0098472E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80E8C8" w14:textId="77777777" w:rsidR="0098472E" w:rsidRPr="00612E08" w:rsidRDefault="007C5312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</w:t>
            </w:r>
            <w:r w:rsidR="00377B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č. 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24/2006 Z. z. o posudzovaní vplyvov na životné prostredie a o zmene a doplnení niektorých zákonov v znení neskorších prepisov, uveďte internetový odkaz na tento proces.</w:t>
            </w:r>
          </w:p>
          <w:p w14:paraId="066F395F" w14:textId="77777777" w:rsidR="0098472E" w:rsidRDefault="0098472E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753C2F6" w14:textId="49127F3D" w:rsidR="00832237" w:rsidRDefault="001028F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nie je možné jednoznačne kvantifikovať charakter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B00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rozsah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vplyvu na podnikateľské prostredie, keďže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 zákona len reaguje na aplikačnú prax a na stav, ktorý je už v súčasnosti realizovaný prevádzkovateľom </w:t>
            </w:r>
            <w:r w:rsidR="007354DE" w:rsidRPr="000F6E93">
              <w:rPr>
                <w:rFonts w:ascii="Times New Roman" w:hAnsi="Times New Roman" w:cs="Times New Roman"/>
                <w:sz w:val="20"/>
                <w:szCs w:val="20"/>
              </w:rPr>
              <w:t>vrtuľníkovej záchrannej zdravotnej služby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008D6ECB" w14:textId="6445B2BD" w:rsidR="007354DE" w:rsidRPr="007354DE" w:rsidRDefault="007354DE" w:rsidP="007354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Vrtuľníková záchranná zdravotná služba predstavuje veľmi špecifickú leteck</w:t>
            </w:r>
            <w:r w:rsidR="00CB1A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činnosť, keďže nie je možné vopred predvídať a ani plánovať </w:t>
            </w:r>
            <w:r w:rsidRP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výzvu </w:t>
            </w:r>
            <w:r w:rsidR="00CB1A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zásah z operačného strediska. Zároveň sa poukazuje na skutočnosť, že na trhu práce, nielen na Slovensku, ale aj v iných členských štátoch Európskej únie, je nedostatok </w:t>
            </w:r>
            <w:r w:rsidRP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členov letovej posádky (t. j. pilotov) spĺňajúcich požiadavky na výkon vrtuľníkovej záchrannej zdravo</w:t>
            </w:r>
            <w:r w:rsidR="00CB1A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tnej služby.</w:t>
            </w:r>
          </w:p>
          <w:p w14:paraId="4CE012D3" w14:textId="77777777" w:rsidR="007354DE" w:rsidRPr="007354DE" w:rsidRDefault="007354DE" w:rsidP="007354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A207B4" w14:textId="551C7E45" w:rsidR="007354DE" w:rsidRDefault="001028F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Pozitívny vplyv na podnikateľské prostredie, konkrétne vo vzťahu k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prevádzkovateľovi </w:t>
            </w:r>
            <w:r w:rsidR="007354DE" w:rsidRPr="000F6E93">
              <w:rPr>
                <w:rFonts w:ascii="Times New Roman" w:hAnsi="Times New Roman" w:cs="Times New Roman"/>
                <w:sz w:val="20"/>
                <w:szCs w:val="20"/>
              </w:rPr>
              <w:t>vrtuľníkovej záchrannej zdravotnej služby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predstavuje skutočnosť, že 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stanovený limit </w:t>
            </w:r>
            <w:r w:rsidR="007354DE" w:rsidRPr="00735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celkového pracovného času vrátane času pracovnej pohotovosti</w:t>
            </w:r>
            <w:r w:rsidR="00735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, ako aj limit pracovného času podľa počtu zásahov. Zároveň bude zo zákona umožnené prevádzkovateľovi </w:t>
            </w:r>
            <w:r w:rsidR="007354DE">
              <w:rPr>
                <w:rFonts w:ascii="Times New Roman" w:hAnsi="Times New Roman" w:cs="Times New Roman"/>
                <w:sz w:val="20"/>
                <w:szCs w:val="20"/>
              </w:rPr>
              <w:t xml:space="preserve">vrtuľníkovej záchrannej zdravotnej služby, ako zamestnávateľovi, zvýšiť limit celkového </w:t>
            </w:r>
            <w:r w:rsidR="007354DE" w:rsidRPr="00735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pracovného času vrátane času pracovnej pohotovosti</w:t>
            </w:r>
            <w:r w:rsidR="007354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na základe dohody s konkrétnym zamestnancom alebo so zástupcami zamestnancov.</w:t>
            </w:r>
          </w:p>
          <w:p w14:paraId="7DB7D8B0" w14:textId="77777777" w:rsidR="007354DE" w:rsidRDefault="007354DE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FAEC5F7" w14:textId="0B065AD2" w:rsidR="007354DE" w:rsidRDefault="001028F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Negatívny vplyv na podnikateľské prostredie, konkrétne vo vzťahu 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 prevádzkovateľovi </w:t>
            </w:r>
            <w:r w:rsidR="007354DE" w:rsidRPr="000F6E93">
              <w:rPr>
                <w:rFonts w:ascii="Times New Roman" w:hAnsi="Times New Roman" w:cs="Times New Roman"/>
                <w:sz w:val="20"/>
                <w:szCs w:val="20"/>
              </w:rPr>
              <w:t>vrtuľníkovej záchrannej zdravotnej služby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by mohla predstavovať skutočnosť, že </w:t>
            </w:r>
            <w:r w:rsidR="007354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dosiahnutia stanovených limitov by mal zabezpečiť dostatočný počet členov letovej posádky a členov technickej posádky, aby vedel plniť úlohy týkajúce sa záchrannej zdravotnej služby. Tento počet však nie je možné v súčasnosti stanoviť.</w:t>
            </w:r>
          </w:p>
          <w:p w14:paraId="2E10AC6F" w14:textId="314781B4" w:rsidR="007354DE" w:rsidRDefault="007354DE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5ED9BF" w14:textId="77777777" w:rsidR="00384607" w:rsidRDefault="00384607" w:rsidP="00384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nie je možné jednoznačne kvantifikovať charakter a rozsah celkových príjmov a prínosov, keďže nie je možné konkrétne určiť počet vybraných pokút.</w:t>
            </w:r>
          </w:p>
          <w:p w14:paraId="509B1456" w14:textId="77777777" w:rsidR="001B23B7" w:rsidRPr="00612E08" w:rsidRDefault="001B23B7" w:rsidP="00CB1A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E57B2F3" w14:textId="77777777" w:rsidTr="007354D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4B99C9" w14:textId="77777777" w:rsidR="001B23B7" w:rsidRPr="00612E08" w:rsidRDefault="001B23B7" w:rsidP="0065079D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131CE71B" w14:textId="77777777" w:rsidTr="007354DE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E2BB" w14:textId="77777777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99EDA3B" w14:textId="77777777" w:rsidR="003C0484" w:rsidRDefault="003C0484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E26C90C" w14:textId="77777777" w:rsidR="00EB4B65" w:rsidRPr="00EB4B65" w:rsidRDefault="00EB4B65" w:rsidP="00650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B4B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Michal Hýsek,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</w:t>
            </w:r>
            <w:r w:rsidRPr="00EB4B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civilného letectva, Ministerstvo dopravy Slovenskej republiky, 02/59494617, </w:t>
            </w:r>
            <w:hyperlink r:id="rId9" w:history="1">
              <w:r w:rsidRPr="00EB4B6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michal.hysek@mindop.sk</w:t>
              </w:r>
            </w:hyperlink>
          </w:p>
          <w:p w14:paraId="22A85839" w14:textId="72F6057E" w:rsidR="003C0484" w:rsidRDefault="00DE08C1" w:rsidP="00DE08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Marek Hudec, odbor cestnej dopravy, Ministerstvo dopravy Slovenskej republiky, 02/59494343, </w:t>
            </w:r>
            <w:hyperlink r:id="rId10" w:history="1">
              <w:r w:rsidRPr="00EF4CD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marek.hudec@mindop.sk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0FBB35E" w14:textId="517C251B" w:rsidR="00DE08C1" w:rsidRPr="003C0484" w:rsidRDefault="00DE08C1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5E91B3" w14:textId="77777777" w:rsidTr="007354D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DAB4FF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43DF80E" w14:textId="77777777" w:rsidTr="007354DE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4B8F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476405" w14:textId="488E3828" w:rsidR="001B23B7" w:rsidRDefault="001B23B7" w:rsidP="0065079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30D2A3B" w14:textId="7B56636E" w:rsidR="00CB1A9A" w:rsidRPr="00CB1A9A" w:rsidRDefault="00CB1A9A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Konzultácie s prevádzkovateľom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vrtuľníkovej záchrannej zdravotnej služby.</w:t>
            </w:r>
          </w:p>
          <w:p w14:paraId="36130F47" w14:textId="77777777" w:rsidR="001B23B7" w:rsidRPr="00612E08" w:rsidRDefault="001B23B7" w:rsidP="00CB1A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36A82D6" w14:textId="77777777" w:rsidTr="007354D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1DBB9" w14:textId="6D93ACC5" w:rsidR="001B23B7" w:rsidRPr="00612E08" w:rsidRDefault="001B23B7" w:rsidP="0065079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</w:t>
            </w:r>
            <w:r w:rsidR="00377B4B">
              <w:rPr>
                <w:rFonts w:ascii="Times New Roman" w:eastAsia="Calibri" w:hAnsi="Times New Roman" w:cs="Times New Roman"/>
                <w:b/>
              </w:rPr>
              <w:t xml:space="preserve"> č. </w:t>
            </w:r>
            <w:r w:rsidR="009A4C0C">
              <w:rPr>
                <w:rFonts w:ascii="Times New Roman" w:eastAsia="Calibri" w:hAnsi="Times New Roman" w:cs="Times New Roman"/>
                <w:b/>
              </w:rPr>
              <w:t>194/2024</w:t>
            </w:r>
          </w:p>
          <w:p w14:paraId="4D37093F" w14:textId="77777777" w:rsidR="001B23B7" w:rsidRPr="00612E08" w:rsidRDefault="001B23B7" w:rsidP="0065079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C3EF9BE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3A7D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E46A84B" w14:textId="77777777" w:rsidTr="007354DE">
              <w:trPr>
                <w:trHeight w:val="396"/>
              </w:trPr>
              <w:tc>
                <w:tcPr>
                  <w:tcW w:w="2552" w:type="dxa"/>
                </w:tcPr>
                <w:p w14:paraId="471292B8" w14:textId="77777777" w:rsidR="001B23B7" w:rsidRPr="00612E08" w:rsidRDefault="00C64075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E93775C" w14:textId="692FE073" w:rsidR="001B23B7" w:rsidRPr="00612E08" w:rsidRDefault="00C64075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4C0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A56C814" w14:textId="6E227D5E" w:rsidR="001B23B7" w:rsidRPr="00612E08" w:rsidRDefault="00C64075" w:rsidP="006507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23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7B316D9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C802EE4" w14:textId="3F9A0DE7" w:rsidR="001B23B7" w:rsidRPr="00226020" w:rsidRDefault="001B23B7" w:rsidP="006507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448BEB7" w14:textId="77777777" w:rsidR="009A4C0C" w:rsidRPr="009A4C0C" w:rsidRDefault="009A4C0C" w:rsidP="009A4C0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A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vplyvom na rozpočet verejnej správy</w:t>
            </w:r>
          </w:p>
          <w:p w14:paraId="65C93A43" w14:textId="77777777" w:rsidR="009A4C0C" w:rsidRPr="009A4C0C" w:rsidRDefault="009A4C0C" w:rsidP="00226020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doložke vybraných vplyvov sú označené žiadne vplyvy na rozpočet verejnej správy. V poznámke je uvedené, že „Návrhom zákona nie je možné jednoznačne kvantifikovať charakter a rozsah celkových príjmov a prínosov, keďže nie je možné konkrétne určiť počet vybraných pokút.“. Uvedené vyjadrenie súvisiace s rozpočtovými príjmami berieme na vedomie. Vzhľadom na možné negatívne rozpočtové dôsledky súvisiace s realizáciou navrhovaného zákona (napr. z titulu úpravy pôsobnosti Národného inšpektorátu práce) Komisia upozorňuje, že </w:t>
            </w: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všetky prípadné negatívne vplyvy na rozpočet verejnej správy je potrebné zabezpečiť v rámci schválených limitov rozpočtu dotknutých kapitol štátneho rozpočtu na príslušný rozpočtový rok.</w:t>
            </w:r>
          </w:p>
          <w:p w14:paraId="73CCF6A0" w14:textId="6B724944" w:rsidR="009A4C0C" w:rsidRDefault="009A4C0C" w:rsidP="00226020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0AFB0871" w14:textId="77777777" w:rsidR="00226020" w:rsidRPr="00532A79" w:rsidRDefault="00226020" w:rsidP="0022602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5F262D8B" w14:textId="09754035" w:rsidR="00226020" w:rsidRPr="00226020" w:rsidRDefault="00226020" w:rsidP="009A4C0C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</w:pPr>
            <w:r w:rsidRPr="0022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Vzaté na vedomie.</w:t>
            </w:r>
          </w:p>
          <w:p w14:paraId="37DDE0CF" w14:textId="22E70424" w:rsidR="00226020" w:rsidRDefault="00226020" w:rsidP="009A4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1396A356" w14:textId="77777777" w:rsidR="00226020" w:rsidRPr="00226020" w:rsidRDefault="00226020" w:rsidP="009A4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191E539C" w14:textId="78F4B73A" w:rsidR="009A4C0C" w:rsidRPr="009A4C0C" w:rsidRDefault="009A4C0C" w:rsidP="009A4C0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A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sociálnym vplyvom</w:t>
            </w:r>
          </w:p>
          <w:p w14:paraId="3B7A4856" w14:textId="4F31B889" w:rsidR="009A4C0C" w:rsidRPr="009A4C0C" w:rsidRDefault="009A4C0C" w:rsidP="009A4C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 bode 9 doložky vybraných vplyvov je potrebné označiť pozitívne sociálne vplyvy predloženého materiálu a</w:t>
            </w:r>
            <w:r w:rsidR="0022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zároveň ich bližšie zhodnotiť v časti 4.2  analýzy sociálnych vplyvov. </w:t>
            </w:r>
          </w:p>
          <w:p w14:paraId="5D35DBB7" w14:textId="1B58E797" w:rsidR="009A4C0C" w:rsidRPr="009A4C0C" w:rsidRDefault="009A4C0C" w:rsidP="009A4C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sk-SK"/>
              </w:rPr>
              <w:t>Odôvodnenie:</w:t>
            </w: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Predloženým materiálom sa zavádza napr.  povinnosť zamestnávateľa vytvoriť pre člena posádky vykonávajúceho leteckú záchrannú službu alebo let potrebný na zách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ranu života vhodné podmienky na </w:t>
            </w:r>
            <w:r w:rsidRPr="009A4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odpočinok vrátane neprerušovaného odpočinku na lôžku, upravuje sa celkový pracovný čas vrátane času pracovnej pohotovosti a iné. Z toho dôvodu je potrebné v analýze sociálnych vplyvov v časti 4.2 jasne popísať vplyv ako rozdiel v úprave pracovných podmienok zamestnancov oproti súčasnému právnemu stavu.</w:t>
            </w:r>
          </w:p>
          <w:p w14:paraId="141428BE" w14:textId="5FD0DEF7" w:rsidR="009A4C0C" w:rsidRDefault="009A4C0C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20351DD" w14:textId="77777777" w:rsidR="00226020" w:rsidRPr="00532A79" w:rsidRDefault="00226020" w:rsidP="0022602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Vyjadrenie Ministerstva dopravy Slovenskej republiky:</w:t>
            </w:r>
          </w:p>
          <w:p w14:paraId="44685B9C" w14:textId="0B6C53C0" w:rsidR="00226020" w:rsidRPr="00532A79" w:rsidRDefault="00226020" w:rsidP="00226020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Pripomienka akceptovaná.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Doložka vybraných vplyvov bola upravená a a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nalýza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sociálnych 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vplyvov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bola vypracovaná</w:t>
            </w:r>
            <w:r w:rsidRPr="00532A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32AC04C0" w14:textId="348181C9" w:rsidR="001B23B7" w:rsidRPr="00612E08" w:rsidRDefault="001B23B7" w:rsidP="008322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895B527" w14:textId="77777777" w:rsidTr="007354D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6FFA625" w14:textId="77777777" w:rsidR="001B23B7" w:rsidRPr="00612E08" w:rsidRDefault="001B23B7" w:rsidP="0065079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</w:t>
            </w:r>
            <w:r w:rsidR="00377B4B">
              <w:rPr>
                <w:rFonts w:ascii="Times New Roman" w:eastAsia="Calibri" w:hAnsi="Times New Roman" w:cs="Times New Roman"/>
                <w:b/>
              </w:rPr>
              <w:t xml:space="preserve"> č. </w:t>
            </w:r>
            <w:r w:rsidRPr="00612E08">
              <w:rPr>
                <w:rFonts w:ascii="Times New Roman" w:eastAsia="Calibri" w:hAnsi="Times New Roman" w:cs="Times New Roman"/>
                <w:b/>
              </w:rPr>
              <w:t>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014D4EC" w14:textId="77777777" w:rsidTr="007354D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2537F99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7DA6745" w14:textId="77777777" w:rsidTr="007354DE">
              <w:trPr>
                <w:trHeight w:val="396"/>
              </w:trPr>
              <w:tc>
                <w:tcPr>
                  <w:tcW w:w="2552" w:type="dxa"/>
                </w:tcPr>
                <w:p w14:paraId="7852CFBE" w14:textId="77777777" w:rsidR="001B23B7" w:rsidRPr="00612E08" w:rsidRDefault="00C64075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BF8B0F3" w14:textId="77777777" w:rsidR="001B23B7" w:rsidRPr="00612E08" w:rsidRDefault="00C64075" w:rsidP="0065079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EA916BF" w14:textId="77777777" w:rsidR="001B23B7" w:rsidRPr="00612E08" w:rsidRDefault="00C64075" w:rsidP="0065079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0B8794B" w14:textId="77777777" w:rsidR="001B23B7" w:rsidRPr="00612E08" w:rsidRDefault="001B23B7" w:rsidP="006507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011E0B4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E6248C" w14:textId="77777777" w:rsidR="001B23B7" w:rsidRPr="00612E08" w:rsidRDefault="001B23B7" w:rsidP="006507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A390ED8" w14:textId="77777777" w:rsidR="007354DE" w:rsidRPr="00210375" w:rsidRDefault="007354DE" w:rsidP="0065079D">
      <w:pPr>
        <w:spacing w:after="0" w:line="240" w:lineRule="auto"/>
        <w:rPr>
          <w:sz w:val="2"/>
          <w:szCs w:val="2"/>
        </w:rPr>
      </w:pPr>
    </w:p>
    <w:sectPr w:rsidR="007354DE" w:rsidRPr="00210375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DFE0" w14:textId="77777777" w:rsidR="00C64075" w:rsidRDefault="00C64075" w:rsidP="001B23B7">
      <w:pPr>
        <w:spacing w:after="0" w:line="240" w:lineRule="auto"/>
      </w:pPr>
      <w:r>
        <w:separator/>
      </w:r>
    </w:p>
  </w:endnote>
  <w:endnote w:type="continuationSeparator" w:id="0">
    <w:p w14:paraId="2E7C7478" w14:textId="77777777" w:rsidR="00C64075" w:rsidRDefault="00C6407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00D1B" w14:textId="3FAB0399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C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A3B20D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DF64" w14:textId="77777777" w:rsidR="00C64075" w:rsidRDefault="00C64075" w:rsidP="001B23B7">
      <w:pPr>
        <w:spacing w:after="0" w:line="240" w:lineRule="auto"/>
      </w:pPr>
      <w:r>
        <w:separator/>
      </w:r>
    </w:p>
  </w:footnote>
  <w:footnote w:type="continuationSeparator" w:id="0">
    <w:p w14:paraId="504B4AEE" w14:textId="77777777" w:rsidR="00C64075" w:rsidRDefault="00C64075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F39E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>Príloha</w:t>
    </w:r>
    <w:r w:rsidR="00377B4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č. 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07E2C51A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7622"/>
    <w:multiLevelType w:val="hybridMultilevel"/>
    <w:tmpl w:val="7F1E38FE"/>
    <w:lvl w:ilvl="0" w:tplc="C88C2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F27"/>
    <w:multiLevelType w:val="hybridMultilevel"/>
    <w:tmpl w:val="F382781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68ED"/>
    <w:rsid w:val="00014270"/>
    <w:rsid w:val="000155F2"/>
    <w:rsid w:val="00040300"/>
    <w:rsid w:val="00043706"/>
    <w:rsid w:val="00064698"/>
    <w:rsid w:val="000811FB"/>
    <w:rsid w:val="00097069"/>
    <w:rsid w:val="000B063F"/>
    <w:rsid w:val="000C77CD"/>
    <w:rsid w:val="000D348F"/>
    <w:rsid w:val="000E099E"/>
    <w:rsid w:val="000F239D"/>
    <w:rsid w:val="000F2BE9"/>
    <w:rsid w:val="000F6E93"/>
    <w:rsid w:val="001028F5"/>
    <w:rsid w:val="00113AE4"/>
    <w:rsid w:val="00131302"/>
    <w:rsid w:val="00140677"/>
    <w:rsid w:val="00156064"/>
    <w:rsid w:val="00187182"/>
    <w:rsid w:val="001A75F2"/>
    <w:rsid w:val="001A7E9A"/>
    <w:rsid w:val="001B23B7"/>
    <w:rsid w:val="001E23FD"/>
    <w:rsid w:val="001E3562"/>
    <w:rsid w:val="00203EE3"/>
    <w:rsid w:val="00210375"/>
    <w:rsid w:val="002243BB"/>
    <w:rsid w:val="00226020"/>
    <w:rsid w:val="0023360B"/>
    <w:rsid w:val="00243652"/>
    <w:rsid w:val="002562B7"/>
    <w:rsid w:val="00271022"/>
    <w:rsid w:val="0028571D"/>
    <w:rsid w:val="002B4109"/>
    <w:rsid w:val="002E7128"/>
    <w:rsid w:val="002F61EB"/>
    <w:rsid w:val="002F6ADB"/>
    <w:rsid w:val="003145AE"/>
    <w:rsid w:val="00343DD7"/>
    <w:rsid w:val="003553ED"/>
    <w:rsid w:val="00357F9C"/>
    <w:rsid w:val="00371876"/>
    <w:rsid w:val="003740D1"/>
    <w:rsid w:val="00377B4B"/>
    <w:rsid w:val="00384607"/>
    <w:rsid w:val="003A057B"/>
    <w:rsid w:val="003A381E"/>
    <w:rsid w:val="003B3DB1"/>
    <w:rsid w:val="003B7C98"/>
    <w:rsid w:val="003C0484"/>
    <w:rsid w:val="003C7BBE"/>
    <w:rsid w:val="003F0272"/>
    <w:rsid w:val="00411898"/>
    <w:rsid w:val="004770DE"/>
    <w:rsid w:val="0049476D"/>
    <w:rsid w:val="004A4383"/>
    <w:rsid w:val="004C6831"/>
    <w:rsid w:val="00532A79"/>
    <w:rsid w:val="00535C0C"/>
    <w:rsid w:val="0057411B"/>
    <w:rsid w:val="00591EC6"/>
    <w:rsid w:val="00591ED3"/>
    <w:rsid w:val="005B4EA7"/>
    <w:rsid w:val="005C5A93"/>
    <w:rsid w:val="005D5DBD"/>
    <w:rsid w:val="005F31B9"/>
    <w:rsid w:val="005F42CF"/>
    <w:rsid w:val="00600C31"/>
    <w:rsid w:val="00612E08"/>
    <w:rsid w:val="00620E76"/>
    <w:rsid w:val="00630928"/>
    <w:rsid w:val="00635486"/>
    <w:rsid w:val="0065079D"/>
    <w:rsid w:val="0066359C"/>
    <w:rsid w:val="006724D2"/>
    <w:rsid w:val="006737F0"/>
    <w:rsid w:val="006777A4"/>
    <w:rsid w:val="00682E8C"/>
    <w:rsid w:val="00691CA2"/>
    <w:rsid w:val="00694E7D"/>
    <w:rsid w:val="006B2492"/>
    <w:rsid w:val="006B58EE"/>
    <w:rsid w:val="006C449A"/>
    <w:rsid w:val="006D1BEA"/>
    <w:rsid w:val="006E059B"/>
    <w:rsid w:val="006F678E"/>
    <w:rsid w:val="006F6B62"/>
    <w:rsid w:val="00720322"/>
    <w:rsid w:val="007304A5"/>
    <w:rsid w:val="0073129F"/>
    <w:rsid w:val="007354DE"/>
    <w:rsid w:val="0075197E"/>
    <w:rsid w:val="00761208"/>
    <w:rsid w:val="0076205B"/>
    <w:rsid w:val="007756BE"/>
    <w:rsid w:val="007843A2"/>
    <w:rsid w:val="00794E04"/>
    <w:rsid w:val="007B40C1"/>
    <w:rsid w:val="007C5312"/>
    <w:rsid w:val="007D3B53"/>
    <w:rsid w:val="007D6483"/>
    <w:rsid w:val="007D6C38"/>
    <w:rsid w:val="007D6F2C"/>
    <w:rsid w:val="007E6CA2"/>
    <w:rsid w:val="007F2AB0"/>
    <w:rsid w:val="007F587A"/>
    <w:rsid w:val="0080042A"/>
    <w:rsid w:val="00817E2F"/>
    <w:rsid w:val="00832237"/>
    <w:rsid w:val="00860A36"/>
    <w:rsid w:val="00865E81"/>
    <w:rsid w:val="008801B5"/>
    <w:rsid w:val="00881E07"/>
    <w:rsid w:val="008943B7"/>
    <w:rsid w:val="00896332"/>
    <w:rsid w:val="008B222D"/>
    <w:rsid w:val="008C79B7"/>
    <w:rsid w:val="008F4B4C"/>
    <w:rsid w:val="00933E37"/>
    <w:rsid w:val="009431E3"/>
    <w:rsid w:val="009475F5"/>
    <w:rsid w:val="00955212"/>
    <w:rsid w:val="009717F5"/>
    <w:rsid w:val="0098472E"/>
    <w:rsid w:val="00992944"/>
    <w:rsid w:val="009A2C81"/>
    <w:rsid w:val="009A4C0C"/>
    <w:rsid w:val="009B57FC"/>
    <w:rsid w:val="009C424C"/>
    <w:rsid w:val="009D0F5E"/>
    <w:rsid w:val="009E09F7"/>
    <w:rsid w:val="009F4832"/>
    <w:rsid w:val="00A32FCC"/>
    <w:rsid w:val="00A340BB"/>
    <w:rsid w:val="00A40E90"/>
    <w:rsid w:val="00A60413"/>
    <w:rsid w:val="00A7788F"/>
    <w:rsid w:val="00AA3FDD"/>
    <w:rsid w:val="00AC1F5C"/>
    <w:rsid w:val="00AC30D6"/>
    <w:rsid w:val="00AC4DEA"/>
    <w:rsid w:val="00AE62AE"/>
    <w:rsid w:val="00B00B6E"/>
    <w:rsid w:val="00B547F5"/>
    <w:rsid w:val="00B84F87"/>
    <w:rsid w:val="00BA2BF4"/>
    <w:rsid w:val="00BC3234"/>
    <w:rsid w:val="00C1572C"/>
    <w:rsid w:val="00C64075"/>
    <w:rsid w:val="00C853AC"/>
    <w:rsid w:val="00C86714"/>
    <w:rsid w:val="00C94E4E"/>
    <w:rsid w:val="00CB08AE"/>
    <w:rsid w:val="00CB1A9A"/>
    <w:rsid w:val="00CB27E0"/>
    <w:rsid w:val="00CC2E04"/>
    <w:rsid w:val="00CD6AEB"/>
    <w:rsid w:val="00CD6E04"/>
    <w:rsid w:val="00CE6AAE"/>
    <w:rsid w:val="00CF1A25"/>
    <w:rsid w:val="00D00CC4"/>
    <w:rsid w:val="00D2313B"/>
    <w:rsid w:val="00D44DBF"/>
    <w:rsid w:val="00D50F1E"/>
    <w:rsid w:val="00DB00B8"/>
    <w:rsid w:val="00DE08C1"/>
    <w:rsid w:val="00DF357C"/>
    <w:rsid w:val="00DF7C46"/>
    <w:rsid w:val="00E440B4"/>
    <w:rsid w:val="00E4780A"/>
    <w:rsid w:val="00E53E5A"/>
    <w:rsid w:val="00E64D28"/>
    <w:rsid w:val="00E82C72"/>
    <w:rsid w:val="00E971FA"/>
    <w:rsid w:val="00EB4B65"/>
    <w:rsid w:val="00EB7295"/>
    <w:rsid w:val="00ED165A"/>
    <w:rsid w:val="00ED1AC0"/>
    <w:rsid w:val="00F10C1C"/>
    <w:rsid w:val="00F50A84"/>
    <w:rsid w:val="00F850F1"/>
    <w:rsid w:val="00F87681"/>
    <w:rsid w:val="00FA02DB"/>
    <w:rsid w:val="00FB747F"/>
    <w:rsid w:val="00FD0636"/>
    <w:rsid w:val="00FE2DD8"/>
    <w:rsid w:val="00FE656E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D17"/>
  <w15:docId w15:val="{B6C0B7A9-5CDB-4474-BFAA-355D6A34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60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4B6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7B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7B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7B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B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ek.hudec@mindop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l.hysek@mindo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2DAA1B-256B-4A2B-98DD-152C1DBD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Hýsek, Michal</cp:lastModifiedBy>
  <cp:revision>20</cp:revision>
  <cp:lastPrinted>2024-03-19T13:04:00Z</cp:lastPrinted>
  <dcterms:created xsi:type="dcterms:W3CDTF">2023-09-08T08:48:00Z</dcterms:created>
  <dcterms:modified xsi:type="dcterms:W3CDTF">2025-01-13T08:12:00Z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