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404E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404E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404E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404E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2D5D6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917 530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C7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404E68" w:rsidRPr="00B032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SR/0EK 0D IT financované zo ŠR</w:t>
            </w:r>
            <w:r w:rsidR="002D7F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MF SR</w:t>
            </w:r>
            <w:r w:rsidR="00404E68" w:rsidRPr="00B032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="00404E68" w:rsidRPr="00B032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org</w:t>
            </w:r>
            <w:proofErr w:type="spellEnd"/>
            <w:r w:rsidR="00404E68" w:rsidRPr="00B0324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MF SR – úrad, FR SR)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2D5D6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917 530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DD7CCE" w:rsidRDefault="002D5D6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917 530</w:t>
            </w:r>
          </w:p>
        </w:tc>
      </w:tr>
      <w:tr w:rsidR="00C51FD4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D5D6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917 530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384E7C">
        <w:trPr>
          <w:trHeight w:val="376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384E7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917 530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384E7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C70B82" w:rsidRDefault="00C70B82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84E7C" w:rsidRDefault="00384E7C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1C721D" w:rsidP="00384E7C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404E68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04E68" w:rsidRPr="007B7470" w:rsidRDefault="00404E68" w:rsidP="0040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04E68" w:rsidRPr="007B7470" w:rsidRDefault="00404E68" w:rsidP="004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04E68" w:rsidRPr="007B7470" w:rsidRDefault="00404E68" w:rsidP="004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04E68" w:rsidRPr="007B7470" w:rsidRDefault="00404E68" w:rsidP="004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04E68" w:rsidRPr="007B7470" w:rsidRDefault="00404E68" w:rsidP="004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2D5D6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2D5D6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2D5D6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C70B82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70B82" w:rsidRPr="007B7470" w:rsidRDefault="00C70B82" w:rsidP="00C7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82" w:rsidRPr="007B7470" w:rsidRDefault="00C70B82" w:rsidP="00C7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82" w:rsidRPr="007B7470" w:rsidRDefault="00C70B82" w:rsidP="00C7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82" w:rsidRPr="007B7470" w:rsidRDefault="00C70B82" w:rsidP="00C7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B82" w:rsidRPr="007B7470" w:rsidRDefault="00C70B82" w:rsidP="00C7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D20875" w:rsidRPr="00B0324C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032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bude mať negatívny vplyv na rozpočet kapitoly MF SR.</w:t>
      </w:r>
    </w:p>
    <w:p w:rsidR="00D20875" w:rsidRPr="00B0324C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20875" w:rsidRPr="00671DF4" w:rsidRDefault="00A554E1" w:rsidP="001A4C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Čl. VI n</w:t>
      </w:r>
      <w:r w:rsidR="00D20875" w:rsidRPr="00B032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D20875" w:rsidRPr="00B032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si vyžiada zmeny informačných systémov s vply</w:t>
      </w:r>
      <w:r w:rsidR="00D208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vom na rozpočet výdavkov </w:t>
      </w:r>
      <w:r w:rsidR="00D20875" w:rsidRPr="00B032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</w:t>
      </w:r>
      <w:r w:rsidR="00D208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20875" w:rsidRPr="00B032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rozpočtový </w:t>
      </w:r>
      <w:r w:rsidR="00D20875" w:rsidRPr="001A29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 202</w:t>
      </w:r>
      <w:r w:rsidR="00404E68" w:rsidRPr="001A29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2B6D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celkovej sume 917 530 eur</w:t>
      </w:r>
      <w:r w:rsidR="00D208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D20875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to:</w:t>
      </w:r>
    </w:p>
    <w:p w:rsidR="00D20875" w:rsidRPr="00671DF4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Rozpočtový informačný systém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(RIS) 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časti register účtovných závierok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(RÚZ) 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sume </w:t>
      </w:r>
      <w:r w:rsidR="001A297C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671DF4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1A297C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71DF4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84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 eur,</w:t>
      </w:r>
    </w:p>
    <w:p w:rsidR="00D20875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Rozpočtový informačný systém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(RIS) 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časti RISSAM v sume </w:t>
      </w:r>
      <w:r w:rsidR="00671DF4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72 461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</w:t>
      </w:r>
    </w:p>
    <w:p w:rsidR="00D436C4" w:rsidRDefault="00D436C4" w:rsidP="00D436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Centrálny konsolidačný systém (CKS) v sume 120 960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D20875" w:rsidRPr="00671DF4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Portál finančnej správy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(PFS) 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sume </w:t>
      </w:r>
      <w:r w:rsidR="00912D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186 888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</w:t>
      </w:r>
    </w:p>
    <w:p w:rsidR="00D20875" w:rsidRPr="00671DF4" w:rsidRDefault="00D20875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Konsolid</w:t>
      </w:r>
      <w:r w:rsidR="004967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ovaný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regist</w:t>
      </w:r>
      <w:r w:rsidR="004967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 účtovných závierok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(KRÚZ) 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sume </w:t>
      </w:r>
      <w:r w:rsidR="001A297C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234</w:t>
      </w:r>
      <w:r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000 eur,</w:t>
      </w:r>
    </w:p>
    <w:p w:rsidR="00D20875" w:rsidRDefault="002D5D61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In</w:t>
      </w:r>
      <w:r w:rsidR="00D436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tegrova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ný systém </w:t>
      </w:r>
      <w:r w:rsidR="009940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inančnej správy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správa daní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ISFS –SD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sume 32 381 eur</w:t>
      </w:r>
      <w:r w:rsidR="00D20875" w:rsidRPr="00671D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820290" w:rsidRDefault="00820290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20875" w:rsidRDefault="00820290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202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výpočet vplyvov bola použitá sadzba dane z pridanej hodnoty 20%, v prípade schválenia je potrebné zohľadniť aktuálne platnú sadzbu dane z pridanej hodnoty v príslušnom roku.</w:t>
      </w:r>
    </w:p>
    <w:p w:rsidR="00820290" w:rsidRDefault="00820290" w:rsidP="00D208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967BD" w:rsidRDefault="00384E7C" w:rsidP="001A2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Finančné krytie bude zabezpečené v rámci</w:t>
      </w:r>
      <w:r w:rsidR="004967BD" w:rsidRPr="004967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prípravy návrhu rozpočtu verejnej správy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roky 2026 - 2028</w:t>
      </w:r>
      <w:r w:rsidR="004967BD" w:rsidRPr="004967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A297C" w:rsidRDefault="001A297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596CD6" w:rsidRDefault="00670801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návrhu zákona sa v nadväznosti na prijatie nariadenia Európskeho parlamentu a Rady (EÚ) 2023/2859 z 13. decembra 2023, ktorým sa zriaďuje jednotné európske miesto prístupu, ktoré poskytuje centralizovaný prístup k verejne dostupným informáciám týkajúcim sa finančných služieb, kapitálových trhov a udržateľnosti (ďalej len „nariadenie 2023/2859“) a </w:t>
      </w:r>
      <w:r w:rsidRPr="00343F7A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smernice Európskeho parlamentu a Rady (EÚ)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2023/2864 z 13. decembra 2023, ktorou sa menia určité smernice, pokiaľ ide o zriadenie a fungovanie jednotného európskeho miesta prístupu (ďalej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len „smernica“), doplnili povinnosti</w:t>
      </w:r>
      <w:r w:rsidR="007875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členské štáty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533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so sprístupňovaním účtovných dokumentov a aj iných dokumentov požadovaných smernicou niektorých typov podnikov (účtovných jednotiek)  na jednotné európske miesto prístupu (ďalej len „ESAP“)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Účtovné dokumenty 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čtovn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jednotk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má podľa § 20c, § 20d alebo § 20g zákona č.</w:t>
      </w:r>
      <w:r w:rsidR="004B10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431/2002 Z. z. o účtovníctve v znení neskorších predpisov </w:t>
      </w:r>
      <w:r w:rsidR="00845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 o účtovníctve“)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povinnosť 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poskytovať informácie o udržateľnosti, budú sprístupňované na ESAP. Spôsob ukladania účtovných dokumentov zostáva pre účtovnú jednotku zachovaný tak ako doteraz, prostredníctvom portálu finančnej správy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subjektoch verejnej správy prostredníctvom 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Centrálneho konsolidovaného systému</w:t>
      </w:r>
      <w:r w:rsidR="0078753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87533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>ásledne</w:t>
      </w:r>
      <w:r w:rsidR="007875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účtovné dokumenty prevádzkovateľ registra účtovných závierok zasiela priebežne orgánu zberu údajov, odkiaľ 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zasielané do ESAP.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Rozširujú sa povinné náležitosti (</w:t>
      </w:r>
      <w:proofErr w:type="spellStart"/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metaúdaje</w:t>
      </w:r>
      <w:proofErr w:type="spellEnd"/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bude musieť</w:t>
      </w:r>
      <w:r w:rsidR="00D27F2F" w:rsidRPr="00D27F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7F2F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uvádzať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7F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účtovná jednotka 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>pri podávaní účtovných dokumentov</w:t>
      </w:r>
      <w:r w:rsidR="008E7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70E4" w:rsidRPr="00705270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ich sprístupnenia na ESAP pričom v zmysle čl. 5 nariadenia 2023/2859 bude potrebné zabezpečiť aj ich automatizované overovanie.</w:t>
      </w:r>
      <w:r w:rsidR="008E7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tejto súvislosti bude potrebné upraviť </w:t>
      </w:r>
      <w:r w:rsidR="00D27F2F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</w:t>
      </w:r>
      <w:r w:rsidR="00D43B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 systémy Finančnej správy a</w:t>
      </w:r>
      <w:r w:rsidR="00AB10A1">
        <w:rPr>
          <w:rFonts w:ascii="Times New Roman" w:eastAsia="Times New Roman" w:hAnsi="Times New Roman" w:cs="Times New Roman"/>
          <w:sz w:val="24"/>
          <w:szCs w:val="24"/>
          <w:lang w:eastAsia="sk-SK"/>
        </w:rPr>
        <w:t> Ministerstva financií Slovenskej republiky</w:t>
      </w:r>
      <w:r w:rsidR="000029C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06C08" w:rsidRDefault="00596CD6" w:rsidP="00106C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624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962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nadväznosti na požiadavky smernice sa dopĺňajú ustanovenia </w:t>
      </w:r>
      <w:r w:rsidR="004B10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zákone o účtovníctve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týkajúce sa porušenia povinnosti </w:t>
      </w:r>
      <w:r w:rsidR="002A357B"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identifikácie </w:t>
      </w:r>
      <w:r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>účtovnej jednotky a nerešpektovania výzvy daňového úradu na náležité uloženie účtovných dokumentov a</w:t>
      </w:r>
      <w:r w:rsidR="00E90F0E"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vyplnenie </w:t>
      </w:r>
      <w:proofErr w:type="spellStart"/>
      <w:r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>metaúdajov</w:t>
      </w:r>
      <w:proofErr w:type="spellEnd"/>
      <w:r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>, následne sa dopĺňajú aj ustanovenia k</w:t>
      </w:r>
      <w:r w:rsidR="002A357B"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 pokuty pri ich porušení.</w:t>
      </w:r>
      <w:r w:rsidR="001E687D" w:rsidRPr="00B65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06C08" w:rsidRPr="00B65BB2">
        <w:rPr>
          <w:rFonts w:ascii="Times New Roman" w:hAnsi="Times New Roman"/>
          <w:sz w:val="24"/>
          <w:szCs w:val="24"/>
          <w:lang w:eastAsia="sk-SK"/>
        </w:rPr>
        <w:t>V súlade so zásadou opatrnosti a vzhľadom na zatiaľ neznámy počet účtovných jednotiek, ktorých by sa mohli týkať prípadné pokuty za nesplnenie si povinností podľa zákona o účtovníctve, sa k predpokladaným príjmom nevyjadrujeme. Považujeme za dôležité zasielanie výziev na nápravu pochybenia a zabezpečenie splnenia povinnosti</w:t>
      </w:r>
      <w:r w:rsidR="00C70B82">
        <w:rPr>
          <w:rFonts w:ascii="Times New Roman" w:hAnsi="Times New Roman"/>
          <w:sz w:val="24"/>
          <w:szCs w:val="24"/>
          <w:lang w:eastAsia="sk-SK"/>
        </w:rPr>
        <w:t>,</w:t>
      </w:r>
      <w:r w:rsidR="00106C08" w:rsidRPr="00B65BB2">
        <w:rPr>
          <w:rFonts w:ascii="Times New Roman" w:hAnsi="Times New Roman"/>
          <w:sz w:val="24"/>
          <w:szCs w:val="24"/>
          <w:lang w:eastAsia="sk-SK"/>
        </w:rPr>
        <w:t xml:space="preserve"> t. j. uloženia príslušných účtovných dokumentov a až následne sa pristúpi k ukladaniu pokút.</w:t>
      </w:r>
      <w:r w:rsidR="00106C08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596CD6" w:rsidRDefault="00596CD6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7207" w:rsidRDefault="00C77207" w:rsidP="00670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670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596CD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0B82" w:rsidRDefault="00C70B8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6CD6" w:rsidRDefault="00596CD6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so zásadou opatrnosti a vzhľadom na zatiaľ neznámy počet účtovných jednotiek, ktorých by sa</w:t>
      </w:r>
      <w:r w:rsidRPr="00E407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mohli týkať prípadné pokuty za nesplnenie si povinností podľa zákona o</w:t>
      </w:r>
      <w:r w:rsidR="00C038B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účtovníctve</w:t>
      </w:r>
      <w:r w:rsidR="00C038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o štatutárnom audite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k predpokladaným príjmom nevyjadrujeme. Považujeme za dôležité zasielanie výziev </w:t>
      </w:r>
      <w:r w:rsidR="007052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daňovým úradom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nápravu pochybenia a zabezpečenie splnenia povinnosti napr. uloženia príslušných účtovných dokumentov a až následne sa</w:t>
      </w:r>
      <w:r w:rsidR="00E90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nesplnení povinnosti ani na výzvu pristú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90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</w:t>
      </w:r>
      <w:r w:rsidR="00E90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uloženiu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pok</w:t>
      </w:r>
      <w:r w:rsidR="00E90F0E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  </w:t>
      </w:r>
    </w:p>
    <w:p w:rsidR="003177C7" w:rsidRDefault="003177C7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96CD6" w:rsidRDefault="00596CD6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výpočte vplyvu na výdavky </w:t>
      </w:r>
      <w:r w:rsidR="003177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 štátneho rozpočtu </w:t>
      </w:r>
      <w:r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vychádzalo z potrieb zabezpečiť povinnos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transponovať smernicu (EÚ)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864. Ide najmä o úpravy informačných systémov, t. j. portálu Finančnej správy a Centrálneho konsolidačného systému, ktoré bude potrebné 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upraviť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súvislosti s rozšírením všeobecných podaní o</w:t>
      </w:r>
      <w:r w:rsidR="000424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metaúdaj</w:t>
      </w:r>
      <w:r w:rsidR="000424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proofErr w:type="spellEnd"/>
      <w:r w:rsidR="000424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účtovných jednotiek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sa doteraz ne</w:t>
      </w:r>
      <w:r w:rsidR="00705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uvádzal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25566F" w:rsidRP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 cieľom zabezpečiť riadne a nákladovo efektívne fungovanie </w:t>
      </w:r>
      <w:r w:rsidR="00705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ESAP</w:t>
      </w:r>
      <w:r w:rsidR="0025566F" w:rsidRP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by orgány zberu údajov mali sprístupňovať informácie 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ESAP</w:t>
      </w:r>
      <w:r w:rsidR="0025566F" w:rsidRP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automatizovane cez jedno ap</w:t>
      </w:r>
      <w:r w:rsid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likačné programovacie rozhranie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2556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výdavky týkajú 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registra účtovných závierok ako </w:t>
      </w:r>
      <w:r w:rsidR="00DB1D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výlučn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ého miesta predk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</w:t>
      </w:r>
      <w:r w:rsidR="00217C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nia účtovných dokumentov, aby sa následne mohli správne integrovať do informačného systému</w:t>
      </w:r>
      <w:r w:rsidR="000424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778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ESAP.</w:t>
      </w:r>
      <w:bookmarkStart w:id="1" w:name="_GoBack"/>
      <w:bookmarkEnd w:id="1"/>
      <w:r w:rsid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4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ntegrácia informačn</w:t>
      </w:r>
      <w:r w:rsid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ých</w:t>
      </w:r>
      <w:r w:rsid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systém</w:t>
      </w:r>
      <w:r w:rsid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 </w:t>
      </w:r>
      <w:r w:rsid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môže byť ovplyvnená aj</w:t>
      </w:r>
      <w:r w:rsidR="00B4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neskorším</w:t>
      </w:r>
      <w:r w:rsid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prijatím predpisov zameraných na </w:t>
      </w:r>
      <w:r w:rsidR="00682B46" w:rsidRPr="00682B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technickú realizáciu jednot</w:t>
      </w:r>
      <w:r w:rsidR="00B4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ného európskeho miesta prístupu. </w:t>
      </w:r>
      <w:r w:rsidR="00820290" w:rsidRPr="008202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výpočet vplyvov bola použitá sadzba dane z pridanej hodnoty 20%, v prípade schválenia je potrebné zohľadniť aktuálne platnú sadzbu dane z pridanej hodnoty v príslušnom roku.</w:t>
      </w:r>
    </w:p>
    <w:p w:rsidR="003177C7" w:rsidRDefault="003177C7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90F0E" w:rsidRDefault="00705270" w:rsidP="001A4C8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05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Keďže jednotlivé informačné systémy sa budú upravovať až v r. 2027 a súčasne nie sú ustanovené podmienky technickej realizácie ESAP, bolo náročné presne určiť jednotlivé sumy, ktoré bude potrebné vynaložiť na zmeny príslušných systémov. Nateraz</w:t>
      </w:r>
      <w:r w:rsid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boli identifikované úpravy informačných systémov</w:t>
      </w:r>
      <w:r w:rsidR="002B6D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celkovej sume 917 530 eur</w:t>
      </w:r>
      <w:r w:rsid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E90F0E" w:rsidRPr="00E90F0E" w:rsidRDefault="00021C08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E90F0E"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Rozpočtový informačný systém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(RIS) </w:t>
      </w:r>
      <w:r w:rsidR="00E90F0E"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časti register účtovných závierok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(RÚZ) </w:t>
      </w:r>
      <w:r w:rsidR="00E90F0E"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sume 270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E90F0E"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840 eur,</w:t>
      </w:r>
    </w:p>
    <w:p w:rsidR="00E90F0E" w:rsidRDefault="00E90F0E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Rozpočtový informačný systém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(RIS) 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časti RISSAM v sume 72 461 eur,</w:t>
      </w:r>
    </w:p>
    <w:p w:rsidR="00021C08" w:rsidRDefault="00021C08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Centrálny konsolidačný systém (CKS) v sume 120 960 eur</w:t>
      </w:r>
      <w:r w:rsidR="002B6D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E90F0E" w:rsidRPr="00E90F0E" w:rsidRDefault="00E90F0E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Portál finančnej správy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(PFS) 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sume </w:t>
      </w:r>
      <w:r w:rsidR="00912D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186 888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eur, </w:t>
      </w:r>
    </w:p>
    <w:p w:rsidR="00E90F0E" w:rsidRPr="00E90F0E" w:rsidRDefault="00E90F0E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Konsolid</w:t>
      </w:r>
      <w:r w:rsidR="00021C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ovaný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regist</w:t>
      </w:r>
      <w:r w:rsidR="00021C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 účtovných závierok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(KRÚZ) </w:t>
      </w:r>
      <w:r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sume 234 000 eur,</w:t>
      </w:r>
    </w:p>
    <w:p w:rsidR="00E90F0E" w:rsidRDefault="002D5D61" w:rsidP="002B6D9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</w:t>
      </w:r>
      <w:r w:rsidR="00021C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tegrova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ný systém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inančnej správy 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správa daní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ISFS –SD</w:t>
      </w:r>
      <w:r w:rsidR="00C70B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sume 32 381 eur</w:t>
      </w:r>
      <w:r w:rsidR="00E90F0E" w:rsidRPr="00E90F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3177C7" w:rsidRDefault="003177C7" w:rsidP="00E90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90F0E" w:rsidRDefault="00E90F0E" w:rsidP="00E90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Ide najmä o doplnenie nových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meta</w:t>
      </w:r>
      <w:r w:rsidR="00705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údajov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úpravy kontrol na prijímanie účtovných dokumentov v správnom formáte a následne na zabezpečenie integrácie do informačného systému orgánu zberu údajov</w:t>
      </w:r>
      <w:r w:rsidR="003177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(štruktúra, logika, šifrovanie, tokeny, kapacita riešenia</w:t>
      </w:r>
      <w:r w:rsidR="00705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3177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Ďalej ide o zabezpečenie požiadaviek vyplývajúcich zo smernice </w:t>
      </w:r>
      <w:r w:rsidR="003177C7"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(EÚ) 202</w:t>
      </w:r>
      <w:r w:rsidR="003177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3177C7" w:rsidRPr="00C22F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</w:t>
      </w:r>
      <w:r w:rsidR="003177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864, najmä včasného zasielania účtovných dokumentov.</w:t>
      </w:r>
    </w:p>
    <w:p w:rsidR="00217C8A" w:rsidRDefault="00217C8A" w:rsidP="0059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D7CCE" w:rsidRPr="007B7470" w:rsidTr="001A4C8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CE" w:rsidRPr="007B7470" w:rsidRDefault="00DD7CCE" w:rsidP="00DD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CE" w:rsidRPr="007B7470" w:rsidRDefault="00DD7CCE" w:rsidP="00DD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D7CCE" w:rsidRDefault="0004248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7C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D7CCE" w:rsidRDefault="0004248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7C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D7CCE" w:rsidRDefault="0004248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D7C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A4C8A" w:rsidRDefault="0004248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2D5D6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917 530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2D5D6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917 530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1A4C8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2D5D6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917 530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lastRenderedPageBreak/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04248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04248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04248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A4C8A" w:rsidRDefault="00042489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A4C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A4C8A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1A4C8A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A4C8A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DD7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1A4C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D7CCE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D7C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4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4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CCE" w:rsidRPr="007B7470" w:rsidRDefault="00DD7CCE" w:rsidP="00DD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4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7CCE" w:rsidRPr="007B7470" w:rsidRDefault="00DD7CCE" w:rsidP="00DD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C37619" w:rsidRDefault="002B63FD" w:rsidP="00C3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C3761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2D5D61">
        <w:rPr>
          <w:rFonts w:ascii="Times New Roman" w:eastAsia="Times New Roman" w:hAnsi="Times New Roman" w:cs="Times New Roman"/>
          <w:sz w:val="24"/>
          <w:szCs w:val="24"/>
          <w:lang w:eastAsia="sk-SK"/>
        </w:rPr>
        <w:t>ia všetkých opatrení súčasne.“</w:t>
      </w:r>
    </w:p>
    <w:p w:rsidR="00CB3623" w:rsidRPr="00A738C0" w:rsidRDefault="00CB3623" w:rsidP="002D5D61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09" w:rsidRDefault="00046309">
      <w:pPr>
        <w:spacing w:after="0" w:line="240" w:lineRule="auto"/>
      </w:pPr>
      <w:r>
        <w:separator/>
      </w:r>
    </w:p>
  </w:endnote>
  <w:endnote w:type="continuationSeparator" w:id="0">
    <w:p w:rsidR="00046309" w:rsidRDefault="000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Default="00C70B8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70B82" w:rsidRDefault="00C70B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Default="00C70B8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778DC">
      <w:rPr>
        <w:noProof/>
      </w:rPr>
      <w:t>11</w:t>
    </w:r>
    <w:r>
      <w:fldChar w:fldCharType="end"/>
    </w:r>
  </w:p>
  <w:p w:rsidR="00C70B82" w:rsidRDefault="00C70B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Default="00C70B8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70B82" w:rsidRDefault="00C70B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09" w:rsidRDefault="00046309">
      <w:pPr>
        <w:spacing w:after="0" w:line="240" w:lineRule="auto"/>
      </w:pPr>
      <w:r>
        <w:separator/>
      </w:r>
    </w:p>
  </w:footnote>
  <w:footnote w:type="continuationSeparator" w:id="0">
    <w:p w:rsidR="00046309" w:rsidRDefault="000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Default="00C70B8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70B82" w:rsidRPr="00EB59C8" w:rsidRDefault="00C70B82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Pr="0024067A" w:rsidRDefault="00C70B8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82" w:rsidRPr="000A15AE" w:rsidRDefault="00C70B8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29C7"/>
    <w:rsid w:val="00021C08"/>
    <w:rsid w:val="00021DFF"/>
    <w:rsid w:val="00024E31"/>
    <w:rsid w:val="00035EB6"/>
    <w:rsid w:val="00042489"/>
    <w:rsid w:val="00046309"/>
    <w:rsid w:val="00057135"/>
    <w:rsid w:val="00087A66"/>
    <w:rsid w:val="000B509B"/>
    <w:rsid w:val="000D505A"/>
    <w:rsid w:val="000F00DA"/>
    <w:rsid w:val="00100890"/>
    <w:rsid w:val="00106C08"/>
    <w:rsid w:val="001127A8"/>
    <w:rsid w:val="00116F99"/>
    <w:rsid w:val="001679B8"/>
    <w:rsid w:val="00170D2B"/>
    <w:rsid w:val="001A297C"/>
    <w:rsid w:val="001A4C8A"/>
    <w:rsid w:val="001C4913"/>
    <w:rsid w:val="001C721D"/>
    <w:rsid w:val="001E687D"/>
    <w:rsid w:val="001F5D86"/>
    <w:rsid w:val="001F624A"/>
    <w:rsid w:val="00200898"/>
    <w:rsid w:val="00203049"/>
    <w:rsid w:val="00212894"/>
    <w:rsid w:val="0021350B"/>
    <w:rsid w:val="002135D4"/>
    <w:rsid w:val="002177DB"/>
    <w:rsid w:val="00217C8A"/>
    <w:rsid w:val="002309F4"/>
    <w:rsid w:val="0023374E"/>
    <w:rsid w:val="0025566F"/>
    <w:rsid w:val="00295331"/>
    <w:rsid w:val="002A357B"/>
    <w:rsid w:val="002B5AD4"/>
    <w:rsid w:val="002B63FD"/>
    <w:rsid w:val="002B6D95"/>
    <w:rsid w:val="002D5D61"/>
    <w:rsid w:val="002D7F00"/>
    <w:rsid w:val="003078A4"/>
    <w:rsid w:val="003177C7"/>
    <w:rsid w:val="00317B90"/>
    <w:rsid w:val="003408F5"/>
    <w:rsid w:val="00384E7C"/>
    <w:rsid w:val="0038624D"/>
    <w:rsid w:val="003B7684"/>
    <w:rsid w:val="003C5D33"/>
    <w:rsid w:val="003F35B7"/>
    <w:rsid w:val="004008D5"/>
    <w:rsid w:val="00404E68"/>
    <w:rsid w:val="0042480F"/>
    <w:rsid w:val="00440A16"/>
    <w:rsid w:val="00446310"/>
    <w:rsid w:val="00447C49"/>
    <w:rsid w:val="00474F11"/>
    <w:rsid w:val="00487203"/>
    <w:rsid w:val="004967BD"/>
    <w:rsid w:val="004A4209"/>
    <w:rsid w:val="004B109D"/>
    <w:rsid w:val="004D014E"/>
    <w:rsid w:val="004D169C"/>
    <w:rsid w:val="004E0949"/>
    <w:rsid w:val="004E5E76"/>
    <w:rsid w:val="005005EC"/>
    <w:rsid w:val="005307FC"/>
    <w:rsid w:val="00553992"/>
    <w:rsid w:val="00565128"/>
    <w:rsid w:val="00592E96"/>
    <w:rsid w:val="00596CD6"/>
    <w:rsid w:val="005B051A"/>
    <w:rsid w:val="005C1A2B"/>
    <w:rsid w:val="005E3699"/>
    <w:rsid w:val="005F2ACA"/>
    <w:rsid w:val="00670801"/>
    <w:rsid w:val="00671DF4"/>
    <w:rsid w:val="00682B46"/>
    <w:rsid w:val="006A2947"/>
    <w:rsid w:val="006C5EE4"/>
    <w:rsid w:val="00705270"/>
    <w:rsid w:val="007246BD"/>
    <w:rsid w:val="00727689"/>
    <w:rsid w:val="00743BCC"/>
    <w:rsid w:val="0077530D"/>
    <w:rsid w:val="00782B91"/>
    <w:rsid w:val="00785085"/>
    <w:rsid w:val="00787533"/>
    <w:rsid w:val="007B2568"/>
    <w:rsid w:val="007B4252"/>
    <w:rsid w:val="007B7470"/>
    <w:rsid w:val="007D5748"/>
    <w:rsid w:val="00820290"/>
    <w:rsid w:val="008205B7"/>
    <w:rsid w:val="00832D80"/>
    <w:rsid w:val="008458DA"/>
    <w:rsid w:val="00893B20"/>
    <w:rsid w:val="00893B76"/>
    <w:rsid w:val="00897BE7"/>
    <w:rsid w:val="008D339D"/>
    <w:rsid w:val="008E2736"/>
    <w:rsid w:val="008E70E4"/>
    <w:rsid w:val="008F7F5C"/>
    <w:rsid w:val="00912D72"/>
    <w:rsid w:val="00943733"/>
    <w:rsid w:val="00945A2A"/>
    <w:rsid w:val="009706B7"/>
    <w:rsid w:val="009940D9"/>
    <w:rsid w:val="009A1DE3"/>
    <w:rsid w:val="00A554E1"/>
    <w:rsid w:val="00A63A52"/>
    <w:rsid w:val="00A72E75"/>
    <w:rsid w:val="00A738C0"/>
    <w:rsid w:val="00A82EFF"/>
    <w:rsid w:val="00A912AE"/>
    <w:rsid w:val="00A94400"/>
    <w:rsid w:val="00AA432D"/>
    <w:rsid w:val="00AB10A1"/>
    <w:rsid w:val="00AB5919"/>
    <w:rsid w:val="00B15B33"/>
    <w:rsid w:val="00B16090"/>
    <w:rsid w:val="00B166F9"/>
    <w:rsid w:val="00B43560"/>
    <w:rsid w:val="00B435B2"/>
    <w:rsid w:val="00B552D5"/>
    <w:rsid w:val="00B5535C"/>
    <w:rsid w:val="00B65BB2"/>
    <w:rsid w:val="00B801BA"/>
    <w:rsid w:val="00B92F23"/>
    <w:rsid w:val="00BD0CD0"/>
    <w:rsid w:val="00C038BB"/>
    <w:rsid w:val="00C104B5"/>
    <w:rsid w:val="00C15212"/>
    <w:rsid w:val="00C15D88"/>
    <w:rsid w:val="00C16C1B"/>
    <w:rsid w:val="00C37619"/>
    <w:rsid w:val="00C455E9"/>
    <w:rsid w:val="00C51FD4"/>
    <w:rsid w:val="00C611AD"/>
    <w:rsid w:val="00C64BDB"/>
    <w:rsid w:val="00C653D7"/>
    <w:rsid w:val="00C70B82"/>
    <w:rsid w:val="00C77207"/>
    <w:rsid w:val="00C778DC"/>
    <w:rsid w:val="00C8278C"/>
    <w:rsid w:val="00CA18F2"/>
    <w:rsid w:val="00CB04E9"/>
    <w:rsid w:val="00CB3623"/>
    <w:rsid w:val="00CC0E46"/>
    <w:rsid w:val="00CD15A2"/>
    <w:rsid w:val="00CE299A"/>
    <w:rsid w:val="00CE359E"/>
    <w:rsid w:val="00CF2C35"/>
    <w:rsid w:val="00D200BE"/>
    <w:rsid w:val="00D20875"/>
    <w:rsid w:val="00D27F2F"/>
    <w:rsid w:val="00D436C4"/>
    <w:rsid w:val="00D43BD0"/>
    <w:rsid w:val="00D60C2F"/>
    <w:rsid w:val="00D638F5"/>
    <w:rsid w:val="00D7236A"/>
    <w:rsid w:val="00D85029"/>
    <w:rsid w:val="00D9171A"/>
    <w:rsid w:val="00D922E5"/>
    <w:rsid w:val="00D93E68"/>
    <w:rsid w:val="00DB1651"/>
    <w:rsid w:val="00DB1DC3"/>
    <w:rsid w:val="00DD7CCE"/>
    <w:rsid w:val="00DE04C5"/>
    <w:rsid w:val="00DE5BF1"/>
    <w:rsid w:val="00DF2C44"/>
    <w:rsid w:val="00E07CE9"/>
    <w:rsid w:val="00E4770B"/>
    <w:rsid w:val="00E83793"/>
    <w:rsid w:val="00E90F0E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83A22"/>
    <w:rsid w:val="00FB4A4A"/>
    <w:rsid w:val="00FE2282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42A1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2401402-0369-4CEC-B1A8-028F7699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Precuchova Georgina</cp:lastModifiedBy>
  <cp:revision>4</cp:revision>
  <cp:lastPrinted>2024-11-12T08:06:00Z</cp:lastPrinted>
  <dcterms:created xsi:type="dcterms:W3CDTF">2024-11-12T13:09:00Z</dcterms:created>
  <dcterms:modified xsi:type="dcterms:W3CDTF">2025-02-13T11:41:00Z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