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382AF8">
        <w:tc>
          <w:tcPr>
            <w:tcW w:w="9180" w:type="dxa"/>
            <w:gridSpan w:val="11"/>
            <w:tcBorders>
              <w:bottom w:val="single" w:sz="4" w:space="0" w:color="FFFFFF"/>
            </w:tcBorders>
            <w:shd w:val="clear" w:color="auto" w:fill="E2E2E2"/>
          </w:tcPr>
          <w:p w:rsidR="001B23B7" w:rsidRPr="00612E08" w:rsidRDefault="001B23B7" w:rsidP="00382AF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382AF8">
        <w:tc>
          <w:tcPr>
            <w:tcW w:w="9180" w:type="dxa"/>
            <w:gridSpan w:val="11"/>
            <w:tcBorders>
              <w:bottom w:val="single" w:sz="4" w:space="0" w:color="FFFFFF"/>
            </w:tcBorders>
            <w:shd w:val="clear" w:color="auto" w:fill="E2E2E2"/>
          </w:tcPr>
          <w:p w:rsidR="001B23B7" w:rsidRPr="00612E08" w:rsidRDefault="001B23B7" w:rsidP="00382AF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9C2B25" w:rsidRPr="00612E08" w:rsidTr="00382AF8">
        <w:tc>
          <w:tcPr>
            <w:tcW w:w="9180" w:type="dxa"/>
            <w:gridSpan w:val="11"/>
            <w:tcBorders>
              <w:top w:val="single" w:sz="4" w:space="0" w:color="FFFFFF"/>
              <w:bottom w:val="single" w:sz="4" w:space="0" w:color="auto"/>
            </w:tcBorders>
          </w:tcPr>
          <w:p w:rsidR="009C2B25" w:rsidRPr="00B043B4" w:rsidRDefault="009C2B25" w:rsidP="00183BC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w:t>
            </w:r>
            <w:r w:rsidRPr="0083045B">
              <w:rPr>
                <w:rFonts w:ascii="Times New Roman" w:eastAsia="Times New Roman" w:hAnsi="Times New Roman" w:cs="Times New Roman"/>
                <w:sz w:val="20"/>
                <w:szCs w:val="20"/>
                <w:lang w:eastAsia="sk-SK"/>
              </w:rPr>
              <w:t xml:space="preserve">ávrh zákona, ktorým sa </w:t>
            </w:r>
            <w:bookmarkStart w:id="0" w:name="_GoBack"/>
            <w:bookmarkEnd w:id="0"/>
            <w:r w:rsidRPr="0083045B">
              <w:rPr>
                <w:rFonts w:ascii="Times New Roman" w:eastAsia="Times New Roman" w:hAnsi="Times New Roman" w:cs="Times New Roman"/>
                <w:sz w:val="20"/>
                <w:szCs w:val="20"/>
                <w:lang w:eastAsia="sk-SK"/>
              </w:rPr>
              <w:t>dopĺňa zákon č. 566/2001 Z. z. o cenných papieroch a investičných službách a</w:t>
            </w:r>
            <w:r w:rsidR="00DA6052">
              <w:rPr>
                <w:rFonts w:ascii="Times New Roman" w:eastAsia="Times New Roman" w:hAnsi="Times New Roman" w:cs="Times New Roman"/>
                <w:sz w:val="20"/>
                <w:szCs w:val="20"/>
                <w:lang w:eastAsia="sk-SK"/>
              </w:rPr>
              <w:t> </w:t>
            </w:r>
            <w:r w:rsidRPr="0083045B">
              <w:rPr>
                <w:rFonts w:ascii="Times New Roman" w:eastAsia="Times New Roman" w:hAnsi="Times New Roman" w:cs="Times New Roman"/>
                <w:sz w:val="20"/>
                <w:szCs w:val="20"/>
                <w:lang w:eastAsia="sk-SK"/>
              </w:rPr>
              <w:t xml:space="preserve">o zmene a doplnení niektorých zákonov (zákon o cenných papieroch) v znení neskorších predpisov a </w:t>
            </w:r>
            <w:r w:rsidRPr="008203E1">
              <w:rPr>
                <w:rFonts w:ascii="Times New Roman" w:eastAsia="Times New Roman" w:hAnsi="Times New Roman" w:cs="Times New Roman"/>
                <w:sz w:val="20"/>
                <w:szCs w:val="20"/>
                <w:lang w:eastAsia="sk-SK"/>
              </w:rPr>
              <w:t xml:space="preserve">ktorým sa </w:t>
            </w:r>
            <w:r>
              <w:rPr>
                <w:rFonts w:ascii="Times New Roman" w:eastAsia="Times New Roman" w:hAnsi="Times New Roman" w:cs="Times New Roman"/>
                <w:sz w:val="20"/>
                <w:szCs w:val="20"/>
                <w:lang w:eastAsia="sk-SK"/>
              </w:rPr>
              <w:t>menia a dopĺňajú niektoré zákony</w:t>
            </w:r>
            <w:r w:rsidRPr="008203E1">
              <w:rPr>
                <w:rFonts w:ascii="Times New Roman" w:eastAsia="Times New Roman" w:hAnsi="Times New Roman" w:cs="Times New Roman"/>
                <w:sz w:val="20"/>
                <w:szCs w:val="20"/>
                <w:lang w:eastAsia="sk-SK"/>
              </w:rPr>
              <w:t xml:space="preserve"> </w:t>
            </w:r>
          </w:p>
        </w:tc>
      </w:tr>
      <w:tr w:rsidR="009C2B25" w:rsidRPr="00612E08" w:rsidTr="00382AF8">
        <w:tc>
          <w:tcPr>
            <w:tcW w:w="9180" w:type="dxa"/>
            <w:gridSpan w:val="11"/>
            <w:tcBorders>
              <w:top w:val="single" w:sz="4" w:space="0" w:color="auto"/>
              <w:left w:val="single" w:sz="4" w:space="0" w:color="auto"/>
              <w:bottom w:val="single" w:sz="4" w:space="0" w:color="FFFFFF"/>
            </w:tcBorders>
            <w:shd w:val="clear" w:color="auto" w:fill="E2E2E2"/>
          </w:tcPr>
          <w:p w:rsidR="009C2B25" w:rsidRPr="00612E08" w:rsidRDefault="009C2B25" w:rsidP="009C2B25">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9C2B25" w:rsidRPr="00612E08" w:rsidTr="00382AF8">
        <w:tc>
          <w:tcPr>
            <w:tcW w:w="9180" w:type="dxa"/>
            <w:gridSpan w:val="11"/>
            <w:tcBorders>
              <w:top w:val="single" w:sz="4" w:space="0" w:color="FFFFFF"/>
              <w:left w:val="single" w:sz="4" w:space="0" w:color="auto"/>
              <w:bottom w:val="single" w:sz="4" w:space="0" w:color="auto"/>
            </w:tcBorders>
            <w:shd w:val="clear" w:color="auto" w:fill="FFFFFF"/>
          </w:tcPr>
          <w:p w:rsidR="009C2B25" w:rsidRPr="00612E08" w:rsidRDefault="009C2B25" w:rsidP="009C2B25">
            <w:pPr>
              <w:rPr>
                <w:rFonts w:ascii="Times New Roman" w:eastAsia="Times New Roman" w:hAnsi="Times New Roman" w:cs="Times New Roman"/>
                <w:sz w:val="20"/>
                <w:szCs w:val="20"/>
                <w:lang w:eastAsia="sk-SK"/>
              </w:rPr>
            </w:pPr>
            <w:r w:rsidRPr="009C2B25">
              <w:rPr>
                <w:rFonts w:ascii="Times New Roman" w:eastAsia="Times New Roman" w:hAnsi="Times New Roman" w:cs="Times New Roman"/>
                <w:sz w:val="20"/>
                <w:szCs w:val="20"/>
                <w:lang w:eastAsia="sk-SK"/>
              </w:rPr>
              <w:t>Ministerstvo financií Slovenskej republiky</w:t>
            </w:r>
          </w:p>
          <w:p w:rsidR="009C2B25" w:rsidRPr="00612E08" w:rsidRDefault="009C2B25" w:rsidP="009C2B25">
            <w:pPr>
              <w:rPr>
                <w:rFonts w:ascii="Times New Roman" w:eastAsia="Times New Roman" w:hAnsi="Times New Roman" w:cs="Times New Roman"/>
                <w:sz w:val="20"/>
                <w:szCs w:val="20"/>
                <w:lang w:eastAsia="sk-SK"/>
              </w:rPr>
            </w:pPr>
          </w:p>
        </w:tc>
      </w:tr>
      <w:tr w:rsidR="009C2B25" w:rsidRPr="00612E08" w:rsidTr="00382AF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9C2B25" w:rsidRPr="00612E08" w:rsidRDefault="009C2B25" w:rsidP="009C2B25">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C2B25" w:rsidRPr="00612E08" w:rsidRDefault="009C2B25" w:rsidP="009C2B2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9C2B25" w:rsidRPr="00612E08" w:rsidTr="00382AF8">
        <w:tc>
          <w:tcPr>
            <w:tcW w:w="4212" w:type="dxa"/>
            <w:gridSpan w:val="2"/>
            <w:vMerge/>
            <w:tcBorders>
              <w:top w:val="nil"/>
              <w:left w:val="single" w:sz="4" w:space="0" w:color="auto"/>
              <w:bottom w:val="single" w:sz="4" w:space="0" w:color="FFFFFF"/>
            </w:tcBorders>
            <w:shd w:val="clear" w:color="auto" w:fill="E2E2E2"/>
          </w:tcPr>
          <w:p w:rsidR="009C2B25" w:rsidRPr="00612E08" w:rsidRDefault="009C2B25" w:rsidP="009C2B2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C2B25" w:rsidRPr="00612E08" w:rsidRDefault="009C2B25" w:rsidP="009C2B2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9C2B25" w:rsidRPr="00612E08" w:rsidRDefault="009C2B25" w:rsidP="009C2B25">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9C2B25" w:rsidRPr="00612E08" w:rsidTr="00382AF8">
        <w:tc>
          <w:tcPr>
            <w:tcW w:w="4212" w:type="dxa"/>
            <w:gridSpan w:val="2"/>
            <w:vMerge/>
            <w:tcBorders>
              <w:top w:val="nil"/>
              <w:left w:val="single" w:sz="4" w:space="0" w:color="auto"/>
              <w:bottom w:val="single" w:sz="4" w:space="0" w:color="auto"/>
            </w:tcBorders>
            <w:shd w:val="clear" w:color="auto" w:fill="E2E2E2"/>
          </w:tcPr>
          <w:p w:rsidR="009C2B25" w:rsidRPr="00612E08" w:rsidRDefault="009C2B25" w:rsidP="009C2B2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C2B25" w:rsidRPr="00612E08" w:rsidRDefault="009C2B25" w:rsidP="009C2B2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9C2B25" w:rsidRPr="00612E08" w:rsidTr="00382AF8">
        <w:tc>
          <w:tcPr>
            <w:tcW w:w="9180" w:type="dxa"/>
            <w:gridSpan w:val="11"/>
            <w:tcBorders>
              <w:top w:val="single" w:sz="4" w:space="0" w:color="auto"/>
              <w:left w:val="single" w:sz="4" w:space="0" w:color="auto"/>
              <w:bottom w:val="single" w:sz="4" w:space="0" w:color="FFFFFF"/>
            </w:tcBorders>
            <w:shd w:val="clear" w:color="auto" w:fill="FFFFFF"/>
          </w:tcPr>
          <w:p w:rsidR="009C2B25" w:rsidRDefault="009C2B25" w:rsidP="009C2B2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9C2B25" w:rsidRDefault="009C2B25" w:rsidP="009C2B25">
            <w:pPr>
              <w:rPr>
                <w:rFonts w:ascii="Times New Roman" w:eastAsia="Times New Roman" w:hAnsi="Times New Roman" w:cs="Times New Roman"/>
                <w:i/>
                <w:sz w:val="20"/>
                <w:szCs w:val="20"/>
                <w:lang w:eastAsia="sk-SK"/>
              </w:rPr>
            </w:pPr>
          </w:p>
          <w:p w:rsidR="009C2B25" w:rsidRDefault="00F105AA" w:rsidP="00FA202E">
            <w:pPr>
              <w:jc w:val="both"/>
              <w:rPr>
                <w:rFonts w:ascii="Times New Roman" w:eastAsia="Times New Roman" w:hAnsi="Times New Roman" w:cs="Times New Roman"/>
                <w:sz w:val="20"/>
                <w:szCs w:val="20"/>
                <w:lang w:eastAsia="sk-SK"/>
              </w:rPr>
            </w:pPr>
            <w:r w:rsidRPr="00F105AA">
              <w:rPr>
                <w:rFonts w:ascii="Times New Roman" w:eastAsia="Times New Roman" w:hAnsi="Times New Roman" w:cs="Times New Roman"/>
                <w:sz w:val="20"/>
                <w:szCs w:val="20"/>
                <w:lang w:eastAsia="sk-SK"/>
              </w:rPr>
              <w:t>Smernica Európskeho parlamentu a Rady (EÚ) 2023/2864 z 13. decembra 2023, ktorou sa menia určité smernice, pokiaľ ide o zriadenie a fungovanie jednotného európskeho miesta prístupu (Ú. v. EÚ L, 2023/2864, 20.12.2023) v platnom znení.</w:t>
            </w:r>
          </w:p>
          <w:p w:rsidR="00F105AA" w:rsidRPr="00612E08" w:rsidRDefault="00F105AA" w:rsidP="00FA202E">
            <w:pPr>
              <w:jc w:val="both"/>
              <w:rPr>
                <w:rFonts w:ascii="Times New Roman" w:eastAsia="Times New Roman" w:hAnsi="Times New Roman" w:cs="Times New Roman"/>
                <w:sz w:val="20"/>
                <w:szCs w:val="20"/>
                <w:lang w:eastAsia="sk-SK"/>
              </w:rPr>
            </w:pPr>
          </w:p>
        </w:tc>
      </w:tr>
      <w:tr w:rsidR="009C2B25" w:rsidRPr="00612E08" w:rsidTr="00382AF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9C2B25" w:rsidRPr="00612E08" w:rsidRDefault="009C2B25" w:rsidP="009C2B25">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9C2B25" w:rsidRPr="00612E08" w:rsidRDefault="00F105AA" w:rsidP="009C2B2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September-Október 2024</w:t>
            </w:r>
          </w:p>
        </w:tc>
      </w:tr>
      <w:tr w:rsidR="009C2B25" w:rsidRPr="00612E08" w:rsidTr="00382AF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C2B25" w:rsidRPr="00612E08" w:rsidRDefault="009C2B25" w:rsidP="009C2B25">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9C2B25" w:rsidRPr="00612E08" w:rsidRDefault="00F105AA" w:rsidP="009C2B2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Október – November 2024</w:t>
            </w:r>
          </w:p>
        </w:tc>
      </w:tr>
      <w:tr w:rsidR="009C2B25"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C2B25" w:rsidRPr="00612E08" w:rsidRDefault="009C2B25" w:rsidP="009C2B25">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9C2B25" w:rsidRPr="00612E08" w:rsidRDefault="009C2B25" w:rsidP="009C2B25">
            <w:pPr>
              <w:rPr>
                <w:rFonts w:ascii="Times New Roman" w:eastAsia="Times New Roman" w:hAnsi="Times New Roman" w:cs="Times New Roman"/>
                <w:i/>
                <w:sz w:val="20"/>
                <w:szCs w:val="20"/>
                <w:lang w:eastAsia="sk-SK"/>
              </w:rPr>
            </w:pPr>
          </w:p>
        </w:tc>
      </w:tr>
      <w:tr w:rsidR="009C2B25" w:rsidRPr="00612E08" w:rsidTr="00382AF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C2B25" w:rsidRPr="00612E08" w:rsidRDefault="009C2B25" w:rsidP="009C2B25">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9C2B25" w:rsidRPr="00612E08" w:rsidRDefault="00F105AA" w:rsidP="009C2B2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December 2024 – Január 2025</w:t>
            </w:r>
          </w:p>
        </w:tc>
      </w:tr>
      <w:tr w:rsidR="009C2B25" w:rsidRPr="00612E08" w:rsidTr="00382AF8">
        <w:tc>
          <w:tcPr>
            <w:tcW w:w="9180" w:type="dxa"/>
            <w:gridSpan w:val="11"/>
            <w:tcBorders>
              <w:top w:val="single" w:sz="4" w:space="0" w:color="auto"/>
              <w:left w:val="nil"/>
              <w:bottom w:val="single" w:sz="4" w:space="0" w:color="auto"/>
              <w:right w:val="nil"/>
            </w:tcBorders>
            <w:shd w:val="clear" w:color="auto" w:fill="FFFFFF"/>
          </w:tcPr>
          <w:p w:rsidR="009C2B25" w:rsidRPr="00612E08" w:rsidRDefault="009C2B25" w:rsidP="009C2B25">
            <w:pPr>
              <w:rPr>
                <w:rFonts w:ascii="Times New Roman" w:eastAsia="Times New Roman" w:hAnsi="Times New Roman" w:cs="Times New Roman"/>
                <w:sz w:val="20"/>
                <w:szCs w:val="20"/>
                <w:lang w:eastAsia="sk-SK"/>
              </w:rPr>
            </w:pPr>
          </w:p>
        </w:tc>
      </w:tr>
      <w:tr w:rsidR="009C2B25" w:rsidRPr="00612E08" w:rsidTr="00382AF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C2B25" w:rsidRPr="00612E08" w:rsidRDefault="009C2B25" w:rsidP="009C2B25">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9C2B25" w:rsidRPr="00612E08" w:rsidTr="00382AF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C2B25" w:rsidRDefault="009C2B25" w:rsidP="009C2B25">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9C2B25" w:rsidRDefault="009C2B25" w:rsidP="009C2B25">
            <w:pPr>
              <w:jc w:val="both"/>
              <w:rPr>
                <w:rFonts w:ascii="Times New Roman" w:eastAsia="Times New Roman" w:hAnsi="Times New Roman" w:cs="Times New Roman"/>
                <w:sz w:val="20"/>
                <w:szCs w:val="20"/>
                <w:lang w:eastAsia="sk-SK"/>
              </w:rPr>
            </w:pPr>
          </w:p>
          <w:p w:rsidR="00F105AA" w:rsidRDefault="00F105AA" w:rsidP="009C2B25">
            <w:pPr>
              <w:jc w:val="both"/>
              <w:rPr>
                <w:rFonts w:ascii="Times New Roman" w:eastAsia="Times New Roman" w:hAnsi="Times New Roman" w:cs="Times New Roman"/>
                <w:sz w:val="20"/>
                <w:szCs w:val="20"/>
                <w:lang w:eastAsia="sk-SK"/>
              </w:rPr>
            </w:pPr>
            <w:r w:rsidRPr="00F105AA">
              <w:rPr>
                <w:rFonts w:ascii="Times New Roman" w:eastAsia="Times New Roman" w:hAnsi="Times New Roman" w:cs="Times New Roman"/>
                <w:sz w:val="20"/>
                <w:szCs w:val="20"/>
                <w:lang w:eastAsia="sk-SK"/>
              </w:rPr>
              <w:t>Nariadením Európskeho parlamentu a Rady (EÚ) 2023/2859 z 13. decembra 2023, ktorým sa zriaďuje jednotné európske miesto prístupu, ktoré poskytuje centralizovaný prístup k verejne dostupným informáciám týkajúcim sa finančných služieb, kapitálových trhov a</w:t>
            </w:r>
            <w:r w:rsidR="00E77CCB">
              <w:rPr>
                <w:rFonts w:ascii="Times New Roman" w:eastAsia="Times New Roman" w:hAnsi="Times New Roman" w:cs="Times New Roman"/>
                <w:sz w:val="20"/>
                <w:szCs w:val="20"/>
                <w:lang w:eastAsia="sk-SK"/>
              </w:rPr>
              <w:t> </w:t>
            </w:r>
            <w:r w:rsidRPr="00F105AA">
              <w:rPr>
                <w:rFonts w:ascii="Times New Roman" w:eastAsia="Times New Roman" w:hAnsi="Times New Roman" w:cs="Times New Roman"/>
                <w:sz w:val="20"/>
                <w:szCs w:val="20"/>
                <w:lang w:eastAsia="sk-SK"/>
              </w:rPr>
              <w:t>udržateľnosti</w:t>
            </w:r>
            <w:r w:rsidR="00E77CCB">
              <w:rPr>
                <w:rFonts w:ascii="Times New Roman" w:eastAsia="Times New Roman" w:hAnsi="Times New Roman" w:cs="Times New Roman"/>
                <w:sz w:val="20"/>
                <w:szCs w:val="20"/>
                <w:lang w:eastAsia="sk-SK"/>
              </w:rPr>
              <w:t xml:space="preserve"> v platnom znení</w:t>
            </w:r>
            <w:r w:rsidR="009D0DB6">
              <w:rPr>
                <w:rFonts w:ascii="Times New Roman" w:eastAsia="Times New Roman" w:hAnsi="Times New Roman" w:cs="Times New Roman"/>
                <w:sz w:val="20"/>
                <w:szCs w:val="20"/>
                <w:lang w:eastAsia="sk-SK"/>
              </w:rPr>
              <w:t xml:space="preserve"> (ďalej len „nariadenie (EÚ) 2023/2859</w:t>
            </w:r>
            <w:r w:rsidR="00E77CCB">
              <w:rPr>
                <w:rFonts w:ascii="Times New Roman" w:eastAsia="Times New Roman" w:hAnsi="Times New Roman" w:cs="Times New Roman"/>
                <w:sz w:val="20"/>
                <w:szCs w:val="20"/>
                <w:lang w:eastAsia="sk-SK"/>
              </w:rPr>
              <w:t xml:space="preserve"> v platnom znení</w:t>
            </w:r>
            <w:r w:rsidR="009D0DB6">
              <w:rPr>
                <w:rFonts w:ascii="Times New Roman" w:eastAsia="Times New Roman" w:hAnsi="Times New Roman" w:cs="Times New Roman"/>
                <w:sz w:val="20"/>
                <w:szCs w:val="20"/>
                <w:lang w:eastAsia="sk-SK"/>
              </w:rPr>
              <w:t xml:space="preserve">“) </w:t>
            </w:r>
            <w:r w:rsidRPr="00F105AA">
              <w:rPr>
                <w:rFonts w:ascii="Times New Roman" w:eastAsia="Times New Roman" w:hAnsi="Times New Roman" w:cs="Times New Roman"/>
                <w:sz w:val="20"/>
                <w:szCs w:val="20"/>
                <w:lang w:eastAsia="sk-SK"/>
              </w:rPr>
              <w:t>sa vytvára jednotné európske miesto prístupu (ďalej len „ESAP“), ktoré by malo zabezpečovať verejnosti jednoduchý centralizovaný prístup k informáciám o subjektoch a ich produktoch, ktoré sa zverejňujú a týkajú sa finančných služieb, kapitálových trhov, udržateľnosti a rozmanitosti, ale nie k informáciám o uvádzaní na trh. Európsky orgán pre cenné papiere a trhy (ESMA) zriadi a bude prevádzkovať ESAP. ESAP by nemal vytvoriť žiadne nové požiadavky na zverejňovanie, pokiaľ ide o obsah, mal by skôr nadviazať na existujúce požiadavky na zverejňovanie uvedené v nariadení Európskeho parlamentu a Rady (EÚ) 2023/2869 z 13. decembra 2023, ktorým sa menia určité nariadenia, pokiaľ ide o zriadenie a fungovanie jednotného európskeho miesta prístupu</w:t>
            </w:r>
            <w:r w:rsidR="009D0DB6">
              <w:rPr>
                <w:rFonts w:ascii="Times New Roman" w:eastAsia="Times New Roman" w:hAnsi="Times New Roman" w:cs="Times New Roman"/>
                <w:sz w:val="20"/>
                <w:szCs w:val="20"/>
                <w:lang w:eastAsia="sk-SK"/>
              </w:rPr>
              <w:t xml:space="preserve"> (ďalej len „nariadenie (EÚ) 2023/2869“)</w:t>
            </w:r>
            <w:r w:rsidRPr="00F105AA">
              <w:rPr>
                <w:rFonts w:ascii="Times New Roman" w:eastAsia="Times New Roman" w:hAnsi="Times New Roman" w:cs="Times New Roman"/>
                <w:sz w:val="20"/>
                <w:szCs w:val="20"/>
                <w:lang w:eastAsia="sk-SK"/>
              </w:rPr>
              <w:t xml:space="preserve"> a v smernici Európskeho parlamentu a Rady (EÚ) 2023/2864 z</w:t>
            </w:r>
            <w:r w:rsidR="00DA6052">
              <w:rPr>
                <w:rFonts w:ascii="Times New Roman" w:eastAsia="Times New Roman" w:hAnsi="Times New Roman" w:cs="Times New Roman"/>
                <w:sz w:val="20"/>
                <w:szCs w:val="20"/>
                <w:lang w:eastAsia="sk-SK"/>
              </w:rPr>
              <w:t> </w:t>
            </w:r>
            <w:r w:rsidRPr="00F105AA">
              <w:rPr>
                <w:rFonts w:ascii="Times New Roman" w:eastAsia="Times New Roman" w:hAnsi="Times New Roman" w:cs="Times New Roman"/>
                <w:sz w:val="20"/>
                <w:szCs w:val="20"/>
                <w:lang w:eastAsia="sk-SK"/>
              </w:rPr>
              <w:t>13.</w:t>
            </w:r>
            <w:r w:rsidR="00DA6052">
              <w:rPr>
                <w:rFonts w:ascii="Times New Roman" w:eastAsia="Times New Roman" w:hAnsi="Times New Roman" w:cs="Times New Roman"/>
                <w:sz w:val="20"/>
                <w:szCs w:val="20"/>
                <w:lang w:eastAsia="sk-SK"/>
              </w:rPr>
              <w:t> </w:t>
            </w:r>
            <w:r w:rsidRPr="00F105AA">
              <w:rPr>
                <w:rFonts w:ascii="Times New Roman" w:eastAsia="Times New Roman" w:hAnsi="Times New Roman" w:cs="Times New Roman"/>
                <w:sz w:val="20"/>
                <w:szCs w:val="20"/>
                <w:lang w:eastAsia="sk-SK"/>
              </w:rPr>
              <w:t>decembra</w:t>
            </w:r>
            <w:r w:rsidR="00DA6052">
              <w:rPr>
                <w:rFonts w:ascii="Times New Roman" w:eastAsia="Times New Roman" w:hAnsi="Times New Roman" w:cs="Times New Roman"/>
                <w:sz w:val="20"/>
                <w:szCs w:val="20"/>
                <w:lang w:eastAsia="sk-SK"/>
              </w:rPr>
              <w:t> </w:t>
            </w:r>
            <w:r w:rsidRPr="00F105AA">
              <w:rPr>
                <w:rFonts w:ascii="Times New Roman" w:eastAsia="Times New Roman" w:hAnsi="Times New Roman" w:cs="Times New Roman"/>
                <w:sz w:val="20"/>
                <w:szCs w:val="20"/>
                <w:lang w:eastAsia="sk-SK"/>
              </w:rPr>
              <w:t>2023, ktorou sa menia určité smernice, pokiaľ ide o zriadenie a fungovanie jednotného európskeho miesta prístupu</w:t>
            </w:r>
            <w:r w:rsidR="009D0DB6">
              <w:rPr>
                <w:rFonts w:ascii="Times New Roman" w:eastAsia="Times New Roman" w:hAnsi="Times New Roman" w:cs="Times New Roman"/>
                <w:sz w:val="20"/>
                <w:szCs w:val="20"/>
                <w:lang w:eastAsia="sk-SK"/>
              </w:rPr>
              <w:t xml:space="preserve"> (ďalej len „smernica (EÚ) 2023/2864“)</w:t>
            </w:r>
            <w:r w:rsidRPr="00F105AA">
              <w:rPr>
                <w:rFonts w:ascii="Times New Roman" w:eastAsia="Times New Roman" w:hAnsi="Times New Roman" w:cs="Times New Roman"/>
                <w:sz w:val="20"/>
                <w:szCs w:val="20"/>
                <w:lang w:eastAsia="sk-SK"/>
              </w:rPr>
              <w:t>.</w:t>
            </w:r>
          </w:p>
          <w:p w:rsidR="009C2B25" w:rsidRPr="00612E08" w:rsidRDefault="009C2B25" w:rsidP="00F105AA">
            <w:pPr>
              <w:jc w:val="both"/>
              <w:rPr>
                <w:rFonts w:ascii="Times New Roman" w:eastAsia="Times New Roman" w:hAnsi="Times New Roman" w:cs="Times New Roman"/>
                <w:b/>
                <w:sz w:val="20"/>
                <w:szCs w:val="20"/>
                <w:lang w:eastAsia="sk-SK"/>
              </w:rPr>
            </w:pPr>
          </w:p>
        </w:tc>
      </w:tr>
      <w:tr w:rsidR="009C2B25" w:rsidRPr="00612E08" w:rsidTr="009D696B">
        <w:tc>
          <w:tcPr>
            <w:tcW w:w="9180" w:type="dxa"/>
            <w:gridSpan w:val="11"/>
            <w:tcBorders>
              <w:top w:val="single" w:sz="4" w:space="0" w:color="auto"/>
              <w:left w:val="single" w:sz="4" w:space="0" w:color="auto"/>
              <w:bottom w:val="single" w:sz="4" w:space="0" w:color="auto"/>
              <w:right w:val="single" w:sz="4" w:space="0" w:color="auto"/>
            </w:tcBorders>
            <w:shd w:val="clear" w:color="auto" w:fill="E2E2E2"/>
          </w:tcPr>
          <w:p w:rsidR="009C2B25" w:rsidRPr="00612E08" w:rsidRDefault="009C2B25" w:rsidP="009C2B25">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9C2B25" w:rsidRPr="00612E08" w:rsidTr="009D696B">
        <w:trPr>
          <w:trHeight w:val="741"/>
        </w:trPr>
        <w:tc>
          <w:tcPr>
            <w:tcW w:w="9180" w:type="dxa"/>
            <w:gridSpan w:val="11"/>
            <w:tcBorders>
              <w:top w:val="single" w:sz="4" w:space="0" w:color="auto"/>
              <w:left w:val="single" w:sz="4" w:space="0" w:color="auto"/>
              <w:bottom w:val="single" w:sz="4" w:space="0" w:color="auto"/>
              <w:right w:val="single" w:sz="4" w:space="0" w:color="auto"/>
            </w:tcBorders>
            <w:shd w:val="clear" w:color="auto" w:fill="FFFFFF"/>
          </w:tcPr>
          <w:p w:rsidR="009C2B25" w:rsidRPr="00612E08" w:rsidRDefault="009C2B25" w:rsidP="009C2B2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9C2B25" w:rsidRDefault="009C2B25" w:rsidP="009C2B25">
            <w:pPr>
              <w:rPr>
                <w:rFonts w:ascii="Times New Roman" w:eastAsia="Times New Roman" w:hAnsi="Times New Roman" w:cs="Times New Roman"/>
                <w:sz w:val="20"/>
                <w:szCs w:val="20"/>
                <w:lang w:eastAsia="sk-SK"/>
              </w:rPr>
            </w:pPr>
          </w:p>
          <w:p w:rsidR="009C2B25" w:rsidRDefault="009C2B25" w:rsidP="00F105AA">
            <w:pPr>
              <w:jc w:val="both"/>
              <w:rPr>
                <w:rFonts w:ascii="Times New Roman" w:eastAsia="Times New Roman" w:hAnsi="Times New Roman" w:cs="Times New Roman"/>
                <w:sz w:val="20"/>
                <w:szCs w:val="20"/>
                <w:lang w:eastAsia="sk-SK"/>
              </w:rPr>
            </w:pPr>
            <w:r w:rsidRPr="009C2B25">
              <w:rPr>
                <w:rFonts w:ascii="Times New Roman" w:eastAsia="Times New Roman" w:hAnsi="Times New Roman" w:cs="Times New Roman"/>
                <w:sz w:val="20"/>
                <w:szCs w:val="20"/>
                <w:lang w:eastAsia="sk-SK"/>
              </w:rPr>
              <w:t xml:space="preserve">Cieľom </w:t>
            </w:r>
            <w:r w:rsidR="00F105AA">
              <w:rPr>
                <w:rFonts w:ascii="Times New Roman" w:eastAsia="Times New Roman" w:hAnsi="Times New Roman" w:cs="Times New Roman"/>
                <w:sz w:val="20"/>
                <w:szCs w:val="20"/>
                <w:lang w:eastAsia="sk-SK"/>
              </w:rPr>
              <w:t xml:space="preserve">je transpozícia smernice </w:t>
            </w:r>
            <w:r w:rsidR="00F105AA" w:rsidRPr="00F105AA">
              <w:rPr>
                <w:rFonts w:ascii="Times New Roman" w:eastAsia="Times New Roman" w:hAnsi="Times New Roman" w:cs="Times New Roman"/>
                <w:sz w:val="20"/>
                <w:szCs w:val="20"/>
                <w:lang w:eastAsia="sk-SK"/>
              </w:rPr>
              <w:t xml:space="preserve">(EÚ) 2023/2864 </w:t>
            </w:r>
            <w:r w:rsidR="00F105AA">
              <w:rPr>
                <w:rFonts w:ascii="Times New Roman" w:eastAsia="Times New Roman" w:hAnsi="Times New Roman" w:cs="Times New Roman"/>
                <w:sz w:val="20"/>
                <w:szCs w:val="20"/>
                <w:lang w:eastAsia="sk-SK"/>
              </w:rPr>
              <w:t xml:space="preserve">a implementácia niektorých ustanovení nariadenia </w:t>
            </w:r>
            <w:r w:rsidR="00F105AA" w:rsidRPr="00F105AA">
              <w:rPr>
                <w:rFonts w:ascii="Times New Roman" w:eastAsia="Times New Roman" w:hAnsi="Times New Roman" w:cs="Times New Roman"/>
                <w:sz w:val="20"/>
                <w:szCs w:val="20"/>
                <w:lang w:eastAsia="sk-SK"/>
              </w:rPr>
              <w:t>(EÚ) 2023/2859</w:t>
            </w:r>
            <w:r w:rsidR="00E77CCB">
              <w:rPr>
                <w:rFonts w:ascii="Times New Roman" w:eastAsia="Times New Roman" w:hAnsi="Times New Roman" w:cs="Times New Roman"/>
                <w:sz w:val="20"/>
                <w:szCs w:val="20"/>
                <w:lang w:eastAsia="sk-SK"/>
              </w:rPr>
              <w:t xml:space="preserve"> v platnom znení</w:t>
            </w:r>
            <w:r w:rsidR="009D0DB6">
              <w:rPr>
                <w:rFonts w:ascii="Times New Roman" w:eastAsia="Times New Roman" w:hAnsi="Times New Roman" w:cs="Times New Roman"/>
                <w:sz w:val="20"/>
                <w:szCs w:val="20"/>
                <w:lang w:eastAsia="sk-SK"/>
              </w:rPr>
              <w:t xml:space="preserve"> </w:t>
            </w:r>
            <w:r w:rsidR="00F105AA">
              <w:rPr>
                <w:rFonts w:ascii="Times New Roman" w:eastAsia="Times New Roman" w:hAnsi="Times New Roman" w:cs="Times New Roman"/>
                <w:sz w:val="20"/>
                <w:szCs w:val="20"/>
                <w:lang w:eastAsia="sk-SK"/>
              </w:rPr>
              <w:t xml:space="preserve">a nariadenia </w:t>
            </w:r>
            <w:r w:rsidR="00F105AA" w:rsidRPr="00F105AA">
              <w:rPr>
                <w:rFonts w:ascii="Times New Roman" w:eastAsia="Times New Roman" w:hAnsi="Times New Roman" w:cs="Times New Roman"/>
                <w:sz w:val="20"/>
                <w:szCs w:val="20"/>
                <w:lang w:eastAsia="sk-SK"/>
              </w:rPr>
              <w:t>(EÚ) 2023/2869</w:t>
            </w:r>
            <w:r w:rsidR="00F105AA">
              <w:rPr>
                <w:rFonts w:ascii="Times New Roman" w:eastAsia="Times New Roman" w:hAnsi="Times New Roman" w:cs="Times New Roman"/>
                <w:sz w:val="20"/>
                <w:szCs w:val="20"/>
                <w:lang w:eastAsia="sk-SK"/>
              </w:rPr>
              <w:t>.</w:t>
            </w:r>
          </w:p>
          <w:p w:rsidR="005D4691" w:rsidRDefault="005D4691" w:rsidP="00F105AA">
            <w:pPr>
              <w:jc w:val="both"/>
              <w:rPr>
                <w:rFonts w:ascii="Times New Roman" w:eastAsia="Times New Roman" w:hAnsi="Times New Roman" w:cs="Times New Roman"/>
                <w:sz w:val="20"/>
                <w:szCs w:val="20"/>
                <w:lang w:eastAsia="sk-SK"/>
              </w:rPr>
            </w:pPr>
          </w:p>
          <w:p w:rsidR="005D4691" w:rsidRPr="00612E08" w:rsidRDefault="005D4691">
            <w:pPr>
              <w:jc w:val="both"/>
              <w:rPr>
                <w:rFonts w:ascii="Times New Roman" w:eastAsia="Times New Roman" w:hAnsi="Times New Roman" w:cs="Times New Roman"/>
                <w:sz w:val="20"/>
                <w:szCs w:val="20"/>
                <w:lang w:eastAsia="sk-SK"/>
              </w:rPr>
            </w:pPr>
            <w:r w:rsidRPr="005D4691">
              <w:rPr>
                <w:rFonts w:ascii="Times New Roman" w:eastAsia="Times New Roman" w:hAnsi="Times New Roman" w:cs="Times New Roman"/>
                <w:sz w:val="20"/>
                <w:szCs w:val="20"/>
                <w:lang w:eastAsia="sk-SK"/>
              </w:rPr>
              <w:t>Cieľom navrhovaných úprav zákonov je zlepšiť kvalitu, porovnateľnosť a spoľahlivosť informácií, spôsob zasielania príslušných dokumentov do ESAP. Zadefinovanie jednotlivých orgánov zberu príslušných dokumentov. Cieľom ESAP je zriadenie centralizovaného elektronického prístupu verejnosti k informáciám o</w:t>
            </w:r>
            <w:r w:rsidR="00DA6052">
              <w:rPr>
                <w:rFonts w:ascii="Times New Roman" w:eastAsia="Times New Roman" w:hAnsi="Times New Roman" w:cs="Times New Roman"/>
                <w:sz w:val="20"/>
                <w:szCs w:val="20"/>
                <w:lang w:eastAsia="sk-SK"/>
              </w:rPr>
              <w:t> </w:t>
            </w:r>
            <w:r w:rsidRPr="005D4691">
              <w:rPr>
                <w:rFonts w:ascii="Times New Roman" w:eastAsia="Times New Roman" w:hAnsi="Times New Roman" w:cs="Times New Roman"/>
                <w:sz w:val="20"/>
                <w:szCs w:val="20"/>
                <w:lang w:eastAsia="sk-SK"/>
              </w:rPr>
              <w:t xml:space="preserve">fyzických a právnických osobách, ktoré povinne zverejňujú dokumenty podľa práva EÚ a týkajú sa finančných </w:t>
            </w:r>
            <w:r w:rsidRPr="005D4691">
              <w:rPr>
                <w:rFonts w:ascii="Times New Roman" w:eastAsia="Times New Roman" w:hAnsi="Times New Roman" w:cs="Times New Roman"/>
                <w:sz w:val="20"/>
                <w:szCs w:val="20"/>
                <w:lang w:eastAsia="sk-SK"/>
              </w:rPr>
              <w:lastRenderedPageBreak/>
              <w:t>služieb, kapitálových trhov, udržateľnosti a rozmanitosti (napr. účtovné závierky, výročné správy) alebo tieto dokumenty môžu byť zverejňované aj dobrovoľne.</w:t>
            </w:r>
          </w:p>
        </w:tc>
      </w:tr>
      <w:tr w:rsidR="009C2B25" w:rsidRPr="00612E08" w:rsidTr="00382AF8">
        <w:tc>
          <w:tcPr>
            <w:tcW w:w="9180" w:type="dxa"/>
            <w:gridSpan w:val="11"/>
            <w:tcBorders>
              <w:top w:val="single" w:sz="4" w:space="0" w:color="auto"/>
              <w:left w:val="single" w:sz="4" w:space="0" w:color="auto"/>
              <w:bottom w:val="nil"/>
              <w:right w:val="single" w:sz="4" w:space="0" w:color="auto"/>
            </w:tcBorders>
            <w:shd w:val="clear" w:color="auto" w:fill="E2E2E2"/>
          </w:tcPr>
          <w:p w:rsidR="009C2B25" w:rsidRPr="00612E08" w:rsidRDefault="009C2B25" w:rsidP="009C2B25">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9C2B25" w:rsidRPr="00612E08" w:rsidTr="00382AF8">
        <w:tc>
          <w:tcPr>
            <w:tcW w:w="9180" w:type="dxa"/>
            <w:gridSpan w:val="11"/>
            <w:tcBorders>
              <w:top w:val="nil"/>
              <w:left w:val="single" w:sz="4" w:space="0" w:color="auto"/>
              <w:bottom w:val="single" w:sz="4" w:space="0" w:color="auto"/>
              <w:right w:val="single" w:sz="4" w:space="0" w:color="auto"/>
            </w:tcBorders>
            <w:shd w:val="clear" w:color="auto" w:fill="FFFFFF"/>
          </w:tcPr>
          <w:p w:rsidR="009C2B25" w:rsidRDefault="009C2B25" w:rsidP="009C2B2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9C2B25" w:rsidRDefault="009C2B25" w:rsidP="009C2B25">
            <w:pPr>
              <w:rPr>
                <w:rFonts w:ascii="Times New Roman" w:eastAsia="Times New Roman" w:hAnsi="Times New Roman" w:cs="Times New Roman"/>
                <w:sz w:val="20"/>
                <w:szCs w:val="20"/>
                <w:lang w:eastAsia="sk-SK"/>
              </w:rPr>
            </w:pPr>
          </w:p>
          <w:p w:rsidR="00F82988" w:rsidRPr="00F82988" w:rsidRDefault="008242C5" w:rsidP="009D696B">
            <w:pPr>
              <w:pStyle w:val="Odsekzoznamu"/>
              <w:numPr>
                <w:ilvl w:val="0"/>
                <w:numId w:val="2"/>
              </w:numPr>
              <w:jc w:val="both"/>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 xml:space="preserve">vybrané účtovné jednotky podľa návrhu zákona </w:t>
            </w:r>
            <w:r w:rsidR="00A07E61" w:rsidRPr="00F82988">
              <w:rPr>
                <w:rFonts w:ascii="Times New Roman" w:eastAsia="Times New Roman" w:hAnsi="Times New Roman" w:cs="Times New Roman"/>
                <w:sz w:val="20"/>
                <w:szCs w:val="20"/>
                <w:lang w:eastAsia="sk-SK"/>
              </w:rPr>
              <w:t>(560</w:t>
            </w:r>
            <w:r w:rsidR="00F82988" w:rsidRPr="00F82988">
              <w:rPr>
                <w:rFonts w:ascii="Times New Roman" w:eastAsia="Times New Roman" w:hAnsi="Times New Roman" w:cs="Times New Roman"/>
                <w:sz w:val="20"/>
                <w:szCs w:val="20"/>
                <w:lang w:eastAsia="sk-SK"/>
              </w:rPr>
              <w:t xml:space="preserve"> – vrátane bánk, obchodníkov s cennými papiermi, správcovských spoločností, burzy, doplnkových dôchodkových spoločností, poisťovní a zaisťovní a akciových spoločností prijatých na obchodovanie na regulovanom trhu</w:t>
            </w:r>
            <w:r w:rsidR="00A07E61" w:rsidRPr="00F82988">
              <w:rPr>
                <w:rFonts w:ascii="Times New Roman" w:eastAsia="Times New Roman" w:hAnsi="Times New Roman" w:cs="Times New Roman"/>
                <w:sz w:val="20"/>
                <w:szCs w:val="20"/>
                <w:lang w:eastAsia="sk-SK"/>
              </w:rPr>
              <w:t>)</w:t>
            </w:r>
            <w:r w:rsidR="00F82988">
              <w:rPr>
                <w:rFonts w:ascii="Times New Roman" w:eastAsia="Times New Roman" w:hAnsi="Times New Roman" w:cs="Times New Roman"/>
                <w:sz w:val="20"/>
                <w:szCs w:val="20"/>
                <w:lang w:eastAsia="sk-SK"/>
              </w:rPr>
              <w:t>:</w:t>
            </w:r>
          </w:p>
          <w:p w:rsidR="00F82988" w:rsidRPr="00F82988" w:rsidRDefault="00F82988" w:rsidP="00F82988">
            <w:pPr>
              <w:pStyle w:val="Odsekzoznamu"/>
              <w:numPr>
                <w:ilvl w:val="0"/>
                <w:numId w:val="3"/>
              </w:numPr>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banky (23),</w:t>
            </w:r>
          </w:p>
          <w:p w:rsidR="00F82988" w:rsidRPr="00F82988" w:rsidRDefault="00F82988" w:rsidP="00F82988">
            <w:pPr>
              <w:pStyle w:val="Odsekzoznamu"/>
              <w:numPr>
                <w:ilvl w:val="0"/>
                <w:numId w:val="3"/>
              </w:numPr>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obchodníci s cennými papiermi (27)</w:t>
            </w:r>
          </w:p>
          <w:p w:rsidR="009C2B25" w:rsidRPr="00F82988" w:rsidRDefault="00F82988" w:rsidP="00F82988">
            <w:pPr>
              <w:pStyle w:val="Odsekzoznamu"/>
              <w:numPr>
                <w:ilvl w:val="0"/>
                <w:numId w:val="3"/>
              </w:numPr>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správcovské spoločnosti (35)</w:t>
            </w:r>
          </w:p>
          <w:p w:rsidR="009C2B25" w:rsidRPr="00F82988" w:rsidRDefault="009C2B25" w:rsidP="00F82988">
            <w:pPr>
              <w:pStyle w:val="Odsekzoznamu"/>
              <w:numPr>
                <w:ilvl w:val="0"/>
                <w:numId w:val="3"/>
              </w:numPr>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burza (1)</w:t>
            </w:r>
          </w:p>
          <w:p w:rsidR="008242C5" w:rsidRPr="00F82988" w:rsidRDefault="008242C5" w:rsidP="00F82988">
            <w:pPr>
              <w:pStyle w:val="Odsekzoznamu"/>
              <w:numPr>
                <w:ilvl w:val="0"/>
                <w:numId w:val="3"/>
              </w:numPr>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doplnkov</w:t>
            </w:r>
            <w:r w:rsidR="00882523">
              <w:rPr>
                <w:rFonts w:ascii="Times New Roman" w:eastAsia="Times New Roman" w:hAnsi="Times New Roman" w:cs="Times New Roman"/>
                <w:sz w:val="20"/>
                <w:szCs w:val="20"/>
                <w:lang w:eastAsia="sk-SK"/>
              </w:rPr>
              <w:t xml:space="preserve">é </w:t>
            </w:r>
            <w:r w:rsidRPr="00F82988">
              <w:rPr>
                <w:rFonts w:ascii="Times New Roman" w:eastAsia="Times New Roman" w:hAnsi="Times New Roman" w:cs="Times New Roman"/>
                <w:sz w:val="20"/>
                <w:szCs w:val="20"/>
                <w:lang w:eastAsia="sk-SK"/>
              </w:rPr>
              <w:t>dôchodkov</w:t>
            </w:r>
            <w:r w:rsidR="00882523">
              <w:rPr>
                <w:rFonts w:ascii="Times New Roman" w:eastAsia="Times New Roman" w:hAnsi="Times New Roman" w:cs="Times New Roman"/>
                <w:sz w:val="20"/>
                <w:szCs w:val="20"/>
                <w:lang w:eastAsia="sk-SK"/>
              </w:rPr>
              <w:t>é</w:t>
            </w:r>
            <w:r w:rsidRPr="00F82988">
              <w:rPr>
                <w:rFonts w:ascii="Times New Roman" w:eastAsia="Times New Roman" w:hAnsi="Times New Roman" w:cs="Times New Roman"/>
                <w:sz w:val="20"/>
                <w:szCs w:val="20"/>
                <w:lang w:eastAsia="sk-SK"/>
              </w:rPr>
              <w:t xml:space="preserve"> spoločnos</w:t>
            </w:r>
            <w:r w:rsidR="00882523">
              <w:rPr>
                <w:rFonts w:ascii="Times New Roman" w:eastAsia="Times New Roman" w:hAnsi="Times New Roman" w:cs="Times New Roman"/>
                <w:sz w:val="20"/>
                <w:szCs w:val="20"/>
                <w:lang w:eastAsia="sk-SK"/>
              </w:rPr>
              <w:t>ti</w:t>
            </w:r>
            <w:r w:rsidRPr="00F82988">
              <w:rPr>
                <w:rFonts w:ascii="Times New Roman" w:eastAsia="Times New Roman" w:hAnsi="Times New Roman" w:cs="Times New Roman"/>
                <w:sz w:val="20"/>
                <w:szCs w:val="20"/>
                <w:lang w:eastAsia="sk-SK"/>
              </w:rPr>
              <w:t xml:space="preserve"> (4)</w:t>
            </w:r>
          </w:p>
          <w:p w:rsidR="008242C5" w:rsidRPr="00F82988" w:rsidRDefault="008242C5" w:rsidP="00F82988">
            <w:pPr>
              <w:pStyle w:val="Odsekzoznamu"/>
              <w:numPr>
                <w:ilvl w:val="0"/>
                <w:numId w:val="3"/>
              </w:numPr>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poisťovne a zaisťovne (10)</w:t>
            </w:r>
          </w:p>
          <w:p w:rsidR="00F82988" w:rsidRPr="00F82988" w:rsidRDefault="00F82988" w:rsidP="009D696B">
            <w:pPr>
              <w:pStyle w:val="Odsekzoznamu"/>
              <w:numPr>
                <w:ilvl w:val="0"/>
                <w:numId w:val="3"/>
              </w:numPr>
              <w:jc w:val="both"/>
              <w:rPr>
                <w:rFonts w:ascii="Times New Roman" w:eastAsia="Times New Roman" w:hAnsi="Times New Roman" w:cs="Times New Roman"/>
                <w:sz w:val="20"/>
                <w:szCs w:val="20"/>
                <w:lang w:eastAsia="sk-SK"/>
              </w:rPr>
            </w:pPr>
            <w:r w:rsidRPr="00F82988">
              <w:rPr>
                <w:rFonts w:ascii="Times New Roman" w:eastAsia="Times New Roman" w:hAnsi="Times New Roman" w:cs="Times New Roman"/>
                <w:sz w:val="20"/>
                <w:szCs w:val="20"/>
                <w:lang w:eastAsia="sk-SK"/>
              </w:rPr>
              <w:t xml:space="preserve">akciové spoločnosti prijaté na obchodovanie na regulovanom trhu (ide o rovnaké subjekty ako napr. </w:t>
            </w:r>
            <w:r w:rsidR="00A916D0">
              <w:rPr>
                <w:rFonts w:ascii="Times New Roman" w:eastAsia="Times New Roman" w:hAnsi="Times New Roman" w:cs="Times New Roman"/>
                <w:sz w:val="20"/>
                <w:szCs w:val="20"/>
                <w:lang w:eastAsia="sk-SK"/>
              </w:rPr>
              <w:t>banka a iné obchodné spoločnosti</w:t>
            </w:r>
            <w:r w:rsidRPr="00F82988">
              <w:rPr>
                <w:rFonts w:ascii="Times New Roman" w:eastAsia="Times New Roman" w:hAnsi="Times New Roman" w:cs="Times New Roman"/>
                <w:sz w:val="20"/>
                <w:szCs w:val="20"/>
                <w:lang w:eastAsia="sk-SK"/>
              </w:rPr>
              <w:t>.)</w:t>
            </w:r>
          </w:p>
          <w:p w:rsidR="009C2B25" w:rsidRPr="00612E08" w:rsidRDefault="009C2B25" w:rsidP="009D696B">
            <w:pPr>
              <w:pStyle w:val="Odsekzoznamu"/>
              <w:rPr>
                <w:rFonts w:ascii="Times New Roman" w:eastAsia="Times New Roman" w:hAnsi="Times New Roman" w:cs="Times New Roman"/>
                <w:i/>
                <w:sz w:val="20"/>
                <w:szCs w:val="20"/>
                <w:lang w:eastAsia="sk-SK"/>
              </w:rPr>
            </w:pPr>
          </w:p>
        </w:tc>
      </w:tr>
      <w:tr w:rsidR="009C2B25" w:rsidRPr="00612E08" w:rsidTr="00382AF8">
        <w:tc>
          <w:tcPr>
            <w:tcW w:w="9180" w:type="dxa"/>
            <w:gridSpan w:val="11"/>
            <w:tcBorders>
              <w:top w:val="single" w:sz="4" w:space="0" w:color="auto"/>
              <w:left w:val="single" w:sz="4" w:space="0" w:color="auto"/>
              <w:bottom w:val="nil"/>
              <w:right w:val="single" w:sz="4" w:space="0" w:color="auto"/>
            </w:tcBorders>
            <w:shd w:val="clear" w:color="auto" w:fill="E2E2E2"/>
          </w:tcPr>
          <w:p w:rsidR="009C2B25" w:rsidRPr="00612E08" w:rsidRDefault="009C2B25" w:rsidP="009C2B25">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9C2B25" w:rsidRPr="00612E08" w:rsidTr="00382AF8">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9C2B25" w:rsidRPr="00612E08" w:rsidRDefault="009C2B25" w:rsidP="009C2B25">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9C2B25" w:rsidRPr="00612E08" w:rsidRDefault="009C2B25" w:rsidP="009C2B25">
            <w:pPr>
              <w:rPr>
                <w:rFonts w:ascii="Times New Roman" w:eastAsia="Times New Roman" w:hAnsi="Times New Roman" w:cs="Times New Roman"/>
                <w:i/>
                <w:sz w:val="20"/>
                <w:szCs w:val="20"/>
                <w:lang w:eastAsia="sk-SK"/>
              </w:rPr>
            </w:pPr>
          </w:p>
          <w:p w:rsidR="009C2B25" w:rsidRDefault="009C2B25" w:rsidP="009C2B25">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9C2B25" w:rsidRDefault="009C2B25" w:rsidP="009C2B25">
            <w:pPr>
              <w:jc w:val="both"/>
              <w:rPr>
                <w:rFonts w:ascii="Times New Roman" w:eastAsia="Times New Roman" w:hAnsi="Times New Roman" w:cs="Times New Roman"/>
                <w:i/>
                <w:sz w:val="20"/>
                <w:szCs w:val="20"/>
                <w:lang w:eastAsia="sk-SK"/>
              </w:rPr>
            </w:pPr>
          </w:p>
          <w:p w:rsidR="009C2B25" w:rsidRPr="009C2B25" w:rsidRDefault="009C2B25" w:rsidP="009C2B25">
            <w:pPr>
              <w:jc w:val="both"/>
              <w:rPr>
                <w:rFonts w:ascii="Times New Roman" w:eastAsia="Times New Roman" w:hAnsi="Times New Roman" w:cs="Times New Roman"/>
                <w:sz w:val="20"/>
                <w:szCs w:val="20"/>
                <w:lang w:eastAsia="sk-SK"/>
              </w:rPr>
            </w:pPr>
            <w:r w:rsidRPr="009C2B25">
              <w:rPr>
                <w:rFonts w:ascii="Times New Roman" w:eastAsia="Times New Roman" w:hAnsi="Times New Roman" w:cs="Times New Roman"/>
                <w:sz w:val="20"/>
                <w:szCs w:val="20"/>
                <w:lang w:eastAsia="sk-SK"/>
              </w:rPr>
              <w:t xml:space="preserve">Alternatívne riešenia pri </w:t>
            </w:r>
            <w:r w:rsidR="005D4691">
              <w:rPr>
                <w:rFonts w:ascii="Times New Roman" w:eastAsia="Times New Roman" w:hAnsi="Times New Roman" w:cs="Times New Roman"/>
                <w:sz w:val="20"/>
                <w:szCs w:val="20"/>
                <w:lang w:eastAsia="sk-SK"/>
              </w:rPr>
              <w:t xml:space="preserve">transpozícii smernice </w:t>
            </w:r>
            <w:r w:rsidR="009D0DB6">
              <w:rPr>
                <w:rFonts w:ascii="Times New Roman" w:eastAsia="Times New Roman" w:hAnsi="Times New Roman" w:cs="Times New Roman"/>
                <w:sz w:val="20"/>
                <w:szCs w:val="20"/>
                <w:lang w:eastAsia="sk-SK"/>
              </w:rPr>
              <w:t xml:space="preserve">(EÚ) </w:t>
            </w:r>
            <w:r w:rsidR="005D4691">
              <w:rPr>
                <w:rFonts w:ascii="Times New Roman" w:eastAsia="Times New Roman" w:hAnsi="Times New Roman" w:cs="Times New Roman"/>
                <w:sz w:val="20"/>
                <w:szCs w:val="20"/>
                <w:lang w:eastAsia="sk-SK"/>
              </w:rPr>
              <w:t>2023/2864</w:t>
            </w:r>
            <w:r w:rsidRPr="009C2B25">
              <w:rPr>
                <w:rFonts w:ascii="Times New Roman" w:eastAsia="Times New Roman" w:hAnsi="Times New Roman" w:cs="Times New Roman"/>
                <w:sz w:val="20"/>
                <w:szCs w:val="20"/>
                <w:lang w:eastAsia="sk-SK"/>
              </w:rPr>
              <w:t xml:space="preserve"> neboli zvažované. Nulový variant nie je možné realizovať, nakoľko ide o transpozíciu smernice </w:t>
            </w:r>
            <w:r w:rsidR="005D4691">
              <w:rPr>
                <w:rFonts w:ascii="Times New Roman" w:eastAsia="Times New Roman" w:hAnsi="Times New Roman" w:cs="Times New Roman"/>
                <w:sz w:val="20"/>
                <w:szCs w:val="20"/>
                <w:lang w:eastAsia="sk-SK"/>
              </w:rPr>
              <w:t>a</w:t>
            </w:r>
            <w:r w:rsidRPr="009C2B25">
              <w:rPr>
                <w:rFonts w:ascii="Times New Roman" w:eastAsia="Times New Roman" w:hAnsi="Times New Roman" w:cs="Times New Roman"/>
                <w:sz w:val="20"/>
                <w:szCs w:val="20"/>
                <w:lang w:eastAsia="sk-SK"/>
              </w:rPr>
              <w:t xml:space="preserve"> v prípade nesplnenia povinnosti transpozície Európska komisia začne voči Slovenskej republike konanie o porušení podľa Zmluvy o fungovaní Európskej únie.</w:t>
            </w:r>
            <w:r w:rsidR="001B430D">
              <w:rPr>
                <w:rFonts w:ascii="Times New Roman" w:eastAsia="Times New Roman" w:hAnsi="Times New Roman" w:cs="Times New Roman"/>
                <w:sz w:val="20"/>
                <w:szCs w:val="20"/>
                <w:lang w:eastAsia="sk-SK"/>
              </w:rPr>
              <w:t xml:space="preserve"> </w:t>
            </w:r>
          </w:p>
          <w:p w:rsidR="009C2B25" w:rsidRPr="009C2B25" w:rsidRDefault="009C2B25" w:rsidP="009C2B25">
            <w:pPr>
              <w:jc w:val="both"/>
              <w:rPr>
                <w:rFonts w:ascii="Times New Roman" w:eastAsia="Times New Roman" w:hAnsi="Times New Roman" w:cs="Times New Roman"/>
                <w:sz w:val="20"/>
                <w:szCs w:val="20"/>
                <w:lang w:eastAsia="sk-SK"/>
              </w:rPr>
            </w:pPr>
          </w:p>
        </w:tc>
      </w:tr>
      <w:tr w:rsidR="009C2B25" w:rsidRPr="00612E08" w:rsidTr="00382AF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C2B25" w:rsidRPr="00612E08" w:rsidRDefault="009C2B25" w:rsidP="009C2B25">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9C2B25" w:rsidRPr="00612E08" w:rsidTr="00382AF8">
        <w:tc>
          <w:tcPr>
            <w:tcW w:w="6203" w:type="dxa"/>
            <w:gridSpan w:val="7"/>
            <w:tcBorders>
              <w:top w:val="single" w:sz="4" w:space="0" w:color="FFFFFF"/>
              <w:left w:val="single" w:sz="4" w:space="0" w:color="auto"/>
              <w:bottom w:val="nil"/>
              <w:right w:val="nil"/>
            </w:tcBorders>
            <w:shd w:val="clear" w:color="auto" w:fill="FFFFFF"/>
          </w:tcPr>
          <w:p w:rsidR="009C2B25" w:rsidRPr="00612E08" w:rsidRDefault="009C2B25" w:rsidP="009C2B2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9C2B25" w:rsidRPr="00612E08" w:rsidRDefault="00705175" w:rsidP="009C2B2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9C2B25" w:rsidRPr="00612E08">
                  <w:rPr>
                    <w:rFonts w:ascii="MS Gothic" w:eastAsia="MS Gothic" w:hAnsi="MS Gothic" w:cs="Times New Roman" w:hint="eastAsia"/>
                    <w:b/>
                    <w:sz w:val="20"/>
                    <w:szCs w:val="20"/>
                    <w:lang w:eastAsia="sk-SK"/>
                  </w:rPr>
                  <w:t>☐</w:t>
                </w:r>
              </w:sdtContent>
            </w:sdt>
            <w:r w:rsidR="009C2B25"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9C2B25" w:rsidRPr="00612E08" w:rsidRDefault="00705175" w:rsidP="009C2B2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9C2B25">
                  <w:rPr>
                    <w:rFonts w:ascii="MS Gothic" w:eastAsia="MS Gothic" w:hAnsi="MS Gothic" w:cs="Times New Roman" w:hint="eastAsia"/>
                    <w:b/>
                    <w:sz w:val="20"/>
                    <w:szCs w:val="20"/>
                    <w:lang w:eastAsia="sk-SK"/>
                  </w:rPr>
                  <w:t>☒</w:t>
                </w:r>
              </w:sdtContent>
            </w:sdt>
            <w:r w:rsidR="009C2B25" w:rsidRPr="00612E08">
              <w:rPr>
                <w:rFonts w:ascii="Times New Roman" w:eastAsia="Times New Roman" w:hAnsi="Times New Roman" w:cs="Times New Roman"/>
                <w:b/>
                <w:sz w:val="20"/>
                <w:szCs w:val="20"/>
                <w:lang w:eastAsia="sk-SK"/>
              </w:rPr>
              <w:t xml:space="preserve">  Nie</w:t>
            </w:r>
          </w:p>
        </w:tc>
      </w:tr>
      <w:tr w:rsidR="009C2B25" w:rsidRPr="00612E08" w:rsidTr="00382AF8">
        <w:tc>
          <w:tcPr>
            <w:tcW w:w="9180" w:type="dxa"/>
            <w:gridSpan w:val="11"/>
            <w:tcBorders>
              <w:top w:val="nil"/>
              <w:left w:val="single" w:sz="4" w:space="0" w:color="auto"/>
              <w:bottom w:val="single" w:sz="4" w:space="0" w:color="auto"/>
              <w:right w:val="single" w:sz="4" w:space="0" w:color="auto"/>
            </w:tcBorders>
            <w:shd w:val="clear" w:color="auto" w:fill="FFFFFF"/>
          </w:tcPr>
          <w:p w:rsidR="009C2B25" w:rsidRPr="00612E08" w:rsidRDefault="009C2B25" w:rsidP="009C2B2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9C2B25" w:rsidRPr="00612E08" w:rsidRDefault="009C2B25" w:rsidP="009C2B25">
            <w:pPr>
              <w:rPr>
                <w:rFonts w:ascii="Times New Roman" w:eastAsia="Times New Roman" w:hAnsi="Times New Roman" w:cs="Times New Roman"/>
                <w:sz w:val="20"/>
                <w:szCs w:val="20"/>
                <w:lang w:eastAsia="sk-SK"/>
              </w:rPr>
            </w:pPr>
          </w:p>
        </w:tc>
      </w:tr>
      <w:tr w:rsidR="009C2B25" w:rsidRPr="00612E08" w:rsidTr="00382AF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C2B25" w:rsidRPr="00612E08" w:rsidRDefault="009C2B25" w:rsidP="009C2B25">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9C2B25" w:rsidRPr="00612E08" w:rsidTr="00382AF8">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9C2B25" w:rsidRPr="00612E08">
              <w:trPr>
                <w:trHeight w:val="90"/>
              </w:trPr>
              <w:tc>
                <w:tcPr>
                  <w:tcW w:w="8643" w:type="dxa"/>
                </w:tcPr>
                <w:p w:rsidR="009C2B25" w:rsidRPr="00612E08" w:rsidRDefault="009C2B25" w:rsidP="009C2B25">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9C2B25" w:rsidRPr="00612E08">
              <w:trPr>
                <w:trHeight w:val="296"/>
              </w:trPr>
              <w:tc>
                <w:tcPr>
                  <w:tcW w:w="8643" w:type="dxa"/>
                </w:tcPr>
                <w:p w:rsidR="009C2B25" w:rsidRPr="00612E08" w:rsidRDefault="009C2B25" w:rsidP="009C2B25">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9C2B25" w:rsidRPr="00612E08" w:rsidRDefault="009C2B25" w:rsidP="009C2B25">
                  <w:pPr>
                    <w:pStyle w:val="Default"/>
                    <w:rPr>
                      <w:i/>
                      <w:iCs/>
                      <w:color w:val="auto"/>
                      <w:sz w:val="20"/>
                      <w:szCs w:val="20"/>
                    </w:rPr>
                  </w:pPr>
                </w:p>
                <w:p w:rsidR="009C2B25" w:rsidRPr="00612E08" w:rsidRDefault="009C2B25" w:rsidP="009C2B25">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9C2B25" w:rsidRPr="00612E08">
              <w:trPr>
                <w:trHeight w:val="296"/>
              </w:trPr>
              <w:tc>
                <w:tcPr>
                  <w:tcW w:w="8643" w:type="dxa"/>
                </w:tcPr>
                <w:p w:rsidR="009C2B25" w:rsidRPr="00612E08" w:rsidRDefault="009C2B25" w:rsidP="009C2B25">
                  <w:pPr>
                    <w:pStyle w:val="Default"/>
                    <w:rPr>
                      <w:rFonts w:ascii="Segoe UI Symbol" w:hAnsi="Segoe UI Symbol" w:cs="Segoe UI Symbol"/>
                      <w:color w:val="auto"/>
                      <w:sz w:val="20"/>
                      <w:szCs w:val="20"/>
                    </w:rPr>
                  </w:pPr>
                </w:p>
              </w:tc>
            </w:tr>
          </w:tbl>
          <w:p w:rsidR="009C2B25" w:rsidRPr="00612E08" w:rsidRDefault="009C2B25" w:rsidP="009C2B25">
            <w:pPr>
              <w:jc w:val="both"/>
              <w:rPr>
                <w:rFonts w:ascii="Times New Roman" w:eastAsia="Times New Roman" w:hAnsi="Times New Roman" w:cs="Times New Roman"/>
                <w:i/>
                <w:sz w:val="20"/>
                <w:szCs w:val="20"/>
                <w:lang w:eastAsia="sk-SK"/>
              </w:rPr>
            </w:pPr>
          </w:p>
        </w:tc>
      </w:tr>
      <w:tr w:rsidR="009C2B25" w:rsidRPr="00612E08" w:rsidTr="00382AF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9C2B25" w:rsidRPr="00612E08" w:rsidRDefault="009C2B25" w:rsidP="009C2B25">
            <w:pPr>
              <w:jc w:val="center"/>
              <w:rPr>
                <w:rFonts w:ascii="Times New Roman" w:eastAsia="Times New Roman" w:hAnsi="Times New Roman" w:cs="Times New Roman"/>
                <w:sz w:val="20"/>
                <w:szCs w:val="20"/>
                <w:lang w:eastAsia="sk-SK"/>
              </w:rPr>
            </w:pPr>
          </w:p>
        </w:tc>
      </w:tr>
      <w:tr w:rsidR="009C2B25" w:rsidRPr="00612E08" w:rsidTr="00382AF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C2B25" w:rsidRPr="00612E08" w:rsidRDefault="009C2B25" w:rsidP="009C2B25">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9C2B25" w:rsidRPr="00612E08" w:rsidTr="00382AF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C2B25" w:rsidRPr="00612E08" w:rsidRDefault="009C2B25" w:rsidP="009C2B2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9C2B25" w:rsidRDefault="009C2B25" w:rsidP="009C2B25">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BD2F1E" w:rsidRDefault="00BD2F1E" w:rsidP="009C2B25">
            <w:pPr>
              <w:rPr>
                <w:rFonts w:ascii="Times New Roman" w:eastAsia="Times New Roman" w:hAnsi="Times New Roman" w:cs="Times New Roman"/>
                <w:i/>
                <w:sz w:val="20"/>
                <w:szCs w:val="20"/>
                <w:lang w:eastAsia="sk-SK"/>
              </w:rPr>
            </w:pPr>
          </w:p>
          <w:p w:rsidR="009C2B25" w:rsidRPr="00612E08" w:rsidRDefault="005D4691" w:rsidP="009D696B">
            <w:pPr>
              <w:jc w:val="both"/>
              <w:rPr>
                <w:rFonts w:ascii="Times New Roman" w:eastAsia="Times New Roman" w:hAnsi="Times New Roman" w:cs="Times New Roman"/>
                <w:i/>
                <w:sz w:val="20"/>
                <w:szCs w:val="20"/>
                <w:lang w:eastAsia="sk-SK"/>
              </w:rPr>
            </w:pPr>
            <w:r w:rsidRPr="005D4691">
              <w:rPr>
                <w:rFonts w:ascii="Times New Roman" w:eastAsia="Times New Roman" w:hAnsi="Times New Roman" w:cs="Times New Roman"/>
                <w:sz w:val="20"/>
                <w:szCs w:val="20"/>
                <w:lang w:eastAsia="sk-SK"/>
              </w:rPr>
              <w:t>Podľa smernice</w:t>
            </w:r>
            <w:r w:rsidR="009D0DB6">
              <w:rPr>
                <w:rFonts w:ascii="Times New Roman" w:eastAsia="Times New Roman" w:hAnsi="Times New Roman" w:cs="Times New Roman"/>
                <w:sz w:val="20"/>
                <w:szCs w:val="20"/>
                <w:lang w:eastAsia="sk-SK"/>
              </w:rPr>
              <w:t xml:space="preserve"> (EÚ)</w:t>
            </w:r>
            <w:r w:rsidRPr="005D4691">
              <w:rPr>
                <w:rFonts w:ascii="Times New Roman" w:eastAsia="Times New Roman" w:hAnsi="Times New Roman" w:cs="Times New Roman"/>
                <w:sz w:val="20"/>
                <w:szCs w:val="20"/>
                <w:lang w:eastAsia="sk-SK"/>
              </w:rPr>
              <w:t xml:space="preserve"> 2023/2864 sa informácie, ktoré sa majú sprístupniť na ESAP, a orgány zberu údajov určené na zber týchto informácií by sa mohli prehodnotiť v rámci preskúmania uvedených odvetvových legislatívnych aktov Únie s cieľom zabezpečiť, aby ESAP poskytovalo účastníkom trhu jednoduchý centralizovaný prístup k</w:t>
            </w:r>
            <w:r w:rsidR="00DA6052">
              <w:rPr>
                <w:rFonts w:ascii="Times New Roman" w:eastAsia="Times New Roman" w:hAnsi="Times New Roman" w:cs="Times New Roman"/>
                <w:sz w:val="20"/>
                <w:szCs w:val="20"/>
                <w:lang w:eastAsia="sk-SK"/>
              </w:rPr>
              <w:t> </w:t>
            </w:r>
            <w:r w:rsidRPr="005D4691">
              <w:rPr>
                <w:rFonts w:ascii="Times New Roman" w:eastAsia="Times New Roman" w:hAnsi="Times New Roman" w:cs="Times New Roman"/>
                <w:sz w:val="20"/>
                <w:szCs w:val="20"/>
                <w:lang w:eastAsia="sk-SK"/>
              </w:rPr>
              <w:t>potrebným informáciám a aby sa ESAP stalo referenčným bodom. Zatiaľ nie je stanovený presný dátum</w:t>
            </w:r>
            <w:r w:rsidR="00DA6052">
              <w:rPr>
                <w:rFonts w:ascii="Times New Roman" w:eastAsia="Times New Roman" w:hAnsi="Times New Roman" w:cs="Times New Roman"/>
                <w:sz w:val="20"/>
                <w:szCs w:val="20"/>
                <w:lang w:eastAsia="sk-SK"/>
              </w:rPr>
              <w:t>,</w:t>
            </w:r>
            <w:r w:rsidRPr="005D4691">
              <w:rPr>
                <w:rFonts w:ascii="Times New Roman" w:eastAsia="Times New Roman" w:hAnsi="Times New Roman" w:cs="Times New Roman"/>
                <w:sz w:val="20"/>
                <w:szCs w:val="20"/>
                <w:lang w:eastAsia="sk-SK"/>
              </w:rPr>
              <w:t xml:space="preserve"> do kedy má toto preskúmanie nastať.</w:t>
            </w:r>
          </w:p>
        </w:tc>
      </w:tr>
      <w:tr w:rsidR="009C2B25" w:rsidRPr="00612E08" w:rsidTr="00382AF8">
        <w:tc>
          <w:tcPr>
            <w:tcW w:w="9180" w:type="dxa"/>
            <w:gridSpan w:val="11"/>
            <w:tcBorders>
              <w:top w:val="nil"/>
              <w:left w:val="nil"/>
              <w:bottom w:val="single" w:sz="4" w:space="0" w:color="auto"/>
              <w:right w:val="nil"/>
            </w:tcBorders>
            <w:shd w:val="clear" w:color="auto" w:fill="FFFFFF"/>
          </w:tcPr>
          <w:p w:rsidR="009C2B25" w:rsidRPr="00612E08" w:rsidRDefault="009C2B25" w:rsidP="009C2B25">
            <w:pPr>
              <w:jc w:val="both"/>
              <w:rPr>
                <w:rFonts w:ascii="Times New Roman" w:eastAsia="Times New Roman" w:hAnsi="Times New Roman" w:cs="Times New Roman"/>
                <w:b/>
                <w:sz w:val="20"/>
                <w:szCs w:val="20"/>
                <w:lang w:eastAsia="sk-SK"/>
              </w:rPr>
            </w:pPr>
          </w:p>
          <w:p w:rsidR="009C2B25" w:rsidRPr="00612E08" w:rsidRDefault="009C2B25" w:rsidP="009C2B25">
            <w:pPr>
              <w:jc w:val="both"/>
              <w:rPr>
                <w:rFonts w:ascii="Times New Roman" w:eastAsia="Times New Roman" w:hAnsi="Times New Roman" w:cs="Times New Roman"/>
                <w:b/>
                <w:sz w:val="20"/>
                <w:szCs w:val="20"/>
                <w:lang w:eastAsia="sk-SK"/>
              </w:rPr>
            </w:pPr>
          </w:p>
          <w:p w:rsidR="009C2B25" w:rsidRPr="00612E08" w:rsidRDefault="009C2B25" w:rsidP="009C2B25">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9C2B25" w:rsidRPr="00612E08" w:rsidRDefault="009C2B25" w:rsidP="009C2B25">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9C2B25" w:rsidRPr="00612E08" w:rsidRDefault="009C2B25" w:rsidP="009C2B25">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9C2B25" w:rsidRPr="00612E08" w:rsidRDefault="009C2B25" w:rsidP="009C2B25">
            <w:pPr>
              <w:jc w:val="both"/>
              <w:rPr>
                <w:rFonts w:ascii="Times New Roman" w:eastAsia="Times New Roman" w:hAnsi="Times New Roman" w:cs="Times New Roman"/>
                <w:sz w:val="20"/>
                <w:szCs w:val="20"/>
                <w:lang w:eastAsia="sk-SK"/>
              </w:rPr>
            </w:pPr>
          </w:p>
          <w:p w:rsidR="009C2B25" w:rsidRPr="00612E08" w:rsidRDefault="009C2B25" w:rsidP="009C2B25">
            <w:pPr>
              <w:jc w:val="both"/>
              <w:rPr>
                <w:rFonts w:ascii="Times New Roman" w:eastAsia="Times New Roman" w:hAnsi="Times New Roman" w:cs="Times New Roman"/>
                <w:b/>
                <w:sz w:val="20"/>
                <w:szCs w:val="20"/>
                <w:lang w:eastAsia="sk-SK"/>
              </w:rPr>
            </w:pPr>
          </w:p>
        </w:tc>
      </w:tr>
      <w:tr w:rsidR="009C2B25"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9C2B25" w:rsidRPr="00612E08" w:rsidRDefault="009C2B25" w:rsidP="009C2B25">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9C2B25"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9C2B25" w:rsidRPr="00612E08" w:rsidRDefault="009C2B25" w:rsidP="009C2B2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9C2B25" w:rsidRPr="00612E08" w:rsidRDefault="005D4691" w:rsidP="009C2B2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9C2B25" w:rsidRPr="00612E08" w:rsidRDefault="005D4691" w:rsidP="009C2B25">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9C2B25" w:rsidRPr="00612E08" w:rsidRDefault="009C2B25" w:rsidP="009C2B25">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C2B25" w:rsidRPr="00612E08" w:rsidTr="004C6831">
        <w:tc>
          <w:tcPr>
            <w:tcW w:w="3812" w:type="dxa"/>
            <w:tcBorders>
              <w:top w:val="nil"/>
              <w:left w:val="single" w:sz="4" w:space="0" w:color="auto"/>
              <w:bottom w:val="nil"/>
              <w:right w:val="single" w:sz="4" w:space="0" w:color="auto"/>
            </w:tcBorders>
            <w:shd w:val="clear" w:color="auto" w:fill="E2E2E2"/>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9C2B25" w:rsidRPr="00612E08" w:rsidRDefault="00444691" w:rsidP="009C2B2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9C2B25" w:rsidRPr="00612E08" w:rsidRDefault="00444691" w:rsidP="009C2B2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9C2B25" w:rsidRPr="00612E08" w:rsidRDefault="009C2B25" w:rsidP="009C2B2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9C2B25" w:rsidRPr="00612E08" w:rsidRDefault="009C2B25" w:rsidP="009C2B2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9C2B25" w:rsidRPr="00612E08" w:rsidTr="004C6831">
        <w:tc>
          <w:tcPr>
            <w:tcW w:w="3812" w:type="dxa"/>
            <w:tcBorders>
              <w:top w:val="nil"/>
              <w:left w:val="single" w:sz="4" w:space="0" w:color="auto"/>
              <w:bottom w:val="nil"/>
              <w:right w:val="single" w:sz="4" w:space="0" w:color="auto"/>
            </w:tcBorders>
            <w:shd w:val="clear" w:color="auto" w:fill="E2E2E2"/>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9C2B25" w:rsidRPr="00612E08" w:rsidRDefault="009C2B25" w:rsidP="009C2B2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9C2B25" w:rsidRPr="00612E08" w:rsidRDefault="00BD2F1E" w:rsidP="009C2B2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9C2B25" w:rsidRPr="00612E08" w:rsidRDefault="009C2B25" w:rsidP="009C2B25">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9C2B25" w:rsidRPr="00612E08" w:rsidRDefault="009C2B25" w:rsidP="009C2B25">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C2B25"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9C2B25" w:rsidRPr="00612E08" w:rsidRDefault="009C2B25" w:rsidP="009C2B2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9C2B25" w:rsidRPr="00612E08" w:rsidRDefault="009C2B25" w:rsidP="009C2B2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9C2B25" w:rsidRPr="00612E08" w:rsidRDefault="009C2B25" w:rsidP="009C2B2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9C2B25" w:rsidRPr="00612E08" w:rsidRDefault="009C2B25" w:rsidP="009C2B2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9C2B25" w:rsidRPr="00612E08" w:rsidRDefault="009C2B25" w:rsidP="009C2B2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9C2B25" w:rsidRPr="00612E08" w:rsidRDefault="009C2B25" w:rsidP="009C2B2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9C2B25"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9C2B25" w:rsidRPr="00612E08" w:rsidRDefault="009C2B25" w:rsidP="009C2B2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9C2B25" w:rsidRPr="00612E08" w:rsidRDefault="009C2B25" w:rsidP="009C2B2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9C2B25" w:rsidRPr="00612E08" w:rsidRDefault="009C2B25" w:rsidP="009C2B2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9C2B25" w:rsidRPr="00612E08" w:rsidRDefault="009C2B25" w:rsidP="009C2B2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9C2B25" w:rsidRPr="00612E08" w:rsidRDefault="009C2B25" w:rsidP="009C2B2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9C2B25" w:rsidRPr="00612E08" w:rsidRDefault="009C2B25" w:rsidP="009C2B2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9C2B25"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9C2B25" w:rsidRPr="00612E08" w:rsidRDefault="009C2B25" w:rsidP="009C2B2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9C2B25" w:rsidRPr="00612E08" w:rsidRDefault="00444691" w:rsidP="009C2B25">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9C2B25" w:rsidRPr="00612E08" w:rsidRDefault="00444691" w:rsidP="009C2B2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9C2B25" w:rsidRPr="00612E08" w:rsidRDefault="009C2B25" w:rsidP="009C2B2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9C2B25"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9C2B25" w:rsidRPr="00612E08" w:rsidRDefault="009C2B25" w:rsidP="009C2B2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9C2B25" w:rsidRPr="00612E08" w:rsidRDefault="009C2B25" w:rsidP="009C2B2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9C2B25" w:rsidRPr="00612E08" w:rsidRDefault="009D696B" w:rsidP="009C2B2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9C2B25" w:rsidRPr="00612E08" w:rsidRDefault="009D696B" w:rsidP="009C2B2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9C2B25" w:rsidRPr="00612E08" w:rsidRDefault="009C2B25" w:rsidP="009C2B2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C2B25" w:rsidRPr="00612E08" w:rsidTr="00203EE3">
        <w:tc>
          <w:tcPr>
            <w:tcW w:w="3812" w:type="dxa"/>
            <w:tcBorders>
              <w:top w:val="nil"/>
              <w:left w:val="single" w:sz="4" w:space="0" w:color="000000"/>
              <w:bottom w:val="nil"/>
              <w:right w:val="single" w:sz="4" w:space="0" w:color="000000"/>
            </w:tcBorders>
            <w:shd w:val="clear" w:color="auto" w:fill="E2E2E2"/>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9C2B25" w:rsidRPr="00612E08" w:rsidRDefault="009C2B25" w:rsidP="009C2B2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9C2B25" w:rsidRPr="00612E08" w:rsidRDefault="009C2B25" w:rsidP="009C2B2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9C2B25" w:rsidRPr="00612E08" w:rsidRDefault="009C2B25" w:rsidP="009C2B25">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9C2B25" w:rsidRPr="00612E08" w:rsidRDefault="009D696B" w:rsidP="009C2B2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9C2B25" w:rsidRPr="00612E08" w:rsidRDefault="009C2B25" w:rsidP="009C2B2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9C2B25" w:rsidRPr="00612E08" w:rsidRDefault="009C2B25" w:rsidP="009C2B25">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9C2B25"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9C2B25" w:rsidRPr="00612E08" w:rsidRDefault="009C2B25" w:rsidP="009C2B2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9C2B25" w:rsidRPr="00612E08" w:rsidRDefault="009C2B25" w:rsidP="009C2B2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9C2B25" w:rsidRPr="00612E08" w:rsidRDefault="009C2B25" w:rsidP="009C2B2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9C2B25" w:rsidRPr="00612E08" w:rsidRDefault="009C2B25" w:rsidP="009C2B25">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9C2B25" w:rsidRPr="00612E08" w:rsidRDefault="009C2B25" w:rsidP="009C2B25">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9C2B25" w:rsidRPr="00612E08" w:rsidRDefault="00BD2F1E" w:rsidP="009C2B2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9C2B25" w:rsidRPr="00612E08" w:rsidRDefault="009C2B25" w:rsidP="009C2B2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9C2B25"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C2B25" w:rsidRPr="00612E08" w:rsidRDefault="009C2B25" w:rsidP="009C2B2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9C2B25" w:rsidRPr="00612E08" w:rsidRDefault="009C2B25" w:rsidP="009C2B2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C2B25" w:rsidRPr="00612E08" w:rsidRDefault="00BD2F1E" w:rsidP="009C2B2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C2B25" w:rsidRPr="00612E08" w:rsidRDefault="009C2B25" w:rsidP="009C2B2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9C2B25" w:rsidRPr="00612E08" w:rsidRDefault="009C2B25" w:rsidP="009C2B2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C2B25"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C2B25" w:rsidRPr="00612E08" w:rsidRDefault="009C2B25" w:rsidP="009C2B2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9C2B25" w:rsidRPr="00612E08" w:rsidRDefault="009C2B25" w:rsidP="009C2B2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C2B25" w:rsidRPr="00612E08" w:rsidRDefault="00BD2F1E" w:rsidP="009C2B2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C2B25" w:rsidRPr="00612E08" w:rsidRDefault="009C2B25" w:rsidP="009C2B2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9C2B25" w:rsidRPr="00612E08" w:rsidRDefault="009C2B25" w:rsidP="009C2B2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9C2B25"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9C2B25" w:rsidRPr="00612E08" w:rsidRDefault="009C2B25" w:rsidP="009C2B25">
            <w:pPr>
              <w:rPr>
                <w:rFonts w:ascii="Times New Roman" w:eastAsia="Times New Roman" w:hAnsi="Times New Roman" w:cs="Times New Roman"/>
                <w:sz w:val="20"/>
                <w:szCs w:val="20"/>
                <w:lang w:eastAsia="sk-SK"/>
              </w:rPr>
            </w:pPr>
          </w:p>
          <w:p w:rsidR="009C2B25" w:rsidRPr="00612E08" w:rsidRDefault="009C2B25" w:rsidP="009C2B25">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9C2B25" w:rsidRPr="00612E08" w:rsidRDefault="009C2B25" w:rsidP="009C2B2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9C2B25" w:rsidRPr="00612E08" w:rsidRDefault="009C2B25" w:rsidP="009C2B2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9C2B25" w:rsidRPr="00612E08" w:rsidRDefault="009C2B25" w:rsidP="009C2B25">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9C2B25" w:rsidRPr="00612E08" w:rsidRDefault="009C2B25" w:rsidP="009C2B25">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9C2B25" w:rsidRPr="00612E08" w:rsidRDefault="006733A6" w:rsidP="009C2B2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9C2B25" w:rsidRPr="00612E08" w:rsidRDefault="009C2B25" w:rsidP="009C2B2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9C2B25"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C2B25" w:rsidRPr="00612E08" w:rsidRDefault="005D4691" w:rsidP="009C2B2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9C2B25" w:rsidRPr="00612E08" w:rsidRDefault="009C2B25" w:rsidP="009C2B25">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C2B25" w:rsidRPr="00612E08" w:rsidRDefault="005D4691" w:rsidP="009C2B2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9C2B25" w:rsidRPr="00612E08" w:rsidRDefault="009C2B25" w:rsidP="009C2B25">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C2B25" w:rsidRPr="00612E08" w:rsidRDefault="009C2B25" w:rsidP="009C2B25">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9C2B25" w:rsidRPr="00612E08" w:rsidRDefault="009C2B25" w:rsidP="009C2B25">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382AF8">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382AF8">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382AF8">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382AF8">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382AF8">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382AF8">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382AF8">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382AF8">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BD2F1E"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382AF8">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BD2F1E"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382AF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BD2F1E"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9D696B">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382AF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9D696B">
        <w:trPr>
          <w:trHeight w:val="713"/>
        </w:trPr>
        <w:tc>
          <w:tcPr>
            <w:tcW w:w="9176" w:type="dxa"/>
            <w:tcBorders>
              <w:top w:val="nil"/>
              <w:left w:val="single" w:sz="4" w:space="0" w:color="auto"/>
              <w:bottom w:val="single" w:sz="4" w:space="0" w:color="auto"/>
              <w:right w:val="single" w:sz="4" w:space="0" w:color="auto"/>
            </w:tcBorders>
            <w:shd w:val="clear" w:color="auto" w:fill="auto"/>
          </w:tcPr>
          <w:p w:rsidR="001B23B7" w:rsidRPr="00612E08" w:rsidRDefault="001B23B7" w:rsidP="00382AF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612E08" w:rsidRDefault="004C6831" w:rsidP="00382AF8">
            <w:pPr>
              <w:jc w:val="both"/>
              <w:rPr>
                <w:rFonts w:ascii="Times New Roman" w:eastAsia="Times New Roman" w:hAnsi="Times New Roman" w:cs="Times New Roman"/>
                <w:i/>
                <w:sz w:val="20"/>
                <w:szCs w:val="20"/>
                <w:lang w:eastAsia="sk-SK"/>
              </w:rPr>
            </w:pPr>
          </w:p>
          <w:p w:rsidR="004C6831" w:rsidRPr="00612E08" w:rsidRDefault="004C6831" w:rsidP="00382AF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612E08" w:rsidRDefault="004C6831" w:rsidP="00382AF8">
            <w:pPr>
              <w:jc w:val="both"/>
              <w:rPr>
                <w:rFonts w:ascii="Times New Roman" w:eastAsia="Times New Roman" w:hAnsi="Times New Roman" w:cs="Times New Roman"/>
                <w:i/>
                <w:sz w:val="20"/>
                <w:szCs w:val="20"/>
                <w:lang w:eastAsia="sk-SK"/>
              </w:rPr>
            </w:pPr>
          </w:p>
          <w:p w:rsidR="004C6831" w:rsidRPr="00612E08" w:rsidRDefault="004C6831" w:rsidP="00382AF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612E08" w:rsidRDefault="0098472E" w:rsidP="00382AF8">
            <w:pPr>
              <w:jc w:val="both"/>
              <w:rPr>
                <w:rFonts w:ascii="Times New Roman" w:eastAsia="Times New Roman" w:hAnsi="Times New Roman" w:cs="Times New Roman"/>
                <w:i/>
                <w:sz w:val="20"/>
                <w:szCs w:val="20"/>
                <w:lang w:eastAsia="sk-SK"/>
              </w:rPr>
            </w:pPr>
          </w:p>
          <w:p w:rsidR="0098472E" w:rsidRPr="00612E08" w:rsidRDefault="007C5312" w:rsidP="0098472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8472E" w:rsidRDefault="0098472E" w:rsidP="00382AF8">
            <w:pPr>
              <w:jc w:val="both"/>
              <w:rPr>
                <w:rFonts w:ascii="Times New Roman" w:eastAsia="Times New Roman" w:hAnsi="Times New Roman" w:cs="Times New Roman"/>
                <w:i/>
                <w:sz w:val="20"/>
                <w:szCs w:val="20"/>
                <w:lang w:eastAsia="sk-SK"/>
              </w:rPr>
            </w:pPr>
          </w:p>
          <w:p w:rsidR="00676691" w:rsidRDefault="00676691" w:rsidP="00382AF8">
            <w:pPr>
              <w:jc w:val="both"/>
              <w:rPr>
                <w:rFonts w:ascii="Times New Roman" w:eastAsia="Times New Roman" w:hAnsi="Times New Roman" w:cs="Times New Roman"/>
                <w:i/>
                <w:sz w:val="20"/>
                <w:szCs w:val="20"/>
                <w:lang w:eastAsia="sk-SK"/>
              </w:rPr>
            </w:pPr>
          </w:p>
          <w:p w:rsidR="00676691" w:rsidRDefault="00676691" w:rsidP="00382AF8">
            <w:pPr>
              <w:jc w:val="both"/>
              <w:rPr>
                <w:rFonts w:ascii="Times New Roman" w:eastAsia="Times New Roman" w:hAnsi="Times New Roman" w:cs="Times New Roman"/>
                <w:i/>
                <w:sz w:val="20"/>
                <w:szCs w:val="20"/>
                <w:lang w:eastAsia="sk-SK"/>
              </w:rPr>
            </w:pPr>
          </w:p>
          <w:p w:rsidR="00BD2F1E" w:rsidRDefault="00BD2F1E">
            <w:pPr>
              <w:jc w:val="both"/>
              <w:rPr>
                <w:rFonts w:ascii="Times New Roman" w:eastAsia="Times New Roman" w:hAnsi="Times New Roman" w:cs="Times New Roman"/>
                <w:sz w:val="20"/>
                <w:szCs w:val="20"/>
                <w:lang w:eastAsia="sk-SK"/>
              </w:rPr>
            </w:pPr>
            <w:r w:rsidRPr="00EF548E">
              <w:rPr>
                <w:rFonts w:ascii="Times New Roman" w:eastAsia="Times New Roman" w:hAnsi="Times New Roman" w:cs="Times New Roman"/>
                <w:sz w:val="20"/>
                <w:szCs w:val="20"/>
                <w:lang w:eastAsia="sk-SK"/>
              </w:rPr>
              <w:t>V súvislosti s</w:t>
            </w:r>
            <w:r w:rsidR="00E95026" w:rsidRPr="00EF548E">
              <w:rPr>
                <w:rFonts w:ascii="Times New Roman" w:eastAsia="Times New Roman" w:hAnsi="Times New Roman" w:cs="Times New Roman"/>
                <w:sz w:val="20"/>
                <w:szCs w:val="20"/>
                <w:lang w:eastAsia="sk-SK"/>
              </w:rPr>
              <w:t> vytvorením jednotného európskeho miesta prístupu sa v súlade s návrhom zákona kladú požiadavky na jednotlivé subjekty (napr. banky, poisťovne, obchodníci s cennými papiermi, atď</w:t>
            </w:r>
            <w:r w:rsidR="00DA6052">
              <w:rPr>
                <w:rFonts w:ascii="Times New Roman" w:eastAsia="Times New Roman" w:hAnsi="Times New Roman" w:cs="Times New Roman"/>
                <w:sz w:val="20"/>
                <w:szCs w:val="20"/>
                <w:lang w:eastAsia="sk-SK"/>
              </w:rPr>
              <w:t>.</w:t>
            </w:r>
            <w:r w:rsidR="00E95026" w:rsidRPr="00EF548E">
              <w:rPr>
                <w:rFonts w:ascii="Times New Roman" w:eastAsia="Times New Roman" w:hAnsi="Times New Roman" w:cs="Times New Roman"/>
                <w:sz w:val="20"/>
                <w:szCs w:val="20"/>
                <w:lang w:eastAsia="sk-SK"/>
              </w:rPr>
              <w:t xml:space="preserve">) predkladať orgánu zberu údajov, ktorým je Národná banka Slovenska, informácie podľa zákona. V tejto súvislosti je potrebné poukázať na fakt, že informácie, ktoré </w:t>
            </w:r>
            <w:r w:rsidR="009D0DB6" w:rsidRPr="00EF548E">
              <w:rPr>
                <w:rFonts w:ascii="Times New Roman" w:eastAsia="Times New Roman" w:hAnsi="Times New Roman" w:cs="Times New Roman"/>
                <w:sz w:val="20"/>
                <w:szCs w:val="20"/>
                <w:lang w:eastAsia="sk-SK"/>
              </w:rPr>
              <w:t xml:space="preserve">budú </w:t>
            </w:r>
            <w:r w:rsidR="00E95026" w:rsidRPr="00EF548E">
              <w:rPr>
                <w:rFonts w:ascii="Times New Roman" w:eastAsia="Times New Roman" w:hAnsi="Times New Roman" w:cs="Times New Roman"/>
                <w:sz w:val="20"/>
                <w:szCs w:val="20"/>
                <w:lang w:eastAsia="sk-SK"/>
              </w:rPr>
              <w:t xml:space="preserve">subjekty </w:t>
            </w:r>
            <w:r w:rsidR="00676691" w:rsidRPr="00EF548E">
              <w:rPr>
                <w:rFonts w:ascii="Times New Roman" w:eastAsia="Times New Roman" w:hAnsi="Times New Roman" w:cs="Times New Roman"/>
                <w:sz w:val="20"/>
                <w:szCs w:val="20"/>
                <w:lang w:eastAsia="sk-SK"/>
              </w:rPr>
              <w:t>predkladať sa už v súčasnosti zverejňujú</w:t>
            </w:r>
            <w:r w:rsidR="00E95026" w:rsidRPr="00EF548E">
              <w:rPr>
                <w:rFonts w:ascii="Times New Roman" w:eastAsia="Times New Roman" w:hAnsi="Times New Roman" w:cs="Times New Roman"/>
                <w:sz w:val="20"/>
                <w:szCs w:val="20"/>
                <w:lang w:eastAsia="sk-SK"/>
              </w:rPr>
              <w:t xml:space="preserve">. </w:t>
            </w:r>
            <w:r w:rsidR="00E95026" w:rsidRPr="00EF548E">
              <w:rPr>
                <w:rFonts w:ascii="Times New Roman" w:eastAsia="Times New Roman" w:hAnsi="Times New Roman" w:cs="Times New Roman"/>
                <w:sz w:val="20"/>
                <w:szCs w:val="20"/>
                <w:lang w:eastAsia="sk-SK"/>
              </w:rPr>
              <w:lastRenderedPageBreak/>
              <w:t xml:space="preserve">Vytvorením </w:t>
            </w:r>
            <w:r w:rsidR="00E63B4F" w:rsidRPr="00EF548E">
              <w:rPr>
                <w:rFonts w:ascii="Times New Roman" w:eastAsia="Times New Roman" w:hAnsi="Times New Roman" w:cs="Times New Roman"/>
                <w:sz w:val="20"/>
                <w:szCs w:val="20"/>
                <w:lang w:eastAsia="sk-SK"/>
              </w:rPr>
              <w:t xml:space="preserve">ESAP sa tieto informácie sústredia na jedno miesto, ktoré bude ľahko dostupné pre užívateľov. Z dôvodu, že uvedené informácie sú už dnes k dispozícii, subjektom nevznikne nová povinnosť tieto informácie vypracovať, zmenou je len, že okrem zverejnenia ich budú </w:t>
            </w:r>
            <w:r w:rsidR="00676691" w:rsidRPr="00EF548E">
              <w:rPr>
                <w:rFonts w:ascii="Times New Roman" w:eastAsia="Times New Roman" w:hAnsi="Times New Roman" w:cs="Times New Roman"/>
                <w:sz w:val="20"/>
                <w:szCs w:val="20"/>
                <w:lang w:eastAsia="sk-SK"/>
              </w:rPr>
              <w:t xml:space="preserve">aj </w:t>
            </w:r>
            <w:r w:rsidR="00E63B4F" w:rsidRPr="00EF548E">
              <w:rPr>
                <w:rFonts w:ascii="Times New Roman" w:eastAsia="Times New Roman" w:hAnsi="Times New Roman" w:cs="Times New Roman"/>
                <w:sz w:val="20"/>
                <w:szCs w:val="20"/>
                <w:lang w:eastAsia="sk-SK"/>
              </w:rPr>
              <w:t>zasielať orgánu zberu údajov</w:t>
            </w:r>
            <w:r w:rsidRPr="00EF548E">
              <w:rPr>
                <w:rFonts w:ascii="Times New Roman" w:eastAsia="Times New Roman" w:hAnsi="Times New Roman" w:cs="Times New Roman"/>
                <w:sz w:val="20"/>
                <w:szCs w:val="20"/>
                <w:lang w:eastAsia="sk-SK"/>
              </w:rPr>
              <w:t>.</w:t>
            </w:r>
            <w:r w:rsidR="00E63B4F" w:rsidRPr="00EF548E">
              <w:rPr>
                <w:rFonts w:ascii="Times New Roman" w:eastAsia="Times New Roman" w:hAnsi="Times New Roman" w:cs="Times New Roman"/>
                <w:sz w:val="20"/>
                <w:szCs w:val="20"/>
                <w:lang w:eastAsia="sk-SK"/>
              </w:rPr>
              <w:t xml:space="preserve"> </w:t>
            </w:r>
            <w:r w:rsidR="00C56940">
              <w:rPr>
                <w:rFonts w:ascii="Times New Roman" w:eastAsia="Times New Roman" w:hAnsi="Times New Roman" w:cs="Times New Roman"/>
                <w:sz w:val="20"/>
                <w:szCs w:val="20"/>
                <w:lang w:eastAsia="sk-SK"/>
              </w:rPr>
              <w:t>S</w:t>
            </w:r>
            <w:r w:rsidR="00E63B4F" w:rsidRPr="00EF548E">
              <w:rPr>
                <w:rFonts w:ascii="Times New Roman" w:eastAsia="Times New Roman" w:hAnsi="Times New Roman" w:cs="Times New Roman"/>
                <w:sz w:val="20"/>
                <w:szCs w:val="20"/>
                <w:lang w:eastAsia="sk-SK"/>
              </w:rPr>
              <w:t>o zasielaním týchto informácii predpokladáme minimáln</w:t>
            </w:r>
            <w:r w:rsidR="00BE7796" w:rsidRPr="00EF548E">
              <w:rPr>
                <w:rFonts w:ascii="Times New Roman" w:eastAsia="Times New Roman" w:hAnsi="Times New Roman" w:cs="Times New Roman"/>
                <w:sz w:val="20"/>
                <w:szCs w:val="20"/>
                <w:lang w:eastAsia="sk-SK"/>
              </w:rPr>
              <w:t xml:space="preserve">e </w:t>
            </w:r>
            <w:r w:rsidR="00E63B4F" w:rsidRPr="00EF548E">
              <w:rPr>
                <w:rFonts w:ascii="Times New Roman" w:eastAsia="Times New Roman" w:hAnsi="Times New Roman" w:cs="Times New Roman"/>
                <w:sz w:val="20"/>
                <w:szCs w:val="20"/>
                <w:lang w:eastAsia="sk-SK"/>
              </w:rPr>
              <w:t>náklad</w:t>
            </w:r>
            <w:r w:rsidR="00BE7796" w:rsidRPr="00EF548E">
              <w:rPr>
                <w:rFonts w:ascii="Times New Roman" w:eastAsia="Times New Roman" w:hAnsi="Times New Roman" w:cs="Times New Roman"/>
                <w:sz w:val="20"/>
                <w:szCs w:val="20"/>
                <w:lang w:eastAsia="sk-SK"/>
              </w:rPr>
              <w:t>y</w:t>
            </w:r>
            <w:r w:rsidR="00E63B4F" w:rsidRPr="00EF548E">
              <w:rPr>
                <w:rFonts w:ascii="Times New Roman" w:eastAsia="Times New Roman" w:hAnsi="Times New Roman" w:cs="Times New Roman"/>
                <w:sz w:val="20"/>
                <w:szCs w:val="20"/>
                <w:lang w:eastAsia="sk-SK"/>
              </w:rPr>
              <w:t xml:space="preserve">, </w:t>
            </w:r>
            <w:r w:rsidR="00C56940">
              <w:rPr>
                <w:rFonts w:ascii="Times New Roman" w:eastAsia="Times New Roman" w:hAnsi="Times New Roman" w:cs="Times New Roman"/>
                <w:sz w:val="20"/>
                <w:szCs w:val="20"/>
                <w:lang w:eastAsia="sk-SK"/>
              </w:rPr>
              <w:t>ktoré sú vyčíslené v Analýze vplyvov na podnikateľské prostredie.</w:t>
            </w:r>
          </w:p>
          <w:p w:rsidR="00E63B4F" w:rsidRDefault="00E63B4F">
            <w:pPr>
              <w:jc w:val="both"/>
              <w:rPr>
                <w:rFonts w:ascii="Times New Roman" w:eastAsia="Times New Roman" w:hAnsi="Times New Roman" w:cs="Times New Roman"/>
                <w:sz w:val="20"/>
                <w:szCs w:val="20"/>
                <w:lang w:eastAsia="sk-SK"/>
              </w:rPr>
            </w:pPr>
          </w:p>
          <w:p w:rsidR="00E63B4F" w:rsidRDefault="00E63B4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bude mať predovšetkým vplyv na Národnú banku Slovenska ako orgán zberu údajov. </w:t>
            </w:r>
            <w:r w:rsidR="003E1293">
              <w:rPr>
                <w:rFonts w:ascii="Times New Roman" w:eastAsia="Times New Roman" w:hAnsi="Times New Roman" w:cs="Times New Roman"/>
                <w:sz w:val="20"/>
                <w:szCs w:val="20"/>
                <w:lang w:eastAsia="sk-SK"/>
              </w:rPr>
              <w:t xml:space="preserve">Úlohy orgánu zberu údajov sú stanovené v nariadení </w:t>
            </w:r>
            <w:r w:rsidR="003E1293" w:rsidRPr="003E1293">
              <w:rPr>
                <w:rFonts w:ascii="Times New Roman" w:eastAsia="Times New Roman" w:hAnsi="Times New Roman" w:cs="Times New Roman"/>
                <w:sz w:val="20"/>
                <w:szCs w:val="20"/>
                <w:lang w:eastAsia="sk-SK"/>
              </w:rPr>
              <w:t>(EÚ) 2023/2859</w:t>
            </w:r>
            <w:r w:rsidR="00E77CCB">
              <w:rPr>
                <w:rFonts w:ascii="Times New Roman" w:eastAsia="Times New Roman" w:hAnsi="Times New Roman" w:cs="Times New Roman"/>
                <w:sz w:val="20"/>
                <w:szCs w:val="20"/>
                <w:lang w:eastAsia="sk-SK"/>
              </w:rPr>
              <w:t xml:space="preserve"> v platnom znení</w:t>
            </w:r>
            <w:r w:rsidR="003E1293">
              <w:rPr>
                <w:rFonts w:ascii="Times New Roman" w:eastAsia="Times New Roman" w:hAnsi="Times New Roman" w:cs="Times New Roman"/>
                <w:sz w:val="20"/>
                <w:szCs w:val="20"/>
                <w:lang w:eastAsia="sk-SK"/>
              </w:rPr>
              <w:t xml:space="preserve">. K úlohám orgánu zberu údajov patrí napr. zber informácií, uchovávanie, automatizované overovanie alebo zavedenie aplikačného programovacieho rozhrania. Zabezpečenie uvedených úloh si vyžiada zavedenie primeraných technických a organizačných opatrení. </w:t>
            </w:r>
            <w:r w:rsidR="00BE7796">
              <w:rPr>
                <w:rFonts w:ascii="Times New Roman" w:eastAsia="Times New Roman" w:hAnsi="Times New Roman" w:cs="Times New Roman"/>
                <w:sz w:val="20"/>
                <w:szCs w:val="20"/>
                <w:lang w:eastAsia="sk-SK"/>
              </w:rPr>
              <w:t xml:space="preserve">Európska komisia v rámci rokovaní k uvedenému nariadeniu </w:t>
            </w:r>
            <w:r w:rsidR="00EF548E">
              <w:rPr>
                <w:rFonts w:ascii="Times New Roman" w:eastAsia="Times New Roman" w:hAnsi="Times New Roman" w:cs="Times New Roman"/>
                <w:sz w:val="20"/>
                <w:szCs w:val="20"/>
                <w:lang w:eastAsia="sk-SK"/>
              </w:rPr>
              <w:t xml:space="preserve">vo svojom dokumente predstavila predpokladané náklady na jeden orgán zberu údajov vo výške 50 800,- Eur (predovšetkým </w:t>
            </w:r>
            <w:proofErr w:type="spellStart"/>
            <w:r w:rsidR="00EF548E">
              <w:rPr>
                <w:rFonts w:ascii="Times New Roman" w:eastAsia="Times New Roman" w:hAnsi="Times New Roman" w:cs="Times New Roman"/>
                <w:sz w:val="20"/>
                <w:szCs w:val="20"/>
                <w:lang w:eastAsia="sk-SK"/>
              </w:rPr>
              <w:t>metadata</w:t>
            </w:r>
            <w:proofErr w:type="spellEnd"/>
            <w:r w:rsidR="00EF548E">
              <w:rPr>
                <w:rFonts w:ascii="Times New Roman" w:eastAsia="Times New Roman" w:hAnsi="Times New Roman" w:cs="Times New Roman"/>
                <w:sz w:val="20"/>
                <w:szCs w:val="20"/>
                <w:lang w:eastAsia="sk-SK"/>
              </w:rPr>
              <w:t xml:space="preserve"> a aplikačné programovacie rozhranie) a 6 500,- Eur ročne na udržiavanie. Ďalšie možné náklady Európska komisia neuvádza. </w:t>
            </w:r>
            <w:r w:rsidR="00BE7796">
              <w:rPr>
                <w:rFonts w:ascii="Times New Roman" w:eastAsia="Times New Roman" w:hAnsi="Times New Roman" w:cs="Times New Roman"/>
                <w:sz w:val="20"/>
                <w:szCs w:val="20"/>
                <w:lang w:eastAsia="sk-SK"/>
              </w:rPr>
              <w:t xml:space="preserve"> </w:t>
            </w:r>
          </w:p>
          <w:p w:rsidR="00E45D2C" w:rsidRDefault="00E45D2C">
            <w:pPr>
              <w:jc w:val="both"/>
              <w:rPr>
                <w:rFonts w:ascii="Times New Roman" w:eastAsia="Times New Roman" w:hAnsi="Times New Roman" w:cs="Times New Roman"/>
                <w:sz w:val="20"/>
                <w:szCs w:val="20"/>
                <w:lang w:eastAsia="sk-SK"/>
              </w:rPr>
            </w:pPr>
          </w:p>
          <w:p w:rsidR="00801A76" w:rsidRPr="00BD2F1E" w:rsidRDefault="00E45D2C">
            <w:pPr>
              <w:jc w:val="both"/>
              <w:rPr>
                <w:rFonts w:ascii="Times New Roman" w:eastAsia="Times New Roman" w:hAnsi="Times New Roman" w:cs="Times New Roman"/>
                <w:sz w:val="20"/>
                <w:szCs w:val="20"/>
                <w:lang w:eastAsia="sk-SK"/>
              </w:rPr>
            </w:pPr>
            <w:r w:rsidRPr="00A916D0">
              <w:rPr>
                <w:rFonts w:ascii="Times New Roman" w:eastAsia="Times New Roman" w:hAnsi="Times New Roman" w:cs="Times New Roman"/>
                <w:sz w:val="20"/>
                <w:szCs w:val="20"/>
                <w:lang w:eastAsia="sk-SK"/>
              </w:rPr>
              <w:t xml:space="preserve">V nadväznosti na požiadavky smernice sa dopĺňajú ustanovenia v zákone o účtovníctve týkajúce sa porušenia povinnosti identifikácie účtovnej jednotky a nerešpektovania výzvy daňového úradu na náležité uloženie účtovných dokumentov a vyplnenie </w:t>
            </w:r>
            <w:proofErr w:type="spellStart"/>
            <w:r w:rsidRPr="00A916D0">
              <w:rPr>
                <w:rFonts w:ascii="Times New Roman" w:eastAsia="Times New Roman" w:hAnsi="Times New Roman" w:cs="Times New Roman"/>
                <w:sz w:val="20"/>
                <w:szCs w:val="20"/>
                <w:lang w:eastAsia="sk-SK"/>
              </w:rPr>
              <w:t>metaúdajov</w:t>
            </w:r>
            <w:proofErr w:type="spellEnd"/>
            <w:r w:rsidRPr="00A916D0">
              <w:rPr>
                <w:rFonts w:ascii="Times New Roman" w:eastAsia="Times New Roman" w:hAnsi="Times New Roman" w:cs="Times New Roman"/>
                <w:sz w:val="20"/>
                <w:szCs w:val="20"/>
                <w:lang w:eastAsia="sk-SK"/>
              </w:rPr>
              <w:t>, následne sa dopĺňajú aj ustanovenia k výške pokuty pri ich porušení. V súlade so zásadou opatrnosti a vzhľadom na zatiaľ neznámy počet účtovných jednotiek, ktorých by sa mohli týkať prípadné pokuty za nesplnenie si povinností podľa zákona o účtovníctve, sa k predpokladaným príjmom nevyjadrujeme. Považujeme za dôležité zasielanie výziev na nápravu pochybenia a zabezpečenie splnenia povinnosti</w:t>
            </w:r>
            <w:r w:rsidR="00DA6052">
              <w:rPr>
                <w:rFonts w:ascii="Times New Roman" w:eastAsia="Times New Roman" w:hAnsi="Times New Roman" w:cs="Times New Roman"/>
                <w:sz w:val="20"/>
                <w:szCs w:val="20"/>
                <w:lang w:eastAsia="sk-SK"/>
              </w:rPr>
              <w:t>,</w:t>
            </w:r>
            <w:r w:rsidRPr="00A916D0">
              <w:rPr>
                <w:rFonts w:ascii="Times New Roman" w:eastAsia="Times New Roman" w:hAnsi="Times New Roman" w:cs="Times New Roman"/>
                <w:sz w:val="20"/>
                <w:szCs w:val="20"/>
                <w:lang w:eastAsia="sk-SK"/>
              </w:rPr>
              <w:t xml:space="preserve"> t. j. uloženia príslušných účtovných dokumentov a až následne sa pristúpi k ukladaniu pokút.</w:t>
            </w:r>
          </w:p>
          <w:p w:rsidR="001B23B7" w:rsidRPr="00612E08" w:rsidRDefault="001B23B7" w:rsidP="00382AF8">
            <w:pPr>
              <w:ind w:left="426"/>
              <w:contextualSpacing/>
              <w:rPr>
                <w:rFonts w:ascii="Times New Roman" w:eastAsia="Calibri" w:hAnsi="Times New Roman" w:cs="Times New Roman"/>
                <w:b/>
              </w:rPr>
            </w:pPr>
          </w:p>
        </w:tc>
      </w:tr>
      <w:tr w:rsidR="00612E08" w:rsidRPr="00612E08" w:rsidTr="009D696B">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382AF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612E08" w:rsidRPr="00612E08" w:rsidTr="00382AF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382AF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BD2F1E" w:rsidRDefault="00BD2F1E" w:rsidP="00382AF8">
            <w:pPr>
              <w:rPr>
                <w:rFonts w:ascii="Times New Roman" w:eastAsia="Times New Roman" w:hAnsi="Times New Roman" w:cs="Times New Roman"/>
                <w:sz w:val="20"/>
                <w:szCs w:val="20"/>
                <w:lang w:eastAsia="sk-SK"/>
              </w:rPr>
            </w:pPr>
          </w:p>
          <w:p w:rsidR="00BD2F1E" w:rsidRPr="00BD2F1E" w:rsidRDefault="00BD2F1E" w:rsidP="00BD2F1E">
            <w:pPr>
              <w:rPr>
                <w:rFonts w:ascii="Times New Roman" w:eastAsia="Times New Roman" w:hAnsi="Times New Roman" w:cs="Times New Roman"/>
                <w:sz w:val="20"/>
                <w:szCs w:val="20"/>
                <w:lang w:eastAsia="sk-SK"/>
              </w:rPr>
            </w:pPr>
            <w:r w:rsidRPr="00BD2F1E">
              <w:rPr>
                <w:rFonts w:ascii="Times New Roman" w:eastAsia="Times New Roman" w:hAnsi="Times New Roman" w:cs="Times New Roman"/>
                <w:sz w:val="20"/>
                <w:szCs w:val="20"/>
                <w:lang w:eastAsia="sk-SK"/>
              </w:rPr>
              <w:t xml:space="preserve">Ing. Ján </w:t>
            </w:r>
            <w:proofErr w:type="spellStart"/>
            <w:r w:rsidRPr="00BD2F1E">
              <w:rPr>
                <w:rFonts w:ascii="Times New Roman" w:eastAsia="Times New Roman" w:hAnsi="Times New Roman" w:cs="Times New Roman"/>
                <w:sz w:val="20"/>
                <w:szCs w:val="20"/>
                <w:lang w:eastAsia="sk-SK"/>
              </w:rPr>
              <w:t>Kaššovič</w:t>
            </w:r>
            <w:proofErr w:type="spellEnd"/>
            <w:r w:rsidRPr="00BD2F1E">
              <w:rPr>
                <w:rFonts w:ascii="Times New Roman" w:eastAsia="Times New Roman" w:hAnsi="Times New Roman" w:cs="Times New Roman"/>
                <w:sz w:val="20"/>
                <w:szCs w:val="20"/>
                <w:lang w:eastAsia="sk-SK"/>
              </w:rPr>
              <w:t>, PhD.</w:t>
            </w:r>
          </w:p>
          <w:p w:rsidR="00BD2F1E" w:rsidRPr="00BD2F1E" w:rsidRDefault="00BD2F1E" w:rsidP="00BD2F1E">
            <w:pPr>
              <w:rPr>
                <w:rFonts w:ascii="Times New Roman" w:eastAsia="Times New Roman" w:hAnsi="Times New Roman" w:cs="Times New Roman"/>
                <w:sz w:val="20"/>
                <w:szCs w:val="20"/>
                <w:lang w:eastAsia="sk-SK"/>
              </w:rPr>
            </w:pPr>
            <w:r w:rsidRPr="00BD2F1E">
              <w:rPr>
                <w:rFonts w:ascii="Times New Roman" w:eastAsia="Times New Roman" w:hAnsi="Times New Roman" w:cs="Times New Roman"/>
                <w:sz w:val="20"/>
                <w:szCs w:val="20"/>
                <w:lang w:eastAsia="sk-SK"/>
              </w:rPr>
              <w:t xml:space="preserve">02/5958 2529, jan.kassovic@mfsr.sk </w:t>
            </w:r>
          </w:p>
          <w:p w:rsidR="00BD2F1E" w:rsidRPr="00BD2F1E" w:rsidRDefault="00BD2F1E" w:rsidP="00BD2F1E">
            <w:pPr>
              <w:rPr>
                <w:rFonts w:ascii="Times New Roman" w:eastAsia="Times New Roman" w:hAnsi="Times New Roman" w:cs="Times New Roman"/>
                <w:sz w:val="20"/>
                <w:szCs w:val="20"/>
                <w:lang w:eastAsia="sk-SK"/>
              </w:rPr>
            </w:pPr>
            <w:r w:rsidRPr="00BD2F1E">
              <w:rPr>
                <w:rFonts w:ascii="Times New Roman" w:eastAsia="Times New Roman" w:hAnsi="Times New Roman" w:cs="Times New Roman"/>
                <w:sz w:val="20"/>
                <w:szCs w:val="20"/>
                <w:lang w:eastAsia="sk-SK"/>
              </w:rPr>
              <w:t>Ministerstvo financií Slovenskej republiky</w:t>
            </w:r>
          </w:p>
        </w:tc>
      </w:tr>
      <w:tr w:rsidR="00612E08" w:rsidRPr="00612E08" w:rsidTr="00382AF8">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382AF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382AF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382AF8">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1B23B7" w:rsidRDefault="001B23B7" w:rsidP="00382AF8">
            <w:pPr>
              <w:rPr>
                <w:rFonts w:ascii="Times New Roman" w:eastAsia="Times New Roman" w:hAnsi="Times New Roman" w:cs="Times New Roman"/>
                <w:i/>
                <w:sz w:val="20"/>
                <w:szCs w:val="20"/>
                <w:lang w:eastAsia="sk-SK"/>
              </w:rPr>
            </w:pPr>
          </w:p>
          <w:p w:rsidR="00BD2F1E" w:rsidRPr="00BD2F1E" w:rsidRDefault="00705175" w:rsidP="00382AF8">
            <w:pPr>
              <w:rPr>
                <w:rFonts w:ascii="Times New Roman" w:eastAsia="Times New Roman" w:hAnsi="Times New Roman" w:cs="Times New Roman"/>
                <w:sz w:val="20"/>
                <w:szCs w:val="20"/>
                <w:lang w:eastAsia="sk-SK"/>
              </w:rPr>
            </w:pPr>
            <w:hyperlink r:id="rId9" w:history="1">
              <w:r w:rsidR="00BD2F1E" w:rsidRPr="008921E5">
                <w:rPr>
                  <w:rStyle w:val="Hypertextovprepojenie"/>
                  <w:rFonts w:ascii="Times New Roman" w:eastAsia="Times New Roman" w:hAnsi="Times New Roman" w:cs="Times New Roman"/>
                  <w:sz w:val="20"/>
                  <w:szCs w:val="20"/>
                  <w:lang w:eastAsia="sk-SK"/>
                </w:rPr>
                <w:t>www.nbs.sk</w:t>
              </w:r>
            </w:hyperlink>
            <w:r w:rsidR="00BD2F1E">
              <w:rPr>
                <w:rFonts w:ascii="Times New Roman" w:eastAsia="Times New Roman" w:hAnsi="Times New Roman" w:cs="Times New Roman"/>
                <w:sz w:val="20"/>
                <w:szCs w:val="20"/>
                <w:lang w:eastAsia="sk-SK"/>
              </w:rPr>
              <w:t xml:space="preserve"> </w:t>
            </w:r>
          </w:p>
          <w:p w:rsidR="001B23B7" w:rsidRPr="00612E08" w:rsidRDefault="001B23B7" w:rsidP="00382AF8">
            <w:pPr>
              <w:rPr>
                <w:rFonts w:ascii="Times New Roman" w:eastAsia="Times New Roman" w:hAnsi="Times New Roman" w:cs="Times New Roman"/>
                <w:b/>
                <w:sz w:val="20"/>
                <w:szCs w:val="20"/>
                <w:lang w:eastAsia="sk-SK"/>
              </w:rPr>
            </w:pPr>
          </w:p>
        </w:tc>
      </w:tr>
      <w:tr w:rsidR="00612E08" w:rsidRPr="00612E08" w:rsidTr="00382AF8">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54B75" w:rsidRDefault="001B23B7" w:rsidP="00382AF8">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w:t>
            </w:r>
            <w:r w:rsidRPr="00B54B75">
              <w:rPr>
                <w:rFonts w:ascii="Times New Roman" w:eastAsia="Calibri" w:hAnsi="Times New Roman" w:cs="Times New Roman"/>
                <w:b/>
              </w:rPr>
              <w:t xml:space="preserve">PPK č. </w:t>
            </w:r>
            <w:r w:rsidR="005D0BD7" w:rsidRPr="00B54B75">
              <w:rPr>
                <w:rFonts w:ascii="Times New Roman" w:eastAsia="Calibri" w:hAnsi="Times New Roman" w:cs="Times New Roman"/>
                <w:b/>
              </w:rPr>
              <w:t>200/2024</w:t>
            </w:r>
            <w:r w:rsidRPr="00B54B75">
              <w:rPr>
                <w:rFonts w:ascii="Calibri" w:eastAsia="Calibri" w:hAnsi="Calibri" w:cs="Times New Roman"/>
              </w:rPr>
              <w:t xml:space="preserve"> </w:t>
            </w:r>
          </w:p>
          <w:p w:rsidR="001B23B7" w:rsidRPr="00612E08" w:rsidRDefault="001B23B7" w:rsidP="00382AF8">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382AF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382AF8">
              <w:trPr>
                <w:trHeight w:val="396"/>
              </w:trPr>
              <w:tc>
                <w:tcPr>
                  <w:tcW w:w="2552" w:type="dxa"/>
                </w:tcPr>
                <w:p w:rsidR="001B23B7" w:rsidRPr="00612E08" w:rsidRDefault="00705175" w:rsidP="00382AF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705175" w:rsidP="00382AF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705175" w:rsidP="00382AF8">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9D696B">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382AF8">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Default="001B23B7" w:rsidP="00382AF8">
            <w:pPr>
              <w:rPr>
                <w:rFonts w:ascii="Times New Roman" w:eastAsia="Times New Roman" w:hAnsi="Times New Roman" w:cs="Times New Roman"/>
                <w:b/>
                <w:sz w:val="20"/>
                <w:szCs w:val="20"/>
                <w:lang w:eastAsia="sk-SK"/>
              </w:rPr>
            </w:pPr>
          </w:p>
          <w:p w:rsidR="009D696B" w:rsidRPr="009D696B" w:rsidRDefault="009D696B" w:rsidP="009D696B">
            <w:pPr>
              <w:rPr>
                <w:rFonts w:ascii="Times New Roman" w:eastAsia="Times New Roman" w:hAnsi="Times New Roman" w:cs="Times New Roman"/>
                <w:sz w:val="20"/>
                <w:szCs w:val="20"/>
                <w:lang w:eastAsia="sk-SK"/>
              </w:rPr>
            </w:pPr>
            <w:r w:rsidRPr="00CA63A5">
              <w:rPr>
                <w:rFonts w:ascii="Times New Roman" w:eastAsia="Times New Roman" w:hAnsi="Times New Roman" w:cs="Times New Roman"/>
                <w:b/>
                <w:sz w:val="20"/>
                <w:szCs w:val="20"/>
                <w:lang w:eastAsia="sk-SK"/>
              </w:rPr>
              <w:t>II. Pripomienky a návrhy zmien:</w:t>
            </w:r>
            <w:r w:rsidRPr="009D696B">
              <w:rPr>
                <w:rFonts w:ascii="Times New Roman" w:eastAsia="Times New Roman" w:hAnsi="Times New Roman" w:cs="Times New Roman"/>
                <w:sz w:val="20"/>
                <w:szCs w:val="20"/>
                <w:lang w:eastAsia="sk-SK"/>
              </w:rPr>
              <w:t xml:space="preserve"> Komisia uplatňuje k materiálu nasledovné pripomienky a odporúčania:</w:t>
            </w:r>
          </w:p>
          <w:p w:rsidR="009D696B" w:rsidRPr="009D696B" w:rsidRDefault="009D696B" w:rsidP="009D696B">
            <w:pPr>
              <w:rPr>
                <w:rFonts w:ascii="Times New Roman" w:eastAsia="Times New Roman" w:hAnsi="Times New Roman" w:cs="Times New Roman"/>
                <w:sz w:val="20"/>
                <w:szCs w:val="20"/>
                <w:lang w:eastAsia="sk-SK"/>
              </w:rPr>
            </w:pPr>
          </w:p>
          <w:p w:rsidR="009D696B" w:rsidRPr="009D696B" w:rsidRDefault="009D696B" w:rsidP="009D696B">
            <w:pPr>
              <w:rPr>
                <w:rFonts w:ascii="Times New Roman" w:eastAsia="Times New Roman" w:hAnsi="Times New Roman" w:cs="Times New Roman"/>
                <w:b/>
                <w:sz w:val="20"/>
                <w:szCs w:val="20"/>
                <w:lang w:eastAsia="sk-SK"/>
              </w:rPr>
            </w:pPr>
            <w:r w:rsidRPr="009D696B">
              <w:rPr>
                <w:rFonts w:ascii="Times New Roman" w:eastAsia="Times New Roman" w:hAnsi="Times New Roman" w:cs="Times New Roman"/>
                <w:b/>
                <w:sz w:val="20"/>
                <w:szCs w:val="20"/>
                <w:lang w:eastAsia="sk-SK"/>
              </w:rPr>
              <w:t>K vplyvom na podnikateľské prostredie</w:t>
            </w:r>
          </w:p>
          <w:p w:rsidR="009D696B" w:rsidRPr="009D696B" w:rsidRDefault="009D696B" w:rsidP="009D696B">
            <w:pPr>
              <w:rPr>
                <w:rFonts w:ascii="Times New Roman" w:eastAsia="Times New Roman" w:hAnsi="Times New Roman" w:cs="Times New Roman"/>
                <w:sz w:val="20"/>
                <w:szCs w:val="20"/>
                <w:lang w:eastAsia="sk-SK"/>
              </w:rPr>
            </w:pPr>
            <w:r w:rsidRPr="009D696B">
              <w:rPr>
                <w:rFonts w:ascii="Times New Roman" w:eastAsia="Times New Roman" w:hAnsi="Times New Roman" w:cs="Times New Roman"/>
                <w:sz w:val="20"/>
                <w:szCs w:val="20"/>
                <w:lang w:eastAsia="sk-SK"/>
              </w:rPr>
              <w:t>Komisia žiada predkladateľa o vyznačenie negatívnych vplyvov na podnikateľské prostredie v Doložke vybraných vplyvov v časti 9. Vybrané vplyvy materiálu (vrátane negatívnych vplyvov na malé a stredné podniky) a vypracovanie Analýzy vplyvov na podnikateľské prostredie.</w:t>
            </w:r>
          </w:p>
          <w:p w:rsidR="009D696B" w:rsidRPr="009D696B" w:rsidRDefault="009D696B" w:rsidP="009D696B">
            <w:pPr>
              <w:rPr>
                <w:rFonts w:ascii="Times New Roman" w:eastAsia="Times New Roman" w:hAnsi="Times New Roman" w:cs="Times New Roman"/>
                <w:sz w:val="20"/>
                <w:szCs w:val="20"/>
                <w:lang w:eastAsia="sk-SK"/>
              </w:rPr>
            </w:pPr>
            <w:r w:rsidRPr="009D696B">
              <w:rPr>
                <w:rFonts w:ascii="Times New Roman" w:eastAsia="Times New Roman" w:hAnsi="Times New Roman" w:cs="Times New Roman"/>
                <w:sz w:val="20"/>
                <w:szCs w:val="20"/>
                <w:lang w:eastAsia="sk-SK"/>
              </w:rPr>
              <w:t xml:space="preserve">Odôvodnenie: Návrhom zákona sa zavádzajú administratívne povinnosti tykajúce sa predkladania informácií orgánu zberu údajov pre účely jednotného európskeho miesta prístupu, zvyšujú sa základné sumy v eurách pre poistenie pre prípad zodpovednosti za škodu spôsobenú pri vykonávaní činnosti a pre peňažné prostriedky sprostredkovateľov poistenia, zaistenia a doplnkového poistenia. Ďalej v nadväznosti na požiadavky smernice sa dopĺňajú ustanovenia v zákone o účtovníctve týkajúce sa porušenia povinnosti identifikácie účtovnej jednotky a nerešpektovania výzvy daňového úradu na náležité uloženie účtovných dokumentov a vyplnenie </w:t>
            </w:r>
            <w:proofErr w:type="spellStart"/>
            <w:r w:rsidRPr="009D696B">
              <w:rPr>
                <w:rFonts w:ascii="Times New Roman" w:eastAsia="Times New Roman" w:hAnsi="Times New Roman" w:cs="Times New Roman"/>
                <w:sz w:val="20"/>
                <w:szCs w:val="20"/>
                <w:lang w:eastAsia="sk-SK"/>
              </w:rPr>
              <w:t>metaúdajov</w:t>
            </w:r>
            <w:proofErr w:type="spellEnd"/>
            <w:r w:rsidRPr="009D696B">
              <w:rPr>
                <w:rFonts w:ascii="Times New Roman" w:eastAsia="Times New Roman" w:hAnsi="Times New Roman" w:cs="Times New Roman"/>
                <w:sz w:val="20"/>
                <w:szCs w:val="20"/>
                <w:lang w:eastAsia="sk-SK"/>
              </w:rPr>
              <w:t>. Administratívne vplyvy je potrebné kvantifikovať pomocou kalkulačky nákladov a ostatné vplyvy kvalitatívne popísať v časti 3.4 Iné vplyvy na podnikateľské prostredie</w:t>
            </w:r>
          </w:p>
          <w:p w:rsidR="009D696B" w:rsidRDefault="009D696B" w:rsidP="009D696B">
            <w:pPr>
              <w:rPr>
                <w:rFonts w:ascii="Times New Roman" w:eastAsia="Times New Roman" w:hAnsi="Times New Roman" w:cs="Times New Roman"/>
                <w:sz w:val="20"/>
                <w:szCs w:val="20"/>
                <w:lang w:eastAsia="sk-SK"/>
              </w:rPr>
            </w:pPr>
          </w:p>
          <w:p w:rsidR="00CA63A5" w:rsidRDefault="00CA63A5" w:rsidP="009D696B">
            <w:pPr>
              <w:rPr>
                <w:rFonts w:ascii="Times New Roman" w:eastAsia="Times New Roman" w:hAnsi="Times New Roman" w:cs="Times New Roman"/>
                <w:sz w:val="20"/>
                <w:szCs w:val="20"/>
                <w:lang w:eastAsia="sk-SK"/>
              </w:rPr>
            </w:pPr>
            <w:r w:rsidRPr="00DF01C9">
              <w:rPr>
                <w:rFonts w:ascii="Times New Roman" w:eastAsia="Times New Roman" w:hAnsi="Times New Roman" w:cs="Times New Roman"/>
                <w:sz w:val="20"/>
                <w:szCs w:val="20"/>
                <w:u w:val="single"/>
                <w:lang w:eastAsia="sk-SK"/>
              </w:rPr>
              <w:t>Vyhodnotenie:</w:t>
            </w:r>
            <w:r>
              <w:rPr>
                <w:rFonts w:ascii="Times New Roman" w:eastAsia="Times New Roman" w:hAnsi="Times New Roman" w:cs="Times New Roman"/>
                <w:sz w:val="20"/>
                <w:szCs w:val="20"/>
                <w:lang w:eastAsia="sk-SK"/>
              </w:rPr>
              <w:t xml:space="preserve"> predkladateľ dopracoval analýzu vplyvov na podnikateľské prostredie </w:t>
            </w:r>
            <w:r w:rsidR="00DF01C9">
              <w:rPr>
                <w:rFonts w:ascii="Times New Roman" w:eastAsia="Times New Roman" w:hAnsi="Times New Roman" w:cs="Times New Roman"/>
                <w:sz w:val="20"/>
                <w:szCs w:val="20"/>
                <w:lang w:eastAsia="sk-SK"/>
              </w:rPr>
              <w:t xml:space="preserve">a kalkulačku nákladov v súvislosti s administratívnymi povinnosťami ohľadom predkladania informácií orgánu zberu údajov. Ostatné </w:t>
            </w:r>
            <w:r w:rsidR="00DF01C9">
              <w:rPr>
                <w:rFonts w:ascii="Times New Roman" w:eastAsia="Times New Roman" w:hAnsi="Times New Roman" w:cs="Times New Roman"/>
                <w:sz w:val="20"/>
                <w:szCs w:val="20"/>
                <w:lang w:eastAsia="sk-SK"/>
              </w:rPr>
              <w:lastRenderedPageBreak/>
              <w:t xml:space="preserve">pripomienky k vplyvom na podnikateľské prostredie sú zapracované v časti 3.4. iné vplyvy na podnikateľské prostredie. </w:t>
            </w:r>
          </w:p>
          <w:p w:rsidR="00DF01C9" w:rsidRPr="009D696B" w:rsidRDefault="00DF01C9" w:rsidP="009D696B">
            <w:pPr>
              <w:rPr>
                <w:rFonts w:ascii="Times New Roman" w:eastAsia="Times New Roman" w:hAnsi="Times New Roman" w:cs="Times New Roman"/>
                <w:sz w:val="20"/>
                <w:szCs w:val="20"/>
                <w:lang w:eastAsia="sk-SK"/>
              </w:rPr>
            </w:pPr>
          </w:p>
          <w:p w:rsidR="009D696B" w:rsidRPr="009D696B" w:rsidRDefault="009D696B" w:rsidP="009D696B">
            <w:pPr>
              <w:rPr>
                <w:rFonts w:ascii="Times New Roman" w:eastAsia="Times New Roman" w:hAnsi="Times New Roman" w:cs="Times New Roman"/>
                <w:b/>
                <w:sz w:val="20"/>
                <w:szCs w:val="20"/>
                <w:lang w:eastAsia="sk-SK"/>
              </w:rPr>
            </w:pPr>
            <w:r w:rsidRPr="009D696B">
              <w:rPr>
                <w:rFonts w:ascii="Times New Roman" w:eastAsia="Times New Roman" w:hAnsi="Times New Roman" w:cs="Times New Roman"/>
                <w:b/>
                <w:sz w:val="20"/>
                <w:szCs w:val="20"/>
                <w:lang w:eastAsia="sk-SK"/>
              </w:rPr>
              <w:t>K vplyvom na rozpočet verejnej správy</w:t>
            </w:r>
          </w:p>
          <w:p w:rsidR="009D696B" w:rsidRPr="009D696B" w:rsidRDefault="009D696B" w:rsidP="009D696B">
            <w:pPr>
              <w:rPr>
                <w:rFonts w:ascii="Times New Roman" w:eastAsia="Times New Roman" w:hAnsi="Times New Roman" w:cs="Times New Roman"/>
                <w:sz w:val="20"/>
                <w:szCs w:val="20"/>
                <w:lang w:eastAsia="sk-SK"/>
              </w:rPr>
            </w:pPr>
            <w:r w:rsidRPr="009D696B">
              <w:rPr>
                <w:rFonts w:ascii="Times New Roman" w:eastAsia="Times New Roman" w:hAnsi="Times New Roman" w:cs="Times New Roman"/>
                <w:sz w:val="20"/>
                <w:szCs w:val="20"/>
                <w:lang w:eastAsia="sk-SK"/>
              </w:rPr>
              <w:t xml:space="preserve">V analýze vplyvov na rozpočet verejnej správy sú kvantifikované negatívne vplyvy na rozpočet verejnej správy v roku 2027 v podprograme 0EK0D v sume 917 530 eur v kategórii 700 – kapitálové výdavky, ktoré nie sú rozpočtovo zabezpečené a negatívne vplyvy na limit verejných výdavkov. </w:t>
            </w:r>
          </w:p>
          <w:p w:rsidR="009D696B" w:rsidRPr="009D696B" w:rsidRDefault="009D696B" w:rsidP="009D696B">
            <w:pPr>
              <w:rPr>
                <w:rFonts w:ascii="Times New Roman" w:eastAsia="Times New Roman" w:hAnsi="Times New Roman" w:cs="Times New Roman"/>
                <w:sz w:val="20"/>
                <w:szCs w:val="20"/>
                <w:lang w:eastAsia="sk-SK"/>
              </w:rPr>
            </w:pPr>
            <w:r w:rsidRPr="009D696B">
              <w:rPr>
                <w:rFonts w:ascii="Times New Roman" w:eastAsia="Times New Roman" w:hAnsi="Times New Roman" w:cs="Times New Roman"/>
                <w:sz w:val="20"/>
                <w:szCs w:val="20"/>
                <w:lang w:eastAsia="sk-SK"/>
              </w:rPr>
              <w:t xml:space="preserve">V časti 2.1.1. Financovanie návrhu predkladateľ uvádza, že „Vplyv na rozpočet verejnej správy k návrhu zákona bude zabezpečený v procese prípravy návrhu rozpočtu verejnej správy na roky 2026 - 2028, resp. na roky 2027 - 2029.“. </w:t>
            </w:r>
          </w:p>
          <w:p w:rsidR="009D696B" w:rsidRPr="009D696B" w:rsidRDefault="009D696B" w:rsidP="009D696B">
            <w:pPr>
              <w:rPr>
                <w:rFonts w:ascii="Times New Roman" w:eastAsia="Times New Roman" w:hAnsi="Times New Roman" w:cs="Times New Roman"/>
                <w:sz w:val="20"/>
                <w:szCs w:val="20"/>
                <w:lang w:eastAsia="sk-SK"/>
              </w:rPr>
            </w:pPr>
          </w:p>
          <w:p w:rsidR="009D696B" w:rsidRPr="009D696B" w:rsidRDefault="009D696B" w:rsidP="009D696B">
            <w:pPr>
              <w:rPr>
                <w:rFonts w:ascii="Times New Roman" w:eastAsia="Times New Roman" w:hAnsi="Times New Roman" w:cs="Times New Roman"/>
                <w:sz w:val="20"/>
                <w:szCs w:val="20"/>
                <w:lang w:eastAsia="sk-SK"/>
              </w:rPr>
            </w:pPr>
            <w:r w:rsidRPr="009D696B">
              <w:rPr>
                <w:rFonts w:ascii="Times New Roman" w:eastAsia="Times New Roman" w:hAnsi="Times New Roman" w:cs="Times New Roman"/>
                <w:sz w:val="20"/>
                <w:szCs w:val="20"/>
                <w:lang w:eastAsia="sk-SK"/>
              </w:rPr>
              <w:t>Komisia zásadne žiada, aby všetky výdavky vyplývajúce z predloženého návrhu boli zabezpečené v rámci aktuálne navrhnutých limitov kapitoly na roky 2025 až 2027, bez akýchkoľvek dodatočných nekrytých vplyvov.</w:t>
            </w:r>
          </w:p>
          <w:p w:rsidR="009D696B" w:rsidRDefault="009D696B" w:rsidP="009D696B">
            <w:pPr>
              <w:rPr>
                <w:rFonts w:ascii="Times New Roman" w:eastAsia="Times New Roman" w:hAnsi="Times New Roman" w:cs="Times New Roman"/>
                <w:sz w:val="20"/>
                <w:szCs w:val="20"/>
                <w:lang w:eastAsia="sk-SK"/>
              </w:rPr>
            </w:pPr>
          </w:p>
          <w:p w:rsidR="009D696B" w:rsidRPr="009D696B" w:rsidRDefault="009D696B" w:rsidP="009D696B">
            <w:pPr>
              <w:rPr>
                <w:rFonts w:ascii="Times New Roman" w:eastAsia="Times New Roman" w:hAnsi="Times New Roman" w:cs="Times New Roman"/>
                <w:sz w:val="20"/>
                <w:szCs w:val="20"/>
                <w:lang w:eastAsia="sk-SK"/>
              </w:rPr>
            </w:pPr>
            <w:r w:rsidRPr="009D696B">
              <w:rPr>
                <w:rFonts w:ascii="Times New Roman" w:eastAsia="Times New Roman" w:hAnsi="Times New Roman" w:cs="Times New Roman"/>
                <w:sz w:val="20"/>
                <w:szCs w:val="20"/>
                <w:lang w:eastAsia="sk-SK"/>
              </w:rPr>
              <w:t>Komisia zásadne žiada v analýze uvádzať správny názov programovej časti 0EK 0D, a to „v tom: MF SR/0EK 0D IT financované zo ŠR - MF SR (</w:t>
            </w:r>
            <w:proofErr w:type="spellStart"/>
            <w:r w:rsidRPr="009D696B">
              <w:rPr>
                <w:rFonts w:ascii="Times New Roman" w:eastAsia="Times New Roman" w:hAnsi="Times New Roman" w:cs="Times New Roman"/>
                <w:sz w:val="20"/>
                <w:szCs w:val="20"/>
                <w:lang w:eastAsia="sk-SK"/>
              </w:rPr>
              <w:t>org</w:t>
            </w:r>
            <w:proofErr w:type="spellEnd"/>
            <w:r w:rsidRPr="009D696B">
              <w:rPr>
                <w:rFonts w:ascii="Times New Roman" w:eastAsia="Times New Roman" w:hAnsi="Times New Roman" w:cs="Times New Roman"/>
                <w:sz w:val="20"/>
                <w:szCs w:val="20"/>
                <w:lang w:eastAsia="sk-SK"/>
              </w:rPr>
              <w:t>. MF SR - úrad, FR SR)“.</w:t>
            </w:r>
          </w:p>
          <w:p w:rsidR="009D696B" w:rsidRPr="009D696B" w:rsidRDefault="009D696B" w:rsidP="009D696B">
            <w:pPr>
              <w:rPr>
                <w:rFonts w:ascii="Times New Roman" w:eastAsia="Times New Roman" w:hAnsi="Times New Roman" w:cs="Times New Roman"/>
                <w:sz w:val="20"/>
                <w:szCs w:val="20"/>
                <w:lang w:eastAsia="sk-SK"/>
              </w:rPr>
            </w:pPr>
          </w:p>
          <w:p w:rsidR="009D696B" w:rsidRPr="009D696B" w:rsidRDefault="009D696B" w:rsidP="009D696B">
            <w:pPr>
              <w:rPr>
                <w:rFonts w:ascii="Times New Roman" w:eastAsia="Times New Roman" w:hAnsi="Times New Roman" w:cs="Times New Roman"/>
                <w:sz w:val="20"/>
                <w:szCs w:val="20"/>
                <w:lang w:eastAsia="sk-SK"/>
              </w:rPr>
            </w:pPr>
            <w:r w:rsidRPr="009D696B">
              <w:rPr>
                <w:rFonts w:ascii="Times New Roman" w:eastAsia="Times New Roman" w:hAnsi="Times New Roman" w:cs="Times New Roman"/>
                <w:sz w:val="20"/>
                <w:szCs w:val="20"/>
                <w:lang w:eastAsia="sk-SK"/>
              </w:rPr>
              <w:t>V analýze, v časti 2.1.1. Financovanie návrhu Komisia zásadne žiada upraviť poradie informačných systémov, a to z dôvodu jednoznačného určenia vplyvu na rozpočet príslušných rozpočtových organizácií napojených na rozpočet kapitoly Ministerstva financií SR. Súčasne Komisia žiada uvádzať správne názvy informačných systémov, napr. Konsolidovaný register účtovných závierok, Integrovaný systém finančnej správy - správa daní.</w:t>
            </w:r>
          </w:p>
          <w:p w:rsidR="009D696B" w:rsidRPr="009D696B" w:rsidRDefault="009D696B" w:rsidP="009D696B">
            <w:pPr>
              <w:rPr>
                <w:rFonts w:ascii="Times New Roman" w:eastAsia="Times New Roman" w:hAnsi="Times New Roman" w:cs="Times New Roman"/>
                <w:sz w:val="20"/>
                <w:szCs w:val="20"/>
                <w:lang w:eastAsia="sk-SK"/>
              </w:rPr>
            </w:pPr>
          </w:p>
          <w:p w:rsidR="009D696B" w:rsidRPr="009D696B" w:rsidRDefault="009D696B" w:rsidP="009D696B">
            <w:pPr>
              <w:rPr>
                <w:rFonts w:ascii="Times New Roman" w:eastAsia="Times New Roman" w:hAnsi="Times New Roman" w:cs="Times New Roman"/>
                <w:sz w:val="20"/>
                <w:szCs w:val="20"/>
                <w:lang w:eastAsia="sk-SK"/>
              </w:rPr>
            </w:pPr>
            <w:r w:rsidRPr="009D696B">
              <w:rPr>
                <w:rFonts w:ascii="Times New Roman" w:eastAsia="Times New Roman" w:hAnsi="Times New Roman" w:cs="Times New Roman"/>
                <w:sz w:val="20"/>
                <w:szCs w:val="20"/>
                <w:lang w:eastAsia="sk-SK"/>
              </w:rPr>
              <w:t>V predkladacej správe Komisia žiada doplniť informáciu o vplyve prijatia navrhovaného zákona na rozpočet verejnej správy, informatizáciu spoločnosti, sociálny vplyv, vplyv na podnikateľské prostredie, životné prostredie, na služby verejnej správy pre občana, na manželstvo, rodičovstvo a rodinu.</w:t>
            </w:r>
          </w:p>
          <w:p w:rsidR="009D696B" w:rsidRPr="009D696B" w:rsidRDefault="009D696B" w:rsidP="009D696B">
            <w:pPr>
              <w:rPr>
                <w:rFonts w:ascii="Times New Roman" w:eastAsia="Times New Roman" w:hAnsi="Times New Roman" w:cs="Times New Roman"/>
                <w:sz w:val="20"/>
                <w:szCs w:val="20"/>
                <w:lang w:eastAsia="sk-SK"/>
              </w:rPr>
            </w:pPr>
          </w:p>
          <w:p w:rsidR="009D696B" w:rsidRPr="009D696B" w:rsidRDefault="009D696B" w:rsidP="009D696B">
            <w:pPr>
              <w:rPr>
                <w:rFonts w:ascii="Times New Roman" w:eastAsia="Times New Roman" w:hAnsi="Times New Roman" w:cs="Times New Roman"/>
                <w:sz w:val="20"/>
                <w:szCs w:val="20"/>
                <w:lang w:eastAsia="sk-SK"/>
              </w:rPr>
            </w:pPr>
            <w:r w:rsidRPr="009D696B">
              <w:rPr>
                <w:rFonts w:ascii="Times New Roman" w:eastAsia="Times New Roman" w:hAnsi="Times New Roman" w:cs="Times New Roman"/>
                <w:sz w:val="20"/>
                <w:szCs w:val="20"/>
                <w:lang w:eastAsia="sk-SK"/>
              </w:rPr>
              <w:t xml:space="preserve">Komisia zároveň upozorňuje, že Európska komisia kvantifikovala rozpočtové vplyvy podstatne nižšie. Európska komisia v rámci rokovaní k uvedenému nariadeniu vo svojom dokumente predstavila predpokladané náklady na jeden orgán zberu údajov (u nás NBS) vo výške 50 800 eur (predovšetkým </w:t>
            </w:r>
            <w:proofErr w:type="spellStart"/>
            <w:r w:rsidRPr="009D696B">
              <w:rPr>
                <w:rFonts w:ascii="Times New Roman" w:eastAsia="Times New Roman" w:hAnsi="Times New Roman" w:cs="Times New Roman"/>
                <w:sz w:val="20"/>
                <w:szCs w:val="20"/>
                <w:lang w:eastAsia="sk-SK"/>
              </w:rPr>
              <w:t>metadata</w:t>
            </w:r>
            <w:proofErr w:type="spellEnd"/>
            <w:r w:rsidRPr="009D696B">
              <w:rPr>
                <w:rFonts w:ascii="Times New Roman" w:eastAsia="Times New Roman" w:hAnsi="Times New Roman" w:cs="Times New Roman"/>
                <w:sz w:val="20"/>
                <w:szCs w:val="20"/>
                <w:lang w:eastAsia="sk-SK"/>
              </w:rPr>
              <w:t xml:space="preserve"> a aplikačné programovacie rozhranie) a 6 500 eur ročne na udržiavanie.</w:t>
            </w:r>
          </w:p>
          <w:p w:rsidR="009D696B" w:rsidRPr="009D696B" w:rsidRDefault="009D696B" w:rsidP="009D696B">
            <w:pPr>
              <w:rPr>
                <w:rFonts w:ascii="Times New Roman" w:eastAsia="Times New Roman" w:hAnsi="Times New Roman" w:cs="Times New Roman"/>
                <w:sz w:val="20"/>
                <w:szCs w:val="20"/>
                <w:lang w:eastAsia="sk-SK"/>
              </w:rPr>
            </w:pPr>
          </w:p>
          <w:p w:rsidR="009D696B" w:rsidRDefault="009D696B" w:rsidP="009D696B">
            <w:pPr>
              <w:rPr>
                <w:rFonts w:ascii="Times New Roman" w:eastAsia="Times New Roman" w:hAnsi="Times New Roman" w:cs="Times New Roman"/>
                <w:sz w:val="20"/>
                <w:szCs w:val="20"/>
                <w:lang w:eastAsia="sk-SK"/>
              </w:rPr>
            </w:pPr>
            <w:r w:rsidRPr="009D696B">
              <w:rPr>
                <w:rFonts w:ascii="Times New Roman" w:eastAsia="Times New Roman" w:hAnsi="Times New Roman" w:cs="Times New Roman"/>
                <w:sz w:val="20"/>
                <w:szCs w:val="20"/>
                <w:lang w:eastAsia="sk-SK"/>
              </w:rPr>
              <w:t>V predkladacej správe v odseku 3 Komisia žiada uviesť správne číselné označenie nariadenia (EÚ) 2023/2869.</w:t>
            </w:r>
          </w:p>
          <w:p w:rsidR="00DF01C9" w:rsidRDefault="00DF01C9" w:rsidP="009D696B">
            <w:pPr>
              <w:rPr>
                <w:rFonts w:ascii="Times New Roman" w:eastAsia="Times New Roman" w:hAnsi="Times New Roman" w:cs="Times New Roman"/>
                <w:sz w:val="20"/>
                <w:szCs w:val="20"/>
                <w:lang w:eastAsia="sk-SK"/>
              </w:rPr>
            </w:pPr>
          </w:p>
          <w:p w:rsidR="00DF01C9" w:rsidRPr="009D696B" w:rsidRDefault="00DF01C9" w:rsidP="00DF01C9">
            <w:pPr>
              <w:rPr>
                <w:rFonts w:ascii="Times New Roman" w:eastAsia="Times New Roman" w:hAnsi="Times New Roman" w:cs="Times New Roman"/>
                <w:sz w:val="20"/>
                <w:szCs w:val="20"/>
                <w:lang w:eastAsia="sk-SK"/>
              </w:rPr>
            </w:pPr>
            <w:r w:rsidRPr="00DF01C9">
              <w:rPr>
                <w:rFonts w:ascii="Times New Roman" w:eastAsia="Times New Roman" w:hAnsi="Times New Roman" w:cs="Times New Roman"/>
                <w:sz w:val="20"/>
                <w:szCs w:val="20"/>
                <w:u w:val="single"/>
                <w:lang w:eastAsia="sk-SK"/>
              </w:rPr>
              <w:t>Vyhodnotenie:</w:t>
            </w:r>
            <w:r>
              <w:rPr>
                <w:rFonts w:ascii="Times New Roman" w:eastAsia="Times New Roman" w:hAnsi="Times New Roman" w:cs="Times New Roman"/>
                <w:sz w:val="20"/>
                <w:szCs w:val="20"/>
                <w:lang w:eastAsia="sk-SK"/>
              </w:rPr>
              <w:t xml:space="preserve"> všetky pripomienky k vplyvom na rozpočet verejnej správy boli zapracované, okrem pripomienky k predkladacej správe ohľadom doplnenia informácie k vplyvom, uvádzame, že v zmysle čl. 20 ods. 2 Legislatívnych pravidiel vlády Slovenskej republiky je povinnou súčasťou všeobecnej časti dôvodovej správy okrem iného aj </w:t>
            </w:r>
            <w:r w:rsidRPr="00DF01C9">
              <w:rPr>
                <w:rFonts w:ascii="Times New Roman" w:eastAsia="Times New Roman" w:hAnsi="Times New Roman" w:cs="Times New Roman"/>
                <w:sz w:val="20"/>
                <w:szCs w:val="20"/>
                <w:lang w:eastAsia="sk-SK"/>
              </w:rPr>
              <w:t>zhrnutie vybraných vplyvov v súlade s doložkou vybraných vplyvov</w:t>
            </w:r>
            <w:r>
              <w:rPr>
                <w:rFonts w:ascii="Times New Roman" w:eastAsia="Times New Roman" w:hAnsi="Times New Roman" w:cs="Times New Roman"/>
                <w:sz w:val="20"/>
                <w:szCs w:val="20"/>
                <w:lang w:eastAsia="sk-SK"/>
              </w:rPr>
              <w:t>.</w:t>
            </w:r>
          </w:p>
          <w:p w:rsidR="001B23B7" w:rsidRPr="00612E08" w:rsidRDefault="001B23B7" w:rsidP="00382AF8">
            <w:pPr>
              <w:rPr>
                <w:rFonts w:ascii="Times New Roman" w:eastAsia="Times New Roman" w:hAnsi="Times New Roman" w:cs="Times New Roman"/>
                <w:b/>
                <w:sz w:val="20"/>
                <w:szCs w:val="20"/>
                <w:lang w:eastAsia="sk-SK"/>
              </w:rPr>
            </w:pPr>
          </w:p>
        </w:tc>
      </w:tr>
      <w:tr w:rsidR="00612E08" w:rsidRPr="00612E08" w:rsidTr="00382AF8">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727CC8">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zo záverečného posúdenia č. </w:t>
            </w:r>
            <w:r w:rsidR="00727CC8">
              <w:rPr>
                <w:rFonts w:ascii="Times New Roman" w:eastAsia="Calibri" w:hAnsi="Times New Roman" w:cs="Times New Roman"/>
                <w:b/>
              </w:rPr>
              <w:t>013/2025</w:t>
            </w:r>
            <w:r w:rsidRPr="00612E08">
              <w:rPr>
                <w:rFonts w:ascii="Times New Roman" w:eastAsia="Calibri" w:hAnsi="Times New Roman" w:cs="Times New Roman"/>
              </w:rPr>
              <w:t xml:space="preserve"> (v prípade, ak sa uskutočnilo v zmysle bodu 9.1. Jednotnej metodiky) </w:t>
            </w:r>
          </w:p>
        </w:tc>
      </w:tr>
      <w:tr w:rsidR="00612E08" w:rsidRPr="00612E08" w:rsidTr="00382AF8">
        <w:tblPrEx>
          <w:tblBorders>
            <w:insideH w:val="single" w:sz="4" w:space="0" w:color="FFFFFF"/>
            <w:insideV w:val="single" w:sz="4" w:space="0" w:color="FFFFFF"/>
          </w:tblBorders>
        </w:tblPrEx>
        <w:tc>
          <w:tcPr>
            <w:tcW w:w="9176" w:type="dxa"/>
            <w:shd w:val="clear" w:color="auto" w:fill="FFFFFF"/>
          </w:tcPr>
          <w:p w:rsidR="001B23B7" w:rsidRPr="00612E08" w:rsidRDefault="001B23B7" w:rsidP="00382AF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382AF8">
              <w:trPr>
                <w:trHeight w:val="396"/>
              </w:trPr>
              <w:tc>
                <w:tcPr>
                  <w:tcW w:w="2552" w:type="dxa"/>
                </w:tcPr>
                <w:p w:rsidR="001B23B7" w:rsidRPr="00612E08" w:rsidRDefault="00705175" w:rsidP="00382AF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1"/>
                        <w14:checkedState w14:val="2612" w14:font="MS Gothic"/>
                        <w14:uncheckedState w14:val="2610" w14:font="MS Gothic"/>
                      </w14:checkbox>
                    </w:sdtPr>
                    <w:sdtEndPr/>
                    <w:sdtContent>
                      <w:r w:rsidR="00727CC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705175" w:rsidP="00382AF8">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705175" w:rsidP="00382AF8">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Default="001B23B7" w:rsidP="00382AF8">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727CC8" w:rsidRDefault="00727CC8" w:rsidP="00382AF8">
            <w:pPr>
              <w:jc w:val="both"/>
              <w:rPr>
                <w:rFonts w:ascii="Times New Roman" w:eastAsia="Times New Roman" w:hAnsi="Times New Roman" w:cs="Times New Roman"/>
                <w:b/>
                <w:sz w:val="20"/>
                <w:szCs w:val="20"/>
                <w:lang w:eastAsia="sk-SK"/>
              </w:rPr>
            </w:pPr>
          </w:p>
          <w:p w:rsidR="00727CC8" w:rsidRPr="00727CC8" w:rsidRDefault="00727CC8" w:rsidP="00727CC8">
            <w:pPr>
              <w:suppressAutoHyphens/>
              <w:spacing w:line="100" w:lineRule="atLeast"/>
              <w:jc w:val="both"/>
              <w:rPr>
                <w:rFonts w:ascii="Times New Roman" w:eastAsia="Times New Roman" w:hAnsi="Times New Roman" w:cs="Times New Roman"/>
                <w:bCs/>
                <w:sz w:val="20"/>
                <w:szCs w:val="20"/>
                <w:lang w:eastAsia="ar-SA"/>
              </w:rPr>
            </w:pPr>
            <w:r w:rsidRPr="00727CC8">
              <w:rPr>
                <w:rFonts w:ascii="Times New Roman" w:eastAsia="Times New Roman" w:hAnsi="Times New Roman" w:cs="Times New Roman"/>
                <w:b/>
                <w:bCs/>
                <w:sz w:val="20"/>
                <w:szCs w:val="20"/>
                <w:lang w:eastAsia="ar-SA"/>
              </w:rPr>
              <w:t>II. P</w:t>
            </w:r>
            <w:r w:rsidRPr="00727CC8">
              <w:rPr>
                <w:rFonts w:ascii="Times New Roman" w:eastAsia="Times New Roman" w:hAnsi="Times New Roman" w:cs="Times New Roman"/>
                <w:b/>
                <w:sz w:val="20"/>
                <w:szCs w:val="20"/>
                <w:lang w:eastAsia="ar-SA"/>
              </w:rPr>
              <w:t>r</w:t>
            </w:r>
            <w:r w:rsidRPr="00727CC8">
              <w:rPr>
                <w:rFonts w:ascii="Times New Roman" w:eastAsia="Times New Roman" w:hAnsi="Times New Roman" w:cs="Times New Roman"/>
                <w:b/>
                <w:bCs/>
                <w:sz w:val="20"/>
                <w:szCs w:val="20"/>
                <w:lang w:eastAsia="ar-SA"/>
              </w:rPr>
              <w:t>ipomienky a návrhy zm</w:t>
            </w:r>
            <w:r w:rsidRPr="00727CC8">
              <w:rPr>
                <w:rFonts w:ascii="Times New Roman" w:eastAsia="Times New Roman" w:hAnsi="Times New Roman" w:cs="Times New Roman"/>
                <w:b/>
                <w:sz w:val="20"/>
                <w:szCs w:val="20"/>
                <w:lang w:eastAsia="ar-SA"/>
              </w:rPr>
              <w:t>ie</w:t>
            </w:r>
            <w:r w:rsidRPr="00727CC8">
              <w:rPr>
                <w:rFonts w:ascii="Times New Roman" w:eastAsia="Times New Roman" w:hAnsi="Times New Roman" w:cs="Times New Roman"/>
                <w:b/>
                <w:bCs/>
                <w:sz w:val="20"/>
                <w:szCs w:val="20"/>
                <w:lang w:eastAsia="ar-SA"/>
              </w:rPr>
              <w:t xml:space="preserve">n: </w:t>
            </w:r>
            <w:r w:rsidRPr="00727CC8">
              <w:rPr>
                <w:rFonts w:ascii="Times New Roman" w:eastAsia="Times New Roman" w:hAnsi="Times New Roman" w:cs="Times New Roman"/>
                <w:bCs/>
                <w:sz w:val="20"/>
                <w:szCs w:val="20"/>
                <w:lang w:eastAsia="ar-SA"/>
              </w:rPr>
              <w:t>Komisia neuplatňuje k materiálu pripomienky ani odporúčania.</w:t>
            </w:r>
          </w:p>
          <w:p w:rsidR="00727CC8" w:rsidRPr="00612E08" w:rsidRDefault="00727CC8" w:rsidP="00382AF8">
            <w:pPr>
              <w:jc w:val="both"/>
              <w:rPr>
                <w:rFonts w:ascii="Times New Roman" w:eastAsia="Times New Roman" w:hAnsi="Times New Roman" w:cs="Times New Roman"/>
                <w:b/>
                <w:sz w:val="20"/>
                <w:szCs w:val="20"/>
                <w:lang w:eastAsia="sk-SK"/>
              </w:rPr>
            </w:pPr>
          </w:p>
          <w:p w:rsidR="001B23B7" w:rsidRPr="00612E08" w:rsidRDefault="001B23B7" w:rsidP="00382AF8">
            <w:pPr>
              <w:rPr>
                <w:rFonts w:ascii="Times New Roman" w:eastAsia="Times New Roman" w:hAnsi="Times New Roman" w:cs="Times New Roman"/>
                <w:b/>
                <w:sz w:val="20"/>
                <w:szCs w:val="20"/>
                <w:lang w:eastAsia="sk-SK"/>
              </w:rPr>
            </w:pPr>
          </w:p>
          <w:p w:rsidR="001B23B7" w:rsidRPr="00612E08" w:rsidRDefault="001B23B7" w:rsidP="00382AF8">
            <w:pPr>
              <w:rPr>
                <w:rFonts w:ascii="Times New Roman" w:eastAsia="Times New Roman" w:hAnsi="Times New Roman" w:cs="Times New Roman"/>
                <w:b/>
                <w:sz w:val="20"/>
                <w:szCs w:val="20"/>
                <w:lang w:eastAsia="sk-SK"/>
              </w:rPr>
            </w:pPr>
          </w:p>
        </w:tc>
      </w:tr>
    </w:tbl>
    <w:p w:rsidR="00382AF8" w:rsidRPr="00612E08" w:rsidRDefault="00382AF8"/>
    <w:sectPr w:rsidR="00382AF8" w:rsidRPr="00612E08" w:rsidSect="001E35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75" w:rsidRDefault="00705175" w:rsidP="001B23B7">
      <w:pPr>
        <w:spacing w:after="0" w:line="240" w:lineRule="auto"/>
      </w:pPr>
      <w:r>
        <w:separator/>
      </w:r>
    </w:p>
  </w:endnote>
  <w:endnote w:type="continuationSeparator" w:id="0">
    <w:p w:rsidR="00705175" w:rsidRDefault="00705175"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DF01C9" w:rsidRPr="006045CB" w:rsidRDefault="00DF01C9"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183BC1">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rsidR="00DF01C9" w:rsidRDefault="00DF01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75" w:rsidRDefault="00705175" w:rsidP="001B23B7">
      <w:pPr>
        <w:spacing w:after="0" w:line="240" w:lineRule="auto"/>
      </w:pPr>
      <w:r>
        <w:separator/>
      </w:r>
    </w:p>
  </w:footnote>
  <w:footnote w:type="continuationSeparator" w:id="0">
    <w:p w:rsidR="00705175" w:rsidRDefault="00705175"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C9" w:rsidRPr="006045CB" w:rsidRDefault="00DF01C9"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DF01C9" w:rsidRDefault="00DF01C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38E8"/>
    <w:multiLevelType w:val="hybridMultilevel"/>
    <w:tmpl w:val="4A88CE78"/>
    <w:lvl w:ilvl="0" w:tplc="1F4C27CC">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A74520"/>
    <w:multiLevelType w:val="hybridMultilevel"/>
    <w:tmpl w:val="27BCE366"/>
    <w:lvl w:ilvl="0" w:tplc="041B0001">
      <w:start w:val="1"/>
      <w:numFmt w:val="bullet"/>
      <w:lvlText w:val=""/>
      <w:lvlJc w:val="left"/>
      <w:pPr>
        <w:ind w:left="1876" w:hanging="360"/>
      </w:pPr>
      <w:rPr>
        <w:rFonts w:ascii="Symbol" w:hAnsi="Symbol" w:hint="default"/>
      </w:rPr>
    </w:lvl>
    <w:lvl w:ilvl="1" w:tplc="041B0003" w:tentative="1">
      <w:start w:val="1"/>
      <w:numFmt w:val="bullet"/>
      <w:lvlText w:val="o"/>
      <w:lvlJc w:val="left"/>
      <w:pPr>
        <w:ind w:left="2596" w:hanging="360"/>
      </w:pPr>
      <w:rPr>
        <w:rFonts w:ascii="Courier New" w:hAnsi="Courier New" w:cs="Courier New" w:hint="default"/>
      </w:rPr>
    </w:lvl>
    <w:lvl w:ilvl="2" w:tplc="041B0005" w:tentative="1">
      <w:start w:val="1"/>
      <w:numFmt w:val="bullet"/>
      <w:lvlText w:val=""/>
      <w:lvlJc w:val="left"/>
      <w:pPr>
        <w:ind w:left="3316" w:hanging="360"/>
      </w:pPr>
      <w:rPr>
        <w:rFonts w:ascii="Wingdings" w:hAnsi="Wingdings" w:hint="default"/>
      </w:rPr>
    </w:lvl>
    <w:lvl w:ilvl="3" w:tplc="041B0001" w:tentative="1">
      <w:start w:val="1"/>
      <w:numFmt w:val="bullet"/>
      <w:lvlText w:val=""/>
      <w:lvlJc w:val="left"/>
      <w:pPr>
        <w:ind w:left="4036" w:hanging="360"/>
      </w:pPr>
      <w:rPr>
        <w:rFonts w:ascii="Symbol" w:hAnsi="Symbol" w:hint="default"/>
      </w:rPr>
    </w:lvl>
    <w:lvl w:ilvl="4" w:tplc="041B0003" w:tentative="1">
      <w:start w:val="1"/>
      <w:numFmt w:val="bullet"/>
      <w:lvlText w:val="o"/>
      <w:lvlJc w:val="left"/>
      <w:pPr>
        <w:ind w:left="4756" w:hanging="360"/>
      </w:pPr>
      <w:rPr>
        <w:rFonts w:ascii="Courier New" w:hAnsi="Courier New" w:cs="Courier New" w:hint="default"/>
      </w:rPr>
    </w:lvl>
    <w:lvl w:ilvl="5" w:tplc="041B0005" w:tentative="1">
      <w:start w:val="1"/>
      <w:numFmt w:val="bullet"/>
      <w:lvlText w:val=""/>
      <w:lvlJc w:val="left"/>
      <w:pPr>
        <w:ind w:left="5476" w:hanging="360"/>
      </w:pPr>
      <w:rPr>
        <w:rFonts w:ascii="Wingdings" w:hAnsi="Wingdings" w:hint="default"/>
      </w:rPr>
    </w:lvl>
    <w:lvl w:ilvl="6" w:tplc="041B0001" w:tentative="1">
      <w:start w:val="1"/>
      <w:numFmt w:val="bullet"/>
      <w:lvlText w:val=""/>
      <w:lvlJc w:val="left"/>
      <w:pPr>
        <w:ind w:left="6196" w:hanging="360"/>
      </w:pPr>
      <w:rPr>
        <w:rFonts w:ascii="Symbol" w:hAnsi="Symbol" w:hint="default"/>
      </w:rPr>
    </w:lvl>
    <w:lvl w:ilvl="7" w:tplc="041B0003" w:tentative="1">
      <w:start w:val="1"/>
      <w:numFmt w:val="bullet"/>
      <w:lvlText w:val="o"/>
      <w:lvlJc w:val="left"/>
      <w:pPr>
        <w:ind w:left="6916" w:hanging="360"/>
      </w:pPr>
      <w:rPr>
        <w:rFonts w:ascii="Courier New" w:hAnsi="Courier New" w:cs="Courier New" w:hint="default"/>
      </w:rPr>
    </w:lvl>
    <w:lvl w:ilvl="8" w:tplc="041B0005" w:tentative="1">
      <w:start w:val="1"/>
      <w:numFmt w:val="bullet"/>
      <w:lvlText w:val=""/>
      <w:lvlJc w:val="left"/>
      <w:pPr>
        <w:ind w:left="7636"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2E44"/>
    <w:rsid w:val="00043706"/>
    <w:rsid w:val="00097069"/>
    <w:rsid w:val="000D348F"/>
    <w:rsid w:val="000F2BE9"/>
    <w:rsid w:val="0011255B"/>
    <w:rsid w:val="00113AE4"/>
    <w:rsid w:val="00150403"/>
    <w:rsid w:val="00156064"/>
    <w:rsid w:val="00183BC1"/>
    <w:rsid w:val="00187182"/>
    <w:rsid w:val="00187EB7"/>
    <w:rsid w:val="001B23B7"/>
    <w:rsid w:val="001B430D"/>
    <w:rsid w:val="001E3562"/>
    <w:rsid w:val="001F02D2"/>
    <w:rsid w:val="00203EE3"/>
    <w:rsid w:val="002243BB"/>
    <w:rsid w:val="0023360B"/>
    <w:rsid w:val="00243652"/>
    <w:rsid w:val="00244765"/>
    <w:rsid w:val="002466BD"/>
    <w:rsid w:val="002F6ADB"/>
    <w:rsid w:val="003145AE"/>
    <w:rsid w:val="003553ED"/>
    <w:rsid w:val="00382AF8"/>
    <w:rsid w:val="003A057B"/>
    <w:rsid w:val="003A381E"/>
    <w:rsid w:val="003E1293"/>
    <w:rsid w:val="00411898"/>
    <w:rsid w:val="00444691"/>
    <w:rsid w:val="0049476D"/>
    <w:rsid w:val="004A4383"/>
    <w:rsid w:val="004C6831"/>
    <w:rsid w:val="00587543"/>
    <w:rsid w:val="00591EC6"/>
    <w:rsid w:val="00591ED3"/>
    <w:rsid w:val="005D0BD7"/>
    <w:rsid w:val="005D4691"/>
    <w:rsid w:val="00612E08"/>
    <w:rsid w:val="006733A6"/>
    <w:rsid w:val="00676691"/>
    <w:rsid w:val="006F678E"/>
    <w:rsid w:val="006F6B62"/>
    <w:rsid w:val="006F720A"/>
    <w:rsid w:val="00705175"/>
    <w:rsid w:val="00720322"/>
    <w:rsid w:val="00727CC8"/>
    <w:rsid w:val="0075197E"/>
    <w:rsid w:val="00761208"/>
    <w:rsid w:val="007756BE"/>
    <w:rsid w:val="007B40C1"/>
    <w:rsid w:val="007C5312"/>
    <w:rsid w:val="007D6F2C"/>
    <w:rsid w:val="007F587A"/>
    <w:rsid w:val="0080042A"/>
    <w:rsid w:val="00801A76"/>
    <w:rsid w:val="008242C5"/>
    <w:rsid w:val="00865E81"/>
    <w:rsid w:val="008801B5"/>
    <w:rsid w:val="00881E07"/>
    <w:rsid w:val="00882523"/>
    <w:rsid w:val="008B222D"/>
    <w:rsid w:val="008C79B7"/>
    <w:rsid w:val="00922EA1"/>
    <w:rsid w:val="00935880"/>
    <w:rsid w:val="009431E3"/>
    <w:rsid w:val="009475F5"/>
    <w:rsid w:val="00951F63"/>
    <w:rsid w:val="009706ED"/>
    <w:rsid w:val="009717F5"/>
    <w:rsid w:val="00973C6B"/>
    <w:rsid w:val="0098472E"/>
    <w:rsid w:val="009961F0"/>
    <w:rsid w:val="009B0B5E"/>
    <w:rsid w:val="009C2B25"/>
    <w:rsid w:val="009C424C"/>
    <w:rsid w:val="009D0DB6"/>
    <w:rsid w:val="009D696B"/>
    <w:rsid w:val="009E09F7"/>
    <w:rsid w:val="009F4832"/>
    <w:rsid w:val="00A07E61"/>
    <w:rsid w:val="00A340BB"/>
    <w:rsid w:val="00A404FF"/>
    <w:rsid w:val="00A60413"/>
    <w:rsid w:val="00A7788F"/>
    <w:rsid w:val="00A916D0"/>
    <w:rsid w:val="00AC30D6"/>
    <w:rsid w:val="00AE1FE0"/>
    <w:rsid w:val="00B00B6E"/>
    <w:rsid w:val="00B0187E"/>
    <w:rsid w:val="00B51124"/>
    <w:rsid w:val="00B547F5"/>
    <w:rsid w:val="00B54B75"/>
    <w:rsid w:val="00B560CC"/>
    <w:rsid w:val="00B84F87"/>
    <w:rsid w:val="00BA04AC"/>
    <w:rsid w:val="00BA2BF4"/>
    <w:rsid w:val="00BD2F1E"/>
    <w:rsid w:val="00BE7796"/>
    <w:rsid w:val="00C10584"/>
    <w:rsid w:val="00C56940"/>
    <w:rsid w:val="00C64B46"/>
    <w:rsid w:val="00C70972"/>
    <w:rsid w:val="00C72408"/>
    <w:rsid w:val="00C86714"/>
    <w:rsid w:val="00C94E4E"/>
    <w:rsid w:val="00C9542D"/>
    <w:rsid w:val="00CA63A5"/>
    <w:rsid w:val="00CB08AE"/>
    <w:rsid w:val="00CD6E04"/>
    <w:rsid w:val="00CE6AAE"/>
    <w:rsid w:val="00CF1A25"/>
    <w:rsid w:val="00D01C4A"/>
    <w:rsid w:val="00D05401"/>
    <w:rsid w:val="00D2313B"/>
    <w:rsid w:val="00D2577B"/>
    <w:rsid w:val="00D40037"/>
    <w:rsid w:val="00D50F1E"/>
    <w:rsid w:val="00D67914"/>
    <w:rsid w:val="00D93697"/>
    <w:rsid w:val="00D96D04"/>
    <w:rsid w:val="00DA6052"/>
    <w:rsid w:val="00DF01C9"/>
    <w:rsid w:val="00DF357C"/>
    <w:rsid w:val="00E173AB"/>
    <w:rsid w:val="00E440B4"/>
    <w:rsid w:val="00E45D2C"/>
    <w:rsid w:val="00E63B4F"/>
    <w:rsid w:val="00E77CCB"/>
    <w:rsid w:val="00E95026"/>
    <w:rsid w:val="00ED165A"/>
    <w:rsid w:val="00ED1AC0"/>
    <w:rsid w:val="00EF548E"/>
    <w:rsid w:val="00EF7C07"/>
    <w:rsid w:val="00F105AA"/>
    <w:rsid w:val="00F50A84"/>
    <w:rsid w:val="00F82988"/>
    <w:rsid w:val="00F87681"/>
    <w:rsid w:val="00FA02DB"/>
    <w:rsid w:val="00FA202E"/>
    <w:rsid w:val="00FA5C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BD2F1E"/>
    <w:rPr>
      <w:color w:val="0563C1" w:themeColor="hyperlink"/>
      <w:u w:val="single"/>
    </w:rPr>
  </w:style>
  <w:style w:type="paragraph" w:styleId="Odsekzoznamu">
    <w:name w:val="List Paragraph"/>
    <w:basedOn w:val="Normlny"/>
    <w:uiPriority w:val="34"/>
    <w:qFormat/>
    <w:rsid w:val="00F8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b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D0E50B5-8486-42E6-BC8F-626EF8C6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2486</Words>
  <Characters>14174</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Precuchova Georgina</cp:lastModifiedBy>
  <cp:revision>4</cp:revision>
  <dcterms:created xsi:type="dcterms:W3CDTF">2025-01-30T12:41:00Z</dcterms:created>
  <dcterms:modified xsi:type="dcterms:W3CDTF">2025-02-25T11:13:00Z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