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92" w:rsidRPr="0015247A" w:rsidRDefault="003B31D3" w:rsidP="0015247A">
      <w:pPr>
        <w:pStyle w:val="Zkladntext2"/>
        <w:jc w:val="both"/>
      </w:pPr>
      <w:r w:rsidRPr="005B56F5">
        <w:rPr>
          <w:b/>
          <w:bCs/>
          <w:u w:val="single"/>
        </w:rPr>
        <w:t>MINISTERTVO VNÚTRA</w:t>
      </w:r>
    </w:p>
    <w:p w:rsidR="003B31D3" w:rsidRPr="005B56F5" w:rsidRDefault="003B31D3" w:rsidP="0015247A">
      <w:pPr>
        <w:pStyle w:val="Zkladntext2"/>
        <w:jc w:val="both"/>
        <w:rPr>
          <w:b/>
          <w:bCs/>
          <w:u w:val="single"/>
        </w:rPr>
      </w:pPr>
      <w:r w:rsidRPr="005B56F5">
        <w:rPr>
          <w:b/>
          <w:bCs/>
          <w:u w:val="single"/>
        </w:rPr>
        <w:t xml:space="preserve">SLOVENSKEJ REPUBLIKY </w:t>
      </w:r>
    </w:p>
    <w:p w:rsidR="00CC6A92" w:rsidRDefault="00CC6A92" w:rsidP="0015247A">
      <w:pPr>
        <w:pStyle w:val="Zkladntext2"/>
        <w:jc w:val="both"/>
      </w:pPr>
      <w:r>
        <w:t xml:space="preserve">Číslo: </w:t>
      </w:r>
      <w:r w:rsidR="0015247A">
        <w:t>KM-OPVA-2025/001722</w:t>
      </w:r>
    </w:p>
    <w:p w:rsidR="00CC6A92" w:rsidRDefault="00CC6A92">
      <w:pPr>
        <w:pStyle w:val="Zkladntext2"/>
        <w:ind w:left="60"/>
        <w:jc w:val="both"/>
      </w:pPr>
    </w:p>
    <w:p w:rsidR="00CC6A92" w:rsidRDefault="00CC6A92">
      <w:pPr>
        <w:pStyle w:val="Zkladntext2"/>
        <w:ind w:left="60"/>
        <w:jc w:val="both"/>
      </w:pPr>
    </w:p>
    <w:p w:rsidR="00110C28" w:rsidRDefault="00CC6A92" w:rsidP="0015247A">
      <w:pPr>
        <w:pStyle w:val="Zkladntext2"/>
        <w:jc w:val="both"/>
      </w:pPr>
      <w:r>
        <w:t xml:space="preserve">Materiál </w:t>
      </w:r>
      <w:r w:rsidR="00110C28">
        <w:t xml:space="preserve">na </w:t>
      </w:r>
      <w:r w:rsidR="00906081">
        <w:t xml:space="preserve">rokovanie </w:t>
      </w:r>
    </w:p>
    <w:p w:rsidR="0015247A" w:rsidRDefault="0015247A" w:rsidP="0015247A">
      <w:pPr>
        <w:pStyle w:val="Zkladntext2"/>
        <w:jc w:val="both"/>
      </w:pPr>
      <w:r>
        <w:t>Legislatívnej rady vlády</w:t>
      </w:r>
      <w:r w:rsidR="00906081">
        <w:t xml:space="preserve"> </w:t>
      </w:r>
    </w:p>
    <w:p w:rsidR="00906081" w:rsidRDefault="00906081" w:rsidP="0015247A">
      <w:pPr>
        <w:pStyle w:val="Zkladntext2"/>
        <w:jc w:val="both"/>
      </w:pPr>
      <w:r>
        <w:t xml:space="preserve">Slovenskej republiky </w:t>
      </w:r>
    </w:p>
    <w:p w:rsidR="00CC6A92" w:rsidRDefault="00CC6A92" w:rsidP="0015247A">
      <w:pPr>
        <w:pStyle w:val="Zkladntext2"/>
        <w:jc w:val="both"/>
        <w:rPr>
          <w:sz w:val="20"/>
          <w:szCs w:val="20"/>
        </w:rPr>
      </w:pPr>
    </w:p>
    <w:p w:rsidR="00CC6A92" w:rsidRDefault="00CC6A92">
      <w:pPr>
        <w:pStyle w:val="Zkladntext2"/>
        <w:ind w:left="60"/>
        <w:jc w:val="both"/>
        <w:rPr>
          <w:sz w:val="20"/>
          <w:szCs w:val="20"/>
        </w:rPr>
      </w:pPr>
    </w:p>
    <w:p w:rsidR="00CC6A92" w:rsidRDefault="00CB3480" w:rsidP="00CB3480">
      <w:pPr>
        <w:pStyle w:val="Zkladntext2"/>
        <w:tabs>
          <w:tab w:val="left" w:pos="4019"/>
        </w:tabs>
        <w:ind w:left="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CC6A92" w:rsidRDefault="00CC6A92">
      <w:pPr>
        <w:pStyle w:val="Zkladntext2"/>
        <w:ind w:left="60"/>
        <w:jc w:val="both"/>
        <w:rPr>
          <w:sz w:val="20"/>
          <w:szCs w:val="20"/>
        </w:rPr>
      </w:pPr>
    </w:p>
    <w:p w:rsidR="00191AF3" w:rsidRDefault="00A212CB" w:rsidP="00191AF3">
      <w:pPr>
        <w:pStyle w:val="Zkladntext2"/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</w:t>
      </w:r>
    </w:p>
    <w:p w:rsidR="00CC6A92" w:rsidRPr="00195A86" w:rsidRDefault="00A212CB" w:rsidP="00191AF3">
      <w:pPr>
        <w:pStyle w:val="Zkladntext2"/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="00191AF3" w:rsidRPr="00191AF3">
        <w:rPr>
          <w:b/>
          <w:sz w:val="28"/>
          <w:szCs w:val="28"/>
        </w:rPr>
        <w:t>prístup Slovenskej republiky k Dohovoru o policajnej spolupráci pre juhovýchodnú Európu</w:t>
      </w:r>
    </w:p>
    <w:p w:rsidR="00CC6A92" w:rsidRDefault="00CC6A92" w:rsidP="00195A86">
      <w:pPr>
        <w:pStyle w:val="Zkladntext2"/>
        <w:pBdr>
          <w:bottom w:val="single" w:sz="4" w:space="1" w:color="auto"/>
        </w:pBdr>
        <w:ind w:left="60"/>
        <w:rPr>
          <w:b/>
          <w:bCs/>
          <w:sz w:val="20"/>
          <w:szCs w:val="20"/>
        </w:rPr>
      </w:pPr>
    </w:p>
    <w:p w:rsidR="00195A86" w:rsidRDefault="00195A86" w:rsidP="0015247A">
      <w:pPr>
        <w:pStyle w:val="Zkladntext2"/>
        <w:jc w:val="both"/>
        <w:rPr>
          <w:sz w:val="20"/>
          <w:szCs w:val="20"/>
        </w:rPr>
      </w:pPr>
    </w:p>
    <w:p w:rsidR="00195A86" w:rsidRDefault="00195A86">
      <w:pPr>
        <w:pStyle w:val="Zkladntext2"/>
        <w:ind w:left="60"/>
        <w:jc w:val="both"/>
        <w:rPr>
          <w:sz w:val="20"/>
          <w:szCs w:val="20"/>
        </w:rPr>
      </w:pPr>
    </w:p>
    <w:p w:rsidR="00195A86" w:rsidRDefault="00195A86">
      <w:pPr>
        <w:pStyle w:val="Zkladntext2"/>
        <w:ind w:left="60"/>
        <w:jc w:val="both"/>
        <w:rPr>
          <w:sz w:val="20"/>
          <w:szCs w:val="20"/>
        </w:rPr>
      </w:pPr>
    </w:p>
    <w:p w:rsidR="00195A86" w:rsidRDefault="00195A86">
      <w:pPr>
        <w:pStyle w:val="Zkladntext2"/>
        <w:ind w:left="60"/>
        <w:jc w:val="both"/>
        <w:rPr>
          <w:sz w:val="20"/>
          <w:szCs w:val="20"/>
        </w:rPr>
      </w:pP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195A86" w:rsidTr="00195A86"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jc w:val="both"/>
              <w:rPr>
                <w:sz w:val="20"/>
                <w:szCs w:val="20"/>
              </w:rPr>
            </w:pPr>
            <w:r w:rsidRPr="00195A86">
              <w:rPr>
                <w:b/>
                <w:u w:val="single"/>
              </w:rPr>
              <w:t>Podnet</w:t>
            </w:r>
            <w:r w:rsidRPr="00195A86">
              <w:rPr>
                <w:u w:val="single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jc w:val="both"/>
              <w:rPr>
                <w:sz w:val="20"/>
                <w:szCs w:val="20"/>
              </w:rPr>
            </w:pPr>
            <w:r w:rsidRPr="00195A86">
              <w:rPr>
                <w:b/>
                <w:u w:val="single"/>
              </w:rPr>
              <w:t>Obsah materiálu:</w:t>
            </w:r>
          </w:p>
        </w:tc>
      </w:tr>
      <w:tr w:rsidR="00195A86" w:rsidTr="00195A86"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jc w:val="both"/>
              <w:rPr>
                <w:sz w:val="20"/>
                <w:szCs w:val="20"/>
              </w:rPr>
            </w:pPr>
          </w:p>
        </w:tc>
      </w:tr>
      <w:tr w:rsidR="00195A86" w:rsidTr="00195A86"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jc w:val="both"/>
              <w:rPr>
                <w:sz w:val="20"/>
                <w:szCs w:val="20"/>
              </w:rPr>
            </w:pPr>
            <w:r>
              <w:t>Iniciatívny materiál</w:t>
            </w:r>
          </w:p>
        </w:tc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numPr>
                <w:ilvl w:val="0"/>
                <w:numId w:val="1"/>
              </w:numPr>
              <w:ind w:left="298" w:hanging="284"/>
              <w:jc w:val="both"/>
            </w:pPr>
            <w:r w:rsidRPr="00195A86">
              <w:t>Návrh uznesenia</w:t>
            </w:r>
            <w:r w:rsidR="0015247A">
              <w:t xml:space="preserve"> vlády</w:t>
            </w:r>
          </w:p>
        </w:tc>
      </w:tr>
      <w:tr w:rsidR="00195A86" w:rsidTr="00195A86"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195A86" w:rsidRDefault="00195A86" w:rsidP="00195A86">
            <w:pPr>
              <w:pStyle w:val="Zkladntext2"/>
              <w:numPr>
                <w:ilvl w:val="0"/>
                <w:numId w:val="1"/>
              </w:numPr>
              <w:ind w:left="298" w:hanging="284"/>
              <w:jc w:val="both"/>
            </w:pPr>
            <w:r w:rsidRPr="00195A86">
              <w:t>Predkladacia správa</w:t>
            </w:r>
          </w:p>
          <w:p w:rsidR="00191AF3" w:rsidRPr="00195A86" w:rsidRDefault="00191AF3" w:rsidP="00195A86">
            <w:pPr>
              <w:pStyle w:val="Zkladntext2"/>
              <w:numPr>
                <w:ilvl w:val="0"/>
                <w:numId w:val="1"/>
              </w:numPr>
              <w:ind w:left="298" w:hanging="284"/>
              <w:jc w:val="both"/>
            </w:pPr>
            <w:r>
              <w:t xml:space="preserve">Návrh uznesenia NR SR </w:t>
            </w:r>
          </w:p>
        </w:tc>
      </w:tr>
      <w:tr w:rsidR="00195A86" w:rsidTr="00195A86"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numPr>
                <w:ilvl w:val="0"/>
                <w:numId w:val="1"/>
              </w:numPr>
              <w:ind w:left="298" w:hanging="284"/>
              <w:jc w:val="both"/>
            </w:pPr>
            <w:r w:rsidRPr="00195A86">
              <w:t>Vlastný materiál v slovenskom jazyku</w:t>
            </w:r>
          </w:p>
        </w:tc>
      </w:tr>
      <w:tr w:rsidR="00195A86" w:rsidTr="00195A86"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numPr>
                <w:ilvl w:val="0"/>
                <w:numId w:val="1"/>
              </w:numPr>
              <w:ind w:left="298" w:hanging="284"/>
              <w:jc w:val="both"/>
            </w:pPr>
            <w:r w:rsidRPr="00195A86">
              <w:t>Vlastný materiál v anglickom jazyku</w:t>
            </w:r>
          </w:p>
        </w:tc>
      </w:tr>
      <w:tr w:rsidR="00195A86" w:rsidTr="00195A86"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191AF3" w:rsidRDefault="00191AF3" w:rsidP="00195A86">
            <w:pPr>
              <w:pStyle w:val="Zkladntext2"/>
              <w:numPr>
                <w:ilvl w:val="0"/>
                <w:numId w:val="1"/>
              </w:numPr>
              <w:ind w:left="298" w:hanging="284"/>
              <w:jc w:val="both"/>
            </w:pPr>
            <w:r>
              <w:t xml:space="preserve">Doložka prednosti </w:t>
            </w:r>
          </w:p>
          <w:p w:rsidR="00195A86" w:rsidRPr="00195A86" w:rsidRDefault="00195A86" w:rsidP="00195A86">
            <w:pPr>
              <w:pStyle w:val="Zkladntext2"/>
              <w:numPr>
                <w:ilvl w:val="0"/>
                <w:numId w:val="1"/>
              </w:numPr>
              <w:ind w:left="298" w:hanging="284"/>
              <w:jc w:val="both"/>
            </w:pPr>
            <w:r w:rsidRPr="00195A86">
              <w:t>Doložka vybraných vplyvov</w:t>
            </w:r>
          </w:p>
        </w:tc>
      </w:tr>
      <w:tr w:rsidR="00195A86" w:rsidTr="00195A86"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numPr>
                <w:ilvl w:val="0"/>
                <w:numId w:val="1"/>
              </w:numPr>
              <w:ind w:left="298" w:hanging="284"/>
              <w:jc w:val="both"/>
            </w:pPr>
            <w:r w:rsidRPr="00195A86">
              <w:t>Vyhodnotenie pripomienkového konania</w:t>
            </w:r>
          </w:p>
        </w:tc>
      </w:tr>
      <w:tr w:rsidR="00195A86" w:rsidTr="00195A86"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195A86" w:rsidRPr="00195A86" w:rsidRDefault="00195A86" w:rsidP="00195A86">
            <w:pPr>
              <w:pStyle w:val="Zkladntext2"/>
              <w:numPr>
                <w:ilvl w:val="0"/>
                <w:numId w:val="1"/>
              </w:numPr>
              <w:ind w:left="298" w:hanging="284"/>
              <w:jc w:val="both"/>
            </w:pPr>
            <w:r w:rsidRPr="00195A86">
              <w:t>Vyhlásenie</w:t>
            </w:r>
            <w:r w:rsidR="00191AF3">
              <w:t xml:space="preserve"> </w:t>
            </w:r>
          </w:p>
        </w:tc>
      </w:tr>
    </w:tbl>
    <w:p w:rsidR="003B31D3" w:rsidRDefault="003B1F7F" w:rsidP="003B31D3">
      <w:pPr>
        <w:pStyle w:val="Zkladntext2"/>
        <w:ind w:left="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6A92" w:rsidRDefault="003B31D3" w:rsidP="00553096">
      <w:pPr>
        <w:pStyle w:val="Zkladntext2"/>
        <w:ind w:left="3540"/>
        <w:jc w:val="both"/>
      </w:pPr>
      <w:r>
        <w:tab/>
      </w:r>
      <w:r>
        <w:tab/>
      </w:r>
      <w:r>
        <w:tab/>
      </w:r>
    </w:p>
    <w:p w:rsidR="00CC6A92" w:rsidRDefault="00CC6A92">
      <w:pPr>
        <w:pStyle w:val="Zkladntext2"/>
        <w:ind w:left="60"/>
        <w:jc w:val="both"/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195A86" w:rsidRDefault="00195A86">
      <w:pPr>
        <w:pStyle w:val="Zkladntext2"/>
        <w:ind w:left="60"/>
        <w:jc w:val="both"/>
        <w:rPr>
          <w:b/>
          <w:bCs/>
          <w:u w:val="single"/>
        </w:rPr>
      </w:pPr>
    </w:p>
    <w:p w:rsidR="00CC6A92" w:rsidRPr="00195A86" w:rsidRDefault="00CB3480">
      <w:pPr>
        <w:pStyle w:val="Zkladntext2"/>
        <w:ind w:left="60"/>
        <w:jc w:val="both"/>
        <w:rPr>
          <w:b/>
        </w:rPr>
      </w:pPr>
      <w:r w:rsidRPr="00195A86">
        <w:rPr>
          <w:b/>
        </w:rPr>
        <w:t xml:space="preserve">Matúš </w:t>
      </w:r>
      <w:r w:rsidR="00195A86" w:rsidRPr="00195A86">
        <w:rPr>
          <w:b/>
        </w:rPr>
        <w:t xml:space="preserve">ŠUTAJ EŠTOK </w:t>
      </w:r>
    </w:p>
    <w:p w:rsidR="00195A86" w:rsidRDefault="003B31D3">
      <w:pPr>
        <w:pStyle w:val="Zkladntext2"/>
        <w:ind w:left="60"/>
        <w:jc w:val="both"/>
      </w:pPr>
      <w:r>
        <w:t xml:space="preserve">minister vnútra </w:t>
      </w:r>
    </w:p>
    <w:p w:rsidR="003B31D3" w:rsidRDefault="005B56F5">
      <w:pPr>
        <w:pStyle w:val="Zkladntext2"/>
        <w:ind w:left="60"/>
        <w:jc w:val="both"/>
      </w:pPr>
      <w:r>
        <w:t>Slovenskej republiky</w:t>
      </w:r>
    </w:p>
    <w:p w:rsidR="003B31D3" w:rsidRDefault="003B31D3">
      <w:pPr>
        <w:pStyle w:val="Zkladntext2"/>
        <w:ind w:left="60"/>
        <w:jc w:val="both"/>
      </w:pPr>
    </w:p>
    <w:p w:rsidR="003B31D3" w:rsidRDefault="003B31D3">
      <w:pPr>
        <w:pStyle w:val="Zkladntext2"/>
        <w:ind w:left="60"/>
        <w:jc w:val="both"/>
      </w:pPr>
    </w:p>
    <w:p w:rsidR="003B31D3" w:rsidRPr="003B31D3" w:rsidRDefault="003B31D3">
      <w:pPr>
        <w:pStyle w:val="Zkladntext2"/>
        <w:ind w:left="60"/>
        <w:jc w:val="both"/>
        <w:rPr>
          <w:b/>
          <w:u w:val="single"/>
        </w:rPr>
      </w:pPr>
      <w:r w:rsidRPr="003B31D3">
        <w:rPr>
          <w:b/>
          <w:u w:val="single"/>
        </w:rPr>
        <w:t>Spolupodpisuje:</w:t>
      </w:r>
    </w:p>
    <w:p w:rsidR="00195A86" w:rsidRDefault="00195A86">
      <w:pPr>
        <w:pStyle w:val="Zkladntext2"/>
        <w:ind w:left="60"/>
        <w:jc w:val="both"/>
      </w:pPr>
    </w:p>
    <w:p w:rsidR="003B31D3" w:rsidRPr="00195A86" w:rsidRDefault="00CB3480">
      <w:pPr>
        <w:pStyle w:val="Zkladntext2"/>
        <w:ind w:left="60"/>
        <w:jc w:val="both"/>
        <w:rPr>
          <w:b/>
        </w:rPr>
      </w:pPr>
      <w:r w:rsidRPr="00195A86">
        <w:rPr>
          <w:b/>
        </w:rPr>
        <w:t xml:space="preserve">Juraj </w:t>
      </w:r>
      <w:r w:rsidR="00195A86" w:rsidRPr="00195A86">
        <w:rPr>
          <w:b/>
        </w:rPr>
        <w:t xml:space="preserve">BLANÁR </w:t>
      </w:r>
    </w:p>
    <w:p w:rsidR="00195A86" w:rsidRDefault="003B31D3">
      <w:pPr>
        <w:pStyle w:val="Zkladntext2"/>
        <w:ind w:left="60"/>
        <w:jc w:val="both"/>
      </w:pPr>
      <w:r>
        <w:t xml:space="preserve">minister zahraničných </w:t>
      </w:r>
    </w:p>
    <w:p w:rsidR="003B31D3" w:rsidRDefault="003B31D3">
      <w:pPr>
        <w:pStyle w:val="Zkladntext2"/>
        <w:ind w:left="60"/>
        <w:jc w:val="both"/>
      </w:pPr>
      <w:r>
        <w:t xml:space="preserve">vecí a európskych záležitostí </w:t>
      </w:r>
    </w:p>
    <w:p w:rsidR="00CC6A92" w:rsidRDefault="005B56F5" w:rsidP="0015247A">
      <w:pPr>
        <w:pStyle w:val="Zkladntext2"/>
        <w:ind w:left="60"/>
        <w:jc w:val="both"/>
      </w:pPr>
      <w:r>
        <w:t xml:space="preserve">Slovenskej republiky </w:t>
      </w:r>
    </w:p>
    <w:p w:rsidR="0015247A" w:rsidRDefault="0015247A" w:rsidP="0015247A">
      <w:pPr>
        <w:pStyle w:val="Zkladntext2"/>
        <w:ind w:left="60"/>
        <w:jc w:val="both"/>
      </w:pPr>
    </w:p>
    <w:p w:rsidR="0015247A" w:rsidRDefault="0015247A" w:rsidP="0015247A">
      <w:pPr>
        <w:pStyle w:val="Zkladntext2"/>
        <w:ind w:left="60"/>
        <w:jc w:val="both"/>
      </w:pPr>
    </w:p>
    <w:p w:rsidR="0015247A" w:rsidRDefault="0015247A" w:rsidP="0015247A">
      <w:pPr>
        <w:pStyle w:val="Zkladntext2"/>
        <w:ind w:left="60"/>
        <w:jc w:val="both"/>
      </w:pPr>
    </w:p>
    <w:p w:rsidR="00CC6A92" w:rsidRDefault="00282D43">
      <w:pPr>
        <w:pStyle w:val="Zkladntext2"/>
        <w:ind w:left="60"/>
        <w:rPr>
          <w:sz w:val="20"/>
          <w:szCs w:val="20"/>
        </w:rPr>
      </w:pPr>
      <w:r>
        <w:t>Bratislava 6. marca</w:t>
      </w:r>
      <w:r w:rsidR="00B94525">
        <w:t xml:space="preserve"> </w:t>
      </w:r>
      <w:r w:rsidR="00553096">
        <w:t xml:space="preserve"> </w:t>
      </w:r>
      <w:r w:rsidR="00387331">
        <w:t>202</w:t>
      </w:r>
      <w:r w:rsidR="00B94525">
        <w:t>5</w:t>
      </w:r>
      <w:bookmarkStart w:id="0" w:name="_GoBack"/>
      <w:bookmarkEnd w:id="0"/>
    </w:p>
    <w:sectPr w:rsidR="00CC6A92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6F74"/>
    <w:multiLevelType w:val="hybridMultilevel"/>
    <w:tmpl w:val="E84653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1D3"/>
    <w:rsid w:val="000567B1"/>
    <w:rsid w:val="000F7E9E"/>
    <w:rsid w:val="0010792D"/>
    <w:rsid w:val="00110C28"/>
    <w:rsid w:val="0013304C"/>
    <w:rsid w:val="0015247A"/>
    <w:rsid w:val="00191AF3"/>
    <w:rsid w:val="00195A86"/>
    <w:rsid w:val="00282D43"/>
    <w:rsid w:val="00387331"/>
    <w:rsid w:val="003B1F7F"/>
    <w:rsid w:val="003B31D3"/>
    <w:rsid w:val="004536AF"/>
    <w:rsid w:val="00524B84"/>
    <w:rsid w:val="00553096"/>
    <w:rsid w:val="005B56F5"/>
    <w:rsid w:val="00644BB4"/>
    <w:rsid w:val="006C397C"/>
    <w:rsid w:val="007B1943"/>
    <w:rsid w:val="00831E85"/>
    <w:rsid w:val="008D3016"/>
    <w:rsid w:val="00906081"/>
    <w:rsid w:val="009E30C3"/>
    <w:rsid w:val="00A212CB"/>
    <w:rsid w:val="00AB325B"/>
    <w:rsid w:val="00B94525"/>
    <w:rsid w:val="00C80048"/>
    <w:rsid w:val="00CB3480"/>
    <w:rsid w:val="00CC6A92"/>
    <w:rsid w:val="00D01CFC"/>
    <w:rsid w:val="00DB38EE"/>
    <w:rsid w:val="00DD1DA6"/>
    <w:rsid w:val="00E50A38"/>
    <w:rsid w:val="00E812F9"/>
    <w:rsid w:val="00EF5FCA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DA1DF"/>
  <w14:defaultImageDpi w14:val="0"/>
  <w15:docId w15:val="{36A9540E-25F8-48E4-8999-98D2256B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rFonts w:ascii="Times New Roman" w:hAnsi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table" w:styleId="Mriekatabuky">
    <w:name w:val="Table Grid"/>
    <w:basedOn w:val="Normlnatabuka"/>
    <w:uiPriority w:val="59"/>
    <w:rsid w:val="0019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rsid w:val="00282D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282D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Nikoleta Fekete</cp:lastModifiedBy>
  <cp:revision>4</cp:revision>
  <cp:lastPrinted>2025-03-05T14:03:00Z</cp:lastPrinted>
  <dcterms:created xsi:type="dcterms:W3CDTF">2025-03-05T12:49:00Z</dcterms:created>
  <dcterms:modified xsi:type="dcterms:W3CDTF">2025-03-05T14:03:00Z</dcterms:modified>
</cp:coreProperties>
</file>