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66" w:rsidRPr="009918BF" w:rsidRDefault="002C3A66" w:rsidP="0029728A">
      <w:pPr>
        <w:suppressAutoHyphens/>
        <w:spacing w:after="240"/>
        <w:jc w:val="center"/>
        <w:rPr>
          <w:b/>
          <w:caps/>
          <w:color w:val="000000"/>
          <w:spacing w:val="30"/>
          <w:sz w:val="26"/>
          <w:szCs w:val="26"/>
        </w:rPr>
      </w:pPr>
      <w:r w:rsidRPr="009918BF">
        <w:rPr>
          <w:b/>
          <w:caps/>
          <w:color w:val="000000"/>
          <w:spacing w:val="30"/>
          <w:sz w:val="26"/>
          <w:szCs w:val="26"/>
        </w:rPr>
        <w:t>Dôvodová správa</w:t>
      </w:r>
    </w:p>
    <w:p w:rsidR="002C3A66" w:rsidRPr="009918BF" w:rsidRDefault="002C3A66" w:rsidP="00F32702">
      <w:pPr>
        <w:suppressAutoHyphens/>
        <w:jc w:val="both"/>
        <w:rPr>
          <w:b/>
          <w:color w:val="000000"/>
          <w:sz w:val="26"/>
          <w:szCs w:val="26"/>
        </w:rPr>
      </w:pPr>
      <w:r w:rsidRPr="009918BF">
        <w:rPr>
          <w:b/>
          <w:color w:val="000000"/>
          <w:sz w:val="26"/>
          <w:szCs w:val="26"/>
        </w:rPr>
        <w:t>A. Všeobecná časť</w:t>
      </w:r>
    </w:p>
    <w:p w:rsidR="000A4E67" w:rsidRPr="00206075" w:rsidRDefault="000A4E67" w:rsidP="000A4E67">
      <w:pPr>
        <w:suppressAutoHyphens/>
        <w:adjustRightInd/>
        <w:ind w:firstLine="567"/>
        <w:jc w:val="both"/>
      </w:pPr>
    </w:p>
    <w:p w:rsidR="00A8366C" w:rsidRPr="00C07C6E" w:rsidRDefault="00A8366C" w:rsidP="00A8366C">
      <w:pPr>
        <w:autoSpaceDE w:val="0"/>
        <w:autoSpaceDN w:val="0"/>
        <w:ind w:firstLine="720"/>
        <w:jc w:val="both"/>
        <w:rPr>
          <w:rFonts w:eastAsia="Calibri"/>
          <w:b/>
          <w:bCs/>
          <w:lang w:eastAsia="x-none"/>
        </w:rPr>
      </w:pPr>
      <w:r w:rsidRPr="004106F2">
        <w:t>Ministerstvo pôdohospodárstva a rozvoja vidieka Slove</w:t>
      </w:r>
      <w:r>
        <w:t xml:space="preserve">nskej republiky predkladá návrh </w:t>
      </w:r>
      <w:r w:rsidRPr="004106F2">
        <w:t>nariadenia vlády Slovenskej republiky, ktorým sa dopĺňa nariadeni</w:t>
      </w:r>
      <w:r>
        <w:t xml:space="preserve">e vlády Slovenskej republiky </w:t>
      </w:r>
      <w:r w:rsidRPr="00AD1062">
        <w:rPr>
          <w:rFonts w:eastAsia="Calibri"/>
          <w:bCs/>
          <w:lang w:eastAsia="x-none"/>
        </w:rPr>
        <w:t xml:space="preserve">č. </w:t>
      </w:r>
      <w:r w:rsidR="002A4EA8" w:rsidRPr="00AD00AA">
        <w:t>51/2007</w:t>
      </w:r>
      <w:r w:rsidR="002A4EA8">
        <w:t xml:space="preserve"> Z. z.,</w:t>
      </w:r>
      <w:r w:rsidR="002A4EA8" w:rsidRPr="00AD00AA">
        <w:rPr>
          <w:bCs/>
          <w:color w:val="000000"/>
          <w:shd w:val="clear" w:color="auto" w:fill="FFFFFF"/>
        </w:rPr>
        <w:t xml:space="preserve"> ktorým sa ustanovujú požiadavky na uvádzanie osiva olejnín a priadnych rastlín na trh</w:t>
      </w:r>
      <w:r w:rsidR="002A4EA8" w:rsidRPr="00AD00AA">
        <w:t xml:space="preserve">  v znení neskorších predpisov</w:t>
      </w:r>
      <w:r w:rsidR="002A4EA8" w:rsidRPr="004106F2">
        <w:t xml:space="preserve"> </w:t>
      </w:r>
      <w:r w:rsidRPr="004106F2">
        <w:t xml:space="preserve">(ďalej len „návrh nariadenia vlády“) </w:t>
      </w:r>
      <w:r>
        <w:t xml:space="preserve">ako iniciatívny materiál </w:t>
      </w:r>
      <w:r w:rsidRPr="004106F2">
        <w:t>podľa § 2 ods. 1 písm. k) zákona č.</w:t>
      </w:r>
      <w:r>
        <w:t xml:space="preserve"> </w:t>
      </w:r>
      <w:r w:rsidRPr="004106F2">
        <w:t>19/2002 Z. z., ktorým sa ustanovujú podmienky vydávania aproximačných nariadení vlády Slovenskej republiky v znení zákona č. 207/2002 Z. z.</w:t>
      </w:r>
    </w:p>
    <w:p w:rsidR="00A8366C" w:rsidRDefault="00A8366C" w:rsidP="00A8366C">
      <w:pPr>
        <w:shd w:val="clear" w:color="auto" w:fill="FFFFFF"/>
        <w:jc w:val="both"/>
      </w:pPr>
    </w:p>
    <w:p w:rsidR="00665508" w:rsidRDefault="00665508" w:rsidP="00665508">
      <w:pPr>
        <w:widowControl/>
        <w:autoSpaceDE w:val="0"/>
        <w:autoSpaceDN w:val="0"/>
        <w:ind w:firstLine="720"/>
        <w:jc w:val="both"/>
      </w:pPr>
      <w:r w:rsidRPr="004E7C43">
        <w:t xml:space="preserve">Návrh nariadenia vlády sa predkladá z dôvodu potreby prevzatia vykonávacej smernice Komisie (EÚ) </w:t>
      </w:r>
      <w:r>
        <w:t>2024/3010</w:t>
      </w:r>
      <w:r w:rsidRPr="004E7C43">
        <w:t xml:space="preserve"> z </w:t>
      </w:r>
      <w:r>
        <w:t>29. novembra 2024</w:t>
      </w:r>
      <w:r w:rsidRPr="004E7C43">
        <w:t xml:space="preserve">, </w:t>
      </w:r>
      <w:r w:rsidRPr="00704F4D">
        <w:t>ktorou sa menia smernice Rady 2002/55/ES a 2002/57/ES a smernica Komisie 93/61/EHS, pokiaľ ide o zoznam škodcov rastlín na osive a inom rastlinnom množiteľskom materiáli</w:t>
      </w:r>
      <w:r w:rsidRPr="004E7C43">
        <w:t xml:space="preserve"> (Ú. v. EÚ L</w:t>
      </w:r>
      <w:r w:rsidR="005035EC">
        <w:t>,</w:t>
      </w:r>
      <w:r>
        <w:t xml:space="preserve"> 2024/3010</w:t>
      </w:r>
      <w:r w:rsidRPr="004E7C43">
        <w:t xml:space="preserve">, </w:t>
      </w:r>
      <w:r>
        <w:t>4.</w:t>
      </w:r>
      <w:r w:rsidR="005035EC">
        <w:t xml:space="preserve"> </w:t>
      </w:r>
      <w:r>
        <w:t>12.</w:t>
      </w:r>
      <w:r w:rsidR="005035EC">
        <w:t xml:space="preserve"> </w:t>
      </w:r>
      <w:r>
        <w:t>2024</w:t>
      </w:r>
      <w:r w:rsidRPr="004E7C43">
        <w:t>)</w:t>
      </w:r>
      <w:r w:rsidR="00D1677B">
        <w:t xml:space="preserve"> (</w:t>
      </w:r>
      <w:r w:rsidRPr="004E7C43">
        <w:t xml:space="preserve">ďalej len „vykonávacia smernica (EÚ) </w:t>
      </w:r>
      <w:r>
        <w:t>2024/3010</w:t>
      </w:r>
      <w:r w:rsidR="00D1677B">
        <w:t>“)</w:t>
      </w:r>
      <w:bookmarkStart w:id="0" w:name="_GoBack"/>
      <w:bookmarkEnd w:id="0"/>
      <w:r>
        <w:t xml:space="preserve">. </w:t>
      </w:r>
    </w:p>
    <w:p w:rsidR="00665508" w:rsidRDefault="00665508" w:rsidP="00665508">
      <w:pPr>
        <w:widowControl/>
        <w:autoSpaceDE w:val="0"/>
        <w:autoSpaceDN w:val="0"/>
        <w:ind w:firstLine="720"/>
        <w:jc w:val="both"/>
      </w:pPr>
    </w:p>
    <w:p w:rsidR="00E30473" w:rsidRDefault="00E019AD" w:rsidP="00665508">
      <w:pPr>
        <w:widowControl/>
        <w:autoSpaceDE w:val="0"/>
        <w:autoSpaceDN w:val="0"/>
        <w:ind w:firstLine="720"/>
        <w:jc w:val="both"/>
      </w:pPr>
      <w:r w:rsidRPr="00E019AD">
        <w:t xml:space="preserve">Na základe vykonávacej smernice (EÚ) 2024/3010 sa navrhuje upraviť text nariadenia vlády Slovenskej republiky </w:t>
      </w:r>
      <w:r>
        <w:rPr>
          <w:rFonts w:eastAsia="Calibri"/>
          <w:bCs/>
          <w:lang w:eastAsia="x-none"/>
        </w:rPr>
        <w:t xml:space="preserve">č. </w:t>
      </w:r>
      <w:r>
        <w:t>51/2007 Z. z.,</w:t>
      </w:r>
      <w:r>
        <w:rPr>
          <w:bCs/>
          <w:color w:val="000000"/>
          <w:shd w:val="clear" w:color="auto" w:fill="FFFFFF"/>
        </w:rPr>
        <w:t xml:space="preserve"> ktorým sa ustanovujú požiadavky na uvádzanie osiva olejnín a priadnych rastlín na trh</w:t>
      </w:r>
      <w:r>
        <w:t xml:space="preserve">  v znení neskorších predpisov (</w:t>
      </w:r>
      <w:r w:rsidRPr="00E019AD">
        <w:t>ďalej len „nariadeni</w:t>
      </w:r>
      <w:r>
        <w:t>e</w:t>
      </w:r>
      <w:r w:rsidRPr="00E019AD">
        <w:t xml:space="preserve"> vlády</w:t>
      </w:r>
      <w:r>
        <w:t xml:space="preserve"> č. 51/2007 Z.</w:t>
      </w:r>
      <w:r w:rsidR="007A0779">
        <w:t xml:space="preserve"> </w:t>
      </w:r>
      <w:r>
        <w:t>z.</w:t>
      </w:r>
      <w:r w:rsidRPr="00E019AD">
        <w:t>“)</w:t>
      </w:r>
      <w:r>
        <w:t xml:space="preserve"> prostredníctvom doplnenia p</w:t>
      </w:r>
      <w:r w:rsidR="00665508" w:rsidRPr="003512C3">
        <w:t>ríloh</w:t>
      </w:r>
      <w:r>
        <w:t>y</w:t>
      </w:r>
      <w:r w:rsidR="00665508" w:rsidRPr="003512C3">
        <w:t xml:space="preserve"> č. </w:t>
      </w:r>
      <w:r w:rsidR="00D85804">
        <w:t>2</w:t>
      </w:r>
      <w:r w:rsidR="00665508" w:rsidRPr="003512C3">
        <w:t xml:space="preserve"> </w:t>
      </w:r>
      <w:r>
        <w:t xml:space="preserve">k tomuto nariadeniu o </w:t>
      </w:r>
      <w:r w:rsidR="00665508" w:rsidRPr="003512C3">
        <w:t>regulovaných nekaranténnych škodcov EÚ</w:t>
      </w:r>
      <w:r>
        <w:t xml:space="preserve">, </w:t>
      </w:r>
      <w:r w:rsidR="00665508" w:rsidRPr="003512C3">
        <w:t xml:space="preserve"> pričom sa dopĺňajú požiadavky na sledovanie výskytu </w:t>
      </w:r>
      <w:r w:rsidR="00665508" w:rsidRPr="005653F9">
        <w:t xml:space="preserve">vírusu </w:t>
      </w:r>
      <w:proofErr w:type="spellStart"/>
      <w:r w:rsidR="00665508" w:rsidRPr="005653F9">
        <w:t>krúžkovitosti</w:t>
      </w:r>
      <w:proofErr w:type="spellEnd"/>
      <w:r w:rsidR="00665508" w:rsidRPr="005653F9">
        <w:t xml:space="preserve"> tabaku</w:t>
      </w:r>
      <w:r w:rsidR="00665508">
        <w:t xml:space="preserve"> </w:t>
      </w:r>
      <w:r w:rsidR="00665508" w:rsidRPr="000E2D46">
        <w:t xml:space="preserve">[TRSV00]. </w:t>
      </w:r>
      <w:r w:rsidR="00665508" w:rsidRPr="003512C3">
        <w:t>Úprava textu nariadenia vlády č. 5</w:t>
      </w:r>
      <w:r w:rsidR="00665508">
        <w:t>1</w:t>
      </w:r>
      <w:r w:rsidR="009F7F64">
        <w:t xml:space="preserve">/2007 Z. z. </w:t>
      </w:r>
      <w:r>
        <w:t xml:space="preserve">je tak v </w:t>
      </w:r>
      <w:r w:rsidR="009F7F64">
        <w:t xml:space="preserve"> súlad</w:t>
      </w:r>
      <w:r>
        <w:t>e</w:t>
      </w:r>
      <w:r w:rsidR="009F7F64">
        <w:t xml:space="preserve"> s</w:t>
      </w:r>
      <w:r w:rsidR="00665508" w:rsidRPr="003512C3">
        <w:t xml:space="preserve"> aktualizáciou súvisiaceho vykonávacieho nariadenia Komisie (EÚ) 2019/2072 z 28. novembra 2019, ktorým sa stanovujú</w:t>
      </w:r>
      <w:r w:rsidR="00665508" w:rsidRPr="0010736A">
        <w:t xml:space="preserve"> jednotné podmienky vykonávania nariadenia Európskeho parlamentu a Rady (EÚ) 2016/2031, pokiaľ ide o ochranné opatrenia proti škodcom rastlín, a ktorým sa zrušuje nariadenie Komisie (ES) č. 690/2008 a ktorým sa mení vykonávacie nariadenie Komisie (EÚ) 2018/2019</w:t>
      </w:r>
      <w:r w:rsidR="00665508">
        <w:t xml:space="preserve"> (</w:t>
      </w:r>
      <w:r w:rsidR="00665508" w:rsidRPr="0010736A">
        <w:t>Ú. v. EÚ L 319, 10.</w:t>
      </w:r>
      <w:r w:rsidR="00675C90">
        <w:t xml:space="preserve"> </w:t>
      </w:r>
      <w:r w:rsidR="00665508" w:rsidRPr="0010736A">
        <w:t>12.</w:t>
      </w:r>
      <w:r w:rsidR="00675C90">
        <w:t xml:space="preserve"> </w:t>
      </w:r>
      <w:r w:rsidR="00665508" w:rsidRPr="0010736A">
        <w:t>2019</w:t>
      </w:r>
      <w:r w:rsidR="00665508">
        <w:t>) v platnom znení</w:t>
      </w:r>
      <w:r w:rsidR="00C41C0A">
        <w:t xml:space="preserve"> (ďalej len „vykonávacie nariadenie</w:t>
      </w:r>
      <w:r w:rsidR="00C41C0A" w:rsidRPr="0010736A">
        <w:t xml:space="preserve"> (EÚ) 201</w:t>
      </w:r>
      <w:r w:rsidR="00FE44B7">
        <w:t>9</w:t>
      </w:r>
      <w:r w:rsidR="00C41C0A" w:rsidRPr="0010736A">
        <w:t>/20</w:t>
      </w:r>
      <w:r w:rsidR="00FE44B7">
        <w:t>72</w:t>
      </w:r>
      <w:r w:rsidR="008B5F9F">
        <w:t xml:space="preserve"> v platnom znení</w:t>
      </w:r>
      <w:r w:rsidR="00C95CBF">
        <w:t>“)</w:t>
      </w:r>
      <w:r w:rsidR="00665508" w:rsidRPr="003C0084">
        <w:t>.</w:t>
      </w:r>
      <w:r w:rsidR="00665508">
        <w:t xml:space="preserve"> </w:t>
      </w:r>
    </w:p>
    <w:p w:rsidR="00175384" w:rsidRDefault="00175384" w:rsidP="00665508">
      <w:pPr>
        <w:widowControl/>
        <w:autoSpaceDE w:val="0"/>
        <w:autoSpaceDN w:val="0"/>
        <w:ind w:firstLine="720"/>
        <w:jc w:val="both"/>
      </w:pPr>
    </w:p>
    <w:p w:rsidR="00E30473" w:rsidRDefault="00E019AD" w:rsidP="00E30473">
      <w:pPr>
        <w:widowControl/>
        <w:autoSpaceDE w:val="0"/>
        <w:autoSpaceDN w:val="0"/>
        <w:ind w:firstLine="720"/>
        <w:jc w:val="both"/>
      </w:pPr>
      <w:r w:rsidRPr="005653F9">
        <w:t>Smernicou</w:t>
      </w:r>
      <w:r w:rsidR="007A0779">
        <w:t xml:space="preserve"> Rady</w:t>
      </w:r>
      <w:r w:rsidRPr="005653F9">
        <w:t xml:space="preserve"> 2002/57/ES</w:t>
      </w:r>
      <w:r w:rsidR="007A0779">
        <w:t xml:space="preserve"> z 13. júna 2002 o obchodovaní s osivom olejnín a priadnych rastlín </w:t>
      </w:r>
      <w:r w:rsidR="00675C90" w:rsidRPr="00675C90">
        <w:t>(Ú. v. ES L 193</w:t>
      </w:r>
      <w:r w:rsidR="00675C90">
        <w:t>,</w:t>
      </w:r>
      <w:r w:rsidR="00675C90" w:rsidRPr="00675C90">
        <w:t xml:space="preserve"> 20.</w:t>
      </w:r>
      <w:r w:rsidR="00675C90">
        <w:t xml:space="preserve"> </w:t>
      </w:r>
      <w:r w:rsidR="00675C90" w:rsidRPr="00675C90">
        <w:t>7.</w:t>
      </w:r>
      <w:r w:rsidR="00675C90">
        <w:t xml:space="preserve"> </w:t>
      </w:r>
      <w:r w:rsidR="00675C90" w:rsidRPr="00675C90">
        <w:t>2002</w:t>
      </w:r>
      <w:r w:rsidR="007A0779" w:rsidRPr="00661096">
        <w:t>)</w:t>
      </w:r>
      <w:r w:rsidR="007A0779">
        <w:t xml:space="preserve"> v platnom znení</w:t>
      </w:r>
      <w:r w:rsidRPr="005653F9">
        <w:t xml:space="preserve"> sa stanovuje jednotný systém certifikácie pre výrobu osiva olejnín alebo priadnych rastlín a obchodovanie s ním v rámci Únie vrátane požiadaviek na maximálny výskyt</w:t>
      </w:r>
      <w:r>
        <w:t xml:space="preserve"> </w:t>
      </w:r>
      <w:r w:rsidRPr="003512C3">
        <w:t>regulovaných nekaranténnych</w:t>
      </w:r>
      <w:r w:rsidRPr="005653F9">
        <w:t xml:space="preserve"> </w:t>
      </w:r>
      <w:r>
        <w:t>škodcov</w:t>
      </w:r>
      <w:r w:rsidRPr="005653F9">
        <w:t xml:space="preserve"> v týchto osivách. Z tohto dôvodu a v záujme zosúladenia s ustanoveniami vykonávacieho nariadenia (EÚ) 2019</w:t>
      </w:r>
      <w:r w:rsidRPr="00ED1FEF">
        <w:t>/2072</w:t>
      </w:r>
      <w:r w:rsidR="008B5F9F">
        <w:t xml:space="preserve"> v platnom znení</w:t>
      </w:r>
      <w:r w:rsidRPr="005653F9">
        <w:t xml:space="preserve"> je potrebné uvedenú smernicu zmeniť doplnením požiadaviek týkajúcich sa vírusu </w:t>
      </w:r>
      <w:proofErr w:type="spellStart"/>
      <w:r w:rsidRPr="005653F9">
        <w:t>krúžkovitosti</w:t>
      </w:r>
      <w:proofErr w:type="spellEnd"/>
      <w:r w:rsidRPr="005653F9">
        <w:t xml:space="preserve"> tabaku v prípade druhu </w:t>
      </w:r>
      <w:proofErr w:type="spellStart"/>
      <w:r w:rsidRPr="000E2D46">
        <w:rPr>
          <w:i/>
        </w:rPr>
        <w:t>Glycine</w:t>
      </w:r>
      <w:proofErr w:type="spellEnd"/>
      <w:r w:rsidRPr="000E2D46">
        <w:rPr>
          <w:i/>
        </w:rPr>
        <w:t xml:space="preserve"> max</w:t>
      </w:r>
      <w:r w:rsidRPr="005653F9">
        <w:t xml:space="preserve"> (L.) </w:t>
      </w:r>
      <w:proofErr w:type="spellStart"/>
      <w:r w:rsidRPr="005653F9">
        <w:t>Merr</w:t>
      </w:r>
      <w:proofErr w:type="spellEnd"/>
      <w:r w:rsidRPr="005653F9">
        <w:t>. (sója</w:t>
      </w:r>
      <w:r>
        <w:t xml:space="preserve"> fazuľová</w:t>
      </w:r>
      <w:r w:rsidRPr="005653F9">
        <w:t>). Uvedenou zmenou by sa mala stanoviť prahová hodnota tolerancie 0 % pre daného škodcu vo všetkých kategóriách osiva daného druhu, aby sa zabezpečil súlad s príslušnými ustanoveniami uvedeného vykonávacieho nariadenia</w:t>
      </w:r>
      <w:r w:rsidR="008B5F9F">
        <w:t xml:space="preserve"> </w:t>
      </w:r>
      <w:r w:rsidR="008B5F9F" w:rsidRPr="008B5F9F">
        <w:t>(EÚ) 2019/2072 v platnom znení</w:t>
      </w:r>
      <w:r>
        <w:t xml:space="preserve">. </w:t>
      </w:r>
    </w:p>
    <w:p w:rsidR="008F5D60" w:rsidRDefault="008F5D60" w:rsidP="00E30473">
      <w:pPr>
        <w:widowControl/>
        <w:autoSpaceDE w:val="0"/>
        <w:autoSpaceDN w:val="0"/>
        <w:ind w:firstLine="720"/>
        <w:jc w:val="both"/>
      </w:pPr>
    </w:p>
    <w:p w:rsidR="000A4E67" w:rsidRDefault="000A4E67" w:rsidP="00E30473">
      <w:pPr>
        <w:suppressAutoHyphens/>
        <w:adjustRightInd/>
        <w:ind w:firstLine="567"/>
        <w:jc w:val="both"/>
      </w:pPr>
      <w:r w:rsidRPr="00206075">
        <w:t xml:space="preserve">Návrh nariadenia vlády nemá vplyvy na rozpočet verejnej správy, </w:t>
      </w:r>
      <w:r w:rsidR="002A4834" w:rsidRPr="002A4834">
        <w:t xml:space="preserve">na limity verejných výdavkov, </w:t>
      </w:r>
      <w:r w:rsidRPr="00206075">
        <w:t>podnikateľské prostredie, sociálne vplyvy, vplyvy na životné prostredie, vplyvy na informatizáciu spoločnosti, vplyvy na služby verejnej správy pre občana a ani vplyvy na manželstvo, rodičovstvo a rodinu.</w:t>
      </w:r>
    </w:p>
    <w:p w:rsidR="00E30473" w:rsidRPr="00206075" w:rsidRDefault="00E30473" w:rsidP="00E30473">
      <w:pPr>
        <w:suppressAutoHyphens/>
        <w:adjustRightInd/>
        <w:ind w:firstLine="567"/>
        <w:jc w:val="both"/>
      </w:pPr>
    </w:p>
    <w:p w:rsidR="008F3FF9" w:rsidRDefault="000A4E67" w:rsidP="00276E01">
      <w:pPr>
        <w:suppressAutoHyphens/>
        <w:adjustRightInd/>
        <w:ind w:firstLine="567"/>
        <w:jc w:val="both"/>
      </w:pPr>
      <w:r w:rsidRPr="00206075">
        <w:lastRenderedPageBreak/>
        <w:t xml:space="preserve">Návrh nariadenia vlády je v súlade s Ústavou Slovenskej republiky, ústavnými zákonmi, nálezmi </w:t>
      </w:r>
      <w:r w:rsidR="00C8628B">
        <w:t>Ú</w:t>
      </w:r>
      <w:r w:rsidRPr="00206075">
        <w:t>stavného súdu S</w:t>
      </w:r>
      <w:r w:rsidR="00EC25E5">
        <w:t>lovenskej republiky</w:t>
      </w:r>
      <w:r w:rsidRPr="00206075">
        <w:t>, inými zákonmi a ostatnými všeobecne záväznými právnymi predpismi, medzinárodnými zmluvami a inými medzinárodnými dokumentmi, ktorými je Slove</w:t>
      </w:r>
      <w:r w:rsidR="006829EF">
        <w:t>nská republika viazaná, ako aj</w:t>
      </w:r>
      <w:r w:rsidRPr="00206075">
        <w:t xml:space="preserve"> </w:t>
      </w:r>
      <w:r w:rsidR="006829EF">
        <w:t xml:space="preserve">s </w:t>
      </w:r>
      <w:r w:rsidRPr="00206075">
        <w:t>právne záväznými aktmi Európskej únie.</w:t>
      </w:r>
    </w:p>
    <w:p w:rsidR="002A4834" w:rsidRDefault="002A4834" w:rsidP="00276E01">
      <w:pPr>
        <w:suppressAutoHyphens/>
        <w:adjustRightInd/>
        <w:ind w:firstLine="567"/>
        <w:jc w:val="both"/>
      </w:pPr>
    </w:p>
    <w:p w:rsidR="002A4834" w:rsidRPr="00206075" w:rsidRDefault="002A4834" w:rsidP="00E30473">
      <w:pPr>
        <w:suppressAutoHyphens/>
        <w:adjustRightInd/>
        <w:spacing w:after="120"/>
        <w:ind w:firstLine="567"/>
        <w:jc w:val="both"/>
      </w:pPr>
      <w:r w:rsidRPr="002A4834">
        <w:t xml:space="preserve">Návrh nariadenia vlády nemá byť predmetom </w:t>
      </w:r>
      <w:proofErr w:type="spellStart"/>
      <w:r w:rsidRPr="002A4834">
        <w:t>vnútrokomunitárneho</w:t>
      </w:r>
      <w:proofErr w:type="spellEnd"/>
      <w:r w:rsidRPr="002A4834">
        <w:t xml:space="preserve"> pripomienkového konania.</w:t>
      </w:r>
    </w:p>
    <w:sectPr w:rsidR="002A4834" w:rsidRPr="00206075" w:rsidSect="006B714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B1" w:rsidRDefault="007A69B1">
      <w:r>
        <w:separator/>
      </w:r>
    </w:p>
  </w:endnote>
  <w:endnote w:type="continuationSeparator" w:id="0">
    <w:p w:rsidR="007A69B1" w:rsidRDefault="007A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F535F" w:rsidRDefault="009F53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5F" w:rsidRDefault="008F3FF9" w:rsidP="00EF05A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167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B1" w:rsidRDefault="007A69B1">
      <w:r>
        <w:separator/>
      </w:r>
    </w:p>
  </w:footnote>
  <w:footnote w:type="continuationSeparator" w:id="0">
    <w:p w:rsidR="007A69B1" w:rsidRDefault="007A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F2"/>
    <w:multiLevelType w:val="hybridMultilevel"/>
    <w:tmpl w:val="3BE4EA12"/>
    <w:lvl w:ilvl="0" w:tplc="6F64E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94F"/>
    <w:multiLevelType w:val="hybridMultilevel"/>
    <w:tmpl w:val="7CE4BF94"/>
    <w:lvl w:ilvl="0" w:tplc="D112414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E"/>
    <w:rsid w:val="0000699F"/>
    <w:rsid w:val="0001689B"/>
    <w:rsid w:val="000374CA"/>
    <w:rsid w:val="000921FF"/>
    <w:rsid w:val="0009416A"/>
    <w:rsid w:val="000A4E67"/>
    <w:rsid w:val="000B35AA"/>
    <w:rsid w:val="000C55A8"/>
    <w:rsid w:val="001169EB"/>
    <w:rsid w:val="0013003D"/>
    <w:rsid w:val="00130AB2"/>
    <w:rsid w:val="001330EA"/>
    <w:rsid w:val="00140487"/>
    <w:rsid w:val="00145593"/>
    <w:rsid w:val="001520AE"/>
    <w:rsid w:val="00154290"/>
    <w:rsid w:val="00164B72"/>
    <w:rsid w:val="00175384"/>
    <w:rsid w:val="00187730"/>
    <w:rsid w:val="0019718C"/>
    <w:rsid w:val="001B59DA"/>
    <w:rsid w:val="001C6159"/>
    <w:rsid w:val="001F597C"/>
    <w:rsid w:val="0020378B"/>
    <w:rsid w:val="00206075"/>
    <w:rsid w:val="002061A2"/>
    <w:rsid w:val="00213562"/>
    <w:rsid w:val="00220C63"/>
    <w:rsid w:val="002217E1"/>
    <w:rsid w:val="00224D2F"/>
    <w:rsid w:val="00234395"/>
    <w:rsid w:val="00243D23"/>
    <w:rsid w:val="00262312"/>
    <w:rsid w:val="002665C1"/>
    <w:rsid w:val="00276E01"/>
    <w:rsid w:val="00292397"/>
    <w:rsid w:val="00292BC8"/>
    <w:rsid w:val="0029728A"/>
    <w:rsid w:val="002A4834"/>
    <w:rsid w:val="002A4EA8"/>
    <w:rsid w:val="002A59FC"/>
    <w:rsid w:val="002C3A66"/>
    <w:rsid w:val="002F16E9"/>
    <w:rsid w:val="0030733C"/>
    <w:rsid w:val="003112D5"/>
    <w:rsid w:val="003178CF"/>
    <w:rsid w:val="00322F9E"/>
    <w:rsid w:val="00346291"/>
    <w:rsid w:val="00370D20"/>
    <w:rsid w:val="003715A2"/>
    <w:rsid w:val="003C1583"/>
    <w:rsid w:val="003E1667"/>
    <w:rsid w:val="003F116A"/>
    <w:rsid w:val="004074F1"/>
    <w:rsid w:val="00433357"/>
    <w:rsid w:val="004508B4"/>
    <w:rsid w:val="00453060"/>
    <w:rsid w:val="00467F4F"/>
    <w:rsid w:val="004910B9"/>
    <w:rsid w:val="00494368"/>
    <w:rsid w:val="00494F5B"/>
    <w:rsid w:val="004A1B86"/>
    <w:rsid w:val="004B6463"/>
    <w:rsid w:val="004E0B8E"/>
    <w:rsid w:val="005035EC"/>
    <w:rsid w:val="00504B07"/>
    <w:rsid w:val="0050598B"/>
    <w:rsid w:val="00523CF9"/>
    <w:rsid w:val="00527EBF"/>
    <w:rsid w:val="00527F2C"/>
    <w:rsid w:val="00556EA2"/>
    <w:rsid w:val="00561CC1"/>
    <w:rsid w:val="005719FC"/>
    <w:rsid w:val="00582249"/>
    <w:rsid w:val="00593F7D"/>
    <w:rsid w:val="005A63A6"/>
    <w:rsid w:val="005B1AA5"/>
    <w:rsid w:val="005C062F"/>
    <w:rsid w:val="005D6FFD"/>
    <w:rsid w:val="005E6324"/>
    <w:rsid w:val="0061498E"/>
    <w:rsid w:val="006428B3"/>
    <w:rsid w:val="00644767"/>
    <w:rsid w:val="00661096"/>
    <w:rsid w:val="00665508"/>
    <w:rsid w:val="00675C90"/>
    <w:rsid w:val="006829EF"/>
    <w:rsid w:val="00687400"/>
    <w:rsid w:val="006A07A8"/>
    <w:rsid w:val="006A097E"/>
    <w:rsid w:val="006B0EDE"/>
    <w:rsid w:val="006B22F3"/>
    <w:rsid w:val="006B3240"/>
    <w:rsid w:val="006B390C"/>
    <w:rsid w:val="006B4077"/>
    <w:rsid w:val="006B714F"/>
    <w:rsid w:val="006B7279"/>
    <w:rsid w:val="006D1114"/>
    <w:rsid w:val="006D38A8"/>
    <w:rsid w:val="006E43CD"/>
    <w:rsid w:val="006E79F9"/>
    <w:rsid w:val="006F0786"/>
    <w:rsid w:val="00703546"/>
    <w:rsid w:val="00714D7A"/>
    <w:rsid w:val="007368D7"/>
    <w:rsid w:val="00737810"/>
    <w:rsid w:val="00742B84"/>
    <w:rsid w:val="007A00E2"/>
    <w:rsid w:val="007A0779"/>
    <w:rsid w:val="007A69B1"/>
    <w:rsid w:val="007B716A"/>
    <w:rsid w:val="007B7950"/>
    <w:rsid w:val="007D7BBF"/>
    <w:rsid w:val="007E5F07"/>
    <w:rsid w:val="007F36CC"/>
    <w:rsid w:val="0081118D"/>
    <w:rsid w:val="00884AB3"/>
    <w:rsid w:val="008A0DAB"/>
    <w:rsid w:val="008A139A"/>
    <w:rsid w:val="008A6CDA"/>
    <w:rsid w:val="008A7D70"/>
    <w:rsid w:val="008B25A6"/>
    <w:rsid w:val="008B5F9F"/>
    <w:rsid w:val="008B72F2"/>
    <w:rsid w:val="008E6284"/>
    <w:rsid w:val="008F2CEC"/>
    <w:rsid w:val="008F3FF9"/>
    <w:rsid w:val="008F4384"/>
    <w:rsid w:val="008F5D60"/>
    <w:rsid w:val="00916378"/>
    <w:rsid w:val="0091734C"/>
    <w:rsid w:val="00935FFB"/>
    <w:rsid w:val="009552DE"/>
    <w:rsid w:val="00957ECE"/>
    <w:rsid w:val="00960757"/>
    <w:rsid w:val="009637AF"/>
    <w:rsid w:val="0097331C"/>
    <w:rsid w:val="009918BF"/>
    <w:rsid w:val="009A27AA"/>
    <w:rsid w:val="009B138C"/>
    <w:rsid w:val="009E3021"/>
    <w:rsid w:val="009E39B2"/>
    <w:rsid w:val="009F535F"/>
    <w:rsid w:val="009F7F64"/>
    <w:rsid w:val="00A05B18"/>
    <w:rsid w:val="00A12CFC"/>
    <w:rsid w:val="00A26BC5"/>
    <w:rsid w:val="00A31FA5"/>
    <w:rsid w:val="00A45E67"/>
    <w:rsid w:val="00A55B8E"/>
    <w:rsid w:val="00A56882"/>
    <w:rsid w:val="00A64D2D"/>
    <w:rsid w:val="00A70866"/>
    <w:rsid w:val="00A70F4E"/>
    <w:rsid w:val="00A8366C"/>
    <w:rsid w:val="00AA7692"/>
    <w:rsid w:val="00AB7256"/>
    <w:rsid w:val="00AC50E7"/>
    <w:rsid w:val="00B077A5"/>
    <w:rsid w:val="00B2361B"/>
    <w:rsid w:val="00B26DB8"/>
    <w:rsid w:val="00B42575"/>
    <w:rsid w:val="00B57F3A"/>
    <w:rsid w:val="00B62B34"/>
    <w:rsid w:val="00B6440C"/>
    <w:rsid w:val="00B72D7A"/>
    <w:rsid w:val="00B74D8E"/>
    <w:rsid w:val="00B75A1F"/>
    <w:rsid w:val="00B80D67"/>
    <w:rsid w:val="00B85168"/>
    <w:rsid w:val="00BA1B2D"/>
    <w:rsid w:val="00BA2F0B"/>
    <w:rsid w:val="00BB4290"/>
    <w:rsid w:val="00BB693B"/>
    <w:rsid w:val="00BD2798"/>
    <w:rsid w:val="00BD34F9"/>
    <w:rsid w:val="00BD679E"/>
    <w:rsid w:val="00C0489E"/>
    <w:rsid w:val="00C15C2C"/>
    <w:rsid w:val="00C26C8A"/>
    <w:rsid w:val="00C307A8"/>
    <w:rsid w:val="00C3536A"/>
    <w:rsid w:val="00C41388"/>
    <w:rsid w:val="00C41C0A"/>
    <w:rsid w:val="00C5007B"/>
    <w:rsid w:val="00C53E8E"/>
    <w:rsid w:val="00C60B4E"/>
    <w:rsid w:val="00C62D8E"/>
    <w:rsid w:val="00C62E30"/>
    <w:rsid w:val="00C638D6"/>
    <w:rsid w:val="00C8628B"/>
    <w:rsid w:val="00C9243E"/>
    <w:rsid w:val="00C95CBF"/>
    <w:rsid w:val="00C97A0B"/>
    <w:rsid w:val="00CA308B"/>
    <w:rsid w:val="00CA4EA2"/>
    <w:rsid w:val="00CA578B"/>
    <w:rsid w:val="00CB4A02"/>
    <w:rsid w:val="00D053B5"/>
    <w:rsid w:val="00D1677B"/>
    <w:rsid w:val="00D30CAA"/>
    <w:rsid w:val="00D428E2"/>
    <w:rsid w:val="00D44A56"/>
    <w:rsid w:val="00D5592B"/>
    <w:rsid w:val="00D613E2"/>
    <w:rsid w:val="00D64533"/>
    <w:rsid w:val="00D85441"/>
    <w:rsid w:val="00D856C0"/>
    <w:rsid w:val="00D85804"/>
    <w:rsid w:val="00D862C7"/>
    <w:rsid w:val="00D86B3D"/>
    <w:rsid w:val="00DA5040"/>
    <w:rsid w:val="00DC12EB"/>
    <w:rsid w:val="00DD5562"/>
    <w:rsid w:val="00DE160E"/>
    <w:rsid w:val="00DE26D1"/>
    <w:rsid w:val="00E019AD"/>
    <w:rsid w:val="00E10502"/>
    <w:rsid w:val="00E1523E"/>
    <w:rsid w:val="00E178C9"/>
    <w:rsid w:val="00E30473"/>
    <w:rsid w:val="00E4315A"/>
    <w:rsid w:val="00E44FE5"/>
    <w:rsid w:val="00E46734"/>
    <w:rsid w:val="00E748AF"/>
    <w:rsid w:val="00E82492"/>
    <w:rsid w:val="00E86B61"/>
    <w:rsid w:val="00E94080"/>
    <w:rsid w:val="00EA217E"/>
    <w:rsid w:val="00EA2A95"/>
    <w:rsid w:val="00EA31C5"/>
    <w:rsid w:val="00EA710F"/>
    <w:rsid w:val="00EC1A45"/>
    <w:rsid w:val="00EC25E5"/>
    <w:rsid w:val="00ED1FEF"/>
    <w:rsid w:val="00EE33AB"/>
    <w:rsid w:val="00EE4A3A"/>
    <w:rsid w:val="00EF05A9"/>
    <w:rsid w:val="00F109B2"/>
    <w:rsid w:val="00F2544B"/>
    <w:rsid w:val="00F30BFE"/>
    <w:rsid w:val="00F32702"/>
    <w:rsid w:val="00F350E8"/>
    <w:rsid w:val="00F478A0"/>
    <w:rsid w:val="00F61C86"/>
    <w:rsid w:val="00F62F3F"/>
    <w:rsid w:val="00F6465B"/>
    <w:rsid w:val="00F6563F"/>
    <w:rsid w:val="00F763A8"/>
    <w:rsid w:val="00F77673"/>
    <w:rsid w:val="00F82564"/>
    <w:rsid w:val="00F84211"/>
    <w:rsid w:val="00F953C3"/>
    <w:rsid w:val="00FB688E"/>
    <w:rsid w:val="00FC3C27"/>
    <w:rsid w:val="00FD052D"/>
    <w:rsid w:val="00FE0989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5087EA"/>
  <w15:chartTrackingRefBased/>
  <w15:docId w15:val="{C131AFC7-3ECB-4973-92AC-9C7D273E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locked/>
    <w:rsid w:val="00C307A8"/>
    <w:pPr>
      <w:ind w:left="720"/>
    </w:pPr>
  </w:style>
  <w:style w:type="paragraph" w:styleId="truktradokumentu">
    <w:name w:val="Document Map"/>
    <w:basedOn w:val="Normlny"/>
    <w:semiHidden/>
    <w:rsid w:val="00F61C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link w:val="PtaChar"/>
    <w:uiPriority w:val="99"/>
    <w:rsid w:val="009F535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F535F"/>
  </w:style>
  <w:style w:type="paragraph" w:styleId="Hlavika">
    <w:name w:val="header"/>
    <w:basedOn w:val="Normlny"/>
    <w:link w:val="HlavikaChar"/>
    <w:rsid w:val="003178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178CF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uiPriority w:val="99"/>
    <w:semiHidden/>
    <w:rsid w:val="007E5F0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20378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Odkaznakomentr">
    <w:name w:val="annotation reference"/>
    <w:rsid w:val="00C9243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9243E"/>
    <w:rPr>
      <w:sz w:val="20"/>
      <w:szCs w:val="20"/>
    </w:rPr>
  </w:style>
  <w:style w:type="character" w:customStyle="1" w:styleId="TextkomentraChar">
    <w:name w:val="Text komentára Char"/>
    <w:link w:val="Textkomentra"/>
    <w:rsid w:val="00C9243E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C9243E"/>
    <w:rPr>
      <w:b/>
      <w:bCs/>
    </w:rPr>
  </w:style>
  <w:style w:type="character" w:customStyle="1" w:styleId="PredmetkomentraChar">
    <w:name w:val="Predmet komentára Char"/>
    <w:link w:val="Predmetkomentra"/>
    <w:rsid w:val="00C9243E"/>
    <w:rPr>
      <w:rFonts w:ascii="Times New Roman" w:hAnsi="Times New Roman" w:cs="Times New Roman"/>
      <w:b/>
      <w:bCs/>
    </w:rPr>
  </w:style>
  <w:style w:type="character" w:customStyle="1" w:styleId="PtaChar">
    <w:name w:val="Päta Char"/>
    <w:link w:val="Pta"/>
    <w:uiPriority w:val="99"/>
    <w:rsid w:val="008F3FF9"/>
    <w:rPr>
      <w:rFonts w:ascii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A836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. Dôvodová správa - všeobecná časť 51_2007" edit="true"/>
    <f:field ref="objsubject" par="" text="" edit="true"/>
    <f:field ref="objcreatedby" par="" text="Glváčová, Elena, Dr. Ing."/>
    <f:field ref="objcreatedat" par="" date="2025-04-02T06:11:00" text="2.4.2025 6:11:00"/>
    <f:field ref="objchangedby" par="" text="Bosáková, Oľga, Mgr."/>
    <f:field ref="objmodifiedat" par="" date="2025-04-02T09:18:20" text="2.4.2025 9:18:20"/>
    <f:field ref="doc_FSCFOLIO_1_1001_FieldDocumentNumber" par="" text=""/>
    <f:field ref="doc_FSCFOLIO_1_1001_FieldSubject" par="" text=""/>
    <f:field ref="FSCFOLIO_1_1001_FieldCurrentUser" par="" text="Mgr. Peter Beleš"/>
    <f:field ref="CCAPRECONFIG_15_1001_Objektname" par="" text="5. Dôvodová správa - všeobecná časť 51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Abyss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administrator</dc:creator>
  <cp:keywords/>
  <dc:description/>
  <cp:lastModifiedBy>Bosáková Oľga</cp:lastModifiedBy>
  <cp:revision>4</cp:revision>
  <cp:lastPrinted>2022-11-29T08:35:00Z</cp:lastPrinted>
  <dcterms:created xsi:type="dcterms:W3CDTF">2025-05-06T13:26:00Z</dcterms:created>
  <dcterms:modified xsi:type="dcterms:W3CDTF">2025-05-07T08:49:00Z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Tibor Hlinka,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2. 4. 2025, 06:11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Peter Beleš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2.4.2025, 06:11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Hlinka, Tibor, Mgr., PhD.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02.04.2025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*COO.2296.100.2.6664003*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2</vt:lpwstr>
  </property>
  <property fmtid="{D5CDD505-2E9C-101B-9397-08002B2CF9AE}" pid="353" name="FSC#COOELAK@1.1001:CurrentUserEmail">
    <vt:lpwstr>peter.beles@land.gov.sk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COO.2296.100.2.6664003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