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A9A5D" w14:textId="77777777" w:rsidR="005C3364" w:rsidRPr="00535FED" w:rsidRDefault="001A6AC2" w:rsidP="000145DC">
      <w:pPr>
        <w:spacing w:after="120"/>
        <w:jc w:val="center"/>
        <w:rPr>
          <w:b/>
          <w:sz w:val="28"/>
          <w:szCs w:val="28"/>
        </w:rPr>
      </w:pPr>
      <w:r w:rsidRPr="00535FED">
        <w:rPr>
          <w:b/>
          <w:sz w:val="28"/>
          <w:szCs w:val="28"/>
        </w:rPr>
        <w:t>Predkladacia správa</w:t>
      </w:r>
    </w:p>
    <w:p w14:paraId="672A6659" w14:textId="77777777" w:rsidR="005C3364" w:rsidRPr="000603AB" w:rsidRDefault="005C3364" w:rsidP="000145DC">
      <w:pPr>
        <w:spacing w:after="120"/>
        <w:jc w:val="center"/>
        <w:rPr>
          <w:b/>
          <w:sz w:val="25"/>
          <w:szCs w:val="25"/>
        </w:rPr>
      </w:pPr>
    </w:p>
    <w:p w14:paraId="22063CD4" w14:textId="77777777" w:rsidR="005C3364" w:rsidRDefault="00A3307B" w:rsidP="00A40BA4">
      <w:pPr>
        <w:pStyle w:val="Normlnywebov"/>
        <w:spacing w:before="0" w:beforeAutospacing="0" w:after="120" w:afterAutospacing="0"/>
        <w:ind w:firstLine="720"/>
        <w:jc w:val="both"/>
      </w:pPr>
      <w:r>
        <w:t xml:space="preserve">Ministerstvo </w:t>
      </w:r>
      <w:r w:rsidR="00AB7499">
        <w:t>financií</w:t>
      </w:r>
      <w:r>
        <w:t xml:space="preserve"> Slovenskej republiky</w:t>
      </w:r>
      <w:r w:rsidR="005C3364">
        <w:t xml:space="preserve"> </w:t>
      </w:r>
      <w:r w:rsidR="001A6AC2">
        <w:t xml:space="preserve">predkladá </w:t>
      </w:r>
      <w:r w:rsidR="00AB7499" w:rsidRPr="00AB7499">
        <w:t xml:space="preserve">Návrh zákona </w:t>
      </w:r>
      <w:r w:rsidR="008F368A" w:rsidRPr="008F368A">
        <w:t>o ochrane spotrebiteľa pri finančných službách na diaľku a o zmene a doplnení niektorých zákonov</w:t>
      </w:r>
      <w:r w:rsidR="00AB7499" w:rsidRPr="00AB7499">
        <w:t xml:space="preserve"> </w:t>
      </w:r>
      <w:r w:rsidR="005C3364">
        <w:t xml:space="preserve">(ďalej len „návrh zákona“). </w:t>
      </w:r>
    </w:p>
    <w:p w14:paraId="009CBFB5" w14:textId="77777777" w:rsidR="008F368A" w:rsidRDefault="005C3364" w:rsidP="00A40BA4">
      <w:pPr>
        <w:pStyle w:val="Normlnywebov"/>
        <w:spacing w:before="0" w:beforeAutospacing="0" w:after="120" w:afterAutospacing="0"/>
        <w:ind w:firstLine="720"/>
        <w:jc w:val="both"/>
      </w:pPr>
      <w:r w:rsidRPr="00CB2468">
        <w:t>Návrh zákona bol</w:t>
      </w:r>
      <w:r w:rsidR="007F4788" w:rsidRPr="00CB2468">
        <w:t xml:space="preserve"> vypracovaný na základe úlohy </w:t>
      </w:r>
      <w:r w:rsidR="008F368A">
        <w:t>v uznesení</w:t>
      </w:r>
      <w:r w:rsidR="008F368A" w:rsidRPr="008F368A">
        <w:t xml:space="preserve"> vlády SR č. 56/2024 k Rámcovému plánu legislatívnych úloh vlády Slovenskej republiky na IX. volebné obdobie</w:t>
      </w:r>
      <w:r w:rsidR="008F368A">
        <w:t>.</w:t>
      </w:r>
    </w:p>
    <w:p w14:paraId="20EC513D" w14:textId="77777777" w:rsidR="00555FED" w:rsidRDefault="00555FED" w:rsidP="00A40BA4">
      <w:pPr>
        <w:pStyle w:val="Normlnywebov"/>
        <w:spacing w:after="240"/>
        <w:ind w:firstLine="708"/>
        <w:jc w:val="both"/>
      </w:pPr>
      <w:r>
        <w:t xml:space="preserve">Účelom návrhu zákona je vytvoriť novú právnu úpravu, ktorá </w:t>
      </w:r>
      <w:r w:rsidRPr="00555FED">
        <w:t xml:space="preserve">preberá požiadavky ustanovené v smernici </w:t>
      </w:r>
      <w:r w:rsidR="00A40BA4" w:rsidRPr="00A40BA4">
        <w:t>Európskeho parlamentu a Rady (EÚ) 2023/2673 z 22. novembra 2023, ktorou sa mení smernica 2011/83/EÚ, pokiaľ ide o zmluvy o finančných službách uzavreté na diaľku, a ktorou sa zrušuje smernica 2002/65/ES</w:t>
      </w:r>
      <w:r>
        <w:t xml:space="preserve">, a tým transponovať </w:t>
      </w:r>
      <w:r w:rsidRPr="00555FED">
        <w:t>citovanú smernicu do vnútroštátneho právneho poriadku na dosiahnutie súladu s legislatívou Európskej únie (ďalej len „EÚ“).</w:t>
      </w:r>
    </w:p>
    <w:p w14:paraId="2D112391" w14:textId="16550B32" w:rsidR="00B02BEB" w:rsidRDefault="00713AC8" w:rsidP="00B02BEB">
      <w:pPr>
        <w:pStyle w:val="Normlnywebov"/>
        <w:spacing w:after="120"/>
        <w:ind w:firstLine="720"/>
        <w:jc w:val="both"/>
      </w:pPr>
      <w:r>
        <w:t xml:space="preserve">Návrh zákona sleduje viacero cieľov, ktoré majú primárne riešiť problematiku finančných služieb poskytovaných </w:t>
      </w:r>
      <w:r w:rsidR="02C95D48">
        <w:t xml:space="preserve">spotrebiteľom </w:t>
      </w:r>
      <w:r>
        <w:t>na diaľku prostredníctvom rôznych online kanálov, pričom doterajšia právna úprava adekvátne nereag</w:t>
      </w:r>
      <w:r w:rsidR="5B810EBF">
        <w:t>uje</w:t>
      </w:r>
      <w:r>
        <w:t xml:space="preserve"> na technické možnosti</w:t>
      </w:r>
      <w:r w:rsidR="11C239B1">
        <w:t>,</w:t>
      </w:r>
      <w:r>
        <w:t xml:space="preserve"> akými môžu byť finančné služby na diaľku ponúkané a poskytované v súčasnosti a podporiť ochranu spotrebiteľa v danej oblasti. Návrhom zákona sa má ďalej dosiahnuť</w:t>
      </w:r>
      <w:r w:rsidR="00715D90">
        <w:t xml:space="preserve"> </w:t>
      </w:r>
      <w:r>
        <w:t xml:space="preserve">zavedenie komplexnej a aktuálnej právnej regulácie v oblasti ochrany spotrebiteľa pri poskytovaní </w:t>
      </w:r>
      <w:r w:rsidR="00715D90">
        <w:t xml:space="preserve">finančných služieb na diaľku; </w:t>
      </w:r>
      <w:r>
        <w:t>posilnenie právnej istoty v reakcii na rýchly technologický vývoj v oblasti digitalizácie, ktorý spôsobil, že niektoré inštitúty v online prostredí súčasná práv</w:t>
      </w:r>
      <w:r w:rsidR="00715D90">
        <w:t xml:space="preserve">na úprava v plnej miere nerieši; </w:t>
      </w:r>
      <w:r>
        <w:t>vymedzenie zásad, ktoré budú platné aj pre prostriedky, ktorých používanie ešte nie je rozšírené alebo ktoré ešte nie sú známe, a to s cieľom reagovať na neustály vývoj uvede</w:t>
      </w:r>
      <w:r w:rsidR="00715D90">
        <w:t xml:space="preserve">ných komunikačných prostriedkov; </w:t>
      </w:r>
      <w:r>
        <w:t>zabezpečenie jednotnej úrovne ochrany spotrebiteľov v rámci štátov EÚ a zamedzenie rozdielom, ktoré by bránili uzatváraniu zmlúv o finančných s</w:t>
      </w:r>
      <w:r w:rsidR="00715D90">
        <w:t xml:space="preserve">lužbách v rámci vnútorného trhu; </w:t>
      </w:r>
      <w:r>
        <w:t>zavedenie pravidiel, ktorými sa pre obchodníkov zabezpečí právna istota a transparentnosť a spotrebiteľom sa poskytnú jednotné právne vymožiteľné práva a povinnosti v</w:t>
      </w:r>
      <w:r w:rsidR="00715D90">
        <w:t xml:space="preserve">o všetkých členských štátoch EÚ; </w:t>
      </w:r>
      <w:r>
        <w:t>úprava pravidiel týkajúcich sa práva na predzmluvné informácie a práva na odstúpenie od zmluvy, ako aj pravidiel zabezpečujúcich spravodlivosť na internete pri uzatváraní zmlúv o finančných službách na diaľku</w:t>
      </w:r>
      <w:r w:rsidR="14D00053">
        <w:t xml:space="preserve"> a pod</w:t>
      </w:r>
      <w:r>
        <w:t>.</w:t>
      </w:r>
    </w:p>
    <w:p w14:paraId="4D5C5048" w14:textId="5C7C7857" w:rsidR="00B02BEB" w:rsidRDefault="00715D90" w:rsidP="00B02BEB">
      <w:pPr>
        <w:pStyle w:val="Normlnywebov"/>
        <w:spacing w:after="120"/>
        <w:ind w:firstLine="720"/>
        <w:jc w:val="both"/>
      </w:pPr>
      <w:r>
        <w:t xml:space="preserve">Poskytovanie finančných služieb spotrebiteľom na diaľku sa za posledných 20 rokov výrazne zmenilo. Obchodníci a spotrebitelia finančných služieb prestali používať napr. fax, pričom sa objavili noví aktéri (napr. </w:t>
      </w:r>
      <w:r w:rsidR="1B762FD0">
        <w:t>fintech</w:t>
      </w:r>
      <w:r>
        <w:t xml:space="preserve"> spoločnosti) s novými obchodnými modelmi a novými distribučnými kanálmi (napr. finančné služby predávané online). Pandémia COVID-19 a súvisiace obmedzenia pohybu taktiež dopomohli k zrýchleniu nakupovania online vo všeobecnosti (napr. v bankovom sektore sa zmluvné vzťahy uzatvárali prostredníctvom elektronických prostriedkov).</w:t>
      </w:r>
    </w:p>
    <w:p w14:paraId="27DCB6E8" w14:textId="77777777" w:rsidR="00B02BEB" w:rsidRDefault="00B02BEB" w:rsidP="00B02BEB">
      <w:pPr>
        <w:pStyle w:val="Normlnywebov"/>
        <w:spacing w:after="120"/>
        <w:ind w:firstLine="720"/>
        <w:jc w:val="both"/>
        <w:rPr>
          <w:lang w:eastAsia="en-US"/>
        </w:rPr>
      </w:pPr>
      <w:r>
        <w:t>C</w:t>
      </w:r>
      <w:r w:rsidR="00715D90" w:rsidRPr="009142AA">
        <w:t>iele návrhu zákona budú splnené prostredníctvom ustanovenia zákonných požiadaviek v rámci úplnej harmonizácie na úpravu</w:t>
      </w:r>
      <w:r w:rsidR="00715D90" w:rsidRPr="009142AA">
        <w:rPr>
          <w:lang w:eastAsia="en-US"/>
        </w:rPr>
        <w:t xml:space="preserve"> predzmluvných informácií, úprav</w:t>
      </w:r>
      <w:r w:rsidR="00715D90" w:rsidRPr="009142AA">
        <w:t>u</w:t>
      </w:r>
      <w:r w:rsidR="00715D90" w:rsidRPr="009142AA">
        <w:rPr>
          <w:lang w:eastAsia="en-US"/>
        </w:rPr>
        <w:t xml:space="preserve"> práva na odstúpenie od zmluvy, </w:t>
      </w:r>
      <w:r w:rsidR="00715D90">
        <w:rPr>
          <w:lang w:eastAsia="en-US"/>
        </w:rPr>
        <w:t>zásad spravodlivého zaobchádzania v online prostredí</w:t>
      </w:r>
      <w:r w:rsidR="00715D90" w:rsidRPr="009142AA">
        <w:rPr>
          <w:lang w:eastAsia="en-US"/>
        </w:rPr>
        <w:t xml:space="preserve"> a presa</w:t>
      </w:r>
      <w:r w:rsidR="00715D90">
        <w:rPr>
          <w:lang w:eastAsia="en-US"/>
        </w:rPr>
        <w:t>dzovaním práva</w:t>
      </w:r>
      <w:r w:rsidR="00715D90" w:rsidRPr="009142AA">
        <w:rPr>
          <w:lang w:eastAsia="en-US"/>
        </w:rPr>
        <w:t>.</w:t>
      </w:r>
      <w:r>
        <w:rPr>
          <w:lang w:eastAsia="en-US"/>
        </w:rPr>
        <w:t xml:space="preserve"> </w:t>
      </w:r>
    </w:p>
    <w:p w14:paraId="0A4531D5" w14:textId="77777777" w:rsidR="004960ED" w:rsidRPr="00B02BEB" w:rsidRDefault="004960ED" w:rsidP="00B02BEB">
      <w:pPr>
        <w:pStyle w:val="Normlnywebov"/>
        <w:spacing w:after="120"/>
        <w:ind w:firstLine="720"/>
        <w:jc w:val="both"/>
      </w:pPr>
      <w:r w:rsidRPr="004960ED">
        <w:rPr>
          <w:bCs/>
        </w:rPr>
        <w:t xml:space="preserve">Ochrana spotrebiteľa patrí do spoločnej právomoci EÚ a jej členských štátov. Ako sa uvádza v článku 169 Zmluvy o fungovaní Európskej únie (ZFEÚ), EÚ musí pomáhať chrániť hospodárske záujmy spotrebiteľov a podporovať ich právo na informácie a osvetu na ochranu ich záujmov. Právnym základom návrhu je článok 114 ZFEÚ. Ten je v súlade s článkom 169 </w:t>
      </w:r>
      <w:r w:rsidRPr="004960ED">
        <w:rPr>
          <w:bCs/>
        </w:rPr>
        <w:lastRenderedPageBreak/>
        <w:t>ods. 2 písm. a) ZFEÚ právnym základom na prijatie opatrení, ktorými sa prispieva k dosahovaniu cieľov stanovených v článku 169 ZFEÚ v súvislosti so zavŕšením tvorby jednotného trhu.</w:t>
      </w:r>
    </w:p>
    <w:p w14:paraId="265F29F2" w14:textId="33A8326B" w:rsidR="001407D3" w:rsidRDefault="001407D3" w:rsidP="541743F1">
      <w:pPr>
        <w:pStyle w:val="Normlnywebov"/>
        <w:spacing w:before="0" w:beforeAutospacing="0" w:after="120" w:afterAutospacing="0"/>
        <w:ind w:firstLine="720"/>
        <w:jc w:val="both"/>
      </w:pPr>
      <w:r>
        <w:t>Návrh zákona má pozitívne aj negatívne vplyvy na podnikateľské prostredie, vrátane vplyvov na malé a stredné podniky. Mechanizmus znižovania byrokracie a nákladov sa uplatňuje. Návrh zákona má tiež pozitívne sociálne vplyvy. Návrh zákona nemá vplyvy na rozpočet verejnej správy a rozpočty obcí a vyšších územných celkov, životné prostredie, informatizáciu spoločnosti, služby verejnej správy pre občana</w:t>
      </w:r>
      <w:r w:rsidR="2B7F7D07">
        <w:t>,</w:t>
      </w:r>
      <w:r>
        <w:t xml:space="preserve"> ani na manželstvo, rodičovstvo a rodinu.</w:t>
      </w:r>
    </w:p>
    <w:p w14:paraId="2A503FB8" w14:textId="27858638" w:rsidR="00F557D6" w:rsidRPr="00F557D6" w:rsidRDefault="00E75A38" w:rsidP="00F557D6">
      <w:pPr>
        <w:pStyle w:val="Normlnywebov"/>
        <w:spacing w:before="0" w:beforeAutospacing="0" w:after="120" w:afterAutospacing="0"/>
        <w:ind w:firstLine="720"/>
        <w:jc w:val="both"/>
        <w:rPr>
          <w:highlight w:val="yellow"/>
        </w:rPr>
      </w:pPr>
      <w:r>
        <w:t>Návrh zákona je v súlade s Európskou chartou miestnej samosprávy.</w:t>
      </w:r>
    </w:p>
    <w:p w14:paraId="12AADE6F" w14:textId="4F8732BF" w:rsidR="00F557D6" w:rsidRDefault="00F557D6" w:rsidP="00F557D6">
      <w:pPr>
        <w:pStyle w:val="Normlnywebov"/>
        <w:spacing w:before="0" w:beforeAutospacing="0" w:after="120" w:afterAutospacing="0"/>
        <w:ind w:firstLine="720"/>
        <w:jc w:val="both"/>
      </w:pPr>
      <w:r>
        <w:t>Návrh zákona bol v období od 2</w:t>
      </w:r>
      <w:r w:rsidR="00D67F0E">
        <w:t>2</w:t>
      </w:r>
      <w:r>
        <w:t>.</w:t>
      </w:r>
      <w:r w:rsidR="00D67F0E">
        <w:t>11</w:t>
      </w:r>
      <w:r>
        <w:t>.202</w:t>
      </w:r>
      <w:r w:rsidR="00D67F0E">
        <w:t>4</w:t>
      </w:r>
      <w:r>
        <w:t xml:space="preserve"> do </w:t>
      </w:r>
      <w:r w:rsidR="00D67F0E">
        <w:t>13</w:t>
      </w:r>
      <w:r w:rsidRPr="00EE0C78">
        <w:t>.</w:t>
      </w:r>
      <w:r w:rsidR="00D67F0E">
        <w:t>12</w:t>
      </w:r>
      <w:r w:rsidRPr="00EE0C78">
        <w:t>.202</w:t>
      </w:r>
      <w:r w:rsidR="00D67F0E">
        <w:t>4</w:t>
      </w:r>
      <w:r>
        <w:t xml:space="preserve"> predmetom medzirezortného pripomienkového konania</w:t>
      </w:r>
      <w:r w:rsidR="00223CFB">
        <w:t xml:space="preserve"> a </w:t>
      </w:r>
      <w:r>
        <w:t>materiál sa predkladá bez rozporov.</w:t>
      </w:r>
      <w:r w:rsidR="00F803E9">
        <w:t xml:space="preserve"> </w:t>
      </w:r>
      <w:r w:rsidR="00223CFB">
        <w:t xml:space="preserve">Taktiež bol návrh zákona predmetom rokovania Hospodárskej rady vlády SR, v rámci ktorého bol schválený bez pripomienok. </w:t>
      </w:r>
      <w:r w:rsidR="00F803E9">
        <w:t>N</w:t>
      </w:r>
      <w:r w:rsidR="00F803E9" w:rsidRPr="00F803E9">
        <w:t>ávrh zákona</w:t>
      </w:r>
      <w:r w:rsidR="00223CFB">
        <w:t xml:space="preserve"> sa</w:t>
      </w:r>
      <w:r w:rsidR="00F803E9" w:rsidRPr="00F803E9">
        <w:t xml:space="preserve"> predkladá bez odchýlok od schváleného legislatívneho zámeru</w:t>
      </w:r>
      <w:r w:rsidR="00223CFB">
        <w:t>.</w:t>
      </w:r>
    </w:p>
    <w:p w14:paraId="0A37501D" w14:textId="77777777" w:rsidR="00375AC7" w:rsidRDefault="00375AC7" w:rsidP="00371D51">
      <w:pPr>
        <w:spacing w:after="160" w:line="259" w:lineRule="auto"/>
      </w:pPr>
    </w:p>
    <w:sectPr w:rsidR="00375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3C7A"/>
    <w:multiLevelType w:val="hybridMultilevel"/>
    <w:tmpl w:val="2F8801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E67BD"/>
    <w:multiLevelType w:val="hybridMultilevel"/>
    <w:tmpl w:val="02106304"/>
    <w:lvl w:ilvl="0" w:tplc="0EA65D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B274E"/>
    <w:multiLevelType w:val="multilevel"/>
    <w:tmpl w:val="0A12D1B2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10"/>
        </w:tabs>
        <w:ind w:left="251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70"/>
        </w:tabs>
        <w:ind w:left="467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30"/>
        </w:tabs>
        <w:ind w:left="6830" w:hanging="360"/>
      </w:pPr>
      <w:rPr>
        <w:rFonts w:ascii="Symbol" w:hAnsi="Symbol" w:hint="default"/>
        <w:sz w:val="20"/>
      </w:rPr>
    </w:lvl>
  </w:abstractNum>
  <w:num w:numId="1" w16cid:durableId="1973319085">
    <w:abstractNumId w:val="1"/>
  </w:num>
  <w:num w:numId="2" w16cid:durableId="2012639115">
    <w:abstractNumId w:val="0"/>
  </w:num>
  <w:num w:numId="3" w16cid:durableId="2021380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364"/>
    <w:rsid w:val="000145DC"/>
    <w:rsid w:val="00062EEA"/>
    <w:rsid w:val="00092B4F"/>
    <w:rsid w:val="001407D3"/>
    <w:rsid w:val="00155C80"/>
    <w:rsid w:val="001810F6"/>
    <w:rsid w:val="001A6AC2"/>
    <w:rsid w:val="001C4823"/>
    <w:rsid w:val="00223CFB"/>
    <w:rsid w:val="002674D0"/>
    <w:rsid w:val="002D5B6A"/>
    <w:rsid w:val="00371D51"/>
    <w:rsid w:val="00375AC7"/>
    <w:rsid w:val="003D1513"/>
    <w:rsid w:val="003D7F05"/>
    <w:rsid w:val="003E4217"/>
    <w:rsid w:val="003E4780"/>
    <w:rsid w:val="00405D7D"/>
    <w:rsid w:val="0042523F"/>
    <w:rsid w:val="004960ED"/>
    <w:rsid w:val="004F5427"/>
    <w:rsid w:val="00535FED"/>
    <w:rsid w:val="00555FED"/>
    <w:rsid w:val="005C05FC"/>
    <w:rsid w:val="005C3364"/>
    <w:rsid w:val="005E520B"/>
    <w:rsid w:val="00600CF4"/>
    <w:rsid w:val="006048D8"/>
    <w:rsid w:val="0060615C"/>
    <w:rsid w:val="00666358"/>
    <w:rsid w:val="00687327"/>
    <w:rsid w:val="00713AC8"/>
    <w:rsid w:val="00715D90"/>
    <w:rsid w:val="0072046F"/>
    <w:rsid w:val="00752121"/>
    <w:rsid w:val="00774534"/>
    <w:rsid w:val="007F4788"/>
    <w:rsid w:val="00856F54"/>
    <w:rsid w:val="0086096E"/>
    <w:rsid w:val="008F070F"/>
    <w:rsid w:val="008F368A"/>
    <w:rsid w:val="00985896"/>
    <w:rsid w:val="009C1B2A"/>
    <w:rsid w:val="00A073A1"/>
    <w:rsid w:val="00A11941"/>
    <w:rsid w:val="00A3307B"/>
    <w:rsid w:val="00A40BA4"/>
    <w:rsid w:val="00A52A93"/>
    <w:rsid w:val="00AB7499"/>
    <w:rsid w:val="00AE622C"/>
    <w:rsid w:val="00AE7223"/>
    <w:rsid w:val="00B00BAA"/>
    <w:rsid w:val="00B02BEB"/>
    <w:rsid w:val="00C74AF5"/>
    <w:rsid w:val="00CB2468"/>
    <w:rsid w:val="00CF1471"/>
    <w:rsid w:val="00D2025B"/>
    <w:rsid w:val="00D47861"/>
    <w:rsid w:val="00D67F0E"/>
    <w:rsid w:val="00E0204E"/>
    <w:rsid w:val="00E75A38"/>
    <w:rsid w:val="00EB0921"/>
    <w:rsid w:val="00EB5B16"/>
    <w:rsid w:val="00F11D54"/>
    <w:rsid w:val="00F41AAB"/>
    <w:rsid w:val="00F557D6"/>
    <w:rsid w:val="00F803E9"/>
    <w:rsid w:val="00FE08FD"/>
    <w:rsid w:val="02C95D48"/>
    <w:rsid w:val="11C239B1"/>
    <w:rsid w:val="14D00053"/>
    <w:rsid w:val="1B762FD0"/>
    <w:rsid w:val="2B7F7D07"/>
    <w:rsid w:val="2DACC01A"/>
    <w:rsid w:val="541743F1"/>
    <w:rsid w:val="5B810EBF"/>
    <w:rsid w:val="73D8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421C8"/>
  <w15:chartTrackingRefBased/>
  <w15:docId w15:val="{DEBEE2C6-0080-480B-BA26-21D6A5808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C3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link w:val="NormlnywebovChar"/>
    <w:uiPriority w:val="99"/>
    <w:unhideWhenUsed/>
    <w:rsid w:val="005C3364"/>
    <w:pPr>
      <w:spacing w:before="100" w:beforeAutospacing="1" w:after="100" w:afterAutospacing="1"/>
    </w:pPr>
  </w:style>
  <w:style w:type="character" w:customStyle="1" w:styleId="NormlnywebovChar">
    <w:name w:val="Normálny (webový) Char"/>
    <w:link w:val="Normlnywebov"/>
    <w:uiPriority w:val="99"/>
    <w:locked/>
    <w:rsid w:val="005C336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B5B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ormaltextrun">
    <w:name w:val="normaltextrun"/>
    <w:basedOn w:val="Predvolenpsmoodseku"/>
    <w:rsid w:val="00EB5B16"/>
  </w:style>
  <w:style w:type="paragraph" w:styleId="Textbubliny">
    <w:name w:val="Balloon Text"/>
    <w:basedOn w:val="Normlny"/>
    <w:link w:val="TextbublinyChar"/>
    <w:uiPriority w:val="99"/>
    <w:semiHidden/>
    <w:unhideWhenUsed/>
    <w:rsid w:val="001407D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407D3"/>
    <w:rPr>
      <w:rFonts w:ascii="Segoe UI" w:eastAsia="Times New Roman" w:hAnsi="Segoe UI" w:cs="Segoe UI"/>
      <w:sz w:val="18"/>
      <w:szCs w:val="18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713AC8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713AC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3D7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93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Predkladacia-správa"/>
    <f:field ref="objsubject" par="" edit="true" text=""/>
    <f:field ref="objcreatedby" par="" text="Jokmanová, Diana, Mgr."/>
    <f:field ref="objcreatedat" par="" text="24.1.2022 16:29:58"/>
    <f:field ref="objchangedby" par="" text="Administrator, System"/>
    <f:field ref="objmodifiedat" par="" text="24.1.2022 16:29:58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natalia.sihelnikova@mfsr.sk</dc:creator>
  <cp:keywords/>
  <dc:description/>
  <cp:lastModifiedBy>Sihelnikova Natalia</cp:lastModifiedBy>
  <cp:revision>36</cp:revision>
  <cp:lastPrinted>2023-07-17T07:58:00Z</cp:lastPrinted>
  <dcterms:created xsi:type="dcterms:W3CDTF">2022-01-24T15:27:00Z</dcterms:created>
  <dcterms:modified xsi:type="dcterms:W3CDTF">2025-05-06T09:48:00Z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2023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Občianske právo_x000d_
Ochrana spotrebiteľa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Diana Jokmanová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o ochrane spotrebiteľa a o zmene a doplnení niektorých zákonov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Úlohy B.24 a B.25 uznesenia vlády SR č. 491/2019,_x000d_
úloha B.8 uznesenia vlády SR č. 468/2020,_x000d_
úloha C.1 uznesenia vlády SR č. 547/2020,_x000d_
úloha B.1 uznesenia vlády SR č. 340/2021</vt:lpwstr>
  </property>
  <property fmtid="{D5CDD505-2E9C-101B-9397-08002B2CF9AE}" pid="23" name="FSC#SKEDITIONSLOVLEX@103.510:plnynazovpredpis">
    <vt:lpwstr> Zákon o ochrane spotrebiteľa a o zmene a doplnení niektorých zákonov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12146/2022-2062-05788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LP/2022/39</vt:lpwstr>
  </property>
  <property fmtid="{D5CDD505-2E9C-101B-9397-08002B2CF9AE}" pid="37" name="FSC#SKEDITIONSLOVLEX@103.510:typsprievdok">
    <vt:lpwstr>Predkladacia správa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podpredseda vlády a minister hospodárstva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24. 1. 2022</vt:lpwstr>
  </property>
  <property fmtid="{D5CDD505-2E9C-101B-9397-08002B2CF9AE}" pid="151" name="FSC#COOSYSTEM@1.1:Container">
    <vt:lpwstr>COO.2145.1000.3.4800299</vt:lpwstr>
  </property>
  <property fmtid="{D5CDD505-2E9C-101B-9397-08002B2CF9AE}" pid="152" name="FSC#FSCFOLIO@1.1001:docpropproject">
    <vt:lpwstr/>
  </property>
</Properties>
</file>