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EFAF" w14:textId="17FD2D6C"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o ochrane spotrebiteľa pri finančných službách na diaľku a o zmene a doplnení niektorých zákonov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LP/2024/638</w:t>
      </w:r>
    </w:p>
    <w:p w14:paraId="37B19B45" w14:textId="0784701B"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117/23</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117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68</w:t>
      </w:r>
      <w:r w:rsidR="00754CB0">
        <w:rPr>
          <w:rFonts w:ascii="Times New Roman" w:eastAsia="Times New Roman" w:hAnsi="Times New Roman" w:cs="Times New Roman"/>
          <w:sz w:val="24"/>
          <w:szCs w:val="24"/>
        </w:rPr>
        <w:t>/6</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20/</w:t>
      </w:r>
      <w:r w:rsidR="008E0404">
        <w:rPr>
          <w:rFonts w:ascii="Times New Roman" w:eastAsia="Times New Roman" w:hAnsi="Times New Roman" w:cs="Times New Roman"/>
          <w:sz w:val="24"/>
          <w:szCs w:val="24"/>
        </w:rPr>
        <w:t xml:space="preserve">9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28</w:t>
      </w:r>
      <w:r w:rsidR="004A48F0">
        <w:rPr>
          <w:rFonts w:ascii="Times New Roman" w:eastAsia="Times New Roman" w:hAnsi="Times New Roman" w:cs="Times New Roman"/>
          <w:sz w:val="24"/>
          <w:szCs w:val="24"/>
        </w:rPr>
        <w:t>/7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7416DD4C" w14:textId="08345D1C"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6682E303"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1D01C82C"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1F0934E1" w14:textId="3FA44BEE"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575AAFA8" w14:textId="1649F593" w:rsidTr="00343965">
        <w:trPr>
          <w:trHeight w:val="648"/>
          <w:jc w:val="center"/>
        </w:trPr>
        <w:tc>
          <w:tcPr>
            <w:tcW w:w="1944" w:type="dxa"/>
            <w:vAlign w:val="center"/>
          </w:tcPr>
          <w:p w14:paraId="4B4FA583" w14:textId="62ECD7CF"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498D7DF6" w14:textId="5D009C3B"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54262B5F" w14:textId="62E0E806"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41ADFD06" w14:textId="0CD664FD"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2E5EC5EB" w14:textId="449D24DE"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ods. 1</w:t>
              <w:br/>
            </w:r>
            <w:r>
              <w:rPr>
                <w:b w:val="off"/>
                <w:color w:val="000000"/>
                <w:rFonts w:ascii="Times New Roman" w:hAnsi="Times New Roman" w:cs="Times New Roman" w:eastAsia="Times New Roman"/>
                <w:sz w:val="24"/>
              </w:rPr>
              <w:t>1.	V § 1 ods. 1 písm. b) navrhujeme znenie nahradiť slovami „spôsob a prostriedky ochrany pri odstúpení od zmluvy podľa tohto zákona,“ alebo v pôvodnom znení nahradiť slovo „uzavieranie“ slovom „uzatváranie“.</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Znenie ustanovenia bolo preformulované tak, aby lepšie reflektovalo predmet úpravy návrhu zákona, a to v nasledovnom znení: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"b) uzatváranie a možnosti odstúpenia od zmluvy uzavretej na diaľku,".</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ods. 1</w:t>
              <w:br/>
            </w:r>
            <w:r>
              <w:rPr>
                <w:b w:val="off"/>
                <w:color w:val="000000"/>
                <w:rFonts w:ascii="Times New Roman" w:hAnsi="Times New Roman" w:cs="Times New Roman" w:eastAsia="Times New Roman"/>
                <w:sz w:val="24"/>
              </w:rPr>
              <w:t>2.	V § 1 ods. 1 písm. c) navrhujeme znenie nahradiť slovami: „výkon dohľadu nad povinnosťami podľa tohto zákona“.</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Ustanovenie bolo upravené v nasledovnom znení: "c) pôsobnosť v oblasti dohľadu nad dodržiavaním povinností obchodníka podľa tohto zákona.".</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ods. 2</w:t>
              <w:br/>
            </w:r>
            <w:r>
              <w:rPr>
                <w:b w:val="off"/>
                <w:color w:val="000000"/>
                <w:rFonts w:ascii="Times New Roman" w:hAnsi="Times New Roman" w:cs="Times New Roman" w:eastAsia="Times New Roman"/>
                <w:sz w:val="24"/>
              </w:rPr>
              <w:t>3.	V § 1 ods. 2 navrhujeme v prvej vete vypustiť za slovami ,,na diaľku“ slovo "uzavretá" pre nadbytočnosť.</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Toto slovo nie je možné vypustiť, nakoľko v prvej časti vety sa chápe "zmluva uzavretá na diaľku" ako pojem, nie ako to, že bola uzavretá.</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2</w:t>
              <w:br/>
            </w:r>
            <w:r>
              <w:rPr>
                <w:b w:val="off"/>
                <w:color w:val="000000"/>
                <w:rFonts w:ascii="Times New Roman" w:hAnsi="Times New Roman" w:cs="Times New Roman" w:eastAsia="Times New Roman"/>
                <w:sz w:val="24"/>
              </w:rPr>
              <w:t>4.	V § 2 písm. a) navrhujeme zvážiť výpočet  konkrétnych služieb nie iba subjektov nakoľko podľa bodu  10 je tento výpočet aj tak iba demonštratívny.</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Pojem bol prebratý z aktuálneho zákona  č. 266/2005 Z. z.  o ochrane spotrebiteľa pri finančných službách na diaľku a o zmene a doplnení niektorých zákonov a nemáme informáciu žeby v praxi spôsoboval nejaké problémy, z toho dôvodu nevidíme dôvod na navrhovanú zmenu.</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2</w:t>
              <w:br/>
            </w:r>
            <w:r>
              <w:rPr>
                <w:b w:val="off"/>
                <w:color w:val="000000"/>
                <w:rFonts w:ascii="Times New Roman" w:hAnsi="Times New Roman" w:cs="Times New Roman" w:eastAsia="Times New Roman"/>
                <w:sz w:val="24"/>
              </w:rPr>
              <w:t>5.	V § 2 písm. b) navrhujeme slovo „uzatvorenou“ nahradiť slovom „uzavretou“.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2</w:t>
              <w:br/>
            </w:r>
            <w:r>
              <w:rPr>
                <w:b w:val="off"/>
                <w:color w:val="000000"/>
                <w:rFonts w:ascii="Times New Roman" w:hAnsi="Times New Roman" w:cs="Times New Roman" w:eastAsia="Times New Roman"/>
                <w:sz w:val="24"/>
              </w:rPr>
              <w:t>6.	V § 2 navrhujeme upraviť definície pojmov tak,  aby neobsahovali duplicitný výpočet.</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3 ods. 1</w:t>
              <w:br/>
            </w:r>
            <w:r>
              <w:rPr>
                <w:b w:val="off"/>
                <w:color w:val="000000"/>
                <w:rFonts w:ascii="Times New Roman" w:hAnsi="Times New Roman" w:cs="Times New Roman" w:eastAsia="Times New Roman"/>
                <w:sz w:val="24"/>
              </w:rPr>
              <w:t>7.	V § 3 ods. 1 písm. s) navrhujeme slovo „pokutách“ nahradiť slovom „sankciách“.</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3 ods. 5</w:t>
              <w:br/>
            </w:r>
            <w:r>
              <w:rPr>
                <w:b w:val="off"/>
                <w:color w:val="000000"/>
                <w:rFonts w:ascii="Times New Roman" w:hAnsi="Times New Roman" w:cs="Times New Roman" w:eastAsia="Times New Roman"/>
                <w:sz w:val="24"/>
              </w:rPr>
              <w:t>8.	V § 3 ods. 5 navrhujeme v oboch prípadoch nahradiť slovo „pripomenutie“ slovami „opakované oznámenie“.</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nie je možné akceptovať z dôvodu dosiahnutia súladu s transponovanou smernicou. "Pripomenutie" sa nám v danom kontexte javí výstižnejšie ako "opakované oznámenie".</w:t>
            </w:r>
          </w:p>
        </w:tc>
      </w:tr>
      <w:tr>
        <w:trPr>
          <w:trHeight w:val="648"/>
        </w:trPr>
        <w:tc>
          <w:tcPr>
            <w:vAlign w:val="top"/>
          </w:tcPr>
          <w:p>
            <w:pPr>
              <w:spacing w:after="0"/>
              <w:jc w:val="center"/>
            </w:pPr>
            <w:r>
              <w:rPr>
                <w:b w:val="on"/>
                <w:color w:val="000000"/>
                <w:rFonts w:ascii="Times New Roman" w:hAnsi="Times New Roman" w:cs="Times New Roman" w:eastAsia="Times New Roman"/>
                <w:sz w:val="24"/>
              </w:rPr>
              <w:t>MDSR</w:t>
              <w:br/>
            </w:r>
            <w:r>
              <w:rPr>
                <w:b w:val="off"/>
                <w:color w:val="000000"/>
                <w:rFonts w:ascii="Times New Roman" w:hAnsi="Times New Roman" w:cs="Times New Roman" w:eastAsia="Times New Roman"/>
                <w:sz w:val="24"/>
              </w:rPr>
              <w:t>Ministerstvo dopravy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5 ods. 5 a 6</w:t>
              <w:br/>
            </w:r>
            <w:r>
              <w:rPr>
                <w:b w:val="off"/>
                <w:color w:val="000000"/>
                <w:rFonts w:ascii="Times New Roman" w:hAnsi="Times New Roman" w:cs="Times New Roman" w:eastAsia="Times New Roman"/>
                <w:sz w:val="24"/>
              </w:rPr>
              <w:t>9.	V § 5 ods. 5 a 6 navrhujeme slová „odseku 1 alebo odseku 2“ nahradiť slovami „odsekov 1, 2 alebo odseku 4“.</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 § § 1 ods. ods. 2</w:t>
              <w:br/>
            </w:r>
            <w:r>
              <w:rPr>
                <w:b w:val="off"/>
                <w:color w:val="000000"/>
                <w:rFonts w:ascii="Times New Roman" w:hAnsi="Times New Roman" w:cs="Times New Roman" w:eastAsia="Times New Roman"/>
                <w:sz w:val="24"/>
              </w:rPr>
              <w:t>Navrhujeme preveriť správnosť a prehodnotiť výpočet citácií uvedených v poznámke pod čiarou k odkazu 3.</w:t>
              <w:br/>
            </w:r>
            <w:r>
              <w:rPr>
                <w:b w:val="off"/>
                <w:color w:val="000000"/>
                <w:rFonts w:ascii="Times New Roman" w:hAnsi="Times New Roman" w:cs="Times New Roman" w:eastAsia="Times New Roman"/>
                <w:sz w:val="24"/>
              </w:rPr>
              <w:t xml:space="preserve">Odôvodnenie: Medzi ustanovenia zákona č. 108/2024 Z. z. o ochrane spotrebiteľa a o zmene a doplnení niektorých zákonov (ďalej len „zákon č. 108/2024 Z. z.“) vzťahujúce sa na finančnú službu uvedené v poznámke pod čiarou k odkazu 3 sú zaradené aj ustanovenia, ktoré sa podľa zákona č. 108/2024 Z. z. na poskytovanie finančných služieb nevzťahujú. Ide o § 5 ods. 2 zákona č. 108/2024 Z. z. (vylúčenie jeho aplikácie na finančné služby vyplýva z § 5 ods. 6 písm. b) zákona č. 108/2024 Z. z.) a § 17 ods. 1 zákona č. 108/2024 Z. z. (vylúčenie jeho aplikácie na finančné služby vyplýva z § 14 ods. 6 písm. c) zákona č. 108/2024 Z. z.). Ani ustanovenia § 27 ods. 1 a § 41 zákona č. 108/2024 Z. z. sa fakticky nevzťahujú na poskytovanie finančných služieb, keďže podľa § 26 ods. 2 zákona č. 108/2024 Z. z. dohľad nad dodržiavaním povinností v oblasti ochrany finančných spotrebiteľov vykonáva Národná banka Slovenska, na ktorú sa nevzťahujú ustanovenia štvrtej časti okrem § 26 a 39 a piatej časti zákona č. 108/2024 Z. z. </w:t>
              <w:br/>
            </w:r>
            <w:r>
              <w:rPr>
                <w:b w:val="off"/>
                <w:color w:val="000000"/>
                <w:rFonts w:ascii="Times New Roman" w:hAnsi="Times New Roman" w:cs="Times New Roman" w:eastAsia="Times New Roman"/>
                <w:sz w:val="24"/>
              </w:rPr>
              <w:t>Zároveň nie je jasné, prečo by sa na postupný sled súvisiacich operácií alebo sériu operácií rovnakého druhu nemali vzťahovať ustanovenia § 2 zákona č. 108/2024 Z. z. upravujúce vymedzenie niektorých pojmov, ustanovenie upravujúce pôsobnosť Ministerstva hospodárstva SR pri informovaní spotrebiteľov o ich právach, povinnostiach a prostriedkoch na presadzovanie ich práv (§ 24 písm. g) zákona č. 108/2024 Z. z.), ustanovenie upravujúce postavenie spotrebiteľských organizácií a Komisie na posudzovanie podmienok v spotrebiteľských zmluvách a nekalých obchodných praktík obchodníkov (§ 25 zákona č. 108/2024 Z. z.) či ustanovenie § 26 zákona č. 108/2024 Z. z. upravujúce pôsobnosť orgánov dohľadu.</w:t>
              <w:br/>
            </w:r>
            <w:r>
              <w:rPr>
                <w:b w:val="off"/>
                <w:color w:val="000000"/>
                <w:rFonts w:ascii="Times New Roman" w:hAnsi="Times New Roman" w:cs="Times New Roman" w:eastAsia="Times New Roman"/>
                <w:sz w:val="24"/>
              </w:rPr>
              <w:t>Uvedenie ustanovenia § 4 ods. 2 písm. g) zákona č. 108/2024 Z. z. súčasne v poznámke pod čiarou k odkazu 3 aj 4 navyše môže pôsobiť zmätočne a spôsobovať interpretačné nejasnosti, keď je na jednej strane výslovne zaradené medzi ustanovenia, ktoré sa na postupný sled súvisiacich operácií alebo sériu operácií rovnakého druhu nevzťahujú, no na druhej strane je v druhej časti ustanovenia stanovený opak.</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Všetky odkazy uvedené v pripomienke nie je možné odstrániť z dôvodu bodu 1 písm. a) smernice, ktoré dané ustanovenia vzťahuje aj na finančnú službu na diaľku. Znenie ustanovenia je nasledovné:</w:t>
              <w:br/>
            </w:r>
            <w:r>
              <w:rPr>
                <w:b w:val="off"/>
                <w:color w:val="000000"/>
                <w:rFonts w:ascii="Times New Roman" w:hAnsi="Times New Roman" w:cs="Times New Roman" w:eastAsia="Times New Roman"/>
                <w:sz w:val="24"/>
              </w:rPr>
              <w:t>„1b. V prípade zmlúv o poskytnutí finančných služieb uzavretých na diaľku medzi obchodníkom a spotrebiteľom sa uplatňujú len články 1 a 2, článok 3 ods. 2, 5 a 6, články 4 a 6a, článok 8 ods. 6, článok 11a, články 16a až 16e, článok 19, články 21 až 23, článok 24 ods. 1 a 6, články 25 až 27 a článok 29.".</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 5 ods. 2 zákona č. 108/2024 Z. z. je podľa tabuľky zhody transpozíciou článku 22 smernice o ochrane spotrebiteľa. </w:t>
              <w:br/>
            </w:r>
            <w:r>
              <w:rPr>
                <w:b w:val="off"/>
                <w:color w:val="000000"/>
                <w:rFonts w:ascii="Times New Roman" w:hAnsi="Times New Roman" w:cs="Times New Roman" w:eastAsia="Times New Roman"/>
                <w:sz w:val="24"/>
              </w:rPr>
              <w:t>§ 17 ods. 1 zákona č. 108/2024 Z. z. odstránime nakoľko je transponovaný aj v návrhu zákona a jedná sa o zbytočnú duplicitu.</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Ustanovenia § 27 ods. 1 a § 41 zákona č. 108/2024 Z. z. odstránime nakoľko dohľad je v návrhu zákon a upravený osobitne.</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 § § 2 ods. písm. b)</w:t>
              <w:br/>
            </w:r>
            <w:r>
              <w:rPr>
                <w:b w:val="off"/>
                <w:color w:val="000000"/>
                <w:rFonts w:ascii="Times New Roman" w:hAnsi="Times New Roman" w:cs="Times New Roman" w:eastAsia="Times New Roman"/>
                <w:sz w:val="24"/>
              </w:rPr>
              <w:t>V § 2 písm. b) navrhujeme slovo „uzatvorenou“ nahradiť slovom „uzavretou“.</w:t>
              <w:br/>
            </w:r>
            <w:r>
              <w:rPr>
                <w:b w:val="off"/>
                <w:color w:val="000000"/>
                <w:rFonts w:ascii="Times New Roman" w:hAnsi="Times New Roman" w:cs="Times New Roman" w:eastAsia="Times New Roman"/>
                <w:sz w:val="24"/>
              </w:rPr>
              <w:t>Odôvodnenie: Návrh zákona nepoužíva pojem „zmluva uzatvorená na diaľku“, namiesto toho je v celom návrhu zákona používaný pojem „zmluva uzavretá na diaľku“.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 § § 2 ods. písm. b) a d)</w:t>
              <w:br/>
            </w:r>
            <w:r>
              <w:rPr>
                <w:b w:val="off"/>
                <w:color w:val="000000"/>
                <w:rFonts w:ascii="Times New Roman" w:hAnsi="Times New Roman" w:cs="Times New Roman" w:eastAsia="Times New Roman"/>
                <w:sz w:val="24"/>
              </w:rPr>
              <w:t xml:space="preserve">V § 2 navrhujeme upraviť definície pojmov „zmluva uzavretá na diaľku“ a „prostriedok diaľkovej komunikácie“ tak, aby neobsahovali duplicitný výpočet prostriedkov diaľkovej komunikácie.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 Pojem „zmluva uzavretá na diaľku“ je fakticky definovaný aj prostredníctvom pojmu „prostriedok diaľkovej komunikácie“. Považujeme za nadbytočné, aby obidve ustanovenia obsahovali demonštratívny výpočet prostriedkov diaľkovej komunikácie. Ak nepostačuje pojem „prostriedok diaľkovej komunikácie“ vymedziť v rámci definície pojmu „zmluva uzavretá na diaľku“ a je potrebné tento pojem osobitne definovať, mala by definícia tohto pojmu predchádzať definícii pojmu „zmluva uzavretá na diaľku“. Vymedzenie pojmu „zmluva uzavretá na diaľku“ by následne nemuselo duplicitne uvádzať demonštratívny výpočet prostriedkov diaľkovej komunikácie.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 § § 5 ods. ods. 5 a 6</w:t>
              <w:br/>
            </w:r>
            <w:r>
              <w:rPr>
                <w:b w:val="off"/>
                <w:color w:val="000000"/>
                <w:rFonts w:ascii="Times New Roman" w:hAnsi="Times New Roman" w:cs="Times New Roman" w:eastAsia="Times New Roman"/>
                <w:sz w:val="24"/>
              </w:rPr>
              <w:t>V § 5 ods. 5 a ods. 6 úvodnej vete navrhujeme slová „1 alebo odseku 2“ nahradiť slovami „1, 2 alebo 4“.</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 Ustanovenie § 5 ods. 5 návrhu zákona by sa malo vzťahovať aj na lehotu na odstúpenie od zmluvy uzavretej na diaľku podľa § 5 ods. 4. Uvedené vyplýva aj z čl. 16b ods. 3 v spojení s čl. 16b ods. 1 smernice 2011/83/EÚ v znení smernice (EÚ) 2023/2673.</w:t>
              <w:br/>
            </w:r>
            <w:r>
              <w:rPr>
                <w:b w:val="off"/>
                <w:color w:val="000000"/>
                <w:rFonts w:ascii="Times New Roman" w:hAnsi="Times New Roman" w:cs="Times New Roman" w:eastAsia="Times New Roman"/>
                <w:sz w:val="24"/>
              </w:rPr>
              <w:t>Obdobne v prípade § 5 ods. 6 navrhujeme odkázať na právo na odstúpenie od zmluvy uzavretej na diaľku podľa odsekov 1, 2 alebo 4.</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III bodu 3</w:t>
              <w:br/>
            </w:r>
            <w:r>
              <w:rPr>
                <w:b w:val="off"/>
                <w:color w:val="000000"/>
                <w:rFonts w:ascii="Times New Roman" w:hAnsi="Times New Roman" w:cs="Times New Roman" w:eastAsia="Times New Roman"/>
                <w:sz w:val="24"/>
              </w:rPr>
              <w:t xml:space="preserve">Za bod 4 navrhujeme vložiť nový bod 5, ktorý znie: </w:t>
              <w:br/>
            </w:r>
            <w:r>
              <w:rPr>
                <w:b w:val="off"/>
                <w:color w:val="000000"/>
                <w:rFonts w:ascii="Times New Roman" w:hAnsi="Times New Roman" w:cs="Times New Roman" w:eastAsia="Times New Roman"/>
                <w:sz w:val="24"/>
              </w:rPr>
              <w:t xml:space="preserve">„5. V § 16 ods. 3 sa za slovami „a 5“ vypúšťa čiarka a vkladajú sa slová „alebo podľa osobitného predpisu,66a)“. </w:t>
              <w:br/>
            </w:r>
            <w:r>
              <w:rPr>
                <w:b w:val="off"/>
                <w:color w:val="000000"/>
                <w:rFonts w:ascii="Times New Roman" w:hAnsi="Times New Roman" w:cs="Times New Roman" w:eastAsia="Times New Roman"/>
                <w:sz w:val="24"/>
              </w:rPr>
              <w:t>Poznámka pod čiarou k odkazu 66a znie:</w:t>
              <w:br/>
            </w:r>
            <w:r>
              <w:rPr>
                <w:b w:val="off"/>
                <w:color w:val="000000"/>
                <w:rFonts w:ascii="Times New Roman" w:hAnsi="Times New Roman" w:cs="Times New Roman" w:eastAsia="Times New Roman"/>
                <w:sz w:val="24"/>
              </w:rPr>
              <w:t xml:space="preserve">„66a) § 3 ods. 1 zákona č. .../2025 Z. z.“.“. </w:t>
              <w:br/>
            </w:r>
            <w:r>
              <w:rPr>
                <w:b w:val="off"/>
                <w:color w:val="000000"/>
                <w:rFonts w:ascii="Times New Roman" w:hAnsi="Times New Roman" w:cs="Times New Roman" w:eastAsia="Times New Roman"/>
                <w:sz w:val="24"/>
              </w:rPr>
              <w:t xml:space="preserve">Nasledujúce body sa primerane prečíslujú.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 V nadväznosti na ustanovenie novelizačného bodu 3, ktorým sa zabezpečuje aplikácia právnej úpravy § 16 zákona č. 108/2024 Z. z. (Informačné povinnosti prevádzkovateľa online trhu) aj na poskytovanie finančných služieb navrhujeme doplniť ustanovenie § 16 ods. 3 zákona č. 108/2024 Z. z. tak, aby obsahovalo odkaz aj na informačné povinnosti obchodníkov pri finančných službách poskytovaných na základe zmluvy uzavretej na diaľku.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III bod 4 a 5 § § 20a ods. ods. 1</w:t>
              <w:br/>
            </w:r>
            <w:r>
              <w:rPr>
                <w:b w:val="off"/>
                <w:color w:val="000000"/>
                <w:rFonts w:ascii="Times New Roman" w:hAnsi="Times New Roman" w:cs="Times New Roman" w:eastAsia="Times New Roman"/>
                <w:sz w:val="24"/>
              </w:rPr>
              <w:t xml:space="preserve">V čl. III bode 4 a bode 5 (§ 20a ods. 1) navrhujeme za slovom „rozhrania“ vypustiť čiarku. </w:t>
              <w:br/>
            </w:r>
            <w:r>
              <w:rPr>
                <w:b w:val="off"/>
                <w:color w:val="000000"/>
                <w:rFonts w:ascii="Times New Roman" w:hAnsi="Times New Roman" w:cs="Times New Roman" w:eastAsia="Times New Roman"/>
                <w:sz w:val="24"/>
              </w:rPr>
              <w:t>Odôvodnenie: Gramatická pripomienka.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MHSR</w:t>
              <w:br/>
            </w:r>
            <w:r>
              <w:rPr>
                <w:b w:val="off"/>
                <w:color w:val="000000"/>
                <w:rFonts w:ascii="Times New Roman" w:hAnsi="Times New Roman" w:cs="Times New Roman" w:eastAsia="Times New Roman"/>
                <w:sz w:val="24"/>
              </w:rPr>
              <w:t>Ministerstvo hospodárstva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K čl. III bodu 5</w:t>
              <w:br/>
            </w:r>
            <w:r>
              <w:rPr>
                <w:b w:val="off"/>
                <w:color w:val="000000"/>
                <w:rFonts w:ascii="Times New Roman" w:hAnsi="Times New Roman" w:cs="Times New Roman" w:eastAsia="Times New Roman"/>
                <w:sz w:val="24"/>
              </w:rPr>
              <w:t xml:space="preserve">V poznámke pod čiarou k odkazu 69a navrhujeme citáciu „§ 6 ods. 1, 2 a 4 zákona č. .../2025 Z. z.“ nahradiť citáciou „§ 5 ods. 1, 2 a 4 zákona č. .../2025 Z. z.“.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 Lehota na odstúpenie od zmluvy podľa osobitného predpisu, na ktorý odkazuje poznámka pod čiarou k odkazu 69a je regulovaná v ustanoveniach § 5 návrhu zákona.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MINCRS</w:t>
              <w:br/>
            </w:r>
            <w:r>
              <w:rPr>
                <w:b w:val="off"/>
                <w:color w:val="000000"/>
                <w:rFonts w:ascii="Times New Roman" w:hAnsi="Times New Roman" w:cs="Times New Roman" w:eastAsia="Times New Roman"/>
                <w:sz w:val="24"/>
              </w:rPr>
              <w:t>Ministerstvo cestovného ruchu a športu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2</w:t>
              <w:br/>
            </w:r>
            <w:r>
              <w:rPr>
                <w:b w:val="off"/>
                <w:color w:val="000000"/>
                <w:rFonts w:ascii="Times New Roman" w:hAnsi="Times New Roman" w:cs="Times New Roman" w:eastAsia="Times New Roman"/>
                <w:sz w:val="24"/>
              </w:rPr>
              <w:t>V § 2 písm. b) navrhujeme slovo „uzatvorenou“ nahradiť slovom „uzavretou“, keďže v celom návrhu zákona sa používa pojem „zmluva uzavretá na diaľku“.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MINCRS</w:t>
              <w:br/>
            </w:r>
            <w:r>
              <w:rPr>
                <w:b w:val="off"/>
                <w:color w:val="000000"/>
                <w:rFonts w:ascii="Times New Roman" w:hAnsi="Times New Roman" w:cs="Times New Roman" w:eastAsia="Times New Roman"/>
                <w:sz w:val="24"/>
              </w:rPr>
              <w:t>Ministerstvo cestovného ruchu a športu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2</w:t>
              <w:br/>
            </w:r>
            <w:r>
              <w:rPr>
                <w:b w:val="off"/>
                <w:color w:val="000000"/>
                <w:rFonts w:ascii="Times New Roman" w:hAnsi="Times New Roman" w:cs="Times New Roman" w:eastAsia="Times New Roman"/>
                <w:sz w:val="24"/>
              </w:rPr>
              <w:t>Definícia pojmu „prostriedok diaľkovej komunikácie“ sa duplicitne uvádza okrem § 2 písm. d) aj v § 2 písm. b), kde tvorí súčasť definície pojmu „zmluva uzavretá na diaľku“. Navrhujeme odstrániť uvedenú duplicitu, a to napríklad tak, že sa v § 2 písm. b) vypustia slová „bez súčasnej fyzickej prítomnosti obchodníka a spotrebiteľa, najmä využitím online rozhrania,15) elektronickej pošty, telefónu, faxu, adresného listu alebo ponukového katalógu,“ so súčasným presunutím poznámky pod čiarou k odkazu č. 15.</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MINCRS</w:t>
              <w:br/>
            </w:r>
            <w:r>
              <w:rPr>
                <w:b w:val="off"/>
                <w:color w:val="000000"/>
                <w:rFonts w:ascii="Times New Roman" w:hAnsi="Times New Roman" w:cs="Times New Roman" w:eastAsia="Times New Roman"/>
                <w:sz w:val="24"/>
              </w:rPr>
              <w:t>Ministerstvo cestovného ruchu a športu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III bod 2</w:t>
              <w:br/>
            </w:r>
            <w:r>
              <w:rPr>
                <w:b w:val="off"/>
                <w:color w:val="000000"/>
                <w:rFonts w:ascii="Times New Roman" w:hAnsi="Times New Roman" w:cs="Times New Roman" w:eastAsia="Times New Roman"/>
                <w:sz w:val="24"/>
              </w:rPr>
              <w:t>V článku III bod 2 dávame na zváženie použitie inej legislatívnej techniky, a to konkrétne namiesto použitia slov „§ 19, § 20, § 21 a 22 “ použiť slová  „§ 19 a 20, § 21 a 22“, ktoré by vhodnejšie vyjadrili účel novelizačného bodu, ktorým je zohľadnenie vloženia nového § 20a medzi existujúci § 20 a §21.</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Neakceptujeme pripomienku z dôvodu, že zvolená legislatívna technika sa nám javí vhodnejšia.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MKSR</w:t>
              <w:br/>
            </w:r>
            <w:r>
              <w:rPr>
                <w:b w:val="off"/>
                <w:color w:val="000000"/>
                <w:rFonts w:ascii="Times New Roman" w:hAnsi="Times New Roman" w:cs="Times New Roman" w:eastAsia="Times New Roman"/>
                <w:sz w:val="24"/>
              </w:rPr>
              <w:t>Ministerstvo kultúry Slovenskej republiky</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K vlastnému materiálu</w:t>
              <w:br/>
            </w:r>
            <w:r>
              <w:rPr>
                <w:b w:val="off"/>
                <w:color w:val="000000"/>
                <w:rFonts w:ascii="Times New Roman" w:hAnsi="Times New Roman" w:cs="Times New Roman" w:eastAsia="Times New Roman"/>
                <w:sz w:val="24"/>
              </w:rPr>
              <w:t>K vlastnému materiálu</w:t>
              <w:br/>
            </w:r>
            <w:r>
              <w:rPr>
                <w:b w:val="off"/>
                <w:color w:val="000000"/>
                <w:rFonts w:ascii="Times New Roman" w:hAnsi="Times New Roman" w:cs="Times New Roman" w:eastAsia="Times New Roman"/>
                <w:sz w:val="24"/>
              </w:rPr>
              <w:t>V predloženom návrhu zákona žiadame doplniť povinnosť obchodníka pri finančných službách poskytovaných obchodníkom prostredníctvom prostriedkov diaľkovej komunikácie na základe zmluvy uzavretej na diaľku, ktoré sú zamerané aj na spotrebiteľov v Slovenskej republike, zabezpečiť možnosť spotrebiteľa komunikovať aj v slovenskom jazyku.</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Zosúladenie predloženého návrhu zákona s § 8 ods. 1 zákona Národnej rady Slovenskej republiky č. 270/1995 Z. z. o štátnom jazyku Slovenskej republiky v znení neskorších predpisov.</w:t>
              <w:br/>
            </w:r>
            <w:r>
              <w:rPr>
                <w:b w:val="off"/>
                <w:color w:val="000000"/>
                <w:rFonts w:ascii="Times New Roman" w:hAnsi="Times New Roman" w:cs="Times New Roman" w:eastAsia="Times New Roman"/>
                <w:sz w:val="24"/>
              </w:rPr>
              <w:t>Pripomienku považujeme za zásadnú.</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Znenie pripomienky sme akceptovali čiastočne z dôvodu, že  ustanovenie, ktoré sa navrhuje doplniť nie je explicitne vyjadrené v žiadnom zo sektorových predpisov v rámci finančného trhu, preto nepovažujeme za žiadúce ho dopĺňať a tým narúšať jednotnosť predpisov v oblasti finančného trhu. Uvedené by malo za následok, že sa bude povinnosť obchodníka vzťahovať iba na poskytovanie finančných služieb na diaľku, a teda nebude sa týkať ich poskytnutia napr. na pobočke. To by spôsobilo dvojkoľajnosť systému poskytovania finančných služieb, následné výkladové problémy a zníženie právnej istoty. </w:t>
              <w:br/>
            </w:r>
            <w:r>
              <w:rPr>
                <w:b w:val="off"/>
                <w:color w:val="000000"/>
                <w:rFonts w:ascii="Times New Roman" w:hAnsi="Times New Roman" w:cs="Times New Roman" w:eastAsia="Times New Roman"/>
                <w:sz w:val="24"/>
              </w:rPr>
              <w:t xml:space="preserve">Naviac návrh zákona je transpozíciou smernice, ktorá takúto možnosť  členským štátom nedáva. </w:t>
              <w:br/>
            </w:r>
            <w:r>
              <w:rPr>
                <w:b w:val="off"/>
                <w:color w:val="000000"/>
                <w:rFonts w:ascii="Times New Roman" w:hAnsi="Times New Roman" w:cs="Times New Roman" w:eastAsia="Times New Roman"/>
                <w:sz w:val="24"/>
              </w:rPr>
              <w:t>Požiadavka na možnosť komunikovať aj v slovenskom jazyku vyplýva, i keď implicitne, z viacerých zákonných ustanovení, ktoré obsahujú požiadavku na zrozumiteľnosť informácií pre spotrebiteľa (napr. § 3 ods. 2 a 3, § 4 ods. 2 ). Čiže informácie nemôžu byť spotrebiteľovi poskytnuté v inom jazyku, ako v tom, ktorému rozumie, pričom sme ale toho názoru, že vyššie uvedeným doplnením znenia písmena „w“ bude toto ustanovenie výslovne prepojené s § 8 ods. 1 zákona Národnej rady Slovenskej republiky c. 270/1995 Z. z. o štátnom jazyku Slovenskej republiky v znení neskorších predpisov, čo bude v záujme zvýšenia ochrany finančného spotrebiteľa.</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uvedeným kompromisným riešením dňa 3.2.2025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MPSVRSR</w:t>
              <w:br/>
            </w:r>
            <w:r>
              <w:rPr>
                <w:b w:val="off"/>
                <w:color w:val="000000"/>
                <w:rFonts w:ascii="Times New Roman" w:hAnsi="Times New Roman" w:cs="Times New Roman" w:eastAsia="Times New Roman"/>
                <w:sz w:val="24"/>
              </w:rPr>
              <w:t>Ministerstvo práce, sociálnych vecí a rodiny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 1 ods. 1 písm. c)</w:t>
              <w:br/>
            </w:r>
            <w:r>
              <w:rPr>
                <w:b w:val="off"/>
                <w:color w:val="000000"/>
                <w:rFonts w:ascii="Times New Roman" w:hAnsi="Times New Roman" w:cs="Times New Roman" w:eastAsia="Times New Roman"/>
                <w:sz w:val="24"/>
              </w:rPr>
              <w:t>Odporúčame znenie § 1 ods. 1 písm. c) nahradiť týmto znením:</w:t>
              <w:br/>
            </w:r>
            <w:r>
              <w:rPr>
                <w:b w:val="off"/>
                <w:color w:val="000000"/>
                <w:rFonts w:ascii="Times New Roman" w:hAnsi="Times New Roman" w:cs="Times New Roman" w:eastAsia="Times New Roman"/>
                <w:sz w:val="24"/>
              </w:rPr>
              <w:t>„c) výkon dohľadu nad dodržiavaním povinností obchodníka podľa tohto zákona.“.</w:t>
              <w:br/>
            </w:r>
            <w:r>
              <w:rPr>
                <w:b w:val="off"/>
                <w:color w:val="000000"/>
                <w:rFonts w:ascii="Times New Roman" w:hAnsi="Times New Roman" w:cs="Times New Roman" w:eastAsia="Times New Roman"/>
                <w:sz w:val="24"/>
              </w:rPr>
              <w:t>Odôvodnenie: Úprava v záujme zosúladenia znenia s vecným obsahom § 10 návrhu zákona.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MPSVRSR</w:t>
              <w:br/>
            </w:r>
            <w:r>
              <w:rPr>
                <w:b w:val="off"/>
                <w:color w:val="000000"/>
                <w:rFonts w:ascii="Times New Roman" w:hAnsi="Times New Roman" w:cs="Times New Roman" w:eastAsia="Times New Roman"/>
                <w:sz w:val="24"/>
              </w:rPr>
              <w:t>Ministerstvo práce, sociálnych vecí a rodiny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 2 písm. a)</w:t>
              <w:br/>
            </w:r>
            <w:r>
              <w:rPr>
                <w:b w:val="off"/>
                <w:color w:val="000000"/>
                <w:rFonts w:ascii="Times New Roman" w:hAnsi="Times New Roman" w:cs="Times New Roman" w:eastAsia="Times New Roman"/>
                <w:sz w:val="24"/>
              </w:rPr>
              <w:t>Odporúčame v § 2 písm. a) úvodnej vete explicitne uviesť o aké finančné služby ide (napr. banková služba, platobná služba, úverová služba, atď.).</w:t>
              <w:br/>
            </w:r>
            <w:r>
              <w:rPr>
                <w:b w:val="off"/>
                <w:color w:val="000000"/>
                <w:rFonts w:ascii="Times New Roman" w:hAnsi="Times New Roman" w:cs="Times New Roman" w:eastAsia="Times New Roman"/>
                <w:sz w:val="24"/>
              </w:rPr>
              <w:t>Odôvodnenie: Nepovažujeme za dostatočne určité vymedzenie finančnej služby na účely tohto zákona len vymedzením subjektov (s predpokladom služby nimi poskytovanej v rámci predmetu činnosti, ktorá sa považuje za finančnú službu), a to aj v súvislosti s návrhom v § 2 písm. a) desiatom bode a teda, že finančnou službou je aj služba poskytovaná „inou osobou s obdobným predmetom činnosti, ako majú osoby uvedené v prvom až deviatom bode“.</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Pojem bol prebratý z aktuálneho zákona o č. 266/2005 Z. z.  o ochrane spotrebiteľa pri finančných službách na diaľku a o zmene a doplnení niektorých zákonov a nemáme informáciu žeby v praxi spôsoboval nejaké aplikačné problémy, preto nevidíme dôvod na navrhovanú zmenu.</w:t>
            </w:r>
          </w:p>
        </w:tc>
      </w:tr>
      <w:tr>
        <w:trPr>
          <w:trHeight w:val="648"/>
        </w:trPr>
        <w:tc>
          <w:tcPr>
            <w:vAlign w:val="top"/>
          </w:tcPr>
          <w:p>
            <w:pPr>
              <w:spacing w:after="0"/>
              <w:jc w:val="center"/>
            </w:pPr>
            <w:r>
              <w:rPr>
                <w:b w:val="on"/>
                <w:color w:val="000000"/>
                <w:rFonts w:ascii="Times New Roman" w:hAnsi="Times New Roman" w:cs="Times New Roman" w:eastAsia="Times New Roman"/>
                <w:sz w:val="24"/>
              </w:rPr>
              <w:t>MPSVRSR</w:t>
              <w:br/>
            </w:r>
            <w:r>
              <w:rPr>
                <w:b w:val="off"/>
                <w:color w:val="000000"/>
                <w:rFonts w:ascii="Times New Roman" w:hAnsi="Times New Roman" w:cs="Times New Roman" w:eastAsia="Times New Roman"/>
                <w:sz w:val="24"/>
              </w:rPr>
              <w:t>Ministerstvo práce, sociálnych vecí a rodiny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 3 ods. 3 a § 8</w:t>
              <w:br/>
            </w:r>
            <w:r>
              <w:rPr>
                <w:b w:val="off"/>
                <w:color w:val="000000"/>
                <w:rFonts w:ascii="Times New Roman" w:hAnsi="Times New Roman" w:cs="Times New Roman" w:eastAsia="Times New Roman"/>
                <w:sz w:val="24"/>
              </w:rPr>
              <w:t>Upozorňujeme na rozdielnu terminológiu použitú v návrhu zákona na pomenovanie tej istej fázy telefonickej komunikácie – „na začiatku každého rozhovoru“ a „na začiatku telefonického hovoru“. Odporúčame zosúladiť.</w:t>
              <w:br/>
            </w:r>
            <w:r>
              <w:rPr>
                <w:b w:val="off"/>
                <w:color w:val="000000"/>
                <w:rFonts w:ascii="Times New Roman" w:hAnsi="Times New Roman" w:cs="Times New Roman" w:eastAsia="Times New Roman"/>
                <w:sz w:val="24"/>
              </w:rPr>
              <w:t>Odôvodnenie: Legislatívno-technická pripomienka.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MPSVRSR</w:t>
              <w:br/>
            </w:r>
            <w:r>
              <w:rPr>
                <w:b w:val="off"/>
                <w:color w:val="000000"/>
                <w:rFonts w:ascii="Times New Roman" w:hAnsi="Times New Roman" w:cs="Times New Roman" w:eastAsia="Times New Roman"/>
                <w:sz w:val="24"/>
              </w:rPr>
              <w:t>Ministerstvo práce, sociálnych vecí a rodiny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 3 ods. 4</w:t>
              <w:br/>
            </w:r>
            <w:r>
              <w:rPr>
                <w:b w:val="off"/>
                <w:color w:val="000000"/>
                <w:rFonts w:ascii="Times New Roman" w:hAnsi="Times New Roman" w:cs="Times New Roman" w:eastAsia="Times New Roman"/>
                <w:sz w:val="24"/>
              </w:rPr>
              <w:t>Odporúčame v § 3 ods. 4 za slovo „povinný“ vložiť slová „na začiatku telefonického hovoru“.</w:t>
              <w:br/>
            </w:r>
            <w:r>
              <w:rPr>
                <w:b w:val="off"/>
                <w:color w:val="000000"/>
                <w:rFonts w:ascii="Times New Roman" w:hAnsi="Times New Roman" w:cs="Times New Roman" w:eastAsia="Times New Roman"/>
                <w:sz w:val="24"/>
              </w:rPr>
              <w:t>Odôvodnenie: Povinnosť obchodníka informovať spotrebiteľa o zaznamenávaní telefonickej komunikácie, v záujme toho, aby bol splnený zmysel a účel vyžadovania plnenia tejto povinnosti, by mala byť splnená na začiatku telefonického hovoru.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MPSVRSR</w:t>
              <w:br/>
            </w:r>
            <w:r>
              <w:rPr>
                <w:b w:val="off"/>
                <w:color w:val="000000"/>
                <w:rFonts w:ascii="Times New Roman" w:hAnsi="Times New Roman" w:cs="Times New Roman" w:eastAsia="Times New Roman"/>
                <w:sz w:val="24"/>
              </w:rPr>
              <w:t>Ministerstvo práce, sociálnych vecí a rodiny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 4 ods. 2</w:t>
              <w:br/>
            </w:r>
            <w:r>
              <w:rPr>
                <w:b w:val="off"/>
                <w:color w:val="000000"/>
                <w:rFonts w:ascii="Times New Roman" w:hAnsi="Times New Roman" w:cs="Times New Roman" w:eastAsia="Times New Roman"/>
                <w:sz w:val="24"/>
              </w:rPr>
              <w:t xml:space="preserve">Odporúčame ustanovenie § 4 ods. 2 upraviť obdobne ako ustanovenie § 3 ods. 2, t. j. odporúčame doplniť ustanovenie § 4 ods. 2 o povinnosť obchodníka poskytnúť primerané vysvetlenie podľa § 4 ods. 1 zreteľným a jasným spôsobom vhodným pre použitý prostriedok diaľkovej komunikácie v súlade so zásadami dobrých mravov a zásadami poctivého obchodného styku. Informácie musia byť aktuálne, úplné, pravdivé a ľahko čitateľné, pričom spotrebiteľom so zdravotným postihnutím vrátane spotrebiteľov so zrakovým postihnutím </w:t>
              <w:br/>
            </w:r>
            <w:r>
              <w:rPr>
                <w:b w:val="off"/>
                <w:color w:val="000000"/>
                <w:rFonts w:ascii="Times New Roman" w:hAnsi="Times New Roman" w:cs="Times New Roman" w:eastAsia="Times New Roman"/>
                <w:sz w:val="24"/>
              </w:rPr>
              <w:t>sa primerané vysvetlenie poskytne na požiadanie vo vhodnom a prístupnom formáte.</w:t>
              <w:br/>
            </w:r>
            <w:r>
              <w:rPr>
                <w:b w:val="off"/>
                <w:color w:val="000000"/>
                <w:rFonts w:ascii="Times New Roman" w:hAnsi="Times New Roman" w:cs="Times New Roman" w:eastAsia="Times New Roman"/>
                <w:sz w:val="24"/>
              </w:rPr>
              <w:t>Odôvodnenie: Ide o požiadavku na poskytnutie primeraného vysvetlenia spôsobom, ktorý je pre konkrétneho spotrebiteľa zrozumiteľný, to znamená že rešpektuje i jeho osobitosti  vnímania  dané napr. funkčnými  dôsledkami zdravotného stavu a súvisiacimi obmedzeniami.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1 ods. 1)</w:t>
              <w:br/>
            </w:r>
            <w:r>
              <w:rPr>
                <w:b w:val="off"/>
                <w:color w:val="000000"/>
                <w:rFonts w:ascii="Times New Roman" w:hAnsi="Times New Roman" w:cs="Times New Roman" w:eastAsia="Times New Roman"/>
                <w:sz w:val="24"/>
              </w:rPr>
              <w:t>Vzhľadom na obsah a rozsah návrhu zákona odporúčame prehodnotiť úpravu predmetu rozsahu zákona obsiahnutej v ods. 1 písm. b), nakoľko návrh zákona neobsahuje reguláciu súvisiacu s plnením zmluvy, ale osobitné prostriedky ochrany pri odstúpení od zmluvy a pri online rozhraniach. Súčasne odporúčame vypustiť poznámky pod čiarou k pojmom „spotrebiteľ“ a „obchodník“, nakoľko ide o všeobecne známe právne pojmi civilného práva.</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Znenie ustanovenia bolo preformulované, aby lepšie reflektovalo predmet úpravy návrhu zákona nasledovne: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"b) uzatváranie a možnosti odstúpenia od zmluvy uzavretej na diaľku,".</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S vypustením pojmov "spotrebiteľ" a "obchodník" nesúhlasíme z dôvodu legislatívnej techniky.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2 písm. b))</w:t>
              <w:br/>
            </w:r>
            <w:r>
              <w:rPr>
                <w:b w:val="off"/>
                <w:color w:val="000000"/>
                <w:rFonts w:ascii="Times New Roman" w:hAnsi="Times New Roman" w:cs="Times New Roman" w:eastAsia="Times New Roman"/>
                <w:sz w:val="24"/>
              </w:rPr>
              <w:t>Z dôvodu dosiahnutia vhodnejšej formulácie textu odporúčame predkladateľovi nahradiť v písmene b) 1 slovo „uzatvorenou“ slovom „uzavretou“.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3 ods. 1 písm. w))</w:t>
              <w:br/>
            </w:r>
            <w:r>
              <w:rPr>
                <w:b w:val="off"/>
                <w:color w:val="000000"/>
                <w:rFonts w:ascii="Times New Roman" w:hAnsi="Times New Roman" w:cs="Times New Roman" w:eastAsia="Times New Roman"/>
                <w:sz w:val="24"/>
              </w:rPr>
              <w:t>Z dôvodu dosiahnutia vhodnejšej formulácie textu odporúčame predkladateľovi nahradiť v odseku 1 písm. w)  slovo „určenie“ slovom „uvedenie“.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3 ods. 4)</w:t>
              <w:br/>
            </w:r>
            <w:r>
              <w:rPr>
                <w:b w:val="off"/>
                <w:color w:val="000000"/>
                <w:rFonts w:ascii="Times New Roman" w:hAnsi="Times New Roman" w:cs="Times New Roman" w:eastAsia="Times New Roman"/>
                <w:sz w:val="24"/>
              </w:rPr>
              <w:t>Z dôvodu dosiahnutia vhodnejšej formulácie textu odporúčame predkladateľovi doplniť na konci vety slovo „vopred“ alebo iným vhodným spôsobom vyjadriť skutočnosť, že spotrebiteľ musí byť informovaný o zaznamenávaní telefonického hovoru pred začatím nahrávania.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3 ods. 5)</w:t>
              <w:br/>
            </w:r>
            <w:r>
              <w:rPr>
                <w:b w:val="off"/>
                <w:color w:val="000000"/>
                <w:rFonts w:ascii="Times New Roman" w:hAnsi="Times New Roman" w:cs="Times New Roman" w:eastAsia="Times New Roman"/>
                <w:sz w:val="24"/>
              </w:rPr>
              <w:t>Odporúčame predkladateľovi v dotknutom ustanovení používať legislatívne pojmy v súlade s účelom a obsahom a ich jazykovým vyjadrením, napr. slovo „pripomenutie“ právny poriadok nepozná. Orkem toho odporúčame predkladateľovi dotknuté ustanovenie rozdeliť, nakoľko upravuje dve rozdielne situácie a povinnosti. Rovnako tak odporúčame predkladateľovi zjednodušiť text právnej normy tak, aby bola zrozumiteľná a ľahko čitateľná, pričom navrhujeme neduplikovať už zavedené povinnosti (napr. to, že sa majú informácie poskytnúť pred uzavretím zmluvy alebo jej  účinnosťou vypláva zo samotného ods. 1; . Na ten účel navrhujeme aj možné riešenie, pričom textáciu samozrejme ponechávame na predkladateľovi:</w:t>
              <w:br/>
            </w:r>
            <w:r>
              <w:rPr>
                <w:b w:val="off"/>
                <w:color w:val="000000"/>
                <w:rFonts w:ascii="Times New Roman" w:hAnsi="Times New Roman" w:cs="Times New Roman" w:eastAsia="Times New Roman"/>
                <w:sz w:val="24"/>
              </w:rPr>
              <w:t xml:space="preserve"> „(5) Informácie podľa odseku 1 musia byť v súlade so zmluvnými povinnosťami, ktoré vyplývajú z právneho poriadku, ktorým sa bude riadiť zmluva uzavretá na diaľku, ak dôjde k jej uzavretiu. </w:t>
              <w:br/>
            </w:r>
            <w:r>
              <w:rPr>
                <w:b w:val="off"/>
                <w:color w:val="000000"/>
                <w:rFonts w:ascii="Times New Roman" w:hAnsi="Times New Roman" w:cs="Times New Roman" w:eastAsia="Times New Roman"/>
                <w:sz w:val="24"/>
              </w:rPr>
              <w:t>(6) Ak sa informácie podľa odseku 1 poskytnú spotrebiteľovi neskôr ako jeden deň predtým, ako začne byť spotrebiteľ viazaný zmluvou uzavretou na diaľku alebo jej ponukou, je obchodník povinný zaslať spotrebiteľovi informáciu o práve spotrebiteľa na odstúpenie od zmluvy uzavretej na diaľku podľa odseku 5 a oznámenie o postupe spotrebiteľa pri odstúpení od zmluvy na inom trvanlivom médiu jeden až sedem dní po uzavretí zmluvy uzavretej na diaľku alebo po predložení záväznej ponuky spotrebiteľovi, ak je to možné.“.</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Ustanovenie bolo rozdelené do dvoch samostatných odsekov, avšak znenie ustanovení ostávajú bez zmeny, nakoľko považujeme zvolenú štylistickú techniku za vhodnejšiu ako je tá navrhovaná. Taktiež ponechávame pojem "pripomenutie" z dôvodu potreby dostatočnej transpozície smernice, keďže iný pojem by dostatočne nereflektoval jej znenie.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3 ods. 8)</w:t>
              <w:br/>
            </w:r>
            <w:r>
              <w:rPr>
                <w:b w:val="off"/>
                <w:color w:val="000000"/>
                <w:rFonts w:ascii="Times New Roman" w:hAnsi="Times New Roman" w:cs="Times New Roman" w:eastAsia="Times New Roman"/>
                <w:sz w:val="24"/>
              </w:rPr>
              <w:t>Z dôvodu dosiahnutia vhodnejšej formulácie textu odporúčame predkladateľovi v odseku 8 nahradiť slovo „vrstvách“ iným vhodným slovom, ktoré sa obvykle používa v súvislosti s finančnými službami/trhom, napr. slovom „zobrazeniach“ prípadne slovom „etapách“, alebo iným vhodným slovom. Aj keď vnímame, že ide o preklad z textu smernice, máme za to, že pri transpozícii smernice má predkladateľ dbať aj na to, aby použitá terminológia zodpovedala zmyslu a účelu navrhovaného zákona. Uvedený pojem sa používa skôr v oblasti prírodných alebo sociologických vied. Uvedená pripomienka platí primerane aj pre § 3 ods. 9.</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nie je možné akceptovať, pretože pokiaľ chceme byť súladní s transponovanou smernicou, nie je možné pojem nahradiť, respektíve nemyslíme si, že existuje ekvivalent, ktorý by stopercentne obsiahol pojem "vrstvách".</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3 ods. 10)</w:t>
              <w:br/>
            </w:r>
            <w:r>
              <w:rPr>
                <w:b w:val="off"/>
                <w:color w:val="000000"/>
                <w:rFonts w:ascii="Times New Roman" w:hAnsi="Times New Roman" w:cs="Times New Roman" w:eastAsia="Times New Roman"/>
                <w:sz w:val="24"/>
              </w:rPr>
              <w:t>Z dôvodu dosiahnutia vhodnejšej formulácie textu odporúčame predkladateľovi v odseku 10 nahradiť slová „Ak vzniknú pochybnosti o splnení požiadaviek podľa odsekov 1 až 9“ slovami „Ak vzniknú pochybnosti o splnení informačnej povinnosti obchodníka podľa odsekov 1 až 9“.</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3 ods. 11)</w:t>
              <w:br/>
            </w:r>
            <w:r>
              <w:rPr>
                <w:b w:val="off"/>
                <w:color w:val="000000"/>
                <w:rFonts w:ascii="Times New Roman" w:hAnsi="Times New Roman" w:cs="Times New Roman" w:eastAsia="Times New Roman"/>
                <w:sz w:val="24"/>
              </w:rPr>
              <w:t>Z dôvodu dosiahnutia vhodnejšej formulácie textu odporúčame predkladateľovi v odseku 11 nahradiť slová „upravuje informácie pre spotrebiteľa“ slovami „upravuje informačné povinnosti obchodníka voči spotrebiteľovi“. Uvedená pripomienka platí primerane aj pre § 4 ods. 5.</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4 ods. 1 písm. c))</w:t>
              <w:br/>
            </w:r>
            <w:r>
              <w:rPr>
                <w:b w:val="off"/>
                <w:color w:val="000000"/>
                <w:rFonts w:ascii="Times New Roman" w:hAnsi="Times New Roman" w:cs="Times New Roman" w:eastAsia="Times New Roman"/>
                <w:sz w:val="24"/>
              </w:rPr>
              <w:t>Z dôvodu dosiahnutia vhodnejšej formulácie textu odporúčame predkladateľovi v odseku 1 písm. c) nahradiť slová „konkrétny vplyv“ slovami „možné dôsledky“.</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sme neakceptovali z dôvodu potreby konkretizácie pojmu vo vzťahu k zneniu transponovanej smernice. "konkrétny vplyv" podľa nás nie je to isté ako "možné dôsledky".</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5 ods. 2)</w:t>
              <w:br/>
            </w:r>
            <w:r>
              <w:rPr>
                <w:b w:val="off"/>
                <w:color w:val="000000"/>
                <w:rFonts w:ascii="Times New Roman" w:hAnsi="Times New Roman" w:cs="Times New Roman" w:eastAsia="Times New Roman"/>
                <w:sz w:val="24"/>
              </w:rPr>
              <w:t>Z dôvodu dosiahnutia vhodnejšej formulácie textu odporúčame predkladateľovi v odseku 2 nahradiť slová „pri zmluvách uzavretých na diaľku v oblasti doplnkového dôchodkového sporenia a celoeurópskeho osobného dôchodkového produktu“ slovami „pokiaľ ide o zmluvy uzavreté na diaľku v oblasti doplnkového dôchodkového sporenia a celoeurópskeho osobného dôchodkového produktu“.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sme neakceptovali z dôvodu, že znenie nám príde správne v takomto tvare, a to aj vzhľadom na úpravu v súčasnom zákone.</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5 ods. 3)</w:t>
              <w:br/>
            </w:r>
            <w:r>
              <w:rPr>
                <w:b w:val="off"/>
                <w:color w:val="000000"/>
                <w:rFonts w:ascii="Times New Roman" w:hAnsi="Times New Roman" w:cs="Times New Roman" w:eastAsia="Times New Roman"/>
                <w:sz w:val="24"/>
              </w:rPr>
              <w:t>Z dôvodu dosiahnutia vhodnejšej formulácie textu odporúčame predkladateľovi v odseku 3 nahradiť slová „ak zmluva uzavretá na diaľku“ slovami „ak táto zmluva“.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6 ods. 2)</w:t>
              <w:br/>
            </w:r>
            <w:r>
              <w:rPr>
                <w:b w:val="off"/>
                <w:color w:val="000000"/>
                <w:rFonts w:ascii="Times New Roman" w:hAnsi="Times New Roman" w:cs="Times New Roman" w:eastAsia="Times New Roman"/>
                <w:sz w:val="24"/>
              </w:rPr>
              <w:t>Z dôvodu dosiahnutia vhodnejšej formulácie textu odporúčame predkladateľovi v odseku 2 nahradiť slovo „úmernú“ slovami „zodpovedajúcu“.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nie je možné akceptovať z dôvodu potreby správnej a dostatočnej transpozície smernice. Pojem "zodpovedajúca" podľa nás nie je to isté ako "úmerná".</w:t>
            </w:r>
          </w:p>
        </w:tc>
      </w:tr>
      <w:tr>
        <w:trPr>
          <w:trHeight w:val="648"/>
        </w:trPr>
        <w:tc>
          <w:tcPr>
            <w:vAlign w:val="top"/>
          </w:tcPr>
          <w:p>
            <w:pPr>
              <w:spacing w:after="0"/>
              <w:jc w:val="center"/>
            </w:pPr>
            <w:r>
              <w:rPr>
                <w:b w:val="on"/>
                <w:color w:val="000000"/>
                <w:rFonts w:ascii="Times New Roman" w:hAnsi="Times New Roman" w:cs="Times New Roman" w:eastAsia="Times New Roman"/>
                <w:sz w:val="24"/>
              </w:rPr>
              <w:t>MSSR</w:t>
              <w:br/>
            </w:r>
            <w:r>
              <w:rPr>
                <w:b w:val="off"/>
                <w:color w:val="000000"/>
                <w:rFonts w:ascii="Times New Roman" w:hAnsi="Times New Roman" w:cs="Times New Roman" w:eastAsia="Times New Roman"/>
                <w:sz w:val="24"/>
              </w:rPr>
              <w:t>Ministerstvo spravodlivosti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čl. I (§ 6 ods. 4)</w:t>
              <w:br/>
            </w:r>
            <w:r>
              <w:rPr>
                <w:b w:val="off"/>
                <w:color w:val="000000"/>
                <w:rFonts w:ascii="Times New Roman" w:hAnsi="Times New Roman" w:cs="Times New Roman" w:eastAsia="Times New Roman"/>
                <w:sz w:val="24"/>
              </w:rPr>
              <w:t>Z dôvodu dosiahnutia vhodnejšej formulácie textu odporúčame predkladateľovi v odseku 4 druhej vete nahradiť slovo „bez zbytočného odkladu“ slovami „podľa prvej vety“. Uvedená pripomienka platí primerane aj pre § 6 ods. 5.</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Pripomienku nie je možné akceptovať z dôvodu, že odkazovať sa má iba na nemožnosť plnenia bez zbytočného odkladu a nie na nemožnosť plnenia ako takú. Pokiaľ by sme sa odkázali na celú prvú vetu, išlo by o nemožnosť plnenia ako takú, a to je v rozpore s ustanovením smernice.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MVSR</w:t>
              <w:br/>
            </w:r>
            <w:r>
              <w:rPr>
                <w:b w:val="off"/>
                <w:color w:val="000000"/>
                <w:rFonts w:ascii="Times New Roman" w:hAnsi="Times New Roman" w:cs="Times New Roman" w:eastAsia="Times New Roman"/>
                <w:sz w:val="24"/>
              </w:rPr>
              <w:t>Ministerstvo vnútra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2 písm. b)</w:t>
              <w:br/>
            </w:r>
            <w:r>
              <w:rPr>
                <w:b w:val="off"/>
                <w:color w:val="000000"/>
                <w:rFonts w:ascii="Times New Roman" w:hAnsi="Times New Roman" w:cs="Times New Roman" w:eastAsia="Times New Roman"/>
                <w:sz w:val="24"/>
              </w:rPr>
              <w:t>K § 2 písm. b): V § 2 písm. b) navrhujeme slová „zmluvou uzatvorenou na diaľku“ nahradiť slovami „zmluvou uzavretou na diaľku“. V celom návrhu zákona sa používa pojem „zmluva uzavretá na diaľku“.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MVSR</w:t>
              <w:br/>
            </w:r>
            <w:r>
              <w:rPr>
                <w:b w:val="off"/>
                <w:color w:val="000000"/>
                <w:rFonts w:ascii="Times New Roman" w:hAnsi="Times New Roman" w:cs="Times New Roman" w:eastAsia="Times New Roman"/>
                <w:sz w:val="24"/>
              </w:rPr>
              <w:t>Ministerstvo vnútra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3 ods. 11</w:t>
              <w:br/>
            </w:r>
            <w:r>
              <w:rPr>
                <w:b w:val="off"/>
                <w:color w:val="000000"/>
                <w:rFonts w:ascii="Times New Roman" w:hAnsi="Times New Roman" w:cs="Times New Roman" w:eastAsia="Times New Roman"/>
                <w:sz w:val="24"/>
              </w:rPr>
              <w:t>K § 3 ods. 11: Slová „to neplatí pre odsek 1 písm. q)“ navrhujeme nahradiť slovami „to neplatí pre informáciu podľa odseku 1 písm. q)“.</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MVSR</w:t>
              <w:br/>
            </w:r>
            <w:r>
              <w:rPr>
                <w:b w:val="off"/>
                <w:color w:val="000000"/>
                <w:rFonts w:ascii="Times New Roman" w:hAnsi="Times New Roman" w:cs="Times New Roman" w:eastAsia="Times New Roman"/>
                <w:sz w:val="24"/>
              </w:rPr>
              <w:t>Ministerstvo vnútra Slovenskej republiky</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3 ods. 11 a § 4 ods. 5</w:t>
              <w:br/>
            </w:r>
            <w:r>
              <w:rPr>
                <w:b w:val="off"/>
                <w:color w:val="000000"/>
                <w:rFonts w:ascii="Times New Roman" w:hAnsi="Times New Roman" w:cs="Times New Roman" w:eastAsia="Times New Roman"/>
                <w:sz w:val="24"/>
              </w:rPr>
              <w:t>K § 3 ods. 11 a § 4 ods. 5: V § 3 ods. 11 a § 4 ods. 5 umiestnenie odkazov k poznámkam pod čiarou „23)“ a „24)“ navrhujeme upraviť v súlade s bodom 22.1 prílohy č. 1 k Legislatívnym pravidlám vlády Slovenskej republiky.</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ods. 2</w:t>
              <w:br/>
            </w:r>
            <w:r>
              <w:rPr>
                <w:b w:val="off"/>
                <w:color w:val="000000"/>
                <w:rFonts w:ascii="Times New Roman" w:hAnsi="Times New Roman" w:cs="Times New Roman" w:eastAsia="Times New Roman"/>
                <w:sz w:val="24"/>
              </w:rPr>
              <w:t>Navrhujeme v prvej vete vypustiť duplicitné slovo "uzavretá".</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Toto slovo nie je možné vypustiť, nakoľko v prvej časti vety sa chápe "zmluva uzavretá na diaľku" ako pojem, nie ako to, že bola uzavretá.</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ods. 2 a 3</w:t>
              <w:br/>
            </w:r>
            <w:r>
              <w:rPr>
                <w:b w:val="off"/>
                <w:color w:val="000000"/>
                <w:rFonts w:ascii="Times New Roman" w:hAnsi="Times New Roman" w:cs="Times New Roman" w:eastAsia="Times New Roman"/>
                <w:sz w:val="24"/>
              </w:rPr>
              <w:t>Navrhujeme zvážiť úpravu odsekov 2 a 3 tak, aby obsahovali (podobne ako odsek 1) pozitívne vymedzenie predmetu úpravy a pôsobnosti zákona, keďže v kontexte odseku 1 sú tieto odseky ťažko zrozumiteľné a pôsobia zmätočne.</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 Pripomienku nie je možné akceptovať, nakoľko ustanovenie by bolo nepriamou novelizáciou iného právneho predpisu.</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1 ods. 1</w:t>
              <w:br/>
            </w:r>
            <w:r>
              <w:rPr>
                <w:b w:val="off"/>
                <w:color w:val="000000"/>
                <w:rFonts w:ascii="Times New Roman" w:hAnsi="Times New Roman" w:cs="Times New Roman" w:eastAsia="Times New Roman"/>
                <w:sz w:val="24"/>
              </w:rPr>
              <w:t>Navrhujeme slovo "uzavieranie" nahradiť slovom "uzatváranie" (ako napríklad § 52 ods. 1 Občianskeho zákonníka) a v celom zákone používať pojmy jednotne.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5 ods. 8</w:t>
              <w:br/>
            </w:r>
            <w:r>
              <w:rPr>
                <w:b w:val="off"/>
                <w:color w:val="000000"/>
                <w:rFonts w:ascii="Times New Roman" w:hAnsi="Times New Roman" w:cs="Times New Roman" w:eastAsia="Times New Roman"/>
                <w:sz w:val="24"/>
              </w:rPr>
              <w:t xml:space="preserve">V § 5 ods. 8 navrhujeme prehodnotiť správnosť transpozície čl . 16b ods. 7 smernice EP a Rady (EÚ) 2023/2673.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Členský štát má možnosť opcie pokiaľ ide o:</w:t>
              <w:br/>
            </w:r>
            <w:r>
              <w:rPr>
                <w:b w:val="off"/>
                <w:color w:val="000000"/>
                <w:rFonts w:ascii="Times New Roman" w:hAnsi="Times New Roman" w:cs="Times New Roman" w:eastAsia="Times New Roman"/>
                <w:sz w:val="24"/>
              </w:rPr>
              <w:t>- článok 14 ods. 6 smernice Európskeho parlamentu a Rady 2014/17/EÚ na zmluvy o úvere vyňaté z rozsahu pôsobnosti uvedenej smernice na základe jej článku 3 ods. 2,</w:t>
              <w:br/>
            </w:r>
            <w:r>
              <w:rPr>
                <w:b w:val="off"/>
                <w:color w:val="000000"/>
                <w:rFonts w:ascii="Times New Roman" w:hAnsi="Times New Roman" w:cs="Times New Roman" w:eastAsia="Times New Roman"/>
                <w:sz w:val="24"/>
              </w:rPr>
              <w:t>- články 26 a 27 smernice Európskeho parlamentu a Rady (EÚ) 2023/2225 na zmluvy o úvere vyňaté z rozsahu pôsobnosti uvedenej smernice na základe jej článku 2 ods. 2.</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V navrhovanom § 5 ods. 8 sa javí, že predkladateľ využil opciu presne  opačne ako to predpokladá čl. 16b ods. 7 transponovanej smernice a na základe toho môže dôjsť k nesprávnej transpozícii.</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Ustanovenie bolo preformulované v nasledovnom znení: </w:t>
              <w:br/>
            </w:r>
            <w:r>
              <w:rPr>
                <w:b w:val="off"/>
                <w:color w:val="000000"/>
                <w:rFonts w:ascii="Times New Roman" w:hAnsi="Times New Roman" w:cs="Times New Roman" w:eastAsia="Times New Roman"/>
                <w:sz w:val="24"/>
              </w:rPr>
              <w:t>"(8)  Ak osobitné predpisy30) upravujú právo na odstúpenie od zmluvy, použijú sa tieto osobitné predpisy.".</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Príloha</w:t>
              <w:br/>
            </w:r>
            <w:r>
              <w:rPr>
                <w:b w:val="off"/>
                <w:color w:val="000000"/>
                <w:rFonts w:ascii="Times New Roman" w:hAnsi="Times New Roman" w:cs="Times New Roman" w:eastAsia="Times New Roman"/>
                <w:sz w:val="24"/>
              </w:rPr>
              <w:t>V bode 1 navrhujeme predkladateľovi zvážiť, či v transpozičnej prílohe ponechať samostatný druhý bod (smernica (EÚ) 2023/2673), keďže táto smernica je predovšetkým novelou smernice 2011/83/EÚ uvedenej v prvom bode transpozičnej prílohy a kde je táto novela už uvedená. Jediným článkom smernice (EÚ) 2023/2673, ktorý nenovelizuje smernicu 2011/83/EÚ je článok o zrušení smernice 2002/65/ES, tento sa však v zmysle tabuľky zhody do slovenského právneho poriadku nepreberá, a teda odpadol aj podporný dôvod pre ponechanie smernice (EÚ) 2023/2673 v samostatnom bode transpozičnej prílohy.</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V bode 2 v predposlednej (smernica (EÚ) 2023/2673) a poslednej (smernica (EÚ) 2024/825) novele smernice 2011/83/EÚ chýba číslo série Úradného vestníka EÚ, v ktorom boli tieto smernice publikované a naopak, nesprávne sa namiesto týchto údajov na tomto mieste uvádza číslo príslušnej novely. Na tento nedostatok upozorňujeme aj v nadväznosti na novelizácie príloh v čl. II bode 3 a v čl. III bode 12.</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Z hľadiska legislatívnej techniky považujeme za nevyhnutné uvedený bod ponechať.</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3 ods. 5</w:t>
              <w:br/>
            </w:r>
            <w:r>
              <w:rPr>
                <w:b w:val="off"/>
                <w:color w:val="000000"/>
                <w:rFonts w:ascii="Times New Roman" w:hAnsi="Times New Roman" w:cs="Times New Roman" w:eastAsia="Times New Roman"/>
                <w:sz w:val="24"/>
              </w:rPr>
              <w:t>V § 3 ods. 5 navrhujeme vypustiť slovo „inom“ ako nadbytočné.</w:t>
              <w:br/>
            </w:r>
            <w:r>
              <w:rPr>
                <w:b w:val="off"/>
                <w:color w:val="000000"/>
                <w:rFonts w:ascii="Times New Roman" w:hAnsi="Times New Roman" w:cs="Times New Roman" w:eastAsia="Times New Roman"/>
                <w:sz w:val="24"/>
              </w:rPr>
              <w:t>Odporúčame tiež zvážiť nevyhnutnosť používania slova "inom", a to aj v celom návrhu zákona (v spojení s trvanlivým médiom), keďže sa to nejaví ako potrebné.</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V uvedenom ustanovení bolo slovo "inom" odstránené, avšak v ostatnom texte považujeme za potrebné ho ponechať, keďže je v kontexte, že sa poskytne buď v listinnej podobe alebo na inom trvanlivom médiu, čiže na inom médiu alebo je listinná podoba.</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3 ods. 1</w:t>
              <w:br/>
            </w:r>
            <w:r>
              <w:rPr>
                <w:b w:val="off"/>
                <w:color w:val="000000"/>
                <w:rFonts w:ascii="Times New Roman" w:hAnsi="Times New Roman" w:cs="Times New Roman" w:eastAsia="Times New Roman"/>
                <w:sz w:val="24"/>
              </w:rPr>
              <w:t>V navrhovanom § 3 ods. 1 písm. s) žiadame slová „zmluvných pokutách“ nahradiť slovami „zmluvných sankciách“. Obsahovo ide o širšie slovné spojenie a na účely transpozície čl. 16a ods. 1 písm. r)  smernice EP a Rady (EÚ) 2023/2673 je jeho použitie adekvátnejšie.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NBS</w:t>
              <w:br/>
            </w:r>
            <w:r>
              <w:rPr>
                <w:b w:val="off"/>
                <w:color w:val="000000"/>
                <w:rFonts w:ascii="Times New Roman" w:hAnsi="Times New Roman" w:cs="Times New Roman" w:eastAsia="Times New Roman"/>
                <w:sz w:val="24"/>
              </w:rPr>
              <w:t>Národná banka Slovenska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 5 ods. 6</w:t>
              <w:br/>
            </w:r>
            <w:r>
              <w:rPr>
                <w:b w:val="off"/>
                <w:color w:val="000000"/>
                <w:rFonts w:ascii="Times New Roman" w:hAnsi="Times New Roman" w:cs="Times New Roman" w:eastAsia="Times New Roman"/>
                <w:sz w:val="24"/>
              </w:rPr>
              <w:t>Navrhujeme do § 5 ods. 6 písm. a) vložiť nový ôsmy bod, ktorý znie "8. s operáciami s kryptoaktívami,".</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Potreba doplnenia súvisí s doplnením týchto služieb do definície finančnej služby ustanovenej v § 2 písm. a) bod 9. Zároveň si dovoľujeme upozorniť, že v aktuálnom bode 8 bude potrebné prečíslovať vnútorný odkaz.</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Nad rámec návrhu zákona:</w:t>
              <w:br/>
            </w:r>
            <w:r>
              <w:rPr>
                <w:b w:val="off"/>
                <w:color w:val="000000"/>
                <w:rFonts w:ascii="Times New Roman" w:hAnsi="Times New Roman" w:cs="Times New Roman" w:eastAsia="Times New Roman"/>
                <w:sz w:val="24"/>
              </w:rPr>
              <w:t>1.	V doložke zlučiteľnosti k predkladanému návrhu zákona sa uvádza, že predmet právnej úpravy je upravený aj v smernici 2011/83/EÚ v platnom znení. Ak dochádza predkladaným návrhom zákona (Čl. I) k zmene transpozičných opatrení smernice 2011/83/EÚ v platnom znení, je potrebné tieto zmeny preukázať prostredníctvom čiastkovej tabuľky zhody. Na základe uvedeného žiadame predložiť v ďalšom štádiu legislatívneho procesu tabuľku zhody k smernici 2011/83/EÚ v platnom znení, ktorou sa preukážu všetky zmeny jej transpozície v kontexte predkladaného návrhu zákona (Čl. I). Uvedené sa netýka zmien ustanovení smernice 2011/83/EÚ v platnom znení prostredníctvom smernice (EÚ) 2023/2673, ktorej transpozícia sa zabezpečuje predkladaným návrhom zákona.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Nad rámec návrhu zákona:</w:t>
              <w:br/>
            </w:r>
            <w:r>
              <w:rPr>
                <w:b w:val="off"/>
                <w:color w:val="000000"/>
                <w:rFonts w:ascii="Times New Roman" w:hAnsi="Times New Roman" w:cs="Times New Roman" w:eastAsia="Times New Roman"/>
                <w:sz w:val="24"/>
              </w:rPr>
              <w:t>2.	Čl. II a Čl. III návrhu zákona sa zasahuje do niektorých ustanovení, ktoré sú transpozičnými opatreniami smernice 2011/83/EÚ v platnom znení. Ide najmä o Čl. II bod 1 návrhu zákona, ktorým sa mení ustanovenie § 17 ods. 1 písm. e), ktoré bolo notifikované Európskej komisii ako transpozičné opatrenie čl. 6 ods. 2, čl. 9 ods. 1, čl. 9 ods. 1a a čl. 9 ods. 2 smernice 2011/83/EÚ v platnom znení. Ďalej je to Čl. II bod 2 návrhu zákona, ktorým sa mení ustanovenie § 17 ods. 4, ktoré bolo notifikované Európskej komisii ako transpozičné opatrenie  čl. 9 ods. 1, čl. 9 ods. 1a, čl. 9 ods. 2 a čl. 11 ods. 1 smernice 2011/83/EÚ v platnom znení. Čl. III bod 4 návrhu zákona, ktorým sa mení ustanovenie § 15 ods. 1 písm. f) bolo zase notifikované Európskej komisii ako transpozičné opatrenie čl. 6 ods. 2 smernice 2011/83/EÚ v platnom znení.</w:t>
              <w:br/>
            </w:r>
            <w:r>
              <w:rPr>
                <w:b w:val="off"/>
                <w:color w:val="000000"/>
                <w:rFonts w:ascii="Times New Roman" w:hAnsi="Times New Roman" w:cs="Times New Roman" w:eastAsia="Times New Roman"/>
                <w:sz w:val="24"/>
              </w:rPr>
              <w:t>Na základe uvedeného žiadame vypracovať čiastkovú tabuľku zhody k uvedeným článkom smernice 2011/83/EÚ v platnom znení. Ak sa návrhom zákona zasahuje aj do ďalších ustanovení, ktoré sú transpozičnými opatreniami k ostatným článkom smernice 2011/83/EÚ v platnom znení, je potrebné aj tieto články a transpozičné opatrenia zahrnúť do tejto čiastkovej tabuľky zhody.</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	K Čl. I § 2: V navrhovanom znení ustanovenia § 2 písm. a) bod 5 žiadame upraviť druhý bod poznámky pod čiarou k odkazu 11 nasledovne: „čl. 2 bod 15 nariadenia Európskeho parlamentu a Rady (EÚ) 2019/1238 z 20. júna 2019 o celoeurópskom osobnom dôchodkovom produkte (PEPP) (Ú. v. EÚ L 198, 25.7.2019) v platnom znení“.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2.	K Čl. I § 2: Žiadame prepracovať navrhované znenie ustanovenia § 2 písm. a) bod 9 tak, že dôjde k zavedeniu odkazu a zapracovaniu poznámky pod čiarou ku každému z uvedených pojmov, nakoľko ich definície vychádzajú zo znenia nariadenia (EÚ) 2023/1114 v platnom znení.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3.	K Čl. I § 2: V navrhovanom znení ustanovenia § 2 písm. b) žiadame upraviť poznámku pod čiarou k odkazu 15 nasledovne: „Čl. 3 písm. m) nariadenia Európskeho parlamentu a Rady (EÚ) 2022/2065 z 19. októbra 2022 o jednotnom trhu s digitálnymi službami a o zmene smernice 2000/31/ES (akt o digitálnych službách) (Ú. v. EÚ L 277, 27.10.2022)“.</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4.	K Čl. I § 2 a k Čl. II § 17 ods. 1 písm. e): Žiadame vysvetliť, prečo predkladateľ používa v predkladanom návrhu zákona 2x pojem „online rozhranie“ s rôznym odkazom na jeho pojmové vymedzenie. V prípade Čl. I § 2 písm. b) je to odkaz na ustanovenie čl. 3 písm. m) nariadenia (EÚ) 2022/2065 a v prípade Čl. II v § 17 ods. 1 písm. e) sa zaviedol odkaz na ustanovenie čl. 3 ods. 15 nariadenia (EÚ) 2017/2394 v platnom znení.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5.	K Čl. I § 3: Žiadame prepracovať navrhované znenie ustanovenia § 3 ods. 1 tak, aby bola zabezpečená úplná a správna transpozícia čl. 1 ods. 4 smernice (EÚ) 2023/2673, ktorým dochádza k vloženiu čl. 16a do smernice 2011/83/EÚ v platnom znení. Konkrétne je potrebné doplniť do úvodnej vety § 3 ods. 1 to, že „obchodník uvádzané informácie oznámi spotrebiteľovi jasným a zrozumiteľným spôsobom“.</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neakceptujeme z dôvodu, že požadovaný text už je ustanovený v odseku 2 predmetného paragrafu.</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6.	K Čl. 1 § 3: V záujme zabezpečenia úplnej a správnej transpozície čl. 1 ods. 4 smernice (EÚ) 2023/2673, ktorým dochádza k vloženiu čl. 16a ods. 1 písm. h), i), j) do smernice 2011/83/EÚ v platnom znení, žiadame prepracovať navrhované znenie ustanovenia § 3 ods. 1 písm. i), j), l), tak, že dôjde ku konkretizácii, že tieto informácie sa spotrebiteľovi oznamujú len v príslušných prípadoch a nie v každom jednom prípade.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7.	K Čl. I § 3: V navrhovanom znení ustanovenia § 3 ods. 1 písm. i) žiadame v záujme úplnej a správnej transpozície nahradiť slovo „podmienkach“ slovom „dôsledkoch“, nakoľko znenie čl. 1 ods. 4 smernice (EÚ) 2023/2673, ktorým dochádza k vloženiu čl. 16a ods. 1 písm. h) do smernice 2011/83/EÚ v platnom znení, hovorí o dôsledkoch, čo je slovo významovo odlišné od podmienok, ktoré sa spomínajú v transpozičnom opatrení.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8.	K Čl. I § 3: Žiadame prepracovať navrhované znenie ustanovenia § 3 ods. 1 písm. v) tak, že sa bude týkať informácie o určení práva a súdu podľa osobitného predpisu spolu s odkazmi na uvádzané právne predpisy. Uvedené žiadame z dôvodu, že voľba práva a súdu je len jednou z možností ich určenia, pričom z obsahu odkazovaných právnych noriem je zrejmé, že reflektujú aj na iné kolízne normy a hraničné určovatele.</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Pripomienku čiastočne akceptujeme s návrhom kompromisného textu ustanovenia, ktorý znie: "v) zmluvné informácie o uplatniteľnom práve alebo súde, vrátane voľby takéhoto práva alebo súdu podľa osobitných predpisov,20)".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 xml:space="preserve">9.	K Čl. I § 3: V navrhovanom znení ustanovenia § 3 ods. 1 písm. v) žiadame upraviť poznámku pod čiarou k odkazu 19 nasledovne: </w:t>
              <w:br/>
            </w:r>
            <w:r>
              <w:rPr>
                <w:b w:val="off"/>
                <w:color w:val="000000"/>
                <w:rFonts w:ascii="Times New Roman" w:hAnsi="Times New Roman" w:cs="Times New Roman" w:eastAsia="Times New Roman"/>
                <w:sz w:val="24"/>
              </w:rPr>
              <w:t>„19) § 9, § 10 ods. 2 písm. d) a § 37e zákona č. 97/1963 Zb. o medzinárodnom práve súkromnom a procesnom</w:t>
              <w:br/>
            </w:r>
            <w:r>
              <w:rPr>
                <w:b w:val="off"/>
                <w:color w:val="000000"/>
                <w:rFonts w:ascii="Times New Roman" w:hAnsi="Times New Roman" w:cs="Times New Roman" w:eastAsia="Times New Roman"/>
                <w:sz w:val="24"/>
              </w:rPr>
              <w:t>Čl. 6 a čl. 7 ods. 2 nariadenia Európskeho parlamentu a Rady (ES) č. 593/2008 zo 17. júna 2008 o rozhodnom práve pre zmluvné záväzky (Rím I) (Ú. v. EÚ L 177, 4.7.2008) v platnom znení</w:t>
              <w:br/>
            </w:r>
            <w:r>
              <w:rPr>
                <w:b w:val="off"/>
                <w:color w:val="000000"/>
                <w:rFonts w:ascii="Times New Roman" w:hAnsi="Times New Roman" w:cs="Times New Roman" w:eastAsia="Times New Roman"/>
                <w:sz w:val="24"/>
              </w:rPr>
              <w:t>Čl. 17 nariadenia Európskeho parlamentu a Rady (EÚ) č. 1215/2012 z 12. decembra 2012 o právomoci a o uznávaní a výkone rozsudkov v občianskych a obchodných veciach (prepracované znenie) (Ú. v. EÚ L 351, 20.12.2012) v platnom znení“.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10.	K Čl. I § 3: V záujme zabezpečenia úplnej a správnej transpozície čl. 1 ods. 4 smernice (EÚ) 2023/2673, ktorým dochádza k vloženiu čl. 16a ods. 3 do smernice 2011/83/EÚ v platnom znení, žiadame prepracovať navrhované znenie ustanovenia § 3 ods. 4 tak, aby reflektovalo aj na „možnosť zaznamenania telefonickej komunikácie“.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11.	K Čl. I § 4: V záujme zabezpečenia úplnej a správnej transpozície čl. 1 ods. 4 smernice (EÚ) 2023/2673, ktorým dochádza k vloženiu čl. 16d ods. 1 do smernice 2011/83/EÚ v platnom znení, žiadame prepracovať navrhované znenie ustanovenia § 4 ods. 1 písm. c) tak, že dôjde k nahradeniu slovného spojenia „s platením splátok“ slovným spojením „s platením“, prípadne iným vhodným ekvivalentom. Máme za to, že slovo splátka nie je možné stotožňovať so slovom platba ako takým a je potrebné vykonať primeranú úpravu navrhovaného znenia ustanovenia § 4 ods. 1 písm. c).</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12.	K Čl. I § 4: V navrhovanom znení ustanovenia § 4 ods. 2 dochádza k využitiu dobrovoľnej transpozície, ktorá umožňuje členským štátom spresniť spôsob ako aj rozsah poskytovania vysvetlení. Navrhované znenie ustanovenia § 4 ods. 2 však neobsahuje žiadne spresnenia a len uvádza, že rozsah informácií sa určuje na základe zložitosti finančnej služby ponúkanej na diaľku. V záujme právnej istoty adresáta právnej normy žiadame prepracovať a spresniť navrhované znenie ustanovenia § 4 ods. 2.</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13.	K Čl. I § 6: V záujme zabezpečenia úplnej a správnej transpozície čl. 1 ods. 4 smernice (EÚ) 2023/2673, ktorým dochádza k vloženiu čl. 16c ods. 1 do smernice 2011/83/EÚ v platnom znení, žiadame prepracovať navrhované znenie ustanovenia § 6 ods. 1 tak, že sa v navrhovanom ustanovení doplní, že „spotrebiteľ za uvedenú službu zaplatí bez zbytočného odkladu“.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Požadované znenie už je uvedené v odseku 4, z toho dôvodu nevidíme potrebu ho duplicitne uvádzať aj v odseku 1.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14.	K Čl. I § 6: V záujme zabezpečenia úplnej a správnej transpozície čl. 1 ods. 4 smernice (EÚ) 2023/2673, ktorým dochádza k vloženiu čl. 16c ods. 3 do smernice 2011/83/EÚ v platnom znení, žiadame prepracovať navrhované znenie ustanovenia § 6 ods. 3 tak, že sa slovné spojenie „súhlas spotrebiteľa“ nahradí spojením „žiadosť spotrebiteľa“. Uvedené žiadame z dôvodu, že právna úprava v smernici (EÚ) 2023/2673 hovorí o žiadosti a nie o súhlase, čo predstavuje odlišný právny úkon a zároveň sa predmetné ustanovenie viaže na § 5 návrhu zákona, ktorý rovnako obsahuje iba pojem žiadosť.</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návrhu zákona:</w:t>
              <w:br/>
            </w:r>
            <w:r>
              <w:rPr>
                <w:b w:val="off"/>
                <w:color w:val="000000"/>
                <w:rFonts w:ascii="Times New Roman" w:hAnsi="Times New Roman" w:cs="Times New Roman" w:eastAsia="Times New Roman"/>
                <w:sz w:val="24"/>
              </w:rPr>
              <w:t>15.	K transpozičnej prílohe: Žiadame transpozičnú prílohu k predkladanému návrhu zákona uvádzať ako nový novelizačný bod na konci článku I predkladaného návrhu zákona.</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Pripomienku nie je možné akceptovať z dôvodu zvolenej legislatívnej techniky.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	Pri preukazovaní transpozície jednotlivých článkov smernice (EÚ) 2023/2673 žiadame v predloženej tabuľke zhody náležite rozlišovať medzi predkladaným návrhom zákona a platným a účinným znením právnych predpisov, ktoré sú ich transpozičnými opatreniami.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2.	Pri preukazovaní transpozície čl. 1 ods. 1 smernice (EÚ) 2023/2673, ktorým dochádza k zmene čl. 3 písm. a) smernice 2011/83/EÚ v platnom znení, žiadame upraviť štvrtý stĺpec tabuľky zhody tak, že dôjde k vypusteniu slov „Čl. I“ (celkovo 15x) nad každým uvedeným zákonom č. 108/2024, nakoľko uvádzané transpozičné opatrenia nie sú predmetom predkladaného návrhu zákona, ale sú to ustanovenia platného a účinného znenia zákona č. 108/2024 Z. z. Namiesto „Čl. I“ je potrebné v štvrtom stĺpci tabuľky zhody uviesť tvar „zákon č. 108/2024 Z. z.“.</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3.	Pri preukazovaní transpozície čl. 1 ods. 1 smernice (EÚ) 2023/2673, ktorým dochádza k zmene čl. 3 písm. a) smernice 2011/83/EÚ v platnom znení, žiadame upraviť štvrtý stĺpec tabuľky zhody tak, že dôjde k nahradeniu slov „Čl. I 18/2018“ slovami „zákon č. 18/2018 Z. z., nakoľko uvádzané transpozičné opatrenie § 2 nie je predmetom návrhu zákona, ale platného a účinného znenia právneho predpisu.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4.	Pri preukazovaní transpozície čl. 1 ods. 1 smernice (EÚ) 2023/2673, ktorým dochádza k zmene čl. 3 písm. a) smernice 2011/83/EÚ v platnom znení, žiadame upraviť tretí stĺpec tabuľky zhody tak, že všetky písmená „D“, budú nahradené písmenom „N“, nakoľko čl. 3 smernice 2011/83/EÚ v platnom znení predstavuje ustanovenie s bežnou transpozíciou, ktorého transpozícia je pre členské štáty povinná. Upozorňujeme, že dobrovoľnosť transpozície sa neodvíja od vnútroštátnej právnej úpravy, t.j. od rozhodnutia predkladateľa návrhu zákona, do ktorých právnych noriem predmetné ustanovenie transponuje „povinne“ a do ktorých ho transponuje „navyše, dobrovoľne“ ako to uvádza predkladateľ pri transpozícii čl. 3 smernice 2011/83/EÚ v platnom znení, ale závisí to od charakteru ustanovenia, konkrétneho článku smernice, ktorého transpozícia sa do vnútroštátneho práva zabezpečuje.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5.	Pri preukazovaní transpozície čl. 1 ods. 1 smernice (EÚ) 2023/2673, ktorým dochádza k zmene čl. 3 písm. b) smernice 2011/83/EÚ v platnom znení, žiadame nahradiť v štvrtom stĺpci tabuľky zhody „Čl. II“ slovami „Čl. I“, nakoľko sa v šiestom stĺpci tabuľky zhody uvádza znenie ustanovenia § 2 písm. c), ktoré je predmetom návrhu zákona v Čl. 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6.	Pri preukazovaní transpozície čl. 1 ods. 1 smernice (EÚ) 2023/2673, ktorým dochádza k zmene čl. 3 písm. b) smernice 2011/83/EÚ v platnom znení, žiadame v štvrtom stĺpci tabuľky zhody špecifikovať, čoho súčasťou je uvádzané transpozičné opatrenie § 14 ods. 6 písm. c), nakoľko v predkladanom návrhu zákona sa § 14 ods. 6 písm. c) nenachádza.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7.	Pri preukazovaní transpozície čl. 1 ods. 2 smernice (EÚ) 2023/2673, ktorým dochádza k zmene čl. 6 ods. 1 písm. h) smernice 2011/83/EÚ v platnom znení, žiadame v štvrtom stĺpci tabuľky zhody uviesť v prvom prípade „Čl. III“, nakoľko uvádzané transpozičné opatrenie v podobe  § 15 ods. 1 písm. f) je predmetom zmeny zákona č. 108/2024 Z. z., ktorý predstavuje novelizačný článok III.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8.	Pri preukazovaní transpozície čl. 1 ods. 2 smernice (EÚ) 2023/2673, ktorým dochádza k zmene čl. 6 ods. 1 písm. h) smernice 2011/83/EÚ v platnom znení, žiadame v štvrtom stĺpci tabuľky zhody uviesť pri transpozičnom opatrení  § 17 písm. e) „Čl. II“, nakoľko ide o transpozičné opatrenie, ktoré je predmetom zmeny zákona č. 251/2012 Z. z., ktorý predstavuje novelizačný článok II. Zároveň, žiadame upraviť piaty stĺpec tabuľky zhody tak, že sa uvedie ako transpozičné opatrenie „§ 17 ods. 1 písm. e)  bod 1“.</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9.	Pri preukazovaní transpozície čl. 1 ods. 3 smernice (EÚ) 2023/2673, ktorým sa vkladá článok 11a do smernice 2011/83/EÚ v platnom znení, žiadame v štvrtom stĺpci tabuľky zhody uviesť vo všetkých prípadoch „Čl. III“, nakoľko uvádzané transpozičné opatrenie v podobe § 20a  je  predmetom zmeny zákona č. 108/2024 Z. z., ktorý predstavuje novelizačný článok III.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10.	V navrhovanom znení ustanovenia § 3 ods. 1 písm. f) dochádza ku goldplatingu vo vzťahu k čl. 1 ods. 4 smernice (EÚ) 2023/2673, ktorým dochádza k vloženiu čl. 16a ods. 1 písm. h) do smernice 2011/83/EÚ v platnom znení, a to z toho dôvodu, že na rozdiel od znenia ustanovenia čl. 16a ods. 1 písm. h) smernice 2011/83/EÚ v platnom znení sa požaduje podľa predkladaného návrhu zákona poskytnutie informácií týkajúcich sa názvu, adresy, webového sídla a kontaktných údajov príslušného orgánu dohľadu nad činnosťou obchodníka vo všeobecnosti, a nie len v prípade, ak činnosť obchodníka podlieha povoľovaciemu režimu ako stanovuje čl. 1 ods. 4 smernice (EÚ) 2023/2673. V tejto súvislosti požadujeme náležite vyplniť stĺpce 9 a 10 tabuľky zhody a ako poznámku pod tabuľku zhody uviesť vyjadrenie k opodstatnenosti goldplatingu a jeho odôvodnenie.</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Zastávame názor, že v  danom prípade nejde o goldplating, nakoľko v podmienkach SR nie je možné, aby finančné služby na diaľku ponúkal alebo poskytoval obchodník bez povolenia. Nejde teda o nijakú formu navýšenia požiadaviek alebo rozširovanie obsahu smernice nad rámec minimálnych požiadaviek. Ako kompromis sme uviedli do poznámky v tabuľke zhody k danému ustanoveniu zdôvodnenie toho, prečo ustanovenie nie je vykázané ako golplating.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11.	V navrhovanom znení ustanovenia § 5 ods. 6 písm. d) dochádza ku goldplatingu vo vzťahu k čl. 1 ods. 4 smernice (EÚ) 2023/2673, ktorým dochádza k vloženiu čl. 16b ods. 2 do smernice 2011/83/EÚ v platnom znení, a to z toho dôvodu, že na rozdiel od znenia ustanovenia čl. 16b ods. 2 smernice 2011/83/EÚ v platnom znení sa podľa predkladaného návrhu zákona právo na odstúpenie od zmluvy uzavretej na diaľku nevzťahuje navyše aj na finančný lízing. V tejto súvislosti požadujeme náležite vyplniť stĺpce 9 a 10 tabuľky zhody a ako poznámku pod tabuľku zhody uviesť vyjadrenie k opodstatnenosti goldplatingu a jeho odôvodnenie.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12.	Pri preukazovaní transpozície čl. 1 ods. 4 smernice (EÚ) 2023/2673, ktorým dochádza k vloženiu čl. 16b ods. 7 do smernice 2011/83/EÚ v platnom znení, žiadame uviesť do poznámky v ôsmom stĺpci tabuľky zhody, či Slovenská republika uplatňuje osobitné ustanovenia a či dochádza k využitiu tejto dobrovoľnej transpozície.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13.	Pri preukazovaní transpozície čl. 1 ods. 4 smernice (EÚ) 2023/2673, ktorým dochádza k vloženiu čl. 16e do smernice 2011/83/EÚ v platnom znení, žiadame uviesť šiestom stĺpci tabuľky zhody znenie textu návrhu zákona spolu s poznámkami pod čiarou. V tejto súvislosti žiadame prepracovať uvádzanú poznámku pod čiarou k odkazu 29 tak, ako je uvádzaná vo vlastnom materiáli predkladaného návrhu zákona.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14.	Upozorňujeme, že Slovenská republika využila niektoré z regulačných možností podľa čl. 1 ods. 6  smernice (EÚ) 2023/2673, ktorým dochádza k zmene čl. 29 ods. 1 smernice 2011/83/EÚ v platnom znení, čo na seba viaže notifikačnú povinnosť Komisii. V tejto súvislosti žiadame prepracovať tabuľku zhody a uviesť transpozičné opatrenie, ktorým sa preukáže splnenie notifikačnej povinnosti Komisii v zmysle uvedeného čl. 1 ods. 6  smernice (EÚ) 2023/2673.</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transpozícii a tabuľke zhody so smernicou (EÚ) 2023/2673:</w:t>
              <w:br/>
            </w:r>
            <w:r>
              <w:rPr>
                <w:b w:val="off"/>
                <w:color w:val="000000"/>
                <w:rFonts w:ascii="Times New Roman" w:hAnsi="Times New Roman" w:cs="Times New Roman" w:eastAsia="Times New Roman"/>
                <w:sz w:val="24"/>
              </w:rPr>
              <w:t>15.	Pri preukazovaní transpozície Prílohy I  smernice (EÚ) 2023/2673, ktorou sa mení Príloha I k smernici 2011/83/EÚ v platnom znení, žiadame uviesť v štvrtom stĺpci tabuľky zhody označenie „Čl. III“ nakoľko transpozícia sa zabezpečuje prostredníctvom zmien Prílohy č. 3  v Čl. III predkladaného návrhu zákona.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doložke zlučiteľnosti:</w:t>
              <w:br/>
            </w:r>
            <w:r>
              <w:rPr>
                <w:b w:val="off"/>
                <w:color w:val="000000"/>
                <w:rFonts w:ascii="Times New Roman" w:hAnsi="Times New Roman" w:cs="Times New Roman" w:eastAsia="Times New Roman"/>
                <w:sz w:val="24"/>
              </w:rPr>
              <w:t>1.	V bode 3 písm. b) doložky zlučiteľnosti žiadame doplniť za publikačným zdrojom pri nariadení (ES) č. 593/2008 dodatok „v platnom znení“.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doložke zlučiteľnosti:</w:t>
              <w:br/>
            </w:r>
            <w:r>
              <w:rPr>
                <w:b w:val="off"/>
                <w:color w:val="000000"/>
                <w:rFonts w:ascii="Times New Roman" w:hAnsi="Times New Roman" w:cs="Times New Roman" w:eastAsia="Times New Roman"/>
                <w:sz w:val="24"/>
              </w:rPr>
              <w:t>2.	Žiadame doplniť v bode 3 písm. b) doložky zlučiteľnosti aj ďalšie sekundárne právne akty EÚ, ktoré sa vzťahujú na predkladaný návrh zákona, a to:</w:t>
              <w:br/>
            </w:r>
            <w:r>
              <w:rPr>
                <w:b w:val="off"/>
                <w:color w:val="000000"/>
                <w:rFonts w:ascii="Times New Roman" w:hAnsi="Times New Roman" w:cs="Times New Roman" w:eastAsia="Times New Roman"/>
                <w:sz w:val="24"/>
              </w:rPr>
              <w:t>-	nariadenie Európskeho parlamentu a Rady (EÚ) 2019/1238 z 20. júna 2019 o celoeurópskom osobnom dôchodkovom produkte (PEPP) (Ú. v. EÚ L 198, 25.7.2019) v platnom znení (+ gestor)</w:t>
              <w:br/>
            </w:r>
            <w:r>
              <w:rPr>
                <w:b w:val="off"/>
                <w:color w:val="000000"/>
                <w:rFonts w:ascii="Times New Roman" w:hAnsi="Times New Roman" w:cs="Times New Roman" w:eastAsia="Times New Roman"/>
                <w:sz w:val="24"/>
              </w:rPr>
              <w:t>-	nariadenie Európskeho parlamentu a Rady (EÚ) 2022/2065 z 19. októbra 2022 o jednotnom trhu s digitálnymi službami a o zmene smernice 2000/31/ES (akt o digitálnych službách) (Ú. v. EÚ L 277, 27.10.2022) (+ gestor).</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doložke zlučiteľnosti:</w:t>
              <w:br/>
            </w:r>
            <w:r>
              <w:rPr>
                <w:b w:val="off"/>
                <w:color w:val="000000"/>
                <w:rFonts w:ascii="Times New Roman" w:hAnsi="Times New Roman" w:cs="Times New Roman" w:eastAsia="Times New Roman"/>
                <w:sz w:val="24"/>
              </w:rPr>
              <w:t>3.	V bode 4 písm. c) doložky zlučiteľnosti žiadame vypustiť slovo „bezpredmetné“ a uviesť, do akých právnych predpisov bude transponovaná smernica (EÚ) 2023/2673.</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doložke zlučiteľnosti:</w:t>
              <w:br/>
            </w:r>
            <w:r>
              <w:rPr>
                <w:b w:val="off"/>
                <w:color w:val="000000"/>
                <w:rFonts w:ascii="Times New Roman" w:hAnsi="Times New Roman" w:cs="Times New Roman" w:eastAsia="Times New Roman"/>
                <w:sz w:val="24"/>
              </w:rPr>
              <w:t>4.	Nakoľko sa v zozname sekundárnych právnych aktov uvádza aj smernica 2011/83/EÚ v platnom znení, žiadame vyplniť náležite všetky súčasti bodu 4 doložky zlučiteľnosti aj vo vzťahu k tejto smernici.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OAPSVLÚVSR</w:t>
              <w:br/>
            </w:r>
            <w:r>
              <w:rPr>
                <w:b w:val="off"/>
                <w:color w:val="000000"/>
                <w:rFonts w:ascii="Times New Roman" w:hAnsi="Times New Roman" w:cs="Times New Roman" w:eastAsia="Times New Roman"/>
                <w:sz w:val="24"/>
              </w:rPr>
              <w:t>Odbor aproximácie práva sekcie vládnej legislatívy Úradu vlády SR</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K sprievodným dokumentom:</w:t>
              <w:br/>
            </w:r>
            <w:r>
              <w:rPr>
                <w:b w:val="off"/>
                <w:color w:val="000000"/>
                <w:rFonts w:ascii="Times New Roman" w:hAnsi="Times New Roman" w:cs="Times New Roman" w:eastAsia="Times New Roman"/>
                <w:sz w:val="24"/>
              </w:rPr>
              <w:t xml:space="preserve">Vo všetkých sprievodných dokumentoch k predkladanému návrhu zákona žiadame uvádzať citáciu smerníc nasledovne: </w:t>
              <w:br/>
            </w:r>
            <w:r>
              <w:rPr>
                <w:b w:val="off"/>
                <w:color w:val="000000"/>
                <w:rFonts w:ascii="Times New Roman" w:hAnsi="Times New Roman" w:cs="Times New Roman" w:eastAsia="Times New Roman"/>
                <w:sz w:val="24"/>
              </w:rPr>
              <w:t>- „smernica Európskeho parlamentu a Rady (EÚ) 2023/2673 z 22. novembra 2023, ktorou sa mení smernica 2011/83/EÚ, pokiaľ ide o zmluvy o finančných službách uzavreté na diaľku, a ktorou sa zrušuje smernica 2002/65/ES (Ú. v. EÚ L, 2023/2673, 28.11.2023)", a skrátená citácia - „smernica (EÚ) 2023/2673",</w:t>
              <w:br/>
            </w:r>
            <w:r>
              <w:rPr>
                <w:b w:val="off"/>
                <w:color w:val="000000"/>
                <w:rFonts w:ascii="Times New Roman" w:hAnsi="Times New Roman" w:cs="Times New Roman" w:eastAsia="Times New Roman"/>
                <w:sz w:val="24"/>
              </w:rPr>
              <w:t>-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22.11.2011) v platnom znení" a skrátená citácia - „smernica 2011/83/EÚ v platnom znení".</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 2 ods. písm. b</w:t>
              <w:br/>
            </w:r>
            <w:r>
              <w:rPr>
                <w:b w:val="off"/>
                <w:color w:val="000000"/>
                <w:rFonts w:ascii="Times New Roman" w:hAnsi="Times New Roman" w:cs="Times New Roman" w:eastAsia="Times New Roman"/>
                <w:sz w:val="24"/>
              </w:rPr>
              <w:t>2.	Pripomienka k Čl. I k § 2 písm. b)- zásadná pripomienka</w:t>
              <w:br/>
            </w:r>
            <w:r>
              <w:rPr>
                <w:b w:val="off"/>
                <w:color w:val="000000"/>
                <w:rFonts w:ascii="Times New Roman" w:hAnsi="Times New Roman" w:cs="Times New Roman" w:eastAsia="Times New Roman"/>
                <w:sz w:val="24"/>
              </w:rPr>
              <w:t>Navrhujeme z definície vypustiť demonštratívny výpočet prostriedkov prostredníctvom, ktorých môže byť finančná služba poskytnutá, resp. uzatvorená zmluva na diaľku.</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Navrhujeme z definície vypustiť demonštratívny výpočet prostriedkov, prostredníctvom ktorých môže byť finančná služba poskytnutá, resp. uzatvorená zmluva na diaľku, nakoľko uvedená definícia v tejto časti ide nad rámec Smernice 2011/83/EU o právach spotrebiteľov. Zároveň navrhujeme prebratie definície v súlade s uvedenou Smernicou.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Pripomienku neakceptujeme z dôvodu, že definícia je v súlade so smernicou Európskeho parlamentu a Rady (EÚ) 2023/2673 z 22. novembra 2023, ktorou sa mení smernica 2011/83/EÚ, pokiaľ ide o zmluvy o finančných službách uzavreté na diaľku, a ktorou sa zrušuje smernica 2002/65/ES (ďalej len "smernica") a vychádza zo zákona č. 108/2024 Z. z. o ochrane spotrebiteľa a o zmene a doplnení niektorých zákonov, keďže tento zákon transponuje práve túto smernicu, nakoľko problematika poskytovania finančných služieb na diaľku je po novom jej súčasťou. Preto nie je žiadúce, aby boli definície toho istého pojmu odlišné. Naviac s ohľadom na demonštratívny charakter tohto ustanovenia možno pod tento pojem subsumovať aj iné prostriedky diaľkovej komunikácie ako tie, ktoré sú explicitne uvedené, nakoľko sú uvedené s použitím slova "najmä".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e-mailom.</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§3 ods. 1 písm. a</w:t>
              <w:br/>
            </w:r>
            <w:r>
              <w:rPr>
                <w:b w:val="off"/>
                <w:color w:val="000000"/>
                <w:rFonts w:ascii="Times New Roman" w:hAnsi="Times New Roman" w:cs="Times New Roman" w:eastAsia="Times New Roman"/>
                <w:sz w:val="24"/>
              </w:rPr>
              <w:t>4.	Pripomienka k Čl. I § 3 ods. 1 písm. a)- zásadná pripomienka</w:t>
              <w:br/>
            </w:r>
            <w:r>
              <w:rPr>
                <w:b w:val="off"/>
                <w:color w:val="000000"/>
                <w:rFonts w:ascii="Times New Roman" w:hAnsi="Times New Roman" w:cs="Times New Roman" w:eastAsia="Times New Roman"/>
                <w:sz w:val="24"/>
              </w:rPr>
              <w:t>Navrhujeme preformulovanie „osoby v mene ktorej koná obchodník“ na ,,osoba konajúca v mene obchodníka“.</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V žiadnom z nižšie uvedených predpisov sa nepoužíva a ani nie je požadovaná identifikácia ,,osoby, v mene ktorej obchodník koná“. Žiadame preto o preformulovanie na ,,osoba konajúca v mene obchodníka“.</w:t>
              <w:br/>
            </w:r>
            <w:r>
              <w:rPr>
                <w:b w:val="off"/>
                <w:color w:val="000000"/>
                <w:rFonts w:ascii="Times New Roman" w:hAnsi="Times New Roman" w:cs="Times New Roman" w:eastAsia="Times New Roman"/>
                <w:sz w:val="24"/>
              </w:rPr>
              <w:t>Navrhované znenie:</w:t>
              <w:br/>
            </w:r>
            <w:r>
              <w:rPr>
                <w:b w:val="off"/>
                <w:color w:val="000000"/>
                <w:rFonts w:ascii="Times New Roman" w:hAnsi="Times New Roman" w:cs="Times New Roman" w:eastAsia="Times New Roman"/>
                <w:sz w:val="24"/>
              </w:rPr>
              <w:t>i)z § 52 ods. 3 Občianskeho zákonníka (definícia pojmu ,,Obchodník“) vyplýva, že obchodník je osoba konajúca vo vlastnom mene alebo prostredníctvom inej osoby, ktorá koná v jej mene alebo na jej účet,</w:t>
              <w:br/>
            </w:r>
            <w:r>
              <w:rPr>
                <w:b w:val="off"/>
                <w:color w:val="000000"/>
                <w:rFonts w:ascii="Times New Roman" w:hAnsi="Times New Roman" w:cs="Times New Roman" w:eastAsia="Times New Roman"/>
                <w:sz w:val="24"/>
              </w:rPr>
              <w:t>ii) z čl. 16a ods. 1 písm. a) Smernice EP a Rady (EÚ) č. 2023/2673 vyplýva, že je potrebné identifikovať obchodníka, príp. toho obchodníka, v mene ktorého obchodník koná,</w:t>
              <w:br/>
            </w:r>
            <w:r>
              <w:rPr>
                <w:b w:val="off"/>
                <w:color w:val="000000"/>
                <w:rFonts w:ascii="Times New Roman" w:hAnsi="Times New Roman" w:cs="Times New Roman" w:eastAsia="Times New Roman"/>
                <w:sz w:val="24"/>
              </w:rPr>
              <w:t xml:space="preserve">iii) platí to aj v prípade ustanovení § 9 ods. 11, § 14 ods. 3, § 17 ods. 1 a 7 zákona č. 108/2024 Z. z. o ochrane spotrebiteľa, ktorý používa spojenie ,,osoba, ktorá koná v mene alebo na účet obchodníka“ </w:t>
              <w:br/>
            </w:r>
            <w:r>
              <w:rPr>
                <w:b w:val="off"/>
                <w:color w:val="000000"/>
                <w:rFonts w:ascii="Times New Roman" w:hAnsi="Times New Roman" w:cs="Times New Roman" w:eastAsia="Times New Roman"/>
                <w:sz w:val="24"/>
              </w:rPr>
              <w:t>iv) v doterajšom zákone č. 266/2005 Z. z. bol identifikovaný obchodný zástupca dodávateľa (obchodníka) a sprostredkovateľ, pričom navrhované znenie definície týchto pojmov neobsahuje.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 3 ods. ods. 1 písm. c</w:t>
              <w:br/>
            </w:r>
            <w:r>
              <w:rPr>
                <w:b w:val="off"/>
                <w:color w:val="000000"/>
                <w:rFonts w:ascii="Times New Roman" w:hAnsi="Times New Roman" w:cs="Times New Roman" w:eastAsia="Times New Roman"/>
                <w:sz w:val="24"/>
              </w:rPr>
              <w:t>5.	Pripomienka k Čl. I k § 3 ods. 1 písm. c) – zásadná pripomienka</w:t>
              <w:br/>
            </w:r>
            <w:r>
              <w:rPr>
                <w:b w:val="off"/>
                <w:color w:val="000000"/>
                <w:rFonts w:ascii="Times New Roman" w:hAnsi="Times New Roman" w:cs="Times New Roman" w:eastAsia="Times New Roman"/>
                <w:sz w:val="24"/>
              </w:rPr>
              <w:t>Navrhujeme doplniť do odseku c) povinnosť uchovávať iba písomnú komunikáciu.</w:t>
              <w:br/>
            </w:r>
            <w:r>
              <w:rPr>
                <w:b w:val="off"/>
                <w:color w:val="000000"/>
                <w:rFonts w:ascii="Times New Roman" w:hAnsi="Times New Roman" w:cs="Times New Roman" w:eastAsia="Times New Roman"/>
                <w:sz w:val="24"/>
              </w:rPr>
              <w:t>Pôvodné znenie:</w:t>
              <w:br/>
            </w:r>
            <w:r>
              <w:rPr>
                <w:b w:val="off"/>
                <w:color w:val="000000"/>
                <w:rFonts w:ascii="Times New Roman" w:hAnsi="Times New Roman" w:cs="Times New Roman" w:eastAsia="Times New Roman"/>
                <w:sz w:val="24"/>
              </w:rPr>
              <w:t>c) telefónne číslo a adresu elektronickej pošty obchodníka alebo osoby v mene ktorej obchodník koná a ďalšie podrobné údaje, ktoré sú dôležité pre rýchly kontakt spotrebiteľa s obchodníkom alebo osobou v mene ktorej obchodník koná; kontaktné údaje musia mať takú formu, aby spotrebiteľ mal možnosť uchovávať komunikáciu s obchodníkom alebo osobou v mene ktorej obchodník konaná na trvanlivom médiu,16)</w:t>
              <w:br/>
            </w:r>
            <w:r>
              <w:rPr>
                <w:b w:val="off"/>
                <w:color w:val="000000"/>
                <w:rFonts w:ascii="Times New Roman" w:hAnsi="Times New Roman" w:cs="Times New Roman" w:eastAsia="Times New Roman"/>
                <w:sz w:val="24"/>
              </w:rPr>
              <w:t>Navrhované znenie:</w:t>
              <w:br/>
            </w:r>
            <w:r>
              <w:rPr>
                <w:b w:val="off"/>
                <w:color w:val="000000"/>
                <w:rFonts w:ascii="Times New Roman" w:hAnsi="Times New Roman" w:cs="Times New Roman" w:eastAsia="Times New Roman"/>
                <w:sz w:val="24"/>
              </w:rPr>
              <w:t>c) telefónne číslo a adresu elektronickej pošty obchodníka, alebo osoby v mene ktorej obchodník koná a ďalšie podrobné údaje, ktoré sú dôležité pre rýchly kontakt spotrebiteľa s obchodníkom alebo osobou v mene ktorej obchodník koná; kontaktné údaje musia mať takú formu, aby spotrebiteľ mal možnosť uchovávať písomnú komunikáciu s obchodníkom alebo osobou v mene ktorej obchodník konaná na trvanlivom médiu,16)</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Smernica v čl. 16a ods. 1 písm. b) vyžaduje, aby iba písomnú korešpondenciu mal spotrebiteľ možnosť uchovávať na trvalom nosiči.</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§3 ods. písm. x nové doplnenie</w:t>
              <w:br/>
            </w:r>
            <w:r>
              <w:rPr>
                <w:b w:val="off"/>
                <w:color w:val="000000"/>
                <w:rFonts w:ascii="Times New Roman" w:hAnsi="Times New Roman" w:cs="Times New Roman" w:eastAsia="Times New Roman"/>
                <w:sz w:val="24"/>
              </w:rPr>
              <w:t>6.	Pripomienka k Čl. I k § 3 písm. x nové doplnenie- zásadná pripomienka</w:t>
              <w:br/>
            </w:r>
            <w:r>
              <w:rPr>
                <w:b w:val="off"/>
                <w:color w:val="000000"/>
                <w:rFonts w:ascii="Times New Roman" w:hAnsi="Times New Roman" w:cs="Times New Roman" w:eastAsia="Times New Roman"/>
                <w:sz w:val="24"/>
              </w:rPr>
              <w:t xml:space="preserve">Smernica 2023/2673 uvádza, v čl. 16a ods. 1 písm. v) ako jednu z predzmluvných informácií možnosť pristúpiť k postupu riešenia sťažností. Do návrhu zákona by sme vzhľadom na uvedené navrhovali doplniť ako jednu z predzmluvných informácií spôsob vybavovania reklamácií a sťažností. </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Uvedené považujeme za potrebné taktiež z dôvodu, že aj dôvodová správa uvádza "Za účelom ochrany spotrebiteľa je potrebné, aby bol spotrebiteľ informovaný o práve na odstúpenie od zmluvy na diaľku, vrátane postupu jeho uplatnenia a o možnosti reklamácie poskytnutej finančnej služby.", pričom táto predzmluvná informácia v návrhu zákona absentuje.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§3 ods. ods. 5 posledná veta</w:t>
              <w:br/>
            </w:r>
            <w:r>
              <w:rPr>
                <w:b w:val="off"/>
                <w:color w:val="000000"/>
                <w:rFonts w:ascii="Times New Roman" w:hAnsi="Times New Roman" w:cs="Times New Roman" w:eastAsia="Times New Roman"/>
                <w:sz w:val="24"/>
              </w:rPr>
              <w:t>7.	Pripomienka k Čl. I k § 3 ods. 5 posledná veta – zásadné pripomienky</w:t>
              <w:br/>
            </w:r>
            <w:r>
              <w:rPr>
                <w:b w:val="off"/>
                <w:color w:val="000000"/>
                <w:rFonts w:ascii="Times New Roman" w:hAnsi="Times New Roman" w:cs="Times New Roman" w:eastAsia="Times New Roman"/>
                <w:sz w:val="24"/>
              </w:rPr>
              <w:t>A: Pripomienka k začiatku poslednej vety</w:t>
              <w:br/>
            </w:r>
            <w:r>
              <w:rPr>
                <w:b w:val="off"/>
                <w:color w:val="000000"/>
                <w:rFonts w:ascii="Times New Roman" w:hAnsi="Times New Roman" w:cs="Times New Roman" w:eastAsia="Times New Roman"/>
                <w:sz w:val="24"/>
              </w:rPr>
              <w:t>Navrhujeme odstrániť slovo „inom“ trvanlivom médiu.</w:t>
              <w:br/>
            </w:r>
            <w:r>
              <w:rPr>
                <w:b w:val="off"/>
                <w:color w:val="000000"/>
                <w:rFonts w:ascii="Times New Roman" w:hAnsi="Times New Roman" w:cs="Times New Roman" w:eastAsia="Times New Roman"/>
                <w:sz w:val="24"/>
              </w:rPr>
              <w:t>Pôvodné znenie:</w:t>
              <w:br/>
            </w:r>
            <w:r>
              <w:rPr>
                <w:b w:val="off"/>
                <w:color w:val="000000"/>
                <w:rFonts w:ascii="Times New Roman" w:hAnsi="Times New Roman" w:cs="Times New Roman" w:eastAsia="Times New Roman"/>
                <w:sz w:val="24"/>
              </w:rPr>
              <w:t>Pripomenutie sa spotrebiteľovi poskytne na inom trvanlivom médiu, a to jeden až sedem dní po uzavretí zmluvy uzavretej na diaľku alebo, ak je to možné, po predložení záväznej ponuky spotrebiteľovi.</w:t>
              <w:br/>
            </w:r>
            <w:r>
              <w:rPr>
                <w:b w:val="off"/>
                <w:color w:val="000000"/>
                <w:rFonts w:ascii="Times New Roman" w:hAnsi="Times New Roman" w:cs="Times New Roman" w:eastAsia="Times New Roman"/>
                <w:sz w:val="24"/>
              </w:rPr>
              <w:t>Navrhované znenie:</w:t>
              <w:br/>
            </w:r>
            <w:r>
              <w:rPr>
                <w:b w:val="off"/>
                <w:color w:val="000000"/>
                <w:rFonts w:ascii="Times New Roman" w:hAnsi="Times New Roman" w:cs="Times New Roman" w:eastAsia="Times New Roman"/>
                <w:sz w:val="24"/>
              </w:rPr>
              <w:t>Pripomenutie sa spotrebiteľovi poskytne na trvanlivom médiu, a to jeden až sedem dní po uzavretí zmluvy uzavretej na diaľku alebo, ak je to možné, po predložení záväznej ponuky spotrebiteľovi.</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 xml:space="preserve">Navrhujeme odstrániť slovo „inom“, nakoľko ak by sme ho ponechali, zákon by od obchodníka vyžadoval, aby obchodník na pripomenutie práva na odstúpenie použil iné trvanlivé médium než ktorým spotrebiteľovi poskytol predzmluvné informácie.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B:Pripomienka k poslednej časti poslednej vety</w:t>
              <w:br/>
            </w:r>
            <w:r>
              <w:rPr>
                <w:b w:val="off"/>
                <w:color w:val="000000"/>
                <w:rFonts w:ascii="Times New Roman" w:hAnsi="Times New Roman" w:cs="Times New Roman" w:eastAsia="Times New Roman"/>
                <w:sz w:val="24"/>
              </w:rPr>
              <w:t>Smernica 2023/2673 neuvádza, v čl. 16a ods. 5 vyznačenú formuláciu. Z uvedeného dôvodu ide vyznačená formulácia nad rámec Smernice a z tohto dôvodu navrhujeme vypustenie vyznačenej formulácie.</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§3 ods. ods. 6</w:t>
              <w:br/>
            </w:r>
            <w:r>
              <w:rPr>
                <w:b w:val="off"/>
                <w:color w:val="000000"/>
                <w:rFonts w:ascii="Times New Roman" w:hAnsi="Times New Roman" w:cs="Times New Roman" w:eastAsia="Times New Roman"/>
                <w:sz w:val="24"/>
              </w:rPr>
              <w:t>8.	Pripomienka k Čl. I k § 3 ods. 6 – zásadná pripomienka</w:t>
              <w:br/>
            </w:r>
            <w:r>
              <w:rPr>
                <w:b w:val="off"/>
                <w:color w:val="000000"/>
                <w:rFonts w:ascii="Times New Roman" w:hAnsi="Times New Roman" w:cs="Times New Roman" w:eastAsia="Times New Roman"/>
                <w:sz w:val="24"/>
              </w:rPr>
              <w:t>V prvej vete navrhujeme doplniť „alebo predtým, ako spotrebiteľ bude viazaný ponukou finančnej služby“, s odkazom na znenie ust. § 3 ods. 1, zároveň navrhujeme odstrániť poslednú vetu ods. 6.</w:t>
              <w:br/>
            </w:r>
            <w:r>
              <w:rPr>
                <w:b w:val="off"/>
                <w:color w:val="000000"/>
                <w:rFonts w:ascii="Times New Roman" w:hAnsi="Times New Roman" w:cs="Times New Roman" w:eastAsia="Times New Roman"/>
                <w:sz w:val="24"/>
              </w:rPr>
              <w:t>Pôvodné znenie ods. 6:</w:t>
              <w:br/>
            </w:r>
            <w:r>
              <w:rPr>
                <w:b w:val="off"/>
                <w:color w:val="000000"/>
                <w:rFonts w:ascii="Times New Roman" w:hAnsi="Times New Roman" w:cs="Times New Roman" w:eastAsia="Times New Roman"/>
                <w:sz w:val="24"/>
              </w:rPr>
              <w:t>Informácie uvedené v odseku 1 je obchodník povinný poskytnúť spotrebiteľovi v primeranom časovom predstihu pred uzavretím zmluvy uzavretej na diaľku v listinnej podobe alebo v podobe zápisu na inom trvanlivom médiu, ktoré je k dispozícii a je dostupné spotrebiteľovi; to platí aj pre informácie uvedené v odseku 11, ak osobitný zákon neustanovuje inak.1) Primeraným časovým predstihom sa rozumie čas, ktorý potrebuje spotrebiteľ na posúdenie informácií a zmluvných podmienok podľa tohto zákona.</w:t>
              <w:br/>
            </w:r>
            <w:r>
              <w:rPr>
                <w:b w:val="off"/>
                <w:color w:val="000000"/>
                <w:rFonts w:ascii="Times New Roman" w:hAnsi="Times New Roman" w:cs="Times New Roman" w:eastAsia="Times New Roman"/>
                <w:sz w:val="24"/>
              </w:rPr>
              <w:t>Navrhované znenie ods.6:</w:t>
              <w:br/>
            </w:r>
            <w:r>
              <w:rPr>
                <w:b w:val="off"/>
                <w:color w:val="000000"/>
                <w:rFonts w:ascii="Times New Roman" w:hAnsi="Times New Roman" w:cs="Times New Roman" w:eastAsia="Times New Roman"/>
                <w:sz w:val="24"/>
              </w:rPr>
              <w:t>Informácie uvedené v odseku 1 je obchodník povinný poskytnúť spotrebiteľovi v primeranom časovom predstihu pred uzavretím zmluvy uzavretej na diaľku alebo predtým, ako spotrebiteľ bude viazaný ponukou finančnej služby v listinnej podobe alebo v podobe zápisu na inom trvanlivom médiu, ktoré je k dispozícii a je dostupné spotrebiteľovi; to platí aj pre informácie uvedené v odseku 11, ak osobitný zákon neustanovuje inak.1)</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V prvej vete navrhujeme doplniť „alebo predtým, ako spotrebiteľ bude viazaný ponukou finančnej služby“, s odkazom na znenie ust. § 3 ods. 1.</w:t>
              <w:br/>
            </w:r>
            <w:r>
              <w:rPr>
                <w:b w:val="off"/>
                <w:color w:val="000000"/>
                <w:rFonts w:ascii="Times New Roman" w:hAnsi="Times New Roman" w:cs="Times New Roman" w:eastAsia="Times New Roman"/>
                <w:sz w:val="24"/>
              </w:rPr>
              <w:t>Zároveň navrhujeme odstrániť poslednú vetu ods. 6, ktorá znie: „Primeraným časovým predstihom sa rozumie čas, ktorý potrebuje spotrebiteľ na posúdenie informácií a zmluvných podmienok podľa tohto zákona“ , nakoľko ani samotná smernica bližšie nedefinuje, čo sa považuje za primeraný časový predstih.</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Prvú časť pripomienky akceptujeme, avšak z hľadiska právnej istoty považujeme za potrebné ponechať vysvetlenie primeraného časového predstihu, ktoré bolo prebraté zo súčasného zákona č. 266/2005 Z. z. a neevidujeme že by spôsobovalo aplikačné problémy.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§3 ods. ods. 11</w:t>
              <w:br/>
            </w:r>
            <w:r>
              <w:rPr>
                <w:b w:val="off"/>
                <w:color w:val="000000"/>
                <w:rFonts w:ascii="Times New Roman" w:hAnsi="Times New Roman" w:cs="Times New Roman" w:eastAsia="Times New Roman"/>
                <w:sz w:val="24"/>
              </w:rPr>
              <w:t>11.	Pripomienka k Čl. I k § 3 ods. 11- zásadná pripomienka</w:t>
              <w:br/>
            </w:r>
            <w:r>
              <w:rPr>
                <w:b w:val="off"/>
                <w:color w:val="000000"/>
                <w:rFonts w:ascii="Times New Roman" w:hAnsi="Times New Roman" w:cs="Times New Roman" w:eastAsia="Times New Roman"/>
                <w:sz w:val="24"/>
              </w:rPr>
              <w:t xml:space="preserve">Ustanovenie § 3 ods. 11 navrhujeme vypustiť a nahradiť ho nasledujúcim znením: </w:t>
              <w:br/>
            </w:r>
            <w:r>
              <w:rPr>
                <w:b w:val="off"/>
                <w:color w:val="000000"/>
                <w:rFonts w:ascii="Times New Roman" w:hAnsi="Times New Roman" w:cs="Times New Roman" w:eastAsia="Times New Roman"/>
                <w:sz w:val="24"/>
              </w:rPr>
              <w:t xml:space="preserve">„(11) Ak ide o zmluvu uzavretú podľa osobitného predpisu, ustanovenia odsekov 1 až 10 sa nepoužijú a na plnenie informačných povinností sa použije tento osobitný predpis23) ; to neplatí pre odsek 1 písm. q).“ </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Navrhujeme formulačné spresnenie ustanovenia § 3 ods. 11. Nie je zrejmé, čo má osobitný predpis ustanovovať inak. Navrhovaná formulácia jednoznačne upraví, že pre splnenie informačných povinnosti sa nepoužije toto ustanovenie s výnimkou písm. q).</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Pripomienku čiastočne akceptujeme a uvádzame kompromisný návrh ustanovenia : "(12) Ak osobitné predpisy upravujú informačné povinnosti obchodníka voči spotrebiteľovi  pred uzavretím zmluvy, použijú sa tieto osobitné predpisy25) a ustanovenia odsekov 1 až 11 sa nepoužijú; to neplatí pre informáciu podľa odseku 1 písm. q) a t)."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§4</w:t>
              <w:br/>
            </w:r>
            <w:r>
              <w:rPr>
                <w:b w:val="off"/>
                <w:color w:val="000000"/>
                <w:rFonts w:ascii="Times New Roman" w:hAnsi="Times New Roman" w:cs="Times New Roman" w:eastAsia="Times New Roman"/>
                <w:sz w:val="24"/>
              </w:rPr>
              <w:t>12.	Pripomienka k Čl. I k § 4 – zásadná pripomienka</w:t>
              <w:br/>
            </w:r>
            <w:r>
              <w:rPr>
                <w:b w:val="off"/>
                <w:color w:val="000000"/>
                <w:rFonts w:ascii="Times New Roman" w:hAnsi="Times New Roman" w:cs="Times New Roman" w:eastAsia="Times New Roman"/>
                <w:sz w:val="24"/>
              </w:rPr>
              <w:t>Navrhujeme formulačnú úpravu znenia vymedzeného § 4 (najmä § 4 ods. 3) tak aby navrhovaná legislatívna úprava bližšie kopírovala znenie čl. 16d Smernice 2023/2673.</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Uvedený § 4 je transpozíciou čl. 16d Smernice 2023/2673. Navrhujeme formulačnú úpravu znenia vymedzeného § 4 (najmä § 4 ods. 3) tak aby navrhovaná legislatívna úprava bližšie kopírovala znenie čl. 16d Smernice 2023/2673. Najmä odporúčame, aby navrhovaná legislatívna úprava využívala pojem "ľudský zásah" ako je používaný v čl. 16d ods. 3 Smernice 2023/2673. Máme za to, že používanie tohto pojmu jednoznačnejšie odzrkadľuje požiadavku Smernice vo forme práva klienta na poskytnutie informácii a primeraných vysvetlení priamo od osoby (nie počítačového systému).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Z pohľadu tvorby právnych predpisov a legislatívnej techniky nie je podľa nášho názoru žiadúce používať v legislatívnom texte pojem "ľudský zásah". S ohľadom na to bol zvolený ekvivalent, ktorý čo najbližšie odzrkadľuje požiadavku smernice, a to opisným spôsobom. Obdobný postup bol zvolený aj napr. pri problematike ochrany osobných údajov, kde z nariadenia GDPR a zákona č. 18/2018 Z. z. o ochrane osobných údajov a o zmene a doplnení niektorých zákonov vyplývalo právo na ľudský zásah, ale v pojem "ľudský zásah" nie je použitý, ale je využitá opisná forma. Avšak z dôvodu vyhnutia sa aplikačným problémom navrhujeme nasledovné znenie ods. 3: (3) Ak obchodník poskytuje spotrebiteľovi primerané vysvetlenie podľa odseku 1 použitím automatizovaného online rozhrania, spotrebiteľ má právo kedykoľvek pred uzavretím zmluvy uzavretej na diaľku alebo v odôvodnených prípadoch aj po uzavretí zmluvy uzavretej na diaľku požiadať obchodníka o poskytnutie primeraného vysvetlenia neautomatizovaným spôsobom, a to v jazyku v akom boli poskytnuté predzmluvné informácie podľa § 3.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§4 ods. ods. 2</w:t>
              <w:br/>
            </w:r>
            <w:r>
              <w:rPr>
                <w:b w:val="off"/>
                <w:color w:val="000000"/>
                <w:rFonts w:ascii="Times New Roman" w:hAnsi="Times New Roman" w:cs="Times New Roman" w:eastAsia="Times New Roman"/>
                <w:sz w:val="24"/>
              </w:rPr>
              <w:t>14.	Pripomienka k Čl. I § 4 ods. 2- zásadná pripomienka</w:t>
              <w:br/>
            </w:r>
            <w:r>
              <w:rPr>
                <w:b w:val="off"/>
                <w:color w:val="000000"/>
                <w:rFonts w:ascii="Times New Roman" w:hAnsi="Times New Roman" w:cs="Times New Roman" w:eastAsia="Times New Roman"/>
                <w:sz w:val="24"/>
              </w:rPr>
              <w:t>Navrhujeme, aby sa pristúpilo ku konkrétnemu upresneniu spôsobu a rozsahu poskytovania primeraných vysvetlení.</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V súlade s čl. 16d ods. 2 Smernice 2023/2673, ktorý uvádza nasledovné: "Členské štáty môžu upresniť spôsob ako aj rozsah poskytovania vysvetlení uvedených v odseku 1. Členské štáty môžu prispôsobiť tento spôsob a rozsah okolnostiam situácie, v ktorej sa finančná služba ponúka, osobe, ktorej sa ponúka, a povahe ponúkanej finančnej služby." Navrhujeme, aby sa pristúpilo ku konkrétnemu upresneniu spôsobu a rozsahu poskytovania primeraných vysvetlení. Z navrhovanej formulácie § 4 ods. 2 tohto legislatívneho návrhu nie je jednoznačné v akých prípadoch majú byť ktoré konkrétne informácie spotrebiteľovi poskytované, resp. primerane vysvetlené. Navrhované znenie môže preto spôsobiť aplikačné problémy a viesť k rozličnému výkladu navrhovaného ustanovenia.</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Znenie ustanovenia bolo, a to aj na základe inej pripomienky k danej veci upresnené. Podotýkame však, že vzhľadom na všeobecný charakter právneho predpisu nie je možné zadefikovať konkrétny rozsah informácií, keďže finančné služby sa odlišujú, resp. majú svoje vlastné špecifiká.</w:t>
              <w:br/>
            </w:r>
            <w:r>
              <w:rPr>
                <w:b w:val="off"/>
                <w:color w:val="000000"/>
                <w:rFonts w:ascii="Times New Roman" w:hAnsi="Times New Roman" w:cs="Times New Roman" w:eastAsia="Times New Roman"/>
                <w:sz w:val="24"/>
              </w:rPr>
              <w:t>Uvádzame navrhované znenie ustanovenia:"(2) Informácie podľa odseku 1 musia byť pre spotrebiteľa jednoznačné a zrozumiteľné a obchodník je povinný ich spotrebiteľovi poskytnúť zreteľným a jasným spôsobom vhodným pre použitý prostriedok diaľkovej komunikácie v súlade so zásadami dobrých mravov a zásadami poctivého obchodného styku. Informácie musia byť aktuálne, úplné, pravdivé a ľahko čitateľné, pričom rozsah informácií sa určuje na základe zložitosti finančnej služby ponúkanej na diaľku. Spotrebiteľom so zdravotným postihnutím vrátane spotrebiteľov so zrakovým postihnutím sa primerané vysvetlenie poskytne na požiadanie vo vhodnom a prístupnom formáte.".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Aj napriek tomu, že SBA stiahlo pripomienky, znenie bolo potrebné modifikovať na základe pripomienok zo strany MPSVRSR a OAPSVLÚVSR, s ktorými sa stotožňujeme.</w:t>
              <w:br/>
            </w:r>
            <w:r>
              <w:rPr>
                <w:b w:val="off"/>
                <w:color w:val="000000"/>
                <w:rFonts w:ascii="Times New Roman" w:hAnsi="Times New Roman" w:cs="Times New Roman" w:eastAsia="Times New Roman"/>
                <w:sz w:val="24"/>
              </w:rPr>
              <w:t>Vzhľadom na to bude znenie odseku nasledovné:</w:t>
              <w:br/>
            </w:r>
            <w:r>
              <w:rPr>
                <w:b w:val="off"/>
                <w:color w:val="000000"/>
                <w:rFonts w:ascii="Times New Roman" w:hAnsi="Times New Roman" w:cs="Times New Roman" w:eastAsia="Times New Roman"/>
                <w:sz w:val="24"/>
              </w:rPr>
              <w:t xml:space="preserve">(2) Informácie podľa odseku 1 musia byť pre spotrebiteľa jednoznačné a zrozumiteľné a obchodník je povinný ich spotrebiteľovi poskytnúť zreteľným a jasným spôsobom vhodným pre použitý prostriedok diaľkovej komunikácie v súlade so zásadami dobrých mravov a zásadami poctivého obchodného styku. Informácie musia byť aktuálne, úplné, pravdivé a ľahko čitateľné, pričom rozsah informácií sa určuje na základe zložitosti finančnej služby ponúkanej na diaľku. Spotrebiteľom so zdravotným postihnutím vrátane spotrebiteľov so zrakovým postihnutím sa primerané vysvetlenie poskytne na požiadanie vo vhodnom a prístupnom formáte. Rozpor bol však odstránený.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§4 ods. ods. 5</w:t>
              <w:br/>
            </w:r>
            <w:r>
              <w:rPr>
                <w:b w:val="off"/>
                <w:color w:val="000000"/>
                <w:rFonts w:ascii="Times New Roman" w:hAnsi="Times New Roman" w:cs="Times New Roman" w:eastAsia="Times New Roman"/>
                <w:sz w:val="24"/>
              </w:rPr>
              <w:t>15.	Pripomienka k Čl. I k § 4 ods. 5- zásadná pripomienka</w:t>
              <w:br/>
            </w:r>
            <w:r>
              <w:rPr>
                <w:b w:val="off"/>
                <w:color w:val="000000"/>
                <w:rFonts w:ascii="Times New Roman" w:hAnsi="Times New Roman" w:cs="Times New Roman" w:eastAsia="Times New Roman"/>
                <w:sz w:val="24"/>
              </w:rPr>
              <w:t xml:space="preserve"> Ustanovenie § 4 ods. 5 navrhujeme vypustiť a nahradiť ho nasledujúcim znením: „(5) Ustanovenia odsekov 1 až 4 sa neuplatnia, ak ide o zmluvu uzavretú podľa osobitného predpisu. 24)“</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Navrhujeme formulačné spresnenie ustanovenia § 4 ods. 5. Nie je zrejmé, čo má osobitný predpis ustanovovať inak. Nami navrhovaná formulácia jednoznačne upraví, že pre splnenie informačných povinnosti sa nepoužije toto ustanovenie.</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Pripomienku čiastočne akceptujeme a z hľadiska zabezpečenia právnej istoty uvádzame kompromisný návrh ustanovenia : "(5) Ak osobitné predpisy26) upravujú primerané vysvetlenie pre spotrebiteľa, použijú sa tieto osobitné predpisy a ustanovenia odsekov 1 až 4 sa nepoužijú.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§5 ods. ods. 1</w:t>
              <w:br/>
            </w:r>
            <w:r>
              <w:rPr>
                <w:b w:val="off"/>
                <w:color w:val="000000"/>
                <w:rFonts w:ascii="Times New Roman" w:hAnsi="Times New Roman" w:cs="Times New Roman" w:eastAsia="Times New Roman"/>
                <w:sz w:val="24"/>
              </w:rPr>
              <w:t>16.	Pripomienka k Čl. I § 5 ods. 1- zásadná pripomienka</w:t>
              <w:br/>
            </w:r>
            <w:r>
              <w:rPr>
                <w:b w:val="off"/>
                <w:color w:val="000000"/>
                <w:rFonts w:ascii="Times New Roman" w:hAnsi="Times New Roman" w:cs="Times New Roman" w:eastAsia="Times New Roman"/>
                <w:sz w:val="24"/>
              </w:rPr>
              <w:t>Navrhujeme zmenu formulácie uvedeného ustanovenia ods. 1 tak, aby bližšie kopírovala znenie čl. 16b ods. 1 Smernice 2023/2673. Konkrétne navrhujeme, aby ustanovenie bolo logicky rozdelené do dvoch viet, pričom prvá veta bude uvádzať lehotu 14 kalendárnych dní na využitie práva spotrebiteľa na odstúpenie od zmluvy uzavretej na diaľku a druhá veta bude doplnená o výslovné znenie vychádzajúce zo Smernice: "Lehota na odstúpenie od zmluvy uvedená v prvom pododseku sa začne počítať buď: ...." a následné bude uvedená špecifikácia od ktorého momentu sa lehota 14tich kalendárnych dní začne počítať.</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Formulácia bola zvolená obdobne ako je v súčasnom zákone č. 266/2005 Z. z. , pričom nemáme informáciu,  že by ustanovenie spôsobovalo aplikačné problémy. Máme tiež za to, že ustanovenie je dostatočne jasné a v plnom rozsahu reflektuje požiadavky smernice.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§5 ods. ods. 2</w:t>
              <w:br/>
            </w:r>
            <w:r>
              <w:rPr>
                <w:b w:val="off"/>
                <w:color w:val="000000"/>
                <w:rFonts w:ascii="Times New Roman" w:hAnsi="Times New Roman" w:cs="Times New Roman" w:eastAsia="Times New Roman"/>
                <w:sz w:val="24"/>
              </w:rPr>
              <w:t xml:space="preserve">17.	Pripomienka k Čl. I k § 5 ods. 2- zásadná pripomienka </w:t>
              <w:br/>
            </w:r>
            <w:r>
              <w:rPr>
                <w:b w:val="off"/>
                <w:color w:val="000000"/>
                <w:rFonts w:ascii="Times New Roman" w:hAnsi="Times New Roman" w:cs="Times New Roman" w:eastAsia="Times New Roman"/>
                <w:sz w:val="24"/>
              </w:rPr>
              <w:t>Z ustanovenia § 5 ods. 2 navrhujeme odstrániť slovné spojenie: „ doplnkového dôchodkového sporenia a“.</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Vzhľadom k odôvodneniu navrhovanej zmeny ust. § 5 ods. 6 písm. a), teda na charakter fondového princípu uplatňovaného v oblasti doplnkového dôchodkového sporenia v Slovenskej republike, navrhujeme odstrániť z ust. § 5 ods. 2 zmluvy uzavreté na diaľku v oblasti doplnkového dôchodkového sporenia.</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Uvedená pripomienka, resp. problematika bola konzultovaná s vecne príslušným rezortom, ktorým je Ministerstvo práce, sociálnych vecí a rodiny SR. Stanovisko MPSVaR, s ktorým sa stotožňujeme, znie nasledovne: Doplnkové dôchodkové sporenie je založené na dlhodobých zmluvných vzťahoch medzi spotrebiteľmi (účastníkmi) a doplnkovými dôchodkovými spoločnosťami (DDS). Po uzatvorení zmluvy o doplnkovom dôchodkovom sporení s DDS (ďalej len „účastníckej zmluvy“) obvykle uplynie určité obdobie, kedy sa začnú pripisovať príspevky na doplnkové dôchodkové sporenie na osobný účet spotrebiteľa. Vo väčšine prípadov účastnícku zmluvu uzatvára zamestnanec, t. zn., že príspevky spotrebiteľa (účastníka) sú zrážané zo mzdy, ktorá je vyplácaná mesačne pozadu, a teda na osobný účet spotrebiteľa bývajú obvykle príspevky spotrebiteľa (príspevky účastníka spolu s príspevkami zamestnávateľa) pripisované po uplynutí časového obdobia, ktoré presahuje jeden mesiac od uzatvorenia účastníckej zmluvy. Proces pripisovania príspevkov teda nie je okamžitý, nakoľko v zmysle zákona č. 650/2004 Z. z. o doplnkovom dôchodkovom sporení a o zmene a doplnení niektorých zákonov v znení neskorších predpisov procesy a lehoty nadväzujúce na uzatvorenie účastníckej zmluvy zvyčajne presahujú lehotu 30 kalendárnych dní. Z uvedených dôvodov by malo byť preto zachované právo spotrebiteľa na odstúpenie od zmluvy uzavretých na diaľku v oblasti doplnkového dôchodkového sporenia v lehote 30 kalendárnych dní, ako je navrhnuté v § 5 ods. 2 návrhu zákona. Vypustenie doplnkového dôchodkového sporenia z uvedeného ustanovenia by spotrebiteľom skomplikovalo možnosť prehodnotiť a vziať späť svoje rozhodnutie, ktoré je v prípade finančného produktu dôchodkového zabezpečenia na niekoľko desiatok rokov, a v prípade potreby zvážiť iné riešenie, ktoré viac vyhovuje ich individuálnym preferenciám/potrebám.</w:t>
              <w:br/>
            </w:r>
            <w:r>
              <w:rPr>
                <w:b w:val="off"/>
                <w:color w:val="000000"/>
                <w:rFonts w:ascii="Times New Roman" w:hAnsi="Times New Roman" w:cs="Times New Roman" w:eastAsia="Times New Roman"/>
                <w:sz w:val="24"/>
              </w:rPr>
              <w:t>Smernica Európskeho parlamentu a Rady (EÚ) 2023/2673 z 22. novembra 2023, ktorou sa mení smernica 2011/83/EÚ, pokiaľ ide o zmluvy o finančných službách uzavreté na diaľku, a ktorou sa zrušuje smernica 2002/65/ES (ďalej len „smernica 2023/2673“), ktorá sa zaoberá predovšetkým ochranou spotrebiteľa v oblasti finančných služieb, v článku 16b ods. 1 explicitne ustanovuje povinnosť členských štátov zabezpečiť „aby mal spotrebiteľ lehotu 14 kalendárnych dní na odstúpenie od zmluvy bez sankcie a bez uvedenia dôvodu. Uvedená lehota sa predĺži na 30 kalendárnych dní pri zmluvách uzavretých na diaľku týkajúcich sa operácií dôchodkového zabezpečenia jednotlivcov“. Týmto sa zabezpečuje väčšia ochrana spotrebiteľov pri rozhodovaní o tak dôležitých finančných záväzkoch ako je dôchodkové zabezpečenie, ktoré je dlhodobého charakteru. Na základe tohto ustanovenia smernice 2023/2673 a v záujme ochrany spotrebiteľov by bolo neodôvodnené vypustiť doplnkové dôchodkové sporenie z § 5 ods. 2 návrhu zákona, v zmysle ktorého sa navrhuje predĺženie lehoty na odstúpenie od zmluvy uzavretej na diaľku v oblasti doplnkového dôchodkového sporenia zo 14 kalendárnych dní na 30 kalendárnych dní. Práve naopak, vypustenie doplnkového dôchodkového sporenia z § 5 ods. 2 návrhu zákona by spôsobilo rozpor medzi návrhom zákona a smernicou 2023/2673 v článku 16b ods. 1.</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Potvrdenie odstránenia rozporu prebehlo dňa 12.2.2025 v rámci osobného dohovoru.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§5 ods. ods. 1- 4</w:t>
              <w:br/>
            </w:r>
            <w:r>
              <w:rPr>
                <w:b w:val="off"/>
                <w:color w:val="000000"/>
                <w:rFonts w:ascii="Times New Roman" w:hAnsi="Times New Roman" w:cs="Times New Roman" w:eastAsia="Times New Roman"/>
                <w:sz w:val="24"/>
              </w:rPr>
              <w:t>18.	Pripomienka k Čl. I § 5 ods. 1 až 4- zásadná pripomienka</w:t>
              <w:br/>
            </w:r>
            <w:r>
              <w:rPr>
                <w:b w:val="off"/>
                <w:color w:val="000000"/>
                <w:rFonts w:ascii="Times New Roman" w:hAnsi="Times New Roman" w:cs="Times New Roman" w:eastAsia="Times New Roman"/>
                <w:sz w:val="24"/>
              </w:rPr>
              <w:t>Navrhujeme zmenu formulácie ustanovení §5 ods. 1 až 4 tak, aby bližšie kopírovali znenie čl. 16b ods. 1 Smernice 2023/2673, nakoľko aktuálne znenie je zmätočné, rozsiahle a odvolávky na lehoty nekopírujú lehoty stanovené Smernicou (nakoľko dochádza iba k odvolávke na odsek 1, pričom lehoty podľa odseku 1 písm. a)b) môžu byť rôzne). Alternatívne, ak by nebola akceptovaná pripomienka na zmenu formulácie §5 ods. 1 až 4, navrhujeme zmeny uvedené v komentároch nižšie k príslušným odsekom 1 až 4.</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Táto pripomienka ako celok bola čiastočne akceptovaná, keďže parciálne pripomienky boli v časti akceptované, resp. v časti neakceptované. Podrobné zdôvodnenie je uvedené k jednotlivým pripomienkam, ktoré sú konkrétnejšie.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§5 ods. ods. 4</w:t>
              <w:br/>
            </w:r>
            <w:r>
              <w:rPr>
                <w:b w:val="off"/>
                <w:color w:val="000000"/>
                <w:rFonts w:ascii="Times New Roman" w:hAnsi="Times New Roman" w:cs="Times New Roman" w:eastAsia="Times New Roman"/>
                <w:sz w:val="24"/>
              </w:rPr>
              <w:t>19.	Pripomienka k Čl. I § 5 ods. 4- zásadná pripomienka</w:t>
              <w:br/>
            </w:r>
            <w:r>
              <w:rPr>
                <w:b w:val="off"/>
                <w:color w:val="000000"/>
                <w:rFonts w:ascii="Times New Roman" w:hAnsi="Times New Roman" w:cs="Times New Roman" w:eastAsia="Times New Roman"/>
                <w:sz w:val="24"/>
              </w:rPr>
              <w:t>Odvolávku na odsek 1 považujeme za nesprávnu a zmätočnú. Navrhujeme uviesť buď presný termín (napr. 12 mesiacov a 14 dní odo dňa uzavretia zmluva) alebo odvolávku iba na odsek 1 písm. 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§5 ods. ods. 6 písm. a</w:t>
              <w:br/>
            </w:r>
            <w:r>
              <w:rPr>
                <w:b w:val="off"/>
                <w:color w:val="000000"/>
                <w:rFonts w:ascii="Times New Roman" w:hAnsi="Times New Roman" w:cs="Times New Roman" w:eastAsia="Times New Roman"/>
                <w:sz w:val="24"/>
              </w:rPr>
              <w:t>21.	Pripomienka k Čl. I k § 5 ods. 6 písm. a)- zásadná pripomienka</w:t>
              <w:br/>
            </w:r>
            <w:r>
              <w:rPr>
                <w:b w:val="off"/>
                <w:color w:val="000000"/>
                <w:rFonts w:ascii="Times New Roman" w:hAnsi="Times New Roman" w:cs="Times New Roman" w:eastAsia="Times New Roman"/>
                <w:sz w:val="24"/>
              </w:rPr>
              <w:t>V § 5 ods. 6 písm. a) navrhujeme doplniť nový bod 9., ktorý znie: „9. s účastníckou zmluvou uzatvorenou s doplnkovou dôchodkovou spoločnosťou“</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Z dôvodu jednoznačnosti navrhujeme doplniť do príkladného výpočtu výnimiek, na ktoré sa nevzťahuje právo na odstúpenie od zmluvy uzavretej na diaľku podľa odseku 1 alebo odseku 2, aj finančnú službu súvisiacu s účastníckou zmluvou uzatvorenou s doplnkovou dôchodkovou spoločnosťou. Princíp vytvorenia a správy príspevkových a výplatných doplnkových dôchodkových fondov v treťom pilieri dôchodkového zabezpečenia v Slovenskej republike je rovnaký, ako napríklad pri vytvorení a spravovaní fondov kolektívneho investovania a spĺňa definíciu finančnej služby, ktorej cena závisí od zmien na finančnom trhu, na ktoré obchodník nemá vplyv a ku ktorým môže dôjsť počas lehoty na odstúpenie od zmluvy uzavretej na diaľku. S tým logicky súvisí aj požiadavka na zmenu v ust. § 5 ods. 2.</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Neakceptujeme pripomienku na základe neakceptácie pripomienky navrhovanej v § 5 ods. 2 návrhu zákona a stanoviska Ministerstva práce, sociálnych vecí a rodiny (stanovisko v predchádzajúcej pripomienke).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Potvrdenie odstránenia rozporu prebehlo dňa 12.2.2025 v rámci osobného dohovoru.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§6</w:t>
              <w:br/>
            </w:r>
            <w:r>
              <w:rPr>
                <w:b w:val="off"/>
                <w:color w:val="000000"/>
                <w:rFonts w:ascii="Times New Roman" w:hAnsi="Times New Roman" w:cs="Times New Roman" w:eastAsia="Times New Roman"/>
                <w:sz w:val="24"/>
              </w:rPr>
              <w:t>22.	Pripomienka k Čl. I k § 6 – zásadná pripomienka</w:t>
              <w:br/>
            </w:r>
            <w:r>
              <w:rPr>
                <w:b w:val="off"/>
                <w:color w:val="000000"/>
                <w:rFonts w:ascii="Times New Roman" w:hAnsi="Times New Roman" w:cs="Times New Roman" w:eastAsia="Times New Roman"/>
                <w:sz w:val="24"/>
              </w:rPr>
              <w:t>Navrhujeme doplniť ods. 6 v nasledovnom znení:</w:t>
              <w:br/>
            </w:r>
            <w:r>
              <w:rPr>
                <w:b w:val="off"/>
                <w:color w:val="000000"/>
                <w:rFonts w:ascii="Times New Roman" w:hAnsi="Times New Roman" w:cs="Times New Roman" w:eastAsia="Times New Roman"/>
                <w:sz w:val="24"/>
              </w:rPr>
              <w:t>„Ustanovenia odsekov 1 až 5 sa nepoužijú ak osobitný predpis, ktorý upravuje odplatu za finančnú službu poskytnutú pred obstúpením od zmluvy uzavretej na diaľku od zmluvy ustanovuje inak.28)</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Osobitné právne predpisy ako zákon č. 129/2010 Z. z. o spotrebiteľských úveroch v ust.§13 ako aj zákon č. 90/2016 Z.z. o úveroch na bývanie v ust. §14 upravujú nároky veriteľa v prípade odstúpenia spotrebiteľa od zmluvy, t.j. povinnosť spotrebiteľa vrátiť poskytnuté peňažné prostriedky a zaplatiť úroky.</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Ustanovenia tohto návrhu zákona sú všeobecné, pričom sektorové predpisy upravujú ich konkretizáciu, nejde však o rozpor s danými ustanovenia a ani smernica neumožňuje členským štátom udeliť výnimku na vyňatie sektorových predpisov. Podotýkame, že ani v účinnom zákone č. 266/2005 Z. z. takáto výnimka nie je udelená. Avšak v záujme právnej istoty navrhujeme nasledovnú úpravu ods. 1:  "(1) Ak spotrebiteľ uplatní právo na odstúpenie od zmluvy uzavretej na diaľku podľa § 5, je povinný zaplatiť obchodníkovi odplatu iba za finančnú službu skutočne poskytnutú obchodníkom v súlade so zmluvou uzavretou na diaľku.".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§6 ods. ods. 2</w:t>
              <w:br/>
            </w:r>
            <w:r>
              <w:rPr>
                <w:b w:val="off"/>
                <w:color w:val="000000"/>
                <w:rFonts w:ascii="Times New Roman" w:hAnsi="Times New Roman" w:cs="Times New Roman" w:eastAsia="Times New Roman"/>
                <w:sz w:val="24"/>
              </w:rPr>
              <w:t>23.	Pripomienka k Čl. I k § 6 ods. 2- zásadná pripomienka</w:t>
              <w:br/>
            </w:r>
            <w:r>
              <w:rPr>
                <w:b w:val="off"/>
                <w:color w:val="000000"/>
                <w:rFonts w:ascii="Times New Roman" w:hAnsi="Times New Roman" w:cs="Times New Roman" w:eastAsia="Times New Roman"/>
                <w:sz w:val="24"/>
              </w:rPr>
              <w:t>Navrhujeme bližšie definovať pojem suma.</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Aj keď v danom prípade ide o preklopenie článku 16c Smernice, tak ako rizikové vnímame používanie pojmu suma bez toho, aby tento pojem bol bližšie definovaný, či už v samotnom texte zákona, resp. v dôvodovej správe.</w:t>
              <w:br/>
            </w:r>
            <w:r>
              <w:rPr>
                <w:b w:val="off"/>
                <w:color w:val="000000"/>
                <w:rFonts w:ascii="Times New Roman" w:hAnsi="Times New Roman" w:cs="Times New Roman" w:eastAsia="Times New Roman"/>
                <w:sz w:val="24"/>
              </w:rPr>
              <w:t>Aj keď predmetnú úpravu je možné vnímať ako lex generali vo vzťahu k osobitným úpravám podmienok odstúpenie pre určité finančné služby (napr. zákon č. 129/2010 Z.z.), tak stále v záujem právnej istoty obchodníka by bolo vhodným spôsobom vymedziť, čo je pod pojmom suma chápané (napr. len výška poskytnutého úveru alebo aj odplata ) a pod.</w:t>
            </w:r>
          </w:p>
        </w:tc>
        <w:tc>
          <w:tcPr>
            <w:vAlign w:val="center"/>
          </w:tcPr>
          <w:p>
            <w:pPr>
              <w:spacing w:after="0"/>
              <w:jc w:val="center"/>
            </w:pPr>
            <w:r>
              <w:rPr>
                <w:b w:val="off"/>
                <w:color w:val="000000"/>
                <w:rFonts w:ascii="Times New Roman" w:hAnsi="Times New Roman" w:cs="Times New Roman" w:eastAsia="Times New Roman"/>
                <w:sz w:val="24"/>
              </w:rPr>
              <w:t>NEP</w:t>
            </w:r>
          </w:p>
        </w:tc>
        <w:tc>
          <w:tcPr>
            <w:vAlign w:val="top"/>
          </w:tcPr>
          <w:p>
            <w:pPr>
              <w:spacing w:after="0"/>
              <w:jc w:val="start"/>
            </w:pPr>
            <w:r>
              <w:rPr>
                <w:b w:val="off"/>
                <w:color w:val="000000"/>
                <w:rFonts w:ascii="Times New Roman" w:hAnsi="Times New Roman" w:cs="Times New Roman" w:eastAsia="Times New Roman"/>
                <w:sz w:val="24"/>
              </w:rPr>
              <w:t xml:space="preserve">SBA dňa 5.2.2025 stiahla pripomienku.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§6 ods. ods. 3 písm. a</w:t>
              <w:br/>
            </w:r>
            <w:r>
              <w:rPr>
                <w:b w:val="off"/>
                <w:color w:val="000000"/>
                <w:rFonts w:ascii="Times New Roman" w:hAnsi="Times New Roman" w:cs="Times New Roman" w:eastAsia="Times New Roman"/>
                <w:sz w:val="24"/>
              </w:rPr>
              <w:t>24.	Pripomienka k Čl. I § 6 ods. 3 písm. a)- zásadná pripomienka</w:t>
              <w:br/>
            </w:r>
            <w:r>
              <w:rPr>
                <w:b w:val="off"/>
                <w:color w:val="000000"/>
                <w:rFonts w:ascii="Times New Roman" w:hAnsi="Times New Roman" w:cs="Times New Roman" w:eastAsia="Times New Roman"/>
                <w:sz w:val="24"/>
              </w:rPr>
              <w:t>Navrhuje preto opraviť uvedenú odvolávku z uvedeného § 3 ods. 1 písm. q), ktorý sa týka práva spotrebiteľa na odstúpenie a to tak, že uvedená odvolávka bude zmenená na § 3 ods. 1 písm. h) tohto legislatívneho návrhu, ktorého predmetom je celková výška odplaty za finančnú službu.</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Hoci rovnakú odvolávku (na právo spotrebiteľa na odstúpenie) obsahuje aj čl. 16c ods. 3 Smernice 2023/2673, na tomto mieste poukazujeme na zrejmú nesprávnosť Smernice. Navrhuje preto opraviť uvedenú odvolávku z uvedeného § 3 ods. 1 písm. q), ktorý sa týka práva spotrebiteľa na odstúpenie a to tak, že uvedená odvolávka bude zmenená na § 3 ods. 1 písm. h) tohto legislatívneho návrhu, ktorého predmetom je celková výška odplaty za finančnú službu. Súčasne týmto spôsobom sa docieli súlad i s § 7 tohto legislatívneho návrhu, ktorý sa odvoláva na § 3 ods. 1 písm. h) tohto legislatívneho návrhu.</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Uvedený odkaz je správny nakoľko Čl. 16a ods. 1 písm. p) smernice na ktorý sa odkazuje (p) upozornenie na existenciu alebo absenciu práva na odstúpenie od zmluvy a, ak právo na odstúpenie od zmluvy existuje, informácia o lehote na odstúpenie od zmluvy a podmienkach uplatnenia tohto práva vrátane informácie o sume, ktorú možno požadovať od spotrebiteľa, ako aj dôsledky neuplatnenia tohto práva;) je transpozíciou § 3 ods. 1 písm. q) návrhu zákona (q) informáciu o práve spotrebiteľa na odstúpenie od zmluvy uzavretej na diaľku podľa § 5 vrátane lehoty na odstúpenie od zmluvy uzavretej na diaľku, o podmienkach na jeho uplatnenie, o peňažnej sume, ktorú možno požadovať od spotrebiteľa podľa § 6 a o dôsledkoch neuplatnenia tohto práva alebo informáciu o neexistencii práva na odstúpenie od zmluvy uzavretej na diaľku,). Je potrebné dávať dôraz na peňažnú sumu.</w:t>
              <w:br/>
            </w:r>
            <w:r>
              <w:rPr>
                <w:b w:val="off"/>
                <w:color w:val="000000"/>
                <w:rFonts w:ascii="Times New Roman" w:hAnsi="Times New Roman" w:cs="Times New Roman" w:eastAsia="Times New Roman"/>
                <w:sz w:val="24"/>
              </w:rPr>
              <w:t>Ustanovenie § 6 ods. 3 písm a) nemá poukazovať na to, že obchodník nesmie požadovať od spotrebiteľa zaplatenie sumy ak spotrebiteľ nebol informovaný o celkovej výške odplaty za finančnú službu ale má poukazovať na to, že obchodník nesmie požadovať od spotrebiteľa zaplatenie tejto sumy ak nebol informovaný o sume, ktorú možno od neho požadovať podľa § 6 - čiže suma za službu skutočne poskytnutú.</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§8 posledná veta</w:t>
              <w:br/>
            </w:r>
            <w:r>
              <w:rPr>
                <w:b w:val="off"/>
                <w:color w:val="000000"/>
                <w:rFonts w:ascii="Times New Roman" w:hAnsi="Times New Roman" w:cs="Times New Roman" w:eastAsia="Times New Roman"/>
                <w:sz w:val="24"/>
              </w:rPr>
              <w:t>26.	Pripomienka k Čl. I § 8 posledná veta- zásadná pripomienka</w:t>
              <w:br/>
            </w:r>
            <w:r>
              <w:rPr>
                <w:b w:val="off"/>
                <w:color w:val="000000"/>
                <w:rFonts w:ascii="Times New Roman" w:hAnsi="Times New Roman" w:cs="Times New Roman" w:eastAsia="Times New Roman"/>
                <w:sz w:val="24"/>
              </w:rPr>
              <w:t>Navrhujeme zmenu formulácie a zosúladenie so Smernicou 2023/2673.</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Upozorňujeme na čiastočný rozpor s OZ kde je momentom vzniku zmluvy prijatie návrhu; takisto pri poistení platí odlišný okamih uzavretia zmluvy. Dochádza k predĺženiu času na uzatvorenie zmluvy. Uvedená formulácia bude v aplikačnej praxi spôsobovať problém, nakoľko sám spotrebiteľ nemusí vedieť kedy bol doručený súhlas s obsahom ponuky obchodníkovi, t.j. kedy skutočne došlo k uzavretiu zmluvy. Vzhľadom na uvedené navrhujeme zmenu formulácie a zosúladenie so Smernicou 2023/2673.</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Máme za to, že navrhované znenie ustanovenia je správne, keďže v takomto znení je upravené aj v zákone č. 108/2024 Z. z. o ochrane spotrebiteľa, pričom v tomto prípade ide o transpozíciu toho istého ustanovenia smernice. V tomto prípade je OZ v pozícií lex generalis voči tomuto návrhu zákona, ktorý je v pozícii lex specialis.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 § §9 ods. ods. 1</w:t>
              <w:br/>
            </w:r>
            <w:r>
              <w:rPr>
                <w:b w:val="off"/>
                <w:color w:val="000000"/>
                <w:rFonts w:ascii="Times New Roman" w:hAnsi="Times New Roman" w:cs="Times New Roman" w:eastAsia="Times New Roman"/>
                <w:sz w:val="24"/>
              </w:rPr>
              <w:t>28.	Pripomienka K Čl. I k § 9 ods. 1 - zásadná pripomienka</w:t>
              <w:br/>
            </w:r>
            <w:r>
              <w:rPr>
                <w:b w:val="off"/>
                <w:color w:val="000000"/>
                <w:rFonts w:ascii="Times New Roman" w:hAnsi="Times New Roman" w:cs="Times New Roman" w:eastAsia="Times New Roman"/>
                <w:sz w:val="24"/>
              </w:rPr>
              <w:t>V § 9 ods. 1 navrhujeme vypustiť písm. b) a písm. c)</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Smernica zaväzuje členské štáty k prijatiu opatrení, ktoré budú riešiť aspoň jednu z uvedených praktík. Rozumieme opodstatnenosti všetkých bodov, avšak ich zavedenie v jednom okamihu, a to nad rámec požiadaviek smernice, považujeme za neprimerané zaťaženie podnikateľských subjektov. Navrhujeme preto ponechať iba praktiku uvedenú v písm. a). Požiadavku uvedenú v súvislosti s praktikou podľa písm. c) vo vzťahu k tak komplexným službám ako sú bankové služby v súčasnej podobe považujeme za osobitne náročnú na zapracovanie. Náročnosť odôvodňuje najmä pluralita digitálne predávaných produktov, predajných kanálov a procesov.</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Alternatívne - pre prípad nevyhovenia predchádzajúcej pripomienky – navrhujeme úpravu znenia písm. b) a písm. c) v ustanovení § 9 ods. 1 nasledovne: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„b) opakovanie požiadavky na výber, ktorý spotrebiteľ už v rámci daného procesu uzavierania zmluvy na diaľku vykonal, a to najmä prostredníctvom automaticky otváraných okien,“</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 prípade ponechania požiadavky súvisiacej s touto praktikou navrhujeme úpravu znenia tak, aby korešpondovala so znením smernice a bola významovo jednoznačná.</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„c) zavedenie takého postupu pre ukončenie alebo zánik zmluvného vzťahu finančnej služby na diaľku, ktorý je pre spotrebiteľa zložitejší ako  uzavretie danej zmluvy o finančnej službe na diaľku“</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V prípade, ak by nebolo vyhovené pripomienke uvedenej vyššie (na odstránenie tohto bodu), navrhujeme úpravu znenia tak, aby bolo jednoznačné a vykonateľné.</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 Ustanovenia sú podľa nášho názoru v súlade so smernicou a ich zadefinovanie priamo v nárvhu zákona je využitím národnej voľby. Uvedené považujeme za nevyhnutné na účely zvýšenia ochrany finančného spotrebiteľa, posilnenia právnej istoty a tým eliminácie možných súdnych sporov v tejto oblasti v budúcnosti a v neposlednom rade aj z hľadiska stále pretrvávajúcej nízkej úrovne finančnej gramotnosti časti finančnej spotrebiteľov.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Kompromis prijatý na rozporovom konaní:</w:t>
              <w:br/>
            </w:r>
            <w:r>
              <w:rPr>
                <w:b w:val="off"/>
                <w:color w:val="000000"/>
                <w:rFonts w:ascii="Times New Roman" w:hAnsi="Times New Roman" w:cs="Times New Roman" w:eastAsia="Times New Roman"/>
                <w:sz w:val="24"/>
              </w:rPr>
              <w:t>Pripomienka sa čiastočne akceptuje v tom kontexte, že sa síce ponechajú všetky ustanovenia písmen a) až c), avšak dôjde k formulačnej úprave textu v písmene b) a c) tak, ako ju navrhuje SBA, a to nasledovne: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..."b) opakovanie požiadavky na výber, ktorý spotrebiteľ už v rámci toho istého procesu uzatvárania zmluvy na diaľku vykonal, a to najmä prostredníctvom automaticky otváraných okien,</w:t>
              <w:br/>
            </w:r>
            <w:r>
              <w:rPr>
                <w:b w:val="off"/>
                <w:color w:val="000000"/>
                <w:rFonts w:ascii="Times New Roman" w:hAnsi="Times New Roman" w:cs="Times New Roman" w:eastAsia="Times New Roman"/>
                <w:sz w:val="24"/>
              </w:rPr>
              <w:t>c) zavedenie takého postupu pre ukončenie alebo zánik zmluvy uzavretej na diaľku, ktorý je pre spotrebiteľa zložitejší ako uzavretie zmluvy uzavretej na diaľku."...</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Potrebu ponechania požiadaviek všetkých ustanovení a) až c) MFSR do budúcna zváži.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Rozpor bol odstránený prijatím kompromisného riešenia dňa 12.2.2025 na osobnom stretnutí a formou e-mailovej komunikácie.</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III § §20a ods. ods. 5 bod 5</w:t>
              <w:br/>
            </w:r>
            <w:r>
              <w:rPr>
                <w:b w:val="off"/>
                <w:color w:val="000000"/>
                <w:rFonts w:ascii="Times New Roman" w:hAnsi="Times New Roman" w:cs="Times New Roman" w:eastAsia="Times New Roman"/>
                <w:sz w:val="24"/>
              </w:rPr>
              <w:t>30.	Pripomienka k Čl. III k bodu 5 §20a ods. 5- zásadná pripomienka</w:t>
              <w:br/>
            </w:r>
            <w:r>
              <w:rPr>
                <w:b w:val="off"/>
                <w:color w:val="000000"/>
                <w:rFonts w:ascii="Times New Roman" w:hAnsi="Times New Roman" w:cs="Times New Roman" w:eastAsia="Times New Roman"/>
                <w:sz w:val="24"/>
              </w:rPr>
              <w:t>V súlade so Smernicou 2023/2673, na tomto mieste navrhujeme úpravu a zosúladenie formulácie so Smernicou na "potvrdenie o prijatí odstúpenia od zmluvy".</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n"/>
                <w:color w:val="FF0000"/>
                <w:rFonts w:ascii="Times New Roman" w:hAnsi="Times New Roman" w:cs="Times New Roman" w:eastAsia="Times New Roman"/>
                <w:sz w:val="24"/>
              </w:rPr>
              <w:t>Z</w:t>
            </w:r>
          </w:p>
        </w:tc>
        <w:tc>
          <w:tcPr>
            <w:vAlign w:val="top"/>
          </w:tcPr>
          <w:p>
            <w:pPr>
              <w:spacing w:after="0"/>
              <w:jc w:val="start"/>
            </w:pPr>
            <w:r>
              <w:rPr>
                <w:b w:val="on"/>
                <w:color w:val="000000"/>
                <w:rFonts w:ascii="Times New Roman" w:hAnsi="Times New Roman" w:cs="Times New Roman" w:eastAsia="Times New Roman"/>
                <w:sz w:val="24"/>
              </w:rPr>
              <w:t>Čl. Čl. III § §20a ods. ods. 6 bod 5</w:t>
              <w:br/>
            </w:r>
            <w:r>
              <w:rPr>
                <w:b w:val="off"/>
                <w:color w:val="000000"/>
                <w:rFonts w:ascii="Times New Roman" w:hAnsi="Times New Roman" w:cs="Times New Roman" w:eastAsia="Times New Roman"/>
                <w:sz w:val="24"/>
              </w:rPr>
              <w:t>31.	Pripomienka k Čl. III k bodu 5 §20a ods. 6 – zásadná pripomienka</w:t>
              <w:br/>
            </w:r>
            <w:r>
              <w:rPr>
                <w:b w:val="off"/>
                <w:color w:val="000000"/>
                <w:rFonts w:ascii="Times New Roman" w:hAnsi="Times New Roman" w:cs="Times New Roman" w:eastAsia="Times New Roman"/>
                <w:sz w:val="24"/>
              </w:rPr>
              <w:t>V súlade so Smernicou 2023/2673 (a komentárom vyššie) na tomto mieste navrhujeme úpravu na "odstúpenie od zmluvy".</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Uvedená pripomienka, resp. problematika bola konzultovaná s vecne príslušným rezortom, ktorým je Ministerstvo hospodárstva SR. Stanovisko MHSR, s ktorým sa stotožňujeme, znie nasledovne</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Formulácia ustanovenia § 20a ods. 5 nadväzuje na dikciu použitú v súčasnom § 20 ods. 9 a § 22 ods. 1 zákona o ochrane spotrebiteľa a preto nie je žiadúce ju meniť. Priblíženie sa textácii smernice z nášho pohľadu nie je dostatočný argument na odchýlenie sa od formulácií používaných vo vnútroštátnych predpisoch, transpozícia smernice nemá spočívať v doslovnom preberaní jej ustanovení. Zároveň dávame do pozornosti, že v prípade navrhnutej zmeny by bolo potrebné preformulovať aj ustanovenie § 20a ods. 3 písm. c), aby bola zachovaná jednotnosť textu. Toto riešenie však nie je pre nás prijateľné.</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Zároveň uvádzame kompromisné znenie odseku 6:</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"(6) Lehota na odstúpenie od zmluvy podľa § 20 ods. 1 až 3 alebo podľa osobitných predpisov69a) sa považuje za zachovanú, ak spotrebiteľ najneskôr posledný deň lehoty odošle oznámenie o odstúpení od zmluvy obchodníkovi podľa odseku 4."</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Vzhľadom na prijatý kompromis bol rozpor odstránený dňa 5.2.2025 e-mailovou komunikáciou.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§1 k odkazu pod čiarou číslo 3)</w:t>
              <w:br/>
            </w:r>
            <w:r>
              <w:rPr>
                <w:b w:val="off"/>
                <w:color w:val="000000"/>
                <w:rFonts w:ascii="Times New Roman" w:hAnsi="Times New Roman" w:cs="Times New Roman" w:eastAsia="Times New Roman"/>
                <w:sz w:val="24"/>
              </w:rPr>
              <w:t>1.	Pripomienka k Čl. I k §1 k odkazu pod čiarou číslo 3)- obyčajná pripomienka</w:t>
              <w:br/>
            </w:r>
            <w:r>
              <w:rPr>
                <w:b w:val="off"/>
                <w:color w:val="000000"/>
                <w:rFonts w:ascii="Times New Roman" w:hAnsi="Times New Roman" w:cs="Times New Roman" w:eastAsia="Times New Roman"/>
                <w:sz w:val="24"/>
              </w:rPr>
              <w:t>V odkaze pod čiarou číslo 3) navrhujeme odstrániť odkaz aj na ust. § 17 ods. 1 zákona o ochrane spotrebiteľa, nakoľko na zmluvy uzatvorené na diaľku sa vzťahujú len ust. § 16 a 20a zákona o ochrane spotrebiteľa. Okrem iného v návrhu zákona je ust. § 8, ktoré rieši telefonickú komunikáciu.</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§2 ods. písm. d</w:t>
              <w:br/>
            </w:r>
            <w:r>
              <w:rPr>
                <w:b w:val="off"/>
                <w:color w:val="000000"/>
                <w:rFonts w:ascii="Times New Roman" w:hAnsi="Times New Roman" w:cs="Times New Roman" w:eastAsia="Times New Roman"/>
                <w:sz w:val="24"/>
              </w:rPr>
              <w:t>3.	Pripomienka k Čl. I k § 2 písm. d)- obyčajná pripomienka</w:t>
              <w:br/>
            </w:r>
            <w:r>
              <w:rPr>
                <w:b w:val="off"/>
                <w:color w:val="000000"/>
                <w:rFonts w:ascii="Times New Roman" w:hAnsi="Times New Roman" w:cs="Times New Roman" w:eastAsia="Times New Roman"/>
                <w:sz w:val="24"/>
              </w:rPr>
              <w:t>Navrhujeme k pojmu "Obchodník" doplniť odkaz na Občiansky zákonník - definíciu pojmu §52 ods. 3.</w:t>
              <w:br/>
            </w:r>
            <w:r>
              <w:rPr>
                <w:b w:val="off"/>
                <w:color w:val="000000"/>
                <w:rFonts w:ascii="Times New Roman" w:hAnsi="Times New Roman" w:cs="Times New Roman" w:eastAsia="Times New Roman"/>
                <w:sz w:val="24"/>
              </w:rPr>
              <w:t>A taktiež ďalej v znení ustanovenia navrhujeme k pojmu online rozhranie uviesť odkaz č. 15, ktorý už tento návrh zákona využíva a to najmä za účelom precizovania znenia a predchádzania výkladovým nezrovnalostiam. Znenie odkazu, ktorý používa tento návrh zákona: "15) Čl. 3 písm. m) nariadenia Európskeho parlamentu a Rady (EÚ) 2022/2065 z 19. októbra 2022 o jednotnom trhu s digitálnymi službami a o zmene smernice 2000/31/ES (akt o digitálnych službách)."</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neakceptujeme z toho dôvodu, že odkaz na pojem obchodník je zavedený pri prvom použití tohto pojmu v súlade s legislatívnymi pravidlami vlády. Taktiež z hľadiska legislatívnej techniky nie je možné opakovať odkaz 15.</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§3 ods. ods. 6 posledná veta</w:t>
              <w:br/>
            </w:r>
            <w:r>
              <w:rPr>
                <w:b w:val="off"/>
                <w:color w:val="000000"/>
                <w:rFonts w:ascii="Times New Roman" w:hAnsi="Times New Roman" w:cs="Times New Roman" w:eastAsia="Times New Roman"/>
                <w:sz w:val="24"/>
              </w:rPr>
              <w:t>9.	Pripomienka k Čl. I k § 3 ods. 6 k poslednej vete- obyčajná pripomienka</w:t>
              <w:br/>
            </w:r>
            <w:r>
              <w:rPr>
                <w:b w:val="off"/>
                <w:color w:val="000000"/>
                <w:rFonts w:ascii="Times New Roman" w:hAnsi="Times New Roman" w:cs="Times New Roman" w:eastAsia="Times New Roman"/>
                <w:sz w:val="24"/>
              </w:rPr>
              <w:t>Navrhujeme aby sa definícia pojmu ,,Primeraný časový predstih" presunula do § 2 Vymedzenie základných pojmov, keďže sa používa už v § 3 ods. 1.</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Nevidíme dôvod na osobitné definovanie pojmu, v tomto kontexte je zaradenie vhodnejšie z dôvodu prehľadnosti textu.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§3 ods. ods. 7</w:t>
              <w:br/>
            </w:r>
            <w:r>
              <w:rPr>
                <w:b w:val="off"/>
                <w:color w:val="000000"/>
                <w:rFonts w:ascii="Times New Roman" w:hAnsi="Times New Roman" w:cs="Times New Roman" w:eastAsia="Times New Roman"/>
                <w:sz w:val="24"/>
              </w:rPr>
              <w:t>10.	Pripomienka k Čl. I  k § 3 ods. 7- obyčajná pripomienka</w:t>
              <w:br/>
            </w:r>
            <w:r>
              <w:rPr>
                <w:b w:val="off"/>
                <w:color w:val="000000"/>
                <w:rFonts w:ascii="Times New Roman" w:hAnsi="Times New Roman" w:cs="Times New Roman" w:eastAsia="Times New Roman"/>
                <w:sz w:val="24"/>
              </w:rPr>
              <w:t>Navrhujeme doplniť „v primeranom časovom predstihu pred uzavretím zmluvy uzatvorenej na diaľku alebo predtým, ako spotrebiteľ bude viazaný ponukou finančnej služby“. A taktiež navrhujeme v zmysle zaužívanej terminológie do daného ustanovenia doplniť formuláciu "v podobe zápisu" na inom trvanlivom médiu.</w:t>
              <w:br/>
            </w:r>
            <w:r>
              <w:rPr>
                <w:b w:val="off"/>
                <w:color w:val="000000"/>
                <w:rFonts w:ascii="Times New Roman" w:hAnsi="Times New Roman" w:cs="Times New Roman" w:eastAsia="Times New Roman"/>
                <w:sz w:val="24"/>
              </w:rPr>
              <w:t>Pôvodné znenie ods. 7:</w:t>
              <w:br/>
            </w:r>
            <w:r>
              <w:rPr>
                <w:b w:val="off"/>
                <w:color w:val="000000"/>
                <w:rFonts w:ascii="Times New Roman" w:hAnsi="Times New Roman" w:cs="Times New Roman" w:eastAsia="Times New Roman"/>
                <w:sz w:val="24"/>
              </w:rPr>
              <w:t>Ak je zmluva uzavretá na diaľku uzavretá na žiadosť spotrebiteľa prostredníctvom prostriedku diaľkovej komunikácie, ktorý neumožňuje poskytnutie informácií uvedených v odsekoch 1 a 11 v listinnej podobe alebo na inom trvanlivom médiu, obchodník je povinný zaslať spotrebiteľovi tieto informácie v listinnej podobe alebo poskytnúť na inom trvanlivom médiu bezprostredne po uzavretí zmluvy uzavretej na diaľku.</w:t>
              <w:br/>
            </w:r>
            <w:r>
              <w:rPr>
                <w:b w:val="off"/>
                <w:color w:val="000000"/>
                <w:rFonts w:ascii="Times New Roman" w:hAnsi="Times New Roman" w:cs="Times New Roman" w:eastAsia="Times New Roman"/>
                <w:sz w:val="24"/>
              </w:rPr>
              <w:t>Navrhované znenie ods.7:</w:t>
              <w:br/>
            </w:r>
            <w:r>
              <w:rPr>
                <w:b w:val="off"/>
                <w:color w:val="000000"/>
                <w:rFonts w:ascii="Times New Roman" w:hAnsi="Times New Roman" w:cs="Times New Roman" w:eastAsia="Times New Roman"/>
                <w:sz w:val="24"/>
              </w:rPr>
              <w:t xml:space="preserve">Ak je zmluva uzavretá na diaľku uzavretá na žiadosť spotrebiteľa prostredníctvom prostriedku diaľkovej komunikácie, ktorý neumožňuje poskytnutie informácií uvedených v odsekoch 1 a 11 v listinnej podobe alebo v podobe zápisu na inom trvanlivom médiu v primeranom časovom predstihu pred uzavretím zmluvy uzatvorenej na diaľku alebo predtým, ako spotrebiteľ bude viazaný ponukou finančnej služby, obchodník je povinný zaslať spotrebiteľovi tieto informácie v listinnej podobe alebo poskytnúť na inom trvanlivom médiu bezprostredne po uzavretí zmluvy uzavretej na diaľku. </w:t>
              <w:br/>
            </w:r>
            <w:r>
              <w:rPr>
                <w:b w:val="off"/>
                <w:color w:val="000000"/>
                <w:rFonts w:ascii="Times New Roman" w:hAnsi="Times New Roman" w:cs="Times New Roman" w:eastAsia="Times New Roman"/>
                <w:sz w:val="24"/>
              </w:rPr>
              <w:t>Odôvodnenie:</w:t>
              <w:br/>
            </w:r>
            <w:r>
              <w:rPr>
                <w:b w:val="off"/>
                <w:color w:val="000000"/>
                <w:rFonts w:ascii="Times New Roman" w:hAnsi="Times New Roman" w:cs="Times New Roman" w:eastAsia="Times New Roman"/>
                <w:sz w:val="24"/>
              </w:rPr>
              <w:t>Navrhujeme doplniť „v primeranom časovom predstihu pred uzavretím zmluvy uzatvorenej na diaľku alebo predtým, ako spotrebiteľ bude viazaný ponukou finančnej služby“, z dôvodu absencie časového okamihu.</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 xml:space="preserve">Pripomienku čiastočne akceptujeme v časti, v ktorej sa navrhuje doplnenie slov "v podobe zápisu". </w:t>
              <w:br/>
            </w:r>
            <w:r>
              <w:rPr>
                <w:b w:val="off"/>
                <w:color w:val="000000"/>
                <w:rFonts w:ascii="Times New Roman" w:hAnsi="Times New Roman" w:cs="Times New Roman" w:eastAsia="Times New Roman"/>
                <w:sz w:val="24"/>
              </w:rPr>
              <w:t xml:space="preserve">Domnievame sa, že chápanie smernice nie je zamerané na časový okamih v ktorom nie je možné zaslať dané informácie (ak nie je možné zaslať v primeranom časovom predstihu) v  listinnej podobe alebo na inom trvanlivom médiu, ale skôr na to, že médiom ktorým boli informácie poskytnuté ich nie je možné zaslať takýmto spôsobom vôbec, napr. cez telefón.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§4 ods. ods. 1 začiatok ustanovenia</w:t>
              <w:br/>
            </w:r>
            <w:r>
              <w:rPr>
                <w:b w:val="off"/>
                <w:color w:val="000000"/>
                <w:rFonts w:ascii="Times New Roman" w:hAnsi="Times New Roman" w:cs="Times New Roman" w:eastAsia="Times New Roman"/>
                <w:sz w:val="24"/>
              </w:rPr>
              <w:t>13.	Pripomienka k Čl. I k § 4 ods. 1 začiatok ustanovenia- obyčajná pripomienka</w:t>
              <w:br/>
            </w:r>
            <w:r>
              <w:rPr>
                <w:b w:val="off"/>
                <w:color w:val="000000"/>
                <w:rFonts w:ascii="Times New Roman" w:hAnsi="Times New Roman" w:cs="Times New Roman" w:eastAsia="Times New Roman"/>
                <w:sz w:val="24"/>
              </w:rPr>
              <w:t>Na začiatok ustanovenia za slovné spojenie uzavretej na diaľku navrhujeme doplniť „na žiadosť spotrebiteľa“.</w:t>
              <w:br/>
            </w:r>
            <w:r>
              <w:rPr>
                <w:b w:val="off"/>
                <w:color w:val="000000"/>
                <w:rFonts w:ascii="Times New Roman" w:hAnsi="Times New Roman" w:cs="Times New Roman" w:eastAsia="Times New Roman"/>
                <w:sz w:val="24"/>
              </w:rPr>
              <w:t>Navrhovaní znenie:</w:t>
              <w:br/>
            </w:r>
            <w:r>
              <w:rPr>
                <w:b w:val="off"/>
                <w:color w:val="000000"/>
                <w:rFonts w:ascii="Times New Roman" w:hAnsi="Times New Roman" w:cs="Times New Roman" w:eastAsia="Times New Roman"/>
                <w:sz w:val="24"/>
              </w:rPr>
              <w:t>(1)	Obchodník je povinný pred uzavretím zmluvy uzavretej na diaľku na žiadosť spotrebiteľa bezplatne poskytnúť spotrebiteľovi primerané.</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nie je možné akceptovať, nakoľko navrhované znenie je v rozpore s transponovanou smernicou.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§5 ods. ods. 5</w:t>
              <w:br/>
            </w:r>
            <w:r>
              <w:rPr>
                <w:b w:val="off"/>
                <w:color w:val="000000"/>
                <w:rFonts w:ascii="Times New Roman" w:hAnsi="Times New Roman" w:cs="Times New Roman" w:eastAsia="Times New Roman"/>
                <w:sz w:val="24"/>
              </w:rPr>
              <w:t>20.	Pripomienka k Čl. I k § 5 ods. 5 - obyčajná pripomienka</w:t>
              <w:br/>
            </w:r>
            <w:r>
              <w:rPr>
                <w:b w:val="off"/>
                <w:color w:val="000000"/>
                <w:rFonts w:ascii="Times New Roman" w:hAnsi="Times New Roman" w:cs="Times New Roman" w:eastAsia="Times New Roman"/>
                <w:sz w:val="24"/>
              </w:rPr>
              <w:t xml:space="preserve">Do aktuálneho znenia navrhujeme doplniť medzi slová „alebo na“ slovo „poskytnuté“. </w:t>
              <w:br/>
            </w:r>
            <w:r>
              <w:rPr>
                <w:b w:val="off"/>
                <w:color w:val="000000"/>
                <w:rFonts w:ascii="Times New Roman" w:hAnsi="Times New Roman" w:cs="Times New Roman" w:eastAsia="Times New Roman"/>
                <w:sz w:val="24"/>
              </w:rPr>
              <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Len formulačná úprava.</w:t>
            </w:r>
          </w:p>
        </w:tc>
        <w:tc>
          <w:tcPr>
            <w:vAlign w:val="center"/>
          </w:tcPr>
          <w:p>
            <w:pPr>
              <w:spacing w:after="0"/>
              <w:jc w:val="center"/>
            </w:pPr>
            <w:r>
              <w:rPr>
                <w:b w:val="off"/>
                <w:color w:val="000000"/>
                <w:rFonts w:ascii="Times New Roman" w:hAnsi="Times New Roman" w:cs="Times New Roman" w:eastAsia="Times New Roman"/>
                <w:sz w:val="24"/>
              </w:rPr>
              <w:t>A</w:t>
            </w:r>
          </w:p>
        </w:tc>
        <w:tc>
          <w:tcPr>
            <w:vAlign w:val="top"/>
          </w:tcPr>
          <w:p>
            <w:pPr>
              <w:spacing w:after="0"/>
              <w:jc w:val="start"/>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§8</w:t>
              <w:br/>
            </w:r>
            <w:r>
              <w:rPr>
                <w:b w:val="off"/>
                <w:color w:val="000000"/>
                <w:rFonts w:ascii="Times New Roman" w:hAnsi="Times New Roman" w:cs="Times New Roman" w:eastAsia="Times New Roman"/>
                <w:sz w:val="24"/>
              </w:rPr>
              <w:t>25.	Pripomienka k Čl. I § 8- obyčajná pripomienka</w:t>
              <w:br/>
            </w:r>
            <w:r>
              <w:rPr>
                <w:b w:val="off"/>
                <w:color w:val="000000"/>
                <w:rFonts w:ascii="Times New Roman" w:hAnsi="Times New Roman" w:cs="Times New Roman" w:eastAsia="Times New Roman"/>
                <w:sz w:val="24"/>
              </w:rPr>
              <w:t>Navrhujeme aby celé ustanovenie navrhovaného § 8 bolo včlenené do § 3 ods. 3 a to z dôvodu, že predmetom uvedeného ustanovenia je taktiež identifikácia údajov ktoré sa vopred oznamujú spotrebiteľom v prípade telefonickej komunikácie ( príp. rozdeliť časť na predzmluvné informácie a časť na ostatné). V takom prípade budú informácie týkajúce sa telefonickej komunikácie uvedené na jednom mieste a budú vytvárať logický ucelený celok.</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 xml:space="preserve">Pripomienku neakceptujeme z dôvodu, že včlenenie ustanovenia do § 3 ods. 3 by bolo chaotické nakoľko ustanovenia síce upravujú telefonickú komunikáciu ale v rôznych situáciách. </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 § §8</w:t>
              <w:br/>
            </w:r>
            <w:r>
              <w:rPr>
                <w:b w:val="off"/>
                <w:color w:val="000000"/>
                <w:rFonts w:ascii="Times New Roman" w:hAnsi="Times New Roman" w:cs="Times New Roman" w:eastAsia="Times New Roman"/>
                <w:sz w:val="24"/>
              </w:rPr>
              <w:t xml:space="preserve">27.	Pripomienka k Čl. I § 8- obyčajná pripomienka </w:t>
              <w:br/>
            </w:r>
            <w:r>
              <w:rPr>
                <w:b w:val="off"/>
                <w:color w:val="000000"/>
                <w:rFonts w:ascii="Times New Roman" w:hAnsi="Times New Roman" w:cs="Times New Roman" w:eastAsia="Times New Roman"/>
                <w:sz w:val="24"/>
              </w:rPr>
              <w:t xml:space="preserve">V aktuálnom znení navrhujeme zmeniť slovo „doručením“ na slovo „poskytnutím“. </w:t>
              <w:br/>
            </w:r>
            <w:r>
              <w:rPr>
                <w:b w:val="off"/>
                <w:color w:val="000000"/>
                <w:rFonts w:ascii="Times New Roman" w:hAnsi="Times New Roman" w:cs="Times New Roman" w:eastAsia="Times New Roman"/>
                <w:sz w:val="24"/>
              </w:rPr>
              <w:t xml:space="preserve">Odôvodnenie: </w:t>
              <w:br/>
            </w:r>
            <w:r>
              <w:rPr>
                <w:b w:val="off"/>
                <w:color w:val="000000"/>
                <w:rFonts w:ascii="Times New Roman" w:hAnsi="Times New Roman" w:cs="Times New Roman" w:eastAsia="Times New Roman"/>
                <w:sz w:val="24"/>
              </w:rPr>
              <w:t>Len formulačná úprava.</w:t>
            </w:r>
          </w:p>
        </w:tc>
        <w:tc>
          <w:tcPr>
            <w:vAlign w:val="center"/>
          </w:tcPr>
          <w:p>
            <w:pPr>
              <w:spacing w:after="0"/>
              <w:jc w:val="center"/>
            </w:pPr>
            <w:r>
              <w:rPr>
                <w:b w:val="off"/>
                <w:color w:val="000000"/>
                <w:rFonts w:ascii="Times New Roman" w:hAnsi="Times New Roman" w:cs="Times New Roman" w:eastAsia="Times New Roman"/>
                <w:sz w:val="24"/>
              </w:rPr>
              <w:t>N</w:t>
            </w:r>
          </w:p>
        </w:tc>
        <w:tc>
          <w:tcPr>
            <w:vAlign w:val="top"/>
          </w:tcPr>
          <w:p>
            <w:pPr>
              <w:spacing w:after="0"/>
              <w:jc w:val="start"/>
            </w:pPr>
            <w:r>
              <w:rPr>
                <w:b w:val="off"/>
                <w:color w:val="000000"/>
                <w:rFonts w:ascii="Times New Roman" w:hAnsi="Times New Roman" w:cs="Times New Roman" w:eastAsia="Times New Roman"/>
                <w:sz w:val="24"/>
              </w:rPr>
              <w:t>Pripomienku nie je možné akceptovať z dôvodu, že takéto znenie je uvedené aj v zákone č. 108/2024 Z. z. o ochrane spotrebiteľa, pričom ide o transpozíciu toho istého ustanovenia smernice, len v tomto prípade špecifikovanú na finančné služby na diaľku.</w:t>
            </w:r>
          </w:p>
        </w:tc>
      </w:tr>
      <w:tr>
        <w:trPr>
          <w:trHeight w:val="648"/>
        </w:trPr>
        <w:tc>
          <w:tcPr>
            <w:vAlign w:val="top"/>
          </w:tcPr>
          <w:p>
            <w:pPr>
              <w:spacing w:after="0"/>
              <w:jc w:val="center"/>
            </w:pPr>
            <w:r>
              <w:rPr>
                <w:b w:val="on"/>
                <w:color w:val="000000"/>
                <w:rFonts w:ascii="Times New Roman" w:hAnsi="Times New Roman" w:cs="Times New Roman" w:eastAsia="Times New Roman"/>
                <w:sz w:val="24"/>
              </w:rPr>
              <w:t>SBA</w:t>
              <w:br/>
            </w:r>
            <w:r>
              <w:rPr>
                <w:b w:val="off"/>
                <w:color w:val="000000"/>
                <w:rFonts w:ascii="Times New Roman" w:hAnsi="Times New Roman" w:cs="Times New Roman" w:eastAsia="Times New Roman"/>
                <w:sz w:val="24"/>
              </w:rPr>
              <w:t>Slovenská banková asociácia</w:t>
            </w:r>
          </w:p>
        </w:tc>
        <w:tc>
          <w:tcPr>
            <w:vAlign w:val="center"/>
          </w:tcPr>
          <w:p>
            <w:pPr>
              <w:spacing w:after="0"/>
              <w:jc w:val="center"/>
            </w:pPr>
            <w:r>
              <w:rPr>
                <w:b w:val="off"/>
                <w:color w:val="000000"/>
                <w:rFonts w:ascii="Times New Roman" w:hAnsi="Times New Roman" w:cs="Times New Roman" w:eastAsia="Times New Roman"/>
                <w:sz w:val="24"/>
              </w:rPr>
              <w:t>O</w:t>
            </w:r>
          </w:p>
        </w:tc>
        <w:tc>
          <w:tcPr>
            <w:vAlign w:val="top"/>
          </w:tcPr>
          <w:p>
            <w:pPr>
              <w:spacing w:after="0"/>
              <w:jc w:val="start"/>
            </w:pPr>
            <w:r>
              <w:rPr>
                <w:b w:val="on"/>
                <w:color w:val="000000"/>
                <w:rFonts w:ascii="Times New Roman" w:hAnsi="Times New Roman" w:cs="Times New Roman" w:eastAsia="Times New Roman"/>
                <w:sz w:val="24"/>
              </w:rPr>
              <w:t>Čl. Čl. III § §20a ods. ods. 1 bod 5</w:t>
              <w:br/>
            </w:r>
            <w:r>
              <w:rPr>
                <w:b w:val="off"/>
                <w:color w:val="000000"/>
                <w:rFonts w:ascii="Times New Roman" w:hAnsi="Times New Roman" w:cs="Times New Roman" w:eastAsia="Times New Roman"/>
                <w:sz w:val="24"/>
              </w:rPr>
              <w:t>29.	Pripomienka k Čl. III k bodu 5 §20a ods. 1- obyčajná pripomienka</w:t>
              <w:br/>
            </w:r>
            <w:r>
              <w:rPr>
                <w:b w:val="off"/>
                <w:color w:val="000000"/>
                <w:rFonts w:ascii="Times New Roman" w:hAnsi="Times New Roman" w:cs="Times New Roman" w:eastAsia="Times New Roman"/>
                <w:sz w:val="24"/>
              </w:rPr>
              <w:t>Odporúčame zjednotiť odkaz na výklad pojmu "online rozhranie" a to v poznámke pod čiarou č. 49 v zákone č. 108/2024 Z. z. o ochrane spotrebiteľa a o zmene a doplnení niektorých zákonov odkazom na -  Čl. 3 písm. m) nariadenia Európskeho parlamentu a Rady (EÚ) 2022/2065 z 19. októbra 2022 o jednotnom trhu s digitálnymi službami a o zmene smernice 2000/31/ES (akt o digitálnych službách).</w:t>
            </w:r>
          </w:p>
        </w:tc>
        <w:tc>
          <w:tcPr>
            <w:vAlign w:val="center"/>
          </w:tcPr>
          <w:p>
            <w:pPr>
              <w:spacing w:after="0"/>
              <w:jc w:val="center"/>
            </w:pPr>
            <w:r>
              <w:rPr>
                <w:b w:val="off"/>
                <w:color w:val="000000"/>
                <w:rFonts w:ascii="Times New Roman" w:hAnsi="Times New Roman" w:cs="Times New Roman" w:eastAsia="Times New Roman"/>
                <w:sz w:val="24"/>
              </w:rPr>
              <w:t>ČA</w:t>
            </w:r>
          </w:p>
        </w:tc>
        <w:tc>
          <w:tcPr>
            <w:vAlign w:val="top"/>
          </w:tcPr>
          <w:p>
            <w:pPr>
              <w:spacing w:after="0"/>
              <w:jc w:val="start"/>
            </w:pPr>
            <w:r>
              <w:rPr>
                <w:b w:val="off"/>
                <w:color w:val="000000"/>
                <w:rFonts w:ascii="Times New Roman" w:hAnsi="Times New Roman" w:cs="Times New Roman" w:eastAsia="Times New Roman"/>
                <w:sz w:val="24"/>
              </w:rPr>
              <w:t>Odkaz bol zjednotený, avšak pristúpili sme k využitiu odkazu 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tc>
      </w:tr>
    </w:tbl>
    <w:p w14:paraId="3A57E3AF" w14:textId="77777777" w:rsidR="000B2D78" w:rsidRPr="00785E8D" w:rsidRDefault="000B2D78">
      <w:pPr>
        <w:rPr>
          <w:rFonts w:ascii="Times New Roman" w:hAnsi="Times New Roman" w:cs="Times New Roman"/>
        </w:rPr>
      </w:pPr>
    </w:p>
    <w:p w14:paraId="48602EC8" w14:textId="37FB2F71"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57C7F9BD" w14:textId="5FDA99DB" w:rsidTr="00343965">
        <w:trPr>
          <w:trHeight w:val="648"/>
          <w:jc w:val="center"/>
        </w:trPr>
        <w:tc>
          <w:tcPr>
            <w:tcW w:w="1944" w:type="dxa"/>
            <w:vAlign w:val="center"/>
          </w:tcPr>
          <w:p w14:paraId="12485476"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7BDCDFBF" w14:textId="7CC13C3E"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63809B05"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5D84DA5A" w14:textId="5E88111B"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604D4B30" w14:textId="0F85F5F9"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trPr>
          <w:trHeight w:val="648"/>
        </w:trPr>
        <w:tc>
          <w:tcPr>
            <w:hMerge w:val="restart"/>
            <w:vAlign w:val="center"/>
          </w:tcPr>
          <w:p>
            <w:pPr>
              <w:spacing w:after="0"/>
              <w:jc w:val="center"/>
            </w:pPr>
            <w:r>
              <w:rPr>
                <w:b w:val="off"/>
                <w:color w:val="000000"/>
                <w:rFonts w:ascii="Times New Roman" w:hAnsi="Times New Roman" w:cs="Times New Roman" w:eastAsia="Times New Roman"/>
                <w:sz w:val="24"/>
              </w:rPr>
              <w:t>K materiálu neboli pridané hromadné pripomienky.</w:t>
            </w:r>
          </w:p>
        </w:tc>
        <w:tc>
          <w:tcPr>
            <w:hMerge w:val="continue"/>
          </w:tcPr>
          <w:p/>
        </w:tc>
        <w:tc>
          <w:tcPr>
            <w:hMerge w:val="continue"/>
          </w:tcPr>
          <w:p/>
        </w:tc>
        <w:tc>
          <w:tcPr>
            <w:hMerge w:val="continue"/>
          </w:tcPr>
          <w:p/>
        </w:tc>
        <w:tc>
          <w:tcPr>
            <w:hMerge w:val="continue"/>
          </w:tcPr>
          <w:p/>
        </w:tc>
      </w:tr>
    </w:tbl>
    <w:p w14:paraId="1F01DA97" w14:textId="77777777" w:rsidR="00E66622" w:rsidRDefault="00E66622">
      <w:pPr>
        <w:rPr>
          <w:rFonts w:ascii="Times New Roman" w:hAnsi="Times New Roman" w:cs="Times New Roman"/>
        </w:rPr>
      </w:pPr>
    </w:p>
    <w:p w14:paraId="20BAA03A" w14:textId="3B15C826"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0"/>
        <w:gridCol w:w="6777"/>
        <w:gridCol w:w="1550"/>
        <w:gridCol w:w="1550"/>
        <w:gridCol w:w="1537"/>
        <w:gridCol w:w="1096"/>
      </w:tblGrid>
      <w:tr w:rsidR="00634468" w:rsidRPr="00785E8D" w14:paraId="45EBE45F" w14:textId="77777777" w:rsidTr="008C63F3">
        <w:trPr>
          <w:trHeight w:val="648"/>
          <w:jc w:val="center"/>
        </w:trPr>
        <w:tc>
          <w:tcPr>
            <w:tcW w:w="178" w:type="pct"/>
            <w:tcBorders>
              <w:right w:val="single" w:sz="2" w:space="0" w:color="auto"/>
            </w:tcBorders>
            <w:vAlign w:val="center"/>
          </w:tcPr>
          <w:p w14:paraId="2337D103" w14:textId="702E9A83"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2F5A17B0" w14:textId="580FA8A4"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2E49D00C" w14:textId="475549EF"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2E4B8C3C" w14:textId="1CD05F49"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4561F266" w14:textId="377257BE"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44212096" w14:textId="60E9F3CB"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w:t>
            </w:r>
          </w:p>
        </w:tc>
        <w:tc>
          <w:tcPr>
            <w:vAlign w:val="top"/>
          </w:tcPr>
          <w:p>
            <w:pPr>
              <w:spacing w:after="0"/>
              <w:jc w:val="start"/>
            </w:pPr>
            <w:r>
              <w:rPr>
                <w:b w:val="on"/>
                <w:color w:val="000000"/>
                <w:rFonts w:ascii="Times New Roman" w:hAnsi="Times New Roman" w:cs="Times New Roman" w:eastAsia="Times New Roman"/>
                <w:sz w:val="24"/>
              </w:rPr>
              <w:t>ADDS</w:t>
            </w:r>
            <w:r>
              <w:rPr>
                <w:b w:val="off"/>
                <w:color w:val="000000"/>
                <w:rFonts w:ascii="Times New Roman" w:hAnsi="Times New Roman" w:cs="Times New Roman" w:eastAsia="Times New Roman"/>
                <w:sz w:val="24"/>
              </w:rPr>
              <w:t xml:space="preserve"> – Asociácia doplnkových dôchodkových poisťovní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w:t>
            </w:r>
          </w:p>
        </w:tc>
        <w:tc>
          <w:tcPr>
            <w:vAlign w:val="top"/>
          </w:tcPr>
          <w:p>
            <w:pPr>
              <w:spacing w:after="0"/>
              <w:jc w:val="start"/>
            </w:pPr>
            <w:r>
              <w:rPr>
                <w:b w:val="on"/>
                <w:color w:val="000000"/>
                <w:rFonts w:ascii="Times New Roman" w:hAnsi="Times New Roman" w:cs="Times New Roman" w:eastAsia="Times New Roman"/>
                <w:sz w:val="24"/>
              </w:rPr>
              <w:t>ADSS</w:t>
            </w:r>
            <w:r>
              <w:rPr>
                <w:b w:val="off"/>
                <w:color w:val="000000"/>
                <w:rFonts w:ascii="Times New Roman" w:hAnsi="Times New Roman" w:cs="Times New Roman" w:eastAsia="Times New Roman"/>
                <w:sz w:val="24"/>
              </w:rPr>
              <w:t xml:space="preserve"> – Asociácia dôchodkových správcovských spoločností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w:t>
            </w:r>
          </w:p>
        </w:tc>
        <w:tc>
          <w:tcPr>
            <w:vAlign w:val="top"/>
          </w:tcPr>
          <w:p>
            <w:pPr>
              <w:spacing w:after="0"/>
              <w:jc w:val="start"/>
            </w:pPr>
            <w:r>
              <w:rPr>
                <w:b w:val="on"/>
                <w:color w:val="000000"/>
                <w:rFonts w:ascii="Times New Roman" w:hAnsi="Times New Roman" w:cs="Times New Roman" w:eastAsia="Times New Roman"/>
                <w:sz w:val="24"/>
              </w:rPr>
              <w:t>AFISPoz</w:t>
            </w:r>
            <w:r>
              <w:rPr>
                <w:b w:val="off"/>
                <w:color w:val="000000"/>
                <w:rFonts w:ascii="Times New Roman" w:hAnsi="Times New Roman" w:cs="Times New Roman" w:eastAsia="Times New Roman"/>
                <w:sz w:val="24"/>
              </w:rPr>
              <w:t xml:space="preserve"> – Asociácia finančných sprostredkovateľov a finančných poradcov</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w:t>
            </w:r>
          </w:p>
        </w:tc>
        <w:tc>
          <w:tcPr>
            <w:vAlign w:val="top"/>
          </w:tcPr>
          <w:p>
            <w:pPr>
              <w:spacing w:after="0"/>
              <w:jc w:val="start"/>
            </w:pPr>
            <w:r>
              <w:rPr>
                <w:b w:val="on"/>
                <w:color w:val="000000"/>
                <w:rFonts w:ascii="Times New Roman" w:hAnsi="Times New Roman" w:cs="Times New Roman" w:eastAsia="Times New Roman"/>
                <w:sz w:val="24"/>
              </w:rPr>
              <w:t>ALS SR</w:t>
            </w:r>
            <w:r>
              <w:rPr>
                <w:b w:val="off"/>
                <w:color w:val="000000"/>
                <w:rFonts w:ascii="Times New Roman" w:hAnsi="Times New Roman" w:cs="Times New Roman" w:eastAsia="Times New Roman"/>
                <w:sz w:val="24"/>
              </w:rPr>
              <w:t xml:space="preserve"> – Asociácia leasingových spoločností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w:t>
            </w:r>
          </w:p>
        </w:tc>
        <w:tc>
          <w:tcPr>
            <w:vAlign w:val="top"/>
          </w:tcPr>
          <w:p>
            <w:pPr>
              <w:spacing w:after="0"/>
              <w:jc w:val="start"/>
            </w:pPr>
            <w:r>
              <w:rPr>
                <w:b w:val="on"/>
                <w:color w:val="000000"/>
                <w:rFonts w:ascii="Times New Roman" w:hAnsi="Times New Roman" w:cs="Times New Roman" w:eastAsia="Times New Roman"/>
                <w:sz w:val="24"/>
              </w:rPr>
              <w:t>AOCP</w:t>
            </w:r>
            <w:r>
              <w:rPr>
                <w:b w:val="off"/>
                <w:color w:val="000000"/>
                <w:rFonts w:ascii="Times New Roman" w:hAnsi="Times New Roman" w:cs="Times New Roman" w:eastAsia="Times New Roman"/>
                <w:sz w:val="24"/>
              </w:rPr>
              <w:t xml:space="preserve"> – Asociácia obchodníkov s cennými papiermi</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w:t>
            </w:r>
          </w:p>
        </w:tc>
        <w:tc>
          <w:tcPr>
            <w:vAlign w:val="top"/>
          </w:tcPr>
          <w:p>
            <w:pPr>
              <w:spacing w:after="0"/>
              <w:jc w:val="start"/>
            </w:pPr>
            <w:r>
              <w:rPr>
                <w:b w:val="on"/>
                <w:color w:val="000000"/>
                <w:rFonts w:ascii="Times New Roman" w:hAnsi="Times New Roman" w:cs="Times New Roman" w:eastAsia="Times New Roman"/>
                <w:sz w:val="24"/>
              </w:rPr>
              <w:t>APSU</w:t>
            </w:r>
            <w:r>
              <w:rPr>
                <w:b w:val="off"/>
                <w:color w:val="000000"/>
                <w:rFonts w:ascii="Times New Roman" w:hAnsi="Times New Roman" w:cs="Times New Roman" w:eastAsia="Times New Roman"/>
                <w:sz w:val="24"/>
              </w:rPr>
              <w:t xml:space="preserve"> – Asociácia poskytovateľov spotrebiteľských úverov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w:t>
            </w:r>
          </w:p>
        </w:tc>
        <w:tc>
          <w:tcPr>
            <w:vAlign w:val="top"/>
          </w:tcPr>
          <w:p>
            <w:pPr>
              <w:spacing w:after="0"/>
              <w:jc w:val="start"/>
            </w:pPr>
            <w:r>
              <w:rPr>
                <w:b w:val="on"/>
                <w:color w:val="000000"/>
                <w:rFonts w:ascii="Times New Roman" w:hAnsi="Times New Roman" w:cs="Times New Roman" w:eastAsia="Times New Roman"/>
                <w:sz w:val="24"/>
              </w:rPr>
              <w:t>APZD</w:t>
            </w:r>
            <w:r>
              <w:rPr>
                <w:b w:val="off"/>
                <w:color w:val="000000"/>
                <w:rFonts w:ascii="Times New Roman" w:hAnsi="Times New Roman" w:cs="Times New Roman" w:eastAsia="Times New Roman"/>
                <w:sz w:val="24"/>
              </w:rPr>
              <w:t xml:space="preserve"> – Asociácia priemyselných zväzov a dopravy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8.</w:t>
            </w:r>
          </w:p>
        </w:tc>
        <w:tc>
          <w:tcPr>
            <w:vAlign w:val="top"/>
          </w:tcPr>
          <w:p>
            <w:pPr>
              <w:spacing w:after="0"/>
              <w:jc w:val="start"/>
            </w:pPr>
            <w:r>
              <w:rPr>
                <w:b w:val="on"/>
                <w:color w:val="000000"/>
                <w:rFonts w:ascii="Times New Roman" w:hAnsi="Times New Roman" w:cs="Times New Roman" w:eastAsia="Times New Roman"/>
                <w:sz w:val="24"/>
              </w:rPr>
              <w:t>ARDAL</w:t>
            </w:r>
            <w:r>
              <w:rPr>
                <w:b w:val="off"/>
                <w:color w:val="000000"/>
                <w:rFonts w:ascii="Times New Roman" w:hAnsi="Times New Roman" w:cs="Times New Roman" w:eastAsia="Times New Roman"/>
                <w:sz w:val="24"/>
              </w:rPr>
              <w:t xml:space="preserve"> – Agentúra pre riadenie dlhu a likvidity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9.</w:t>
            </w:r>
          </w:p>
        </w:tc>
        <w:tc>
          <w:tcPr>
            <w:vAlign w:val="top"/>
          </w:tcPr>
          <w:p>
            <w:pPr>
              <w:spacing w:after="0"/>
              <w:jc w:val="start"/>
            </w:pPr>
            <w:r>
              <w:rPr>
                <w:b w:val="on"/>
                <w:color w:val="000000"/>
                <w:rFonts w:ascii="Times New Roman" w:hAnsi="Times New Roman" w:cs="Times New Roman" w:eastAsia="Times New Roman"/>
                <w:sz w:val="24"/>
              </w:rPr>
              <w:t>ASINS</w:t>
            </w:r>
            <w:r>
              <w:rPr>
                <w:b w:val="off"/>
                <w:color w:val="000000"/>
                <w:rFonts w:ascii="Times New Roman" w:hAnsi="Times New Roman" w:cs="Times New Roman" w:eastAsia="Times New Roman"/>
                <w:sz w:val="24"/>
              </w:rPr>
              <w:t xml:space="preserve"> – Asociácia slovenských inkasných spoločností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10.</w:t>
            </w:r>
          </w:p>
        </w:tc>
        <w:tc>
          <w:tcPr>
            <w:vAlign w:val="top"/>
          </w:tcPr>
          <w:p>
            <w:pPr>
              <w:spacing w:after="0"/>
              <w:jc w:val="start"/>
            </w:pPr>
            <w:r>
              <w:rPr>
                <w:b w:val="on"/>
                <w:color w:val="000000"/>
                <w:rFonts w:ascii="Times New Roman" w:hAnsi="Times New Roman" w:cs="Times New Roman" w:eastAsia="Times New Roman"/>
                <w:sz w:val="24"/>
              </w:rPr>
              <w:t>AZZZ SR</w:t>
            </w:r>
            <w:r>
              <w:rPr>
                <w:b w:val="off"/>
                <w:color w:val="000000"/>
                <w:rFonts w:ascii="Times New Roman" w:hAnsi="Times New Roman" w:cs="Times New Roman" w:eastAsia="Times New Roman"/>
                <w:sz w:val="24"/>
              </w:rPr>
              <w:t xml:space="preserve"> – Asociácia zamestnávatelských zväzov a združení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11.</w:t>
            </w:r>
          </w:p>
        </w:tc>
        <w:tc>
          <w:tcPr>
            <w:vAlign w:val="top"/>
          </w:tcPr>
          <w:p>
            <w:pPr>
              <w:spacing w:after="0"/>
              <w:jc w:val="start"/>
            </w:pPr>
            <w:r>
              <w:rPr>
                <w:b w:val="on"/>
                <w:color w:val="000000"/>
                <w:rFonts w:ascii="Times New Roman" w:hAnsi="Times New Roman" w:cs="Times New Roman" w:eastAsia="Times New Roman"/>
                <w:sz w:val="24"/>
              </w:rPr>
              <w:t>BBSK</w:t>
            </w:r>
            <w:r>
              <w:rPr>
                <w:b w:val="off"/>
                <w:color w:val="000000"/>
                <w:rFonts w:ascii="Times New Roman" w:hAnsi="Times New Roman" w:cs="Times New Roman" w:eastAsia="Times New Roman"/>
                <w:sz w:val="24"/>
              </w:rPr>
              <w:t xml:space="preserve"> – Banskobystrický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12.</w:t>
            </w:r>
          </w:p>
        </w:tc>
        <w:tc>
          <w:tcPr>
            <w:vAlign w:val="top"/>
          </w:tcPr>
          <w:p>
            <w:pPr>
              <w:spacing w:after="0"/>
              <w:jc w:val="start"/>
            </w:pPr>
            <w:r>
              <w:rPr>
                <w:b w:val="on"/>
                <w:color w:val="000000"/>
                <w:rFonts w:ascii="Times New Roman" w:hAnsi="Times New Roman" w:cs="Times New Roman" w:eastAsia="Times New Roman"/>
                <w:sz w:val="24"/>
              </w:rPr>
              <w:t>BCPB</w:t>
            </w:r>
            <w:r>
              <w:rPr>
                <w:b w:val="off"/>
                <w:color w:val="000000"/>
                <w:rFonts w:ascii="Times New Roman" w:hAnsi="Times New Roman" w:cs="Times New Roman" w:eastAsia="Times New Roman"/>
                <w:sz w:val="24"/>
              </w:rPr>
              <w:t xml:space="preserve"> – Burza cenných papierov v Bratislave, a.s.</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13.</w:t>
            </w:r>
          </w:p>
        </w:tc>
        <w:tc>
          <w:tcPr>
            <w:vAlign w:val="top"/>
          </w:tcPr>
          <w:p>
            <w:pPr>
              <w:spacing w:after="0"/>
              <w:jc w:val="start"/>
            </w:pPr>
            <w:r>
              <w:rPr>
                <w:b w:val="on"/>
                <w:color w:val="000000"/>
                <w:rFonts w:ascii="Times New Roman" w:hAnsi="Times New Roman" w:cs="Times New Roman" w:eastAsia="Times New Roman"/>
                <w:sz w:val="24"/>
              </w:rPr>
              <w:t>BSK</w:t>
            </w:r>
            <w:r>
              <w:rPr>
                <w:b w:val="off"/>
                <w:color w:val="000000"/>
                <w:rFonts w:ascii="Times New Roman" w:hAnsi="Times New Roman" w:cs="Times New Roman" w:eastAsia="Times New Roman"/>
                <w:sz w:val="24"/>
              </w:rPr>
              <w:t xml:space="preserve"> – BRATISLAVSKÝ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14.</w:t>
            </w:r>
          </w:p>
        </w:tc>
        <w:tc>
          <w:tcPr>
            <w:vAlign w:val="top"/>
          </w:tcPr>
          <w:p>
            <w:pPr>
              <w:spacing w:after="0"/>
              <w:jc w:val="start"/>
            </w:pPr>
            <w:r>
              <w:rPr>
                <w:b w:val="on"/>
                <w:color w:val="000000"/>
                <w:rFonts w:ascii="Times New Roman" w:hAnsi="Times New Roman" w:cs="Times New Roman" w:eastAsia="Times New Roman"/>
                <w:sz w:val="24"/>
              </w:rPr>
              <w:t>CDCP</w:t>
            </w:r>
            <w:r>
              <w:rPr>
                <w:b w:val="off"/>
                <w:color w:val="000000"/>
                <w:rFonts w:ascii="Times New Roman" w:hAnsi="Times New Roman" w:cs="Times New Roman" w:eastAsia="Times New Roman"/>
                <w:sz w:val="24"/>
              </w:rPr>
              <w:t xml:space="preserve"> – Centrálny depozitár cenných papierov SR, a.s.</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15.</w:t>
            </w:r>
          </w:p>
        </w:tc>
        <w:tc>
          <w:tcPr>
            <w:vAlign w:val="top"/>
          </w:tcPr>
          <w:p>
            <w:pPr>
              <w:spacing w:after="0"/>
              <w:jc w:val="start"/>
            </w:pPr>
            <w:r>
              <w:rPr>
                <w:b w:val="on"/>
                <w:color w:val="000000"/>
                <w:rFonts w:ascii="Times New Roman" w:hAnsi="Times New Roman" w:cs="Times New Roman" w:eastAsia="Times New Roman"/>
                <w:sz w:val="24"/>
              </w:rPr>
              <w:t>EXIMBANKA SR</w:t>
            </w:r>
            <w:r>
              <w:rPr>
                <w:b w:val="off"/>
                <w:color w:val="000000"/>
                <w:rFonts w:ascii="Times New Roman" w:hAnsi="Times New Roman" w:cs="Times New Roman" w:eastAsia="Times New Roman"/>
                <w:sz w:val="24"/>
              </w:rPr>
              <w:t xml:space="preserve"> – Exportno-importná banka Slovenskej repuliky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16.</w:t>
            </w:r>
          </w:p>
        </w:tc>
        <w:tc>
          <w:tcPr>
            <w:vAlign w:val="top"/>
          </w:tcPr>
          <w:p>
            <w:pPr>
              <w:spacing w:after="0"/>
              <w:jc w:val="start"/>
            </w:pPr>
            <w:r>
              <w:rPr>
                <w:b w:val="on"/>
                <w:color w:val="000000"/>
                <w:rFonts w:ascii="Times New Roman" w:hAnsi="Times New Roman" w:cs="Times New Roman" w:eastAsia="Times New Roman"/>
                <w:sz w:val="24"/>
              </w:rPr>
              <w:t>FOV</w:t>
            </w:r>
            <w:r>
              <w:rPr>
                <w:b w:val="off"/>
                <w:color w:val="000000"/>
                <w:rFonts w:ascii="Times New Roman" w:hAnsi="Times New Roman" w:cs="Times New Roman" w:eastAsia="Times New Roman"/>
                <w:sz w:val="24"/>
              </w:rPr>
              <w:t xml:space="preserve"> – Fond ochrany vkladov</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17.</w:t>
            </w:r>
          </w:p>
        </w:tc>
        <w:tc>
          <w:tcPr>
            <w:vAlign w:val="top"/>
          </w:tcPr>
          <w:p>
            <w:pPr>
              <w:spacing w:after="0"/>
              <w:jc w:val="start"/>
            </w:pPr>
            <w:r>
              <w:rPr>
                <w:b w:val="on"/>
                <w:color w:val="000000"/>
                <w:rFonts w:ascii="Times New Roman" w:hAnsi="Times New Roman" w:cs="Times New Roman" w:eastAsia="Times New Roman"/>
                <w:sz w:val="24"/>
              </w:rPr>
              <w:t>GPSR</w:t>
            </w:r>
            <w:r>
              <w:rPr>
                <w:b w:val="off"/>
                <w:color w:val="000000"/>
                <w:rFonts w:ascii="Times New Roman" w:hAnsi="Times New Roman" w:cs="Times New Roman" w:eastAsia="Times New Roman"/>
                <w:sz w:val="24"/>
              </w:rPr>
              <w:t xml:space="preserve"> – Generálna prokuratúra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18.</w:t>
            </w:r>
          </w:p>
        </w:tc>
        <w:tc>
          <w:tcPr>
            <w:vAlign w:val="top"/>
          </w:tcPr>
          <w:p>
            <w:pPr>
              <w:spacing w:after="0"/>
              <w:jc w:val="start"/>
            </w:pPr>
            <w:r>
              <w:rPr>
                <w:b w:val="on"/>
                <w:color w:val="000000"/>
                <w:rFonts w:ascii="Times New Roman" w:hAnsi="Times New Roman" w:cs="Times New Roman" w:eastAsia="Times New Roman"/>
                <w:sz w:val="24"/>
              </w:rPr>
              <w:t>KBS</w:t>
            </w:r>
            <w:r>
              <w:rPr>
                <w:b w:val="off"/>
                <w:color w:val="000000"/>
                <w:rFonts w:ascii="Times New Roman" w:hAnsi="Times New Roman" w:cs="Times New Roman" w:eastAsia="Times New Roman"/>
                <w:sz w:val="24"/>
              </w:rPr>
              <w:t xml:space="preserve"> – Konferencia biskupov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19.</w:t>
            </w:r>
          </w:p>
        </w:tc>
        <w:tc>
          <w:tcPr>
            <w:vAlign w:val="top"/>
          </w:tcPr>
          <w:p>
            <w:pPr>
              <w:spacing w:after="0"/>
              <w:jc w:val="start"/>
            </w:pPr>
            <w:r>
              <w:rPr>
                <w:b w:val="on"/>
                <w:color w:val="000000"/>
                <w:rFonts w:ascii="Times New Roman" w:hAnsi="Times New Roman" w:cs="Times New Roman" w:eastAsia="Times New Roman"/>
                <w:sz w:val="24"/>
              </w:rPr>
              <w:t>KOZSR</w:t>
            </w:r>
            <w:r>
              <w:rPr>
                <w:b w:val="off"/>
                <w:color w:val="000000"/>
                <w:rFonts w:ascii="Times New Roman" w:hAnsi="Times New Roman" w:cs="Times New Roman" w:eastAsia="Times New Roman"/>
                <w:sz w:val="24"/>
              </w:rPr>
              <w:t xml:space="preserve"> – Konfederácia odborových zväzov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20.</w:t>
            </w:r>
          </w:p>
        </w:tc>
        <w:tc>
          <w:tcPr>
            <w:vAlign w:val="top"/>
          </w:tcPr>
          <w:p>
            <w:pPr>
              <w:spacing w:after="0"/>
              <w:jc w:val="start"/>
            </w:pPr>
            <w:r>
              <w:rPr>
                <w:b w:val="on"/>
                <w:color w:val="000000"/>
                <w:rFonts w:ascii="Times New Roman" w:hAnsi="Times New Roman" w:cs="Times New Roman" w:eastAsia="Times New Roman"/>
                <w:sz w:val="24"/>
              </w:rPr>
              <w:t>KSK</w:t>
            </w:r>
            <w:r>
              <w:rPr>
                <w:b w:val="off"/>
                <w:color w:val="000000"/>
                <w:rFonts w:ascii="Times New Roman" w:hAnsi="Times New Roman" w:cs="Times New Roman" w:eastAsia="Times New Roman"/>
                <w:sz w:val="24"/>
              </w:rPr>
              <w:t xml:space="preserve"> – Košický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21.</w:t>
            </w:r>
          </w:p>
        </w:tc>
        <w:tc>
          <w:tcPr>
            <w:vAlign w:val="top"/>
          </w:tcPr>
          <w:p>
            <w:pPr>
              <w:spacing w:after="0"/>
              <w:jc w:val="start"/>
            </w:pPr>
            <w:r>
              <w:rPr>
                <w:b w:val="on"/>
                <w:color w:val="000000"/>
                <w:rFonts w:ascii="Times New Roman" w:hAnsi="Times New Roman" w:cs="Times New Roman" w:eastAsia="Times New Roman"/>
                <w:sz w:val="24"/>
              </w:rPr>
              <w:t>Klub 500</w:t>
            </w:r>
            <w:r>
              <w:rPr>
                <w:b w:val="off"/>
                <w:color w:val="000000"/>
                <w:rFonts w:ascii="Times New Roman" w:hAnsi="Times New Roman" w:cs="Times New Roman" w:eastAsia="Times New Roman"/>
                <w:sz w:val="24"/>
              </w:rPr>
              <w:t xml:space="preserve"> – Klub 500</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22.</w:t>
            </w:r>
          </w:p>
        </w:tc>
        <w:tc>
          <w:tcPr>
            <w:vAlign w:val="top"/>
          </w:tcPr>
          <w:p>
            <w:pPr>
              <w:spacing w:after="0"/>
              <w:jc w:val="start"/>
            </w:pPr>
            <w:r>
              <w:rPr>
                <w:b w:val="on"/>
                <w:color w:val="000000"/>
                <w:rFonts w:ascii="Times New Roman" w:hAnsi="Times New Roman" w:cs="Times New Roman" w:eastAsia="Times New Roman"/>
                <w:sz w:val="24"/>
              </w:rPr>
              <w:t>MDSR</w:t>
            </w:r>
            <w:r>
              <w:rPr>
                <w:b w:val="off"/>
                <w:color w:val="000000"/>
                <w:rFonts w:ascii="Times New Roman" w:hAnsi="Times New Roman" w:cs="Times New Roman" w:eastAsia="Times New Roman"/>
                <w:sz w:val="24"/>
              </w:rPr>
              <w:t xml:space="preserve"> – Ministerstvo dopravy Slovenskej republiky</w:t>
            </w:r>
          </w:p>
        </w:tc>
        <w:tc>
          <w:tcPr>
            <w:vAlign w:val="top"/>
          </w:tcPr>
          <w:p>
            <w:pPr>
              <w:spacing w:after="0"/>
              <w:jc w:val="center"/>
            </w:pPr>
            <w:r>
              <w:rPr>
                <w:b w:val="off"/>
                <w:color w:val="000000"/>
                <w:rFonts w:ascii="Times New Roman" w:hAnsi="Times New Roman" w:cs="Times New Roman" w:eastAsia="Times New Roman"/>
                <w:sz w:val="24"/>
              </w:rPr>
              <w:t>9 (9o,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23.</w:t>
            </w:r>
          </w:p>
        </w:tc>
        <w:tc>
          <w:tcPr>
            <w:vAlign w:val="top"/>
          </w:tcPr>
          <w:p>
            <w:pPr>
              <w:spacing w:after="0"/>
              <w:jc w:val="start"/>
            </w:pPr>
            <w:r>
              <w:rPr>
                <w:b w:val="on"/>
                <w:color w:val="000000"/>
                <w:rFonts w:ascii="Times New Roman" w:hAnsi="Times New Roman" w:cs="Times New Roman" w:eastAsia="Times New Roman"/>
                <w:sz w:val="24"/>
              </w:rPr>
              <w:t>MFSR</w:t>
            </w:r>
            <w:r>
              <w:rPr>
                <w:b w:val="off"/>
                <w:color w:val="000000"/>
                <w:rFonts w:ascii="Times New Roman" w:hAnsi="Times New Roman" w:cs="Times New Roman" w:eastAsia="Times New Roman"/>
                <w:sz w:val="24"/>
              </w:rPr>
              <w:t xml:space="preserve"> – Ministerstvo financií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24.</w:t>
            </w:r>
          </w:p>
        </w:tc>
        <w:tc>
          <w:tcPr>
            <w:vAlign w:val="top"/>
          </w:tcPr>
          <w:p>
            <w:pPr>
              <w:spacing w:after="0"/>
              <w:jc w:val="start"/>
            </w:pPr>
            <w:r>
              <w:rPr>
                <w:b w:val="on"/>
                <w:color w:val="000000"/>
                <w:rFonts w:ascii="Times New Roman" w:hAnsi="Times New Roman" w:cs="Times New Roman" w:eastAsia="Times New Roman"/>
                <w:sz w:val="24"/>
              </w:rPr>
              <w:t>MHSR</w:t>
            </w:r>
            <w:r>
              <w:rPr>
                <w:b w:val="off"/>
                <w:color w:val="000000"/>
                <w:rFonts w:ascii="Times New Roman" w:hAnsi="Times New Roman" w:cs="Times New Roman" w:eastAsia="Times New Roman"/>
                <w:sz w:val="24"/>
              </w:rPr>
              <w:t xml:space="preserve"> – Ministerstvo hospodárstva Slovenskej republiky</w:t>
            </w:r>
          </w:p>
        </w:tc>
        <w:tc>
          <w:tcPr>
            <w:vAlign w:val="top"/>
          </w:tcPr>
          <w:p>
            <w:pPr>
              <w:spacing w:after="0"/>
              <w:jc w:val="center"/>
            </w:pPr>
            <w:r>
              <w:rPr>
                <w:b w:val="off"/>
                <w:color w:val="000000"/>
                <w:rFonts w:ascii="Times New Roman" w:hAnsi="Times New Roman" w:cs="Times New Roman" w:eastAsia="Times New Roman"/>
                <w:sz w:val="24"/>
              </w:rPr>
              <w:t>7 (7o,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25.</w:t>
            </w:r>
          </w:p>
        </w:tc>
        <w:tc>
          <w:tcPr>
            <w:vAlign w:val="top"/>
          </w:tcPr>
          <w:p>
            <w:pPr>
              <w:spacing w:after="0"/>
              <w:jc w:val="start"/>
            </w:pPr>
            <w:r>
              <w:rPr>
                <w:b w:val="on"/>
                <w:color w:val="000000"/>
                <w:rFonts w:ascii="Times New Roman" w:hAnsi="Times New Roman" w:cs="Times New Roman" w:eastAsia="Times New Roman"/>
                <w:sz w:val="24"/>
              </w:rPr>
              <w:t>MINCRS</w:t>
            </w:r>
            <w:r>
              <w:rPr>
                <w:b w:val="off"/>
                <w:color w:val="000000"/>
                <w:rFonts w:ascii="Times New Roman" w:hAnsi="Times New Roman" w:cs="Times New Roman" w:eastAsia="Times New Roman"/>
                <w:sz w:val="24"/>
              </w:rPr>
              <w:t xml:space="preserve"> – Ministerstvo cestovného ruchu a športu Slovenskej republiky</w:t>
            </w:r>
          </w:p>
        </w:tc>
        <w:tc>
          <w:tcPr>
            <w:vAlign w:val="top"/>
          </w:tcPr>
          <w:p>
            <w:pPr>
              <w:spacing w:after="0"/>
              <w:jc w:val="center"/>
            </w:pPr>
            <w:r>
              <w:rPr>
                <w:b w:val="off"/>
                <w:color w:val="000000"/>
                <w:rFonts w:ascii="Times New Roman" w:hAnsi="Times New Roman" w:cs="Times New Roman" w:eastAsia="Times New Roman"/>
                <w:sz w:val="24"/>
              </w:rPr>
              <w:t>3 (3o,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26.</w:t>
            </w:r>
          </w:p>
        </w:tc>
        <w:tc>
          <w:tcPr>
            <w:vAlign w:val="top"/>
          </w:tcPr>
          <w:p>
            <w:pPr>
              <w:spacing w:after="0"/>
              <w:jc w:val="start"/>
            </w:pPr>
            <w:r>
              <w:rPr>
                <w:b w:val="on"/>
                <w:color w:val="000000"/>
                <w:rFonts w:ascii="Times New Roman" w:hAnsi="Times New Roman" w:cs="Times New Roman" w:eastAsia="Times New Roman"/>
                <w:sz w:val="24"/>
              </w:rPr>
              <w:t>MIRRI SR</w:t>
            </w:r>
            <w:r>
              <w:rPr>
                <w:b w:val="off"/>
                <w:color w:val="000000"/>
                <w:rFonts w:ascii="Times New Roman" w:hAnsi="Times New Roman" w:cs="Times New Roman" w:eastAsia="Times New Roman"/>
                <w:sz w:val="24"/>
              </w:rPr>
              <w:t xml:space="preserve"> – Ministerstvo investícií, regionálneho rozvoja a informatizácie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27.</w:t>
            </w:r>
          </w:p>
        </w:tc>
        <w:tc>
          <w:tcPr>
            <w:vAlign w:val="top"/>
          </w:tcPr>
          <w:p>
            <w:pPr>
              <w:spacing w:after="0"/>
              <w:jc w:val="start"/>
            </w:pPr>
            <w:r>
              <w:rPr>
                <w:b w:val="on"/>
                <w:color w:val="000000"/>
                <w:rFonts w:ascii="Times New Roman" w:hAnsi="Times New Roman" w:cs="Times New Roman" w:eastAsia="Times New Roman"/>
                <w:sz w:val="24"/>
              </w:rPr>
              <w:t>MKSR</w:t>
            </w:r>
            <w:r>
              <w:rPr>
                <w:b w:val="off"/>
                <w:color w:val="000000"/>
                <w:rFonts w:ascii="Times New Roman" w:hAnsi="Times New Roman" w:cs="Times New Roman" w:eastAsia="Times New Roman"/>
                <w:sz w:val="24"/>
              </w:rPr>
              <w:t xml:space="preserve"> – Ministerstvo kultúry Slovenskej republiky</w:t>
            </w:r>
          </w:p>
        </w:tc>
        <w:tc>
          <w:tcPr>
            <w:vAlign w:val="top"/>
          </w:tcPr>
          <w:p>
            <w:pPr>
              <w:spacing w:after="0"/>
              <w:jc w:val="center"/>
            </w:pPr>
            <w:r>
              <w:rPr>
                <w:b w:val="off"/>
                <w:color w:val="000000"/>
                <w:rFonts w:ascii="Times New Roman" w:hAnsi="Times New Roman" w:cs="Times New Roman" w:eastAsia="Times New Roman"/>
                <w:sz w:val="24"/>
              </w:rPr>
              <w:t>1 (0o, 1z)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28.</w:t>
            </w:r>
          </w:p>
        </w:tc>
        <w:tc>
          <w:tcPr>
            <w:vAlign w:val="top"/>
          </w:tcPr>
          <w:p>
            <w:pPr>
              <w:spacing w:after="0"/>
              <w:jc w:val="start"/>
            </w:pPr>
            <w:r>
              <w:rPr>
                <w:b w:val="on"/>
                <w:color w:val="000000"/>
                <w:rFonts w:ascii="Times New Roman" w:hAnsi="Times New Roman" w:cs="Times New Roman" w:eastAsia="Times New Roman"/>
                <w:sz w:val="24"/>
              </w:rPr>
              <w:t>MOSR</w:t>
            </w:r>
            <w:r>
              <w:rPr>
                <w:b w:val="off"/>
                <w:color w:val="000000"/>
                <w:rFonts w:ascii="Times New Roman" w:hAnsi="Times New Roman" w:cs="Times New Roman" w:eastAsia="Times New Roman"/>
                <w:sz w:val="24"/>
              </w:rPr>
              <w:t xml:space="preserve"> – Ministerstvo obrany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29.</w:t>
            </w:r>
          </w:p>
        </w:tc>
        <w:tc>
          <w:tcPr>
            <w:vAlign w:val="top"/>
          </w:tcPr>
          <w:p>
            <w:pPr>
              <w:spacing w:after="0"/>
              <w:jc w:val="start"/>
            </w:pPr>
            <w:r>
              <w:rPr>
                <w:b w:val="on"/>
                <w:color w:val="000000"/>
                <w:rFonts w:ascii="Times New Roman" w:hAnsi="Times New Roman" w:cs="Times New Roman" w:eastAsia="Times New Roman"/>
                <w:sz w:val="24"/>
              </w:rPr>
              <w:t>MPRVSR</w:t>
            </w:r>
            <w:r>
              <w:rPr>
                <w:b w:val="off"/>
                <w:color w:val="000000"/>
                <w:rFonts w:ascii="Times New Roman" w:hAnsi="Times New Roman" w:cs="Times New Roman" w:eastAsia="Times New Roman"/>
                <w:sz w:val="24"/>
              </w:rPr>
              <w:t xml:space="preserve"> – Ministerstvo pôdohospodárstva a rozvoja vidieka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30.</w:t>
            </w:r>
          </w:p>
        </w:tc>
        <w:tc>
          <w:tcPr>
            <w:vAlign w:val="top"/>
          </w:tcPr>
          <w:p>
            <w:pPr>
              <w:spacing w:after="0"/>
              <w:jc w:val="start"/>
            </w:pPr>
            <w:r>
              <w:rPr>
                <w:b w:val="on"/>
                <w:color w:val="000000"/>
                <w:rFonts w:ascii="Times New Roman" w:hAnsi="Times New Roman" w:cs="Times New Roman" w:eastAsia="Times New Roman"/>
                <w:sz w:val="24"/>
              </w:rPr>
              <w:t>MPSVRSR</w:t>
            </w:r>
            <w:r>
              <w:rPr>
                <w:b w:val="off"/>
                <w:color w:val="000000"/>
                <w:rFonts w:ascii="Times New Roman" w:hAnsi="Times New Roman" w:cs="Times New Roman" w:eastAsia="Times New Roman"/>
                <w:sz w:val="24"/>
              </w:rPr>
              <w:t xml:space="preserve"> – Ministerstvo práce, sociálnych vecí a rodiny Slovenskej republiky</w:t>
            </w:r>
          </w:p>
        </w:tc>
        <w:tc>
          <w:tcPr>
            <w:vAlign w:val="top"/>
          </w:tcPr>
          <w:p>
            <w:pPr>
              <w:spacing w:after="0"/>
              <w:jc w:val="center"/>
            </w:pPr>
            <w:r>
              <w:rPr>
                <w:b w:val="off"/>
                <w:color w:val="000000"/>
                <w:rFonts w:ascii="Times New Roman" w:hAnsi="Times New Roman" w:cs="Times New Roman" w:eastAsia="Times New Roman"/>
                <w:sz w:val="24"/>
              </w:rPr>
              <w:t>5 (5o,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31.</w:t>
            </w:r>
          </w:p>
        </w:tc>
        <w:tc>
          <w:tcPr>
            <w:vAlign w:val="top"/>
          </w:tcPr>
          <w:p>
            <w:pPr>
              <w:spacing w:after="0"/>
              <w:jc w:val="start"/>
            </w:pPr>
            <w:r>
              <w:rPr>
                <w:b w:val="on"/>
                <w:color w:val="000000"/>
                <w:rFonts w:ascii="Times New Roman" w:hAnsi="Times New Roman" w:cs="Times New Roman" w:eastAsia="Times New Roman"/>
                <w:sz w:val="24"/>
              </w:rPr>
              <w:t>MSSR</w:t>
            </w:r>
            <w:r>
              <w:rPr>
                <w:b w:val="off"/>
                <w:color w:val="000000"/>
                <w:rFonts w:ascii="Times New Roman" w:hAnsi="Times New Roman" w:cs="Times New Roman" w:eastAsia="Times New Roman"/>
                <w:sz w:val="24"/>
              </w:rPr>
              <w:t xml:space="preserve"> – Ministerstvo spravodlivosti Slovenskej republiky</w:t>
            </w:r>
          </w:p>
        </w:tc>
        <w:tc>
          <w:tcPr>
            <w:vAlign w:val="top"/>
          </w:tcPr>
          <w:p>
            <w:pPr>
              <w:spacing w:after="0"/>
              <w:jc w:val="center"/>
            </w:pPr>
            <w:r>
              <w:rPr>
                <w:b w:val="off"/>
                <w:color w:val="000000"/>
                <w:rFonts w:ascii="Times New Roman" w:hAnsi="Times New Roman" w:cs="Times New Roman" w:eastAsia="Times New Roman"/>
                <w:sz w:val="24"/>
              </w:rPr>
              <w:t>13 (13o,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32.</w:t>
            </w:r>
          </w:p>
        </w:tc>
        <w:tc>
          <w:tcPr>
            <w:vAlign w:val="top"/>
          </w:tcPr>
          <w:p>
            <w:pPr>
              <w:spacing w:after="0"/>
              <w:jc w:val="start"/>
            </w:pPr>
            <w:r>
              <w:rPr>
                <w:b w:val="on"/>
                <w:color w:val="000000"/>
                <w:rFonts w:ascii="Times New Roman" w:hAnsi="Times New Roman" w:cs="Times New Roman" w:eastAsia="Times New Roman"/>
                <w:sz w:val="24"/>
              </w:rPr>
              <w:t>MVSR</w:t>
            </w:r>
            <w:r>
              <w:rPr>
                <w:b w:val="off"/>
                <w:color w:val="000000"/>
                <w:rFonts w:ascii="Times New Roman" w:hAnsi="Times New Roman" w:cs="Times New Roman" w:eastAsia="Times New Roman"/>
                <w:sz w:val="24"/>
              </w:rPr>
              <w:t xml:space="preserve"> – Ministerstvo vnútra Slovenskej republiky</w:t>
            </w:r>
          </w:p>
        </w:tc>
        <w:tc>
          <w:tcPr>
            <w:vAlign w:val="top"/>
          </w:tcPr>
          <w:p>
            <w:pPr>
              <w:spacing w:after="0"/>
              <w:jc w:val="center"/>
            </w:pPr>
            <w:r>
              <w:rPr>
                <w:b w:val="off"/>
                <w:color w:val="000000"/>
                <w:rFonts w:ascii="Times New Roman" w:hAnsi="Times New Roman" w:cs="Times New Roman" w:eastAsia="Times New Roman"/>
                <w:sz w:val="24"/>
              </w:rPr>
              <w:t>3 (3o,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33.</w:t>
            </w:r>
          </w:p>
        </w:tc>
        <w:tc>
          <w:tcPr>
            <w:vAlign w:val="top"/>
          </w:tcPr>
          <w:p>
            <w:pPr>
              <w:spacing w:after="0"/>
              <w:jc w:val="start"/>
            </w:pPr>
            <w:r>
              <w:rPr>
                <w:b w:val="on"/>
                <w:color w:val="000000"/>
                <w:rFonts w:ascii="Times New Roman" w:hAnsi="Times New Roman" w:cs="Times New Roman" w:eastAsia="Times New Roman"/>
                <w:sz w:val="24"/>
              </w:rPr>
              <w:t>MZSR</w:t>
            </w:r>
            <w:r>
              <w:rPr>
                <w:b w:val="off"/>
                <w:color w:val="000000"/>
                <w:rFonts w:ascii="Times New Roman" w:hAnsi="Times New Roman" w:cs="Times New Roman" w:eastAsia="Times New Roman"/>
                <w:sz w:val="24"/>
              </w:rPr>
              <w:t xml:space="preserve"> – Ministerstvo zdravotníctva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34.</w:t>
            </w:r>
          </w:p>
        </w:tc>
        <w:tc>
          <w:tcPr>
            <w:vAlign w:val="top"/>
          </w:tcPr>
          <w:p>
            <w:pPr>
              <w:spacing w:after="0"/>
              <w:jc w:val="start"/>
            </w:pPr>
            <w:r>
              <w:rPr>
                <w:b w:val="on"/>
                <w:color w:val="000000"/>
                <w:rFonts w:ascii="Times New Roman" w:hAnsi="Times New Roman" w:cs="Times New Roman" w:eastAsia="Times New Roman"/>
                <w:sz w:val="24"/>
              </w:rPr>
              <w:t>MZVEZ SR</w:t>
            </w:r>
            <w:r>
              <w:rPr>
                <w:b w:val="off"/>
                <w:color w:val="000000"/>
                <w:rFonts w:ascii="Times New Roman" w:hAnsi="Times New Roman" w:cs="Times New Roman" w:eastAsia="Times New Roman"/>
                <w:sz w:val="24"/>
              </w:rPr>
              <w:t xml:space="preserve"> – Ministerstvo zahraničných vecí a európskych záležitostí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35.</w:t>
            </w:r>
          </w:p>
        </w:tc>
        <w:tc>
          <w:tcPr>
            <w:vAlign w:val="top"/>
          </w:tcPr>
          <w:p>
            <w:pPr>
              <w:spacing w:after="0"/>
              <w:jc w:val="start"/>
            </w:pPr>
            <w:r>
              <w:rPr>
                <w:b w:val="on"/>
                <w:color w:val="000000"/>
                <w:rFonts w:ascii="Times New Roman" w:hAnsi="Times New Roman" w:cs="Times New Roman" w:eastAsia="Times New Roman"/>
                <w:sz w:val="24"/>
              </w:rPr>
              <w:t>MŠVVaMSR</w:t>
            </w:r>
            <w:r>
              <w:rPr>
                <w:b w:val="off"/>
                <w:color w:val="000000"/>
                <w:rFonts w:ascii="Times New Roman" w:hAnsi="Times New Roman" w:cs="Times New Roman" w:eastAsia="Times New Roman"/>
                <w:sz w:val="24"/>
              </w:rPr>
              <w:t xml:space="preserve"> – Ministerstva školstva, výskumu, vývoja a mládeže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36.</w:t>
            </w:r>
          </w:p>
        </w:tc>
        <w:tc>
          <w:tcPr>
            <w:vAlign w:val="top"/>
          </w:tcPr>
          <w:p>
            <w:pPr>
              <w:spacing w:after="0"/>
              <w:jc w:val="start"/>
            </w:pPr>
            <w:r>
              <w:rPr>
                <w:b w:val="on"/>
                <w:color w:val="000000"/>
                <w:rFonts w:ascii="Times New Roman" w:hAnsi="Times New Roman" w:cs="Times New Roman" w:eastAsia="Times New Roman"/>
                <w:sz w:val="24"/>
              </w:rPr>
              <w:t>MŽPSR</w:t>
            </w:r>
            <w:r>
              <w:rPr>
                <w:b w:val="off"/>
                <w:color w:val="000000"/>
                <w:rFonts w:ascii="Times New Roman" w:hAnsi="Times New Roman" w:cs="Times New Roman" w:eastAsia="Times New Roman"/>
                <w:sz w:val="24"/>
              </w:rPr>
              <w:t xml:space="preserve"> – Ministerstvo životného prostredia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37.</w:t>
            </w:r>
          </w:p>
        </w:tc>
        <w:tc>
          <w:tcPr>
            <w:vAlign w:val="top"/>
          </w:tcPr>
          <w:p>
            <w:pPr>
              <w:spacing w:after="0"/>
              <w:jc w:val="start"/>
            </w:pPr>
            <w:r>
              <w:rPr>
                <w:b w:val="on"/>
                <w:color w:val="000000"/>
                <w:rFonts w:ascii="Times New Roman" w:hAnsi="Times New Roman" w:cs="Times New Roman" w:eastAsia="Times New Roman"/>
                <w:sz w:val="24"/>
              </w:rPr>
              <w:t>NBS</w:t>
            </w:r>
            <w:r>
              <w:rPr>
                <w:b w:val="off"/>
                <w:color w:val="000000"/>
                <w:rFonts w:ascii="Times New Roman" w:hAnsi="Times New Roman" w:cs="Times New Roman" w:eastAsia="Times New Roman"/>
                <w:sz w:val="24"/>
              </w:rPr>
              <w:t xml:space="preserve"> – Národná banka Slovenska</w:t>
            </w:r>
          </w:p>
        </w:tc>
        <w:tc>
          <w:tcPr>
            <w:vAlign w:val="top"/>
          </w:tcPr>
          <w:p>
            <w:pPr>
              <w:spacing w:after="0"/>
              <w:jc w:val="center"/>
            </w:pPr>
            <w:r>
              <w:rPr>
                <w:b w:val="off"/>
                <w:color w:val="000000"/>
                <w:rFonts w:ascii="Times New Roman" w:hAnsi="Times New Roman" w:cs="Times New Roman" w:eastAsia="Times New Roman"/>
                <w:sz w:val="24"/>
              </w:rPr>
              <w:t>8 (8o,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38.</w:t>
            </w:r>
          </w:p>
        </w:tc>
        <w:tc>
          <w:tcPr>
            <w:vAlign w:val="top"/>
          </w:tcPr>
          <w:p>
            <w:pPr>
              <w:spacing w:after="0"/>
              <w:jc w:val="start"/>
            </w:pPr>
            <w:r>
              <w:rPr>
                <w:b w:val="on"/>
                <w:color w:val="000000"/>
                <w:rFonts w:ascii="Times New Roman" w:hAnsi="Times New Roman" w:cs="Times New Roman" w:eastAsia="Times New Roman"/>
                <w:sz w:val="24"/>
              </w:rPr>
              <w:t>NBÚ</w:t>
            </w:r>
            <w:r>
              <w:rPr>
                <w:b w:val="off"/>
                <w:color w:val="000000"/>
                <w:rFonts w:ascii="Times New Roman" w:hAnsi="Times New Roman" w:cs="Times New Roman" w:eastAsia="Times New Roman"/>
                <w:sz w:val="24"/>
              </w:rPr>
              <w:t xml:space="preserve"> – Národný bezpečnostný úrad</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39.</w:t>
            </w:r>
          </w:p>
        </w:tc>
        <w:tc>
          <w:tcPr>
            <w:vAlign w:val="top"/>
          </w:tcPr>
          <w:p>
            <w:pPr>
              <w:spacing w:after="0"/>
              <w:jc w:val="start"/>
            </w:pPr>
            <w:r>
              <w:rPr>
                <w:b w:val="on"/>
                <w:color w:val="000000"/>
                <w:rFonts w:ascii="Times New Roman" w:hAnsi="Times New Roman" w:cs="Times New Roman" w:eastAsia="Times New Roman"/>
                <w:sz w:val="24"/>
              </w:rPr>
              <w:t>NCDCP, a. s.</w:t>
            </w:r>
            <w:r>
              <w:rPr>
                <w:b w:val="off"/>
                <w:color w:val="000000"/>
                <w:rFonts w:ascii="Times New Roman" w:hAnsi="Times New Roman" w:cs="Times New Roman" w:eastAsia="Times New Roman"/>
                <w:sz w:val="24"/>
              </w:rPr>
              <w:t xml:space="preserve"> – Národný centrálny depozitár cenných papierov, a. s.</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40.</w:t>
            </w:r>
          </w:p>
        </w:tc>
        <w:tc>
          <w:tcPr>
            <w:vAlign w:val="top"/>
          </w:tcPr>
          <w:p>
            <w:pPr>
              <w:spacing w:after="0"/>
              <w:jc w:val="start"/>
            </w:pPr>
            <w:r>
              <w:rPr>
                <w:b w:val="on"/>
                <w:color w:val="000000"/>
                <w:rFonts w:ascii="Times New Roman" w:hAnsi="Times New Roman" w:cs="Times New Roman" w:eastAsia="Times New Roman"/>
                <w:sz w:val="24"/>
              </w:rPr>
              <w:t>NK SR</w:t>
            </w:r>
            <w:r>
              <w:rPr>
                <w:b w:val="off"/>
                <w:color w:val="000000"/>
                <w:rFonts w:ascii="Times New Roman" w:hAnsi="Times New Roman" w:cs="Times New Roman" w:eastAsia="Times New Roman"/>
                <w:sz w:val="24"/>
              </w:rPr>
              <w:t xml:space="preserve"> – Notárska komora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41.</w:t>
            </w:r>
          </w:p>
        </w:tc>
        <w:tc>
          <w:tcPr>
            <w:vAlign w:val="top"/>
          </w:tcPr>
          <w:p>
            <w:pPr>
              <w:spacing w:after="0"/>
              <w:jc w:val="start"/>
            </w:pPr>
            <w:r>
              <w:rPr>
                <w:b w:val="on"/>
                <w:color w:val="000000"/>
                <w:rFonts w:ascii="Times New Roman" w:hAnsi="Times New Roman" w:cs="Times New Roman" w:eastAsia="Times New Roman"/>
                <w:sz w:val="24"/>
              </w:rPr>
              <w:t>NKÚSR</w:t>
            </w:r>
            <w:r>
              <w:rPr>
                <w:b w:val="off"/>
                <w:color w:val="000000"/>
                <w:rFonts w:ascii="Times New Roman" w:hAnsi="Times New Roman" w:cs="Times New Roman" w:eastAsia="Times New Roman"/>
                <w:sz w:val="24"/>
              </w:rPr>
              <w:t xml:space="preserve"> – Najvyšší kontrolný úrad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42.</w:t>
            </w:r>
          </w:p>
        </w:tc>
        <w:tc>
          <w:tcPr>
            <w:vAlign w:val="top"/>
          </w:tcPr>
          <w:p>
            <w:pPr>
              <w:spacing w:after="0"/>
              <w:jc w:val="start"/>
            </w:pPr>
            <w:r>
              <w:rPr>
                <w:b w:val="on"/>
                <w:color w:val="000000"/>
                <w:rFonts w:ascii="Times New Roman" w:hAnsi="Times New Roman" w:cs="Times New Roman" w:eastAsia="Times New Roman"/>
                <w:sz w:val="24"/>
              </w:rPr>
              <w:t>NSK</w:t>
            </w:r>
            <w:r>
              <w:rPr>
                <w:b w:val="off"/>
                <w:color w:val="000000"/>
                <w:rFonts w:ascii="Times New Roman" w:hAnsi="Times New Roman" w:cs="Times New Roman" w:eastAsia="Times New Roman"/>
                <w:sz w:val="24"/>
              </w:rPr>
              <w:t xml:space="preserve"> – Nitriansky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43.</w:t>
            </w:r>
          </w:p>
        </w:tc>
        <w:tc>
          <w:tcPr>
            <w:vAlign w:val="top"/>
          </w:tcPr>
          <w:p>
            <w:pPr>
              <w:spacing w:after="0"/>
              <w:jc w:val="start"/>
            </w:pPr>
            <w:r>
              <w:rPr>
                <w:b w:val="on"/>
                <w:color w:val="000000"/>
                <w:rFonts w:ascii="Times New Roman" w:hAnsi="Times New Roman" w:cs="Times New Roman" w:eastAsia="Times New Roman"/>
                <w:sz w:val="24"/>
              </w:rPr>
              <w:t>NSSR</w:t>
            </w:r>
            <w:r>
              <w:rPr>
                <w:b w:val="off"/>
                <w:color w:val="000000"/>
                <w:rFonts w:ascii="Times New Roman" w:hAnsi="Times New Roman" w:cs="Times New Roman" w:eastAsia="Times New Roman"/>
                <w:sz w:val="24"/>
              </w:rPr>
              <w:t xml:space="preserve"> – Najvyšší súd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44.</w:t>
            </w:r>
          </w:p>
        </w:tc>
        <w:tc>
          <w:tcPr>
            <w:vAlign w:val="top"/>
          </w:tcPr>
          <w:p>
            <w:pPr>
              <w:spacing w:after="0"/>
              <w:jc w:val="start"/>
            </w:pPr>
            <w:r>
              <w:rPr>
                <w:b w:val="on"/>
                <w:color w:val="000000"/>
                <w:rFonts w:ascii="Times New Roman" w:hAnsi="Times New Roman" w:cs="Times New Roman" w:eastAsia="Times New Roman"/>
                <w:sz w:val="24"/>
              </w:rPr>
              <w:t>OAPSVLÚVSR</w:t>
            </w:r>
            <w:r>
              <w:rPr>
                <w:b w:val="off"/>
                <w:color w:val="000000"/>
                <w:rFonts w:ascii="Times New Roman" w:hAnsi="Times New Roman" w:cs="Times New Roman" w:eastAsia="Times New Roman"/>
                <w:sz w:val="24"/>
              </w:rPr>
              <w:t xml:space="preserve"> – Odbor aproximácie práva sekcie vládnej legislatívy Úradu vlády SR</w:t>
            </w:r>
          </w:p>
        </w:tc>
        <w:tc>
          <w:tcPr>
            <w:vAlign w:val="top"/>
          </w:tcPr>
          <w:p>
            <w:pPr>
              <w:spacing w:after="0"/>
              <w:jc w:val="center"/>
            </w:pPr>
            <w:r>
              <w:rPr>
                <w:b w:val="off"/>
                <w:color w:val="000000"/>
                <w:rFonts w:ascii="Times New Roman" w:hAnsi="Times New Roman" w:cs="Times New Roman" w:eastAsia="Times New Roman"/>
                <w:sz w:val="24"/>
              </w:rPr>
              <w:t>37 (37o,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45.</w:t>
            </w:r>
          </w:p>
        </w:tc>
        <w:tc>
          <w:tcPr>
            <w:vAlign w:val="top"/>
          </w:tcPr>
          <w:p>
            <w:pPr>
              <w:spacing w:after="0"/>
              <w:jc w:val="start"/>
            </w:pPr>
            <w:r>
              <w:rPr>
                <w:b w:val="on"/>
                <w:color w:val="000000"/>
                <w:rFonts w:ascii="Times New Roman" w:hAnsi="Times New Roman" w:cs="Times New Roman" w:eastAsia="Times New Roman"/>
                <w:sz w:val="24"/>
              </w:rPr>
              <w:t>PMÚSR</w:t>
            </w:r>
            <w:r>
              <w:rPr>
                <w:b w:val="off"/>
                <w:color w:val="000000"/>
                <w:rFonts w:ascii="Times New Roman" w:hAnsi="Times New Roman" w:cs="Times New Roman" w:eastAsia="Times New Roman"/>
                <w:sz w:val="24"/>
              </w:rPr>
              <w:t xml:space="preserve"> – Protimonopolný úrad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46.</w:t>
            </w:r>
          </w:p>
        </w:tc>
        <w:tc>
          <w:tcPr>
            <w:vAlign w:val="top"/>
          </w:tcPr>
          <w:p>
            <w:pPr>
              <w:spacing w:after="0"/>
              <w:jc w:val="start"/>
            </w:pPr>
            <w:r>
              <w:rPr>
                <w:b w:val="on"/>
                <w:color w:val="000000"/>
                <w:rFonts w:ascii="Times New Roman" w:hAnsi="Times New Roman" w:cs="Times New Roman" w:eastAsia="Times New Roman"/>
                <w:sz w:val="24"/>
              </w:rPr>
              <w:t>PSK</w:t>
            </w:r>
            <w:r>
              <w:rPr>
                <w:b w:val="off"/>
                <w:color w:val="000000"/>
                <w:rFonts w:ascii="Times New Roman" w:hAnsi="Times New Roman" w:cs="Times New Roman" w:eastAsia="Times New Roman"/>
                <w:sz w:val="24"/>
              </w:rPr>
              <w:t xml:space="preserve"> – Prešovský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47.</w:t>
            </w:r>
          </w:p>
        </w:tc>
        <w:tc>
          <w:tcPr>
            <w:vAlign w:val="top"/>
          </w:tcPr>
          <w:p>
            <w:pPr>
              <w:spacing w:after="0"/>
              <w:jc w:val="start"/>
            </w:pPr>
            <w:r>
              <w:rPr>
                <w:b w:val="on"/>
                <w:color w:val="000000"/>
                <w:rFonts w:ascii="Times New Roman" w:hAnsi="Times New Roman" w:cs="Times New Roman" w:eastAsia="Times New Roman"/>
                <w:sz w:val="24"/>
              </w:rPr>
              <w:t>RÚZSR</w:t>
            </w:r>
            <w:r>
              <w:rPr>
                <w:b w:val="off"/>
                <w:color w:val="000000"/>
                <w:rFonts w:ascii="Times New Roman" w:hAnsi="Times New Roman" w:cs="Times New Roman" w:eastAsia="Times New Roman"/>
                <w:sz w:val="24"/>
              </w:rPr>
              <w:t xml:space="preserve"> – Republiková únia zamestnávateľov</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48.</w:t>
            </w:r>
          </w:p>
        </w:tc>
        <w:tc>
          <w:tcPr>
            <w:vAlign w:val="top"/>
          </w:tcPr>
          <w:p>
            <w:pPr>
              <w:spacing w:after="0"/>
              <w:jc w:val="start"/>
            </w:pPr>
            <w:r>
              <w:rPr>
                <w:b w:val="on"/>
                <w:color w:val="000000"/>
                <w:rFonts w:ascii="Times New Roman" w:hAnsi="Times New Roman" w:cs="Times New Roman" w:eastAsia="Times New Roman"/>
                <w:sz w:val="24"/>
              </w:rPr>
              <w:t>SAF</w:t>
            </w:r>
            <w:r>
              <w:rPr>
                <w:b w:val="off"/>
                <w:color w:val="000000"/>
                <w:rFonts w:ascii="Times New Roman" w:hAnsi="Times New Roman" w:cs="Times New Roman" w:eastAsia="Times New Roman"/>
                <w:sz w:val="24"/>
              </w:rPr>
              <w:t xml:space="preserve"> – Slovenská asociácia podnikových finančníkov</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49.</w:t>
            </w:r>
          </w:p>
        </w:tc>
        <w:tc>
          <w:tcPr>
            <w:vAlign w:val="top"/>
          </w:tcPr>
          <w:p>
            <w:pPr>
              <w:spacing w:after="0"/>
              <w:jc w:val="start"/>
            </w:pPr>
            <w:r>
              <w:rPr>
                <w:b w:val="on"/>
                <w:color w:val="000000"/>
                <w:rFonts w:ascii="Times New Roman" w:hAnsi="Times New Roman" w:cs="Times New Roman" w:eastAsia="Times New Roman"/>
                <w:sz w:val="24"/>
              </w:rPr>
              <w:t>SASS</w:t>
            </w:r>
            <w:r>
              <w:rPr>
                <w:b w:val="off"/>
                <w:color w:val="000000"/>
                <w:rFonts w:ascii="Times New Roman" w:hAnsi="Times New Roman" w:cs="Times New Roman" w:eastAsia="Times New Roman"/>
                <w:sz w:val="24"/>
              </w:rPr>
              <w:t xml:space="preserve"> – Slovenská asosciácia správcovských spoločností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50.</w:t>
            </w:r>
          </w:p>
        </w:tc>
        <w:tc>
          <w:tcPr>
            <w:vAlign w:val="top"/>
          </w:tcPr>
          <w:p>
            <w:pPr>
              <w:spacing w:after="0"/>
              <w:jc w:val="start"/>
            </w:pPr>
            <w:r>
              <w:rPr>
                <w:b w:val="on"/>
                <w:color w:val="000000"/>
                <w:rFonts w:ascii="Times New Roman" w:hAnsi="Times New Roman" w:cs="Times New Roman" w:eastAsia="Times New Roman"/>
                <w:sz w:val="24"/>
              </w:rPr>
              <w:t>SBA</w:t>
            </w:r>
            <w:r>
              <w:rPr>
                <w:b w:val="off"/>
                <w:color w:val="000000"/>
                <w:rFonts w:ascii="Times New Roman" w:hAnsi="Times New Roman" w:cs="Times New Roman" w:eastAsia="Times New Roman"/>
                <w:sz w:val="24"/>
              </w:rPr>
              <w:t xml:space="preserve"> – Slovenská banková asociácia</w:t>
            </w:r>
          </w:p>
        </w:tc>
        <w:tc>
          <w:tcPr>
            <w:vAlign w:val="top"/>
          </w:tcPr>
          <w:p>
            <w:pPr>
              <w:spacing w:after="0"/>
              <w:jc w:val="center"/>
            </w:pPr>
            <w:r>
              <w:rPr>
                <w:b w:val="off"/>
                <w:color w:val="000000"/>
                <w:rFonts w:ascii="Times New Roman" w:hAnsi="Times New Roman" w:cs="Times New Roman" w:eastAsia="Times New Roman"/>
                <w:sz w:val="24"/>
              </w:rPr>
              <w:t>31 (9o, 22z)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51.</w:t>
            </w:r>
          </w:p>
        </w:tc>
        <w:tc>
          <w:tcPr>
            <w:vAlign w:val="top"/>
          </w:tcPr>
          <w:p>
            <w:pPr>
              <w:spacing w:after="0"/>
              <w:jc w:val="start"/>
            </w:pPr>
            <w:r>
              <w:rPr>
                <w:b w:val="on"/>
                <w:color w:val="000000"/>
                <w:rFonts w:ascii="Times New Roman" w:hAnsi="Times New Roman" w:cs="Times New Roman" w:eastAsia="Times New Roman"/>
                <w:sz w:val="24"/>
              </w:rPr>
              <w:t>SK8</w:t>
            </w:r>
            <w:r>
              <w:rPr>
                <w:b w:val="off"/>
                <w:color w:val="000000"/>
                <w:rFonts w:ascii="Times New Roman" w:hAnsi="Times New Roman" w:cs="Times New Roman" w:eastAsia="Times New Roman"/>
                <w:sz w:val="24"/>
              </w:rPr>
              <w:t xml:space="preserve"> – Samosprávne kraje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52.</w:t>
            </w:r>
          </w:p>
        </w:tc>
        <w:tc>
          <w:tcPr>
            <w:vAlign w:val="top"/>
          </w:tcPr>
          <w:p>
            <w:pPr>
              <w:spacing w:after="0"/>
              <w:jc w:val="start"/>
            </w:pPr>
            <w:r>
              <w:rPr>
                <w:b w:val="on"/>
                <w:color w:val="000000"/>
                <w:rFonts w:ascii="Times New Roman" w:hAnsi="Times New Roman" w:cs="Times New Roman" w:eastAsia="Times New Roman"/>
                <w:sz w:val="24"/>
              </w:rPr>
              <w:t>SLASPO</w:t>
            </w:r>
            <w:r>
              <w:rPr>
                <w:b w:val="off"/>
                <w:color w:val="000000"/>
                <w:rFonts w:ascii="Times New Roman" w:hAnsi="Times New Roman" w:cs="Times New Roman" w:eastAsia="Times New Roman"/>
                <w:sz w:val="24"/>
              </w:rPr>
              <w:t xml:space="preserve"> – Slovenská asociácia poisťovní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53.</w:t>
            </w:r>
          </w:p>
        </w:tc>
        <w:tc>
          <w:tcPr>
            <w:vAlign w:val="top"/>
          </w:tcPr>
          <w:p>
            <w:pPr>
              <w:spacing w:after="0"/>
              <w:jc w:val="start"/>
            </w:pPr>
            <w:r>
              <w:rPr>
                <w:b w:val="on"/>
                <w:color w:val="000000"/>
                <w:rFonts w:ascii="Times New Roman" w:hAnsi="Times New Roman" w:cs="Times New Roman" w:eastAsia="Times New Roman"/>
                <w:sz w:val="24"/>
              </w:rPr>
              <w:t>SPPK</w:t>
            </w:r>
            <w:r>
              <w:rPr>
                <w:b w:val="off"/>
                <w:color w:val="000000"/>
                <w:rFonts w:ascii="Times New Roman" w:hAnsi="Times New Roman" w:cs="Times New Roman" w:eastAsia="Times New Roman"/>
                <w:sz w:val="24"/>
              </w:rPr>
              <w:t xml:space="preserve"> – Slovenská poľnohospodárska a potravinárska komora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54.</w:t>
            </w:r>
          </w:p>
        </w:tc>
        <w:tc>
          <w:tcPr>
            <w:vAlign w:val="top"/>
          </w:tcPr>
          <w:p>
            <w:pPr>
              <w:spacing w:after="0"/>
              <w:jc w:val="start"/>
            </w:pPr>
            <w:r>
              <w:rPr>
                <w:b w:val="on"/>
                <w:color w:val="000000"/>
                <w:rFonts w:ascii="Times New Roman" w:hAnsi="Times New Roman" w:cs="Times New Roman" w:eastAsia="Times New Roman"/>
                <w:sz w:val="24"/>
              </w:rPr>
              <w:t>SVSLPRK</w:t>
            </w:r>
            <w:r>
              <w:rPr>
                <w:b w:val="off"/>
                <w:color w:val="000000"/>
                <w:rFonts w:ascii="Times New Roman" w:hAnsi="Times New Roman" w:cs="Times New Roman" w:eastAsia="Times New Roman"/>
                <w:sz w:val="24"/>
              </w:rPr>
              <w:t xml:space="preserve"> – Splnomocnenec vlády Slovenskej republiky pre rómske komunity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55.</w:t>
            </w:r>
          </w:p>
        </w:tc>
        <w:tc>
          <w:tcPr>
            <w:vAlign w:val="top"/>
          </w:tcPr>
          <w:p>
            <w:pPr>
              <w:spacing w:after="0"/>
              <w:jc w:val="start"/>
            </w:pPr>
            <w:r>
              <w:rPr>
                <w:b w:val="on"/>
                <w:color w:val="000000"/>
                <w:rFonts w:ascii="Times New Roman" w:hAnsi="Times New Roman" w:cs="Times New Roman" w:eastAsia="Times New Roman"/>
                <w:sz w:val="24"/>
              </w:rPr>
              <w:t>Slovenská advokátska komora</w:t>
            </w:r>
            <w:r>
              <w:rPr>
                <w:b w:val="off"/>
                <w:color w:val="000000"/>
                <w:rFonts w:ascii="Times New Roman" w:hAnsi="Times New Roman" w:cs="Times New Roman" w:eastAsia="Times New Roman"/>
                <w:sz w:val="24"/>
              </w:rPr>
              <w:t xml:space="preserve"> – Slovenská advokátska komora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56.</w:t>
            </w:r>
          </w:p>
        </w:tc>
        <w:tc>
          <w:tcPr>
            <w:vAlign w:val="top"/>
          </w:tcPr>
          <w:p>
            <w:pPr>
              <w:spacing w:after="0"/>
              <w:jc w:val="start"/>
            </w:pPr>
            <w:r>
              <w:rPr>
                <w:b w:val="on"/>
                <w:color w:val="000000"/>
                <w:rFonts w:ascii="Times New Roman" w:hAnsi="Times New Roman" w:cs="Times New Roman" w:eastAsia="Times New Roman"/>
                <w:sz w:val="24"/>
              </w:rPr>
              <w:t>SŠHRSR</w:t>
            </w:r>
            <w:r>
              <w:rPr>
                <w:b w:val="off"/>
                <w:color w:val="000000"/>
                <w:rFonts w:ascii="Times New Roman" w:hAnsi="Times New Roman" w:cs="Times New Roman" w:eastAsia="Times New Roman"/>
                <w:sz w:val="24"/>
              </w:rPr>
              <w:t xml:space="preserve"> – Správa štátnych hmotných rezerv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57.</w:t>
            </w:r>
          </w:p>
        </w:tc>
        <w:tc>
          <w:tcPr>
            <w:vAlign w:val="top"/>
          </w:tcPr>
          <w:p>
            <w:pPr>
              <w:spacing w:after="0"/>
              <w:jc w:val="start"/>
            </w:pPr>
            <w:r>
              <w:rPr>
                <w:b w:val="on"/>
                <w:color w:val="000000"/>
                <w:rFonts w:ascii="Times New Roman" w:hAnsi="Times New Roman" w:cs="Times New Roman" w:eastAsia="Times New Roman"/>
                <w:sz w:val="24"/>
              </w:rPr>
              <w:t>TSK</w:t>
            </w:r>
            <w:r>
              <w:rPr>
                <w:b w:val="off"/>
                <w:color w:val="000000"/>
                <w:rFonts w:ascii="Times New Roman" w:hAnsi="Times New Roman" w:cs="Times New Roman" w:eastAsia="Times New Roman"/>
                <w:sz w:val="24"/>
              </w:rPr>
              <w:t xml:space="preserve"> – Trenčiansky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58.</w:t>
            </w:r>
          </w:p>
        </w:tc>
        <w:tc>
          <w:tcPr>
            <w:vAlign w:val="top"/>
          </w:tcPr>
          <w:p>
            <w:pPr>
              <w:spacing w:after="0"/>
              <w:jc w:val="start"/>
            </w:pPr>
            <w:r>
              <w:rPr>
                <w:b w:val="on"/>
                <w:color w:val="000000"/>
                <w:rFonts w:ascii="Times New Roman" w:hAnsi="Times New Roman" w:cs="Times New Roman" w:eastAsia="Times New Roman"/>
                <w:sz w:val="24"/>
              </w:rPr>
              <w:t>TTSK</w:t>
            </w:r>
            <w:r>
              <w:rPr>
                <w:b w:val="off"/>
                <w:color w:val="000000"/>
                <w:rFonts w:ascii="Times New Roman" w:hAnsi="Times New Roman" w:cs="Times New Roman" w:eastAsia="Times New Roman"/>
                <w:sz w:val="24"/>
              </w:rPr>
              <w:t xml:space="preserve"> – Trnavský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59.</w:t>
            </w:r>
          </w:p>
        </w:tc>
        <w:tc>
          <w:tcPr>
            <w:vAlign w:val="top"/>
          </w:tcPr>
          <w:p>
            <w:pPr>
              <w:spacing w:after="0"/>
              <w:jc w:val="start"/>
            </w:pPr>
            <w:r>
              <w:rPr>
                <w:b w:val="on"/>
                <w:color w:val="000000"/>
                <w:rFonts w:ascii="Times New Roman" w:hAnsi="Times New Roman" w:cs="Times New Roman" w:eastAsia="Times New Roman"/>
                <w:sz w:val="24"/>
              </w:rPr>
              <w:t>UOOU SR</w:t>
            </w:r>
            <w:r>
              <w:rPr>
                <w:b w:val="off"/>
                <w:color w:val="000000"/>
                <w:rFonts w:ascii="Times New Roman" w:hAnsi="Times New Roman" w:cs="Times New Roman" w:eastAsia="Times New Roman"/>
                <w:sz w:val="24"/>
              </w:rPr>
              <w:t xml:space="preserve"> – Úrad na ochranu osobných údajov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60.</w:t>
            </w:r>
          </w:p>
        </w:tc>
        <w:tc>
          <w:tcPr>
            <w:vAlign w:val="top"/>
          </w:tcPr>
          <w:p>
            <w:pPr>
              <w:spacing w:after="0"/>
              <w:jc w:val="start"/>
            </w:pPr>
            <w:r>
              <w:rPr>
                <w:b w:val="on"/>
                <w:color w:val="000000"/>
                <w:rFonts w:ascii="Times New Roman" w:hAnsi="Times New Roman" w:cs="Times New Roman" w:eastAsia="Times New Roman"/>
                <w:sz w:val="24"/>
              </w:rPr>
              <w:t>UPVSR POaZE</w:t>
            </w:r>
            <w:r>
              <w:rPr>
                <w:b w:val="off"/>
                <w:color w:val="000000"/>
                <w:rFonts w:ascii="Times New Roman" w:hAnsi="Times New Roman" w:cs="Times New Roman" w:eastAsia="Times New Roman"/>
                <w:sz w:val="24"/>
              </w:rPr>
              <w:t xml:space="preserve"> – Úrad podpredsedu vlády Slovenskej republiky pre Plán obnovy a znalostnú ekonomiku</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61.</w:t>
            </w:r>
          </w:p>
        </w:tc>
        <w:tc>
          <w:tcPr>
            <w:vAlign w:val="top"/>
          </w:tcPr>
          <w:p>
            <w:pPr>
              <w:spacing w:after="0"/>
              <w:jc w:val="start"/>
            </w:pPr>
            <w:r>
              <w:rPr>
                <w:b w:val="on"/>
                <w:color w:val="000000"/>
                <w:rFonts w:ascii="Times New Roman" w:hAnsi="Times New Roman" w:cs="Times New Roman" w:eastAsia="Times New Roman"/>
                <w:sz w:val="24"/>
              </w:rPr>
              <w:t>URSO</w:t>
            </w:r>
            <w:r>
              <w:rPr>
                <w:b w:val="off"/>
                <w:color w:val="000000"/>
                <w:rFonts w:ascii="Times New Roman" w:hAnsi="Times New Roman" w:cs="Times New Roman" w:eastAsia="Times New Roman"/>
                <w:sz w:val="24"/>
              </w:rPr>
              <w:t xml:space="preserve"> – Úrad pre reguláciu sieťových odvetví</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62.</w:t>
            </w:r>
          </w:p>
        </w:tc>
        <w:tc>
          <w:tcPr>
            <w:vAlign w:val="top"/>
          </w:tcPr>
          <w:p>
            <w:pPr>
              <w:spacing w:after="0"/>
              <w:jc w:val="start"/>
            </w:pPr>
            <w:r>
              <w:rPr>
                <w:b w:val="on"/>
                <w:color w:val="000000"/>
                <w:rFonts w:ascii="Times New Roman" w:hAnsi="Times New Roman" w:cs="Times New Roman" w:eastAsia="Times New Roman"/>
                <w:sz w:val="24"/>
              </w:rPr>
              <w:t>UpUPaVSR</w:t>
            </w:r>
            <w:r>
              <w:rPr>
                <w:b w:val="off"/>
                <w:color w:val="000000"/>
                <w:rFonts w:ascii="Times New Roman" w:hAnsi="Times New Roman" w:cs="Times New Roman" w:eastAsia="Times New Roman"/>
                <w:sz w:val="24"/>
              </w:rPr>
              <w:t xml:space="preserve"> – Úrad pre územné plánovanie a výstavbu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63.</w:t>
            </w:r>
          </w:p>
        </w:tc>
        <w:tc>
          <w:tcPr>
            <w:vAlign w:val="top"/>
          </w:tcPr>
          <w:p>
            <w:pPr>
              <w:spacing w:after="0"/>
              <w:jc w:val="start"/>
            </w:pPr>
            <w:r>
              <w:rPr>
                <w:b w:val="on"/>
                <w:color w:val="000000"/>
                <w:rFonts w:ascii="Times New Roman" w:hAnsi="Times New Roman" w:cs="Times New Roman" w:eastAsia="Times New Roman"/>
                <w:sz w:val="24"/>
              </w:rPr>
              <w:t>ZMOS</w:t>
            </w:r>
            <w:r>
              <w:rPr>
                <w:b w:val="off"/>
                <w:color w:val="000000"/>
                <w:rFonts w:ascii="Times New Roman" w:hAnsi="Times New Roman" w:cs="Times New Roman" w:eastAsia="Times New Roman"/>
                <w:sz w:val="24"/>
              </w:rPr>
              <w:t xml:space="preserve"> – Združenie miest a obcí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64.</w:t>
            </w:r>
          </w:p>
        </w:tc>
        <w:tc>
          <w:tcPr>
            <w:vAlign w:val="top"/>
          </w:tcPr>
          <w:p>
            <w:pPr>
              <w:spacing w:after="0"/>
              <w:jc w:val="start"/>
            </w:pPr>
            <w:r>
              <w:rPr>
                <w:b w:val="on"/>
                <w:color w:val="000000"/>
                <w:rFonts w:ascii="Times New Roman" w:hAnsi="Times New Roman" w:cs="Times New Roman" w:eastAsia="Times New Roman"/>
                <w:sz w:val="24"/>
              </w:rPr>
              <w:t>ZPSR</w:t>
            </w:r>
            <w:r>
              <w:rPr>
                <w:b w:val="off"/>
                <w:color w:val="000000"/>
                <w:rFonts w:ascii="Times New Roman" w:hAnsi="Times New Roman" w:cs="Times New Roman" w:eastAsia="Times New Roman"/>
                <w:sz w:val="24"/>
              </w:rPr>
              <w:t xml:space="preserve"> – Združenie podnikateľov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65.</w:t>
            </w:r>
          </w:p>
        </w:tc>
        <w:tc>
          <w:tcPr>
            <w:vAlign w:val="top"/>
          </w:tcPr>
          <w:p>
            <w:pPr>
              <w:spacing w:after="0"/>
              <w:jc w:val="start"/>
            </w:pPr>
            <w:r>
              <w:rPr>
                <w:b w:val="on"/>
                <w:color w:val="000000"/>
                <w:rFonts w:ascii="Times New Roman" w:hAnsi="Times New Roman" w:cs="Times New Roman" w:eastAsia="Times New Roman"/>
                <w:sz w:val="24"/>
              </w:rPr>
              <w:t>hlavné mesto</w:t>
            </w:r>
            <w:r>
              <w:rPr>
                <w:b w:val="off"/>
                <w:color w:val="000000"/>
                <w:rFonts w:ascii="Times New Roman" w:hAnsi="Times New Roman" w:cs="Times New Roman" w:eastAsia="Times New Roman"/>
                <w:sz w:val="24"/>
              </w:rPr>
              <w:t xml:space="preserve"> – Hlavné mesto Slovenskej republiky Bratislava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66.</w:t>
            </w:r>
          </w:p>
        </w:tc>
        <w:tc>
          <w:tcPr>
            <w:vAlign w:val="top"/>
          </w:tcPr>
          <w:p>
            <w:pPr>
              <w:spacing w:after="0"/>
              <w:jc w:val="start"/>
            </w:pPr>
            <w:r>
              <w:rPr>
                <w:b w:val="on"/>
                <w:color w:val="000000"/>
                <w:rFonts w:ascii="Times New Roman" w:hAnsi="Times New Roman" w:cs="Times New Roman" w:eastAsia="Times New Roman"/>
                <w:sz w:val="24"/>
              </w:rPr>
              <w:t>ÚDZS</w:t>
            </w:r>
            <w:r>
              <w:rPr>
                <w:b w:val="off"/>
                <w:color w:val="000000"/>
                <w:rFonts w:ascii="Times New Roman" w:hAnsi="Times New Roman" w:cs="Times New Roman" w:eastAsia="Times New Roman"/>
                <w:sz w:val="24"/>
              </w:rPr>
              <w:t xml:space="preserve"> – Úrad pre dohľad nad zdravotnou starostlivosťou</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67.</w:t>
            </w:r>
          </w:p>
        </w:tc>
        <w:tc>
          <w:tcPr>
            <w:vAlign w:val="top"/>
          </w:tcPr>
          <w:p>
            <w:pPr>
              <w:spacing w:after="0"/>
              <w:jc w:val="start"/>
            </w:pPr>
            <w:r>
              <w:rPr>
                <w:b w:val="on"/>
                <w:color w:val="000000"/>
                <w:rFonts w:ascii="Times New Roman" w:hAnsi="Times New Roman" w:cs="Times New Roman" w:eastAsia="Times New Roman"/>
                <w:sz w:val="24"/>
              </w:rPr>
              <w:t>ÚGKKSR</w:t>
            </w:r>
            <w:r>
              <w:rPr>
                <w:b w:val="off"/>
                <w:color w:val="000000"/>
                <w:rFonts w:ascii="Times New Roman" w:hAnsi="Times New Roman" w:cs="Times New Roman" w:eastAsia="Times New Roman"/>
                <w:sz w:val="24"/>
              </w:rPr>
              <w:t xml:space="preserve"> – Úrad geodézie, kartografie a katastra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68.</w:t>
            </w:r>
          </w:p>
        </w:tc>
        <w:tc>
          <w:tcPr>
            <w:vAlign w:val="top"/>
          </w:tcPr>
          <w:p>
            <w:pPr>
              <w:spacing w:after="0"/>
              <w:jc w:val="start"/>
            </w:pPr>
            <w:r>
              <w:rPr>
                <w:b w:val="on"/>
                <w:color w:val="000000"/>
                <w:rFonts w:ascii="Times New Roman" w:hAnsi="Times New Roman" w:cs="Times New Roman" w:eastAsia="Times New Roman"/>
                <w:sz w:val="24"/>
              </w:rPr>
              <w:t>ÚJDSR</w:t>
            </w:r>
            <w:r>
              <w:rPr>
                <w:b w:val="off"/>
                <w:color w:val="000000"/>
                <w:rFonts w:ascii="Times New Roman" w:hAnsi="Times New Roman" w:cs="Times New Roman" w:eastAsia="Times New Roman"/>
                <w:sz w:val="24"/>
              </w:rPr>
              <w:t xml:space="preserve"> – Úrad jadrového dozoru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69.</w:t>
            </w:r>
          </w:p>
        </w:tc>
        <w:tc>
          <w:tcPr>
            <w:vAlign w:val="top"/>
          </w:tcPr>
          <w:p>
            <w:pPr>
              <w:spacing w:after="0"/>
              <w:jc w:val="start"/>
            </w:pPr>
            <w:r>
              <w:rPr>
                <w:b w:val="on"/>
                <w:color w:val="000000"/>
                <w:rFonts w:ascii="Times New Roman" w:hAnsi="Times New Roman" w:cs="Times New Roman" w:eastAsia="Times New Roman"/>
                <w:sz w:val="24"/>
              </w:rPr>
              <w:t>ÚMS</w:t>
            </w:r>
            <w:r>
              <w:rPr>
                <w:b w:val="off"/>
                <w:color w:val="000000"/>
                <w:rFonts w:ascii="Times New Roman" w:hAnsi="Times New Roman" w:cs="Times New Roman" w:eastAsia="Times New Roman"/>
                <w:sz w:val="24"/>
              </w:rPr>
              <w:t xml:space="preserve"> – Únia miest Slovenska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70.</w:t>
            </w:r>
          </w:p>
        </w:tc>
        <w:tc>
          <w:tcPr>
            <w:vAlign w:val="top"/>
          </w:tcPr>
          <w:p>
            <w:pPr>
              <w:spacing w:after="0"/>
              <w:jc w:val="start"/>
            </w:pPr>
            <w:r>
              <w:rPr>
                <w:b w:val="on"/>
                <w:color w:val="000000"/>
                <w:rFonts w:ascii="Times New Roman" w:hAnsi="Times New Roman" w:cs="Times New Roman" w:eastAsia="Times New Roman"/>
                <w:sz w:val="24"/>
              </w:rPr>
              <w:t>ÚNMSSR</w:t>
            </w:r>
            <w:r>
              <w:rPr>
                <w:b w:val="off"/>
                <w:color w:val="000000"/>
                <w:rFonts w:ascii="Times New Roman" w:hAnsi="Times New Roman" w:cs="Times New Roman" w:eastAsia="Times New Roman"/>
                <w:sz w:val="24"/>
              </w:rPr>
              <w:t xml:space="preserve"> – Úrad pre normalizáciu,  metrológiu a skúšobníctvo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71.</w:t>
            </w:r>
          </w:p>
        </w:tc>
        <w:tc>
          <w:tcPr>
            <w:vAlign w:val="top"/>
          </w:tcPr>
          <w:p>
            <w:pPr>
              <w:spacing w:after="0"/>
              <w:jc w:val="start"/>
            </w:pPr>
            <w:r>
              <w:rPr>
                <w:b w:val="on"/>
                <w:color w:val="000000"/>
                <w:rFonts w:ascii="Times New Roman" w:hAnsi="Times New Roman" w:cs="Times New Roman" w:eastAsia="Times New Roman"/>
                <w:sz w:val="24"/>
              </w:rPr>
              <w:t>ÚPVSR</w:t>
            </w:r>
            <w:r>
              <w:rPr>
                <w:b w:val="off"/>
                <w:color w:val="000000"/>
                <w:rFonts w:ascii="Times New Roman" w:hAnsi="Times New Roman" w:cs="Times New Roman" w:eastAsia="Times New Roman"/>
                <w:sz w:val="24"/>
              </w:rPr>
              <w:t xml:space="preserve"> – Úrad priemyselného vlastníctva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72.</w:t>
            </w:r>
          </w:p>
        </w:tc>
        <w:tc>
          <w:tcPr>
            <w:vAlign w:val="top"/>
          </w:tcPr>
          <w:p>
            <w:pPr>
              <w:spacing w:after="0"/>
              <w:jc w:val="start"/>
            </w:pPr>
            <w:r>
              <w:rPr>
                <w:b w:val="on"/>
                <w:color w:val="000000"/>
                <w:rFonts w:ascii="Times New Roman" w:hAnsi="Times New Roman" w:cs="Times New Roman" w:eastAsia="Times New Roman"/>
                <w:sz w:val="24"/>
              </w:rPr>
              <w:t>ÚVO</w:t>
            </w:r>
            <w:r>
              <w:rPr>
                <w:b w:val="off"/>
                <w:color w:val="000000"/>
                <w:rFonts w:ascii="Times New Roman" w:hAnsi="Times New Roman" w:cs="Times New Roman" w:eastAsia="Times New Roman"/>
                <w:sz w:val="24"/>
              </w:rPr>
              <w:t xml:space="preserve"> – Úrad pre verejné obstarávanie</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73.</w:t>
            </w:r>
          </w:p>
        </w:tc>
        <w:tc>
          <w:tcPr>
            <w:vAlign w:val="top"/>
          </w:tcPr>
          <w:p>
            <w:pPr>
              <w:spacing w:after="0"/>
              <w:jc w:val="start"/>
            </w:pPr>
            <w:r>
              <w:rPr>
                <w:b w:val="on"/>
                <w:color w:val="000000"/>
                <w:rFonts w:ascii="Times New Roman" w:hAnsi="Times New Roman" w:cs="Times New Roman" w:eastAsia="Times New Roman"/>
                <w:sz w:val="24"/>
              </w:rPr>
              <w:t>ÚVSR</w:t>
            </w:r>
            <w:r>
              <w:rPr>
                <w:b w:val="off"/>
                <w:color w:val="000000"/>
                <w:rFonts w:ascii="Times New Roman" w:hAnsi="Times New Roman" w:cs="Times New Roman" w:eastAsia="Times New Roman"/>
                <w:sz w:val="24"/>
              </w:rPr>
              <w:t xml:space="preserve"> – Úrad vlády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74.</w:t>
            </w:r>
          </w:p>
        </w:tc>
        <w:tc>
          <w:tcPr>
            <w:vAlign w:val="top"/>
          </w:tcPr>
          <w:p>
            <w:pPr>
              <w:spacing w:after="0"/>
              <w:jc w:val="start"/>
            </w:pPr>
            <w:r>
              <w:rPr>
                <w:b w:val="on"/>
                <w:color w:val="000000"/>
                <w:rFonts w:ascii="Times New Roman" w:hAnsi="Times New Roman" w:cs="Times New Roman" w:eastAsia="Times New Roman"/>
                <w:sz w:val="24"/>
              </w:rPr>
              <w:t>Ústavný súd SR</w:t>
            </w:r>
            <w:r>
              <w:rPr>
                <w:b w:val="off"/>
                <w:color w:val="000000"/>
                <w:rFonts w:ascii="Times New Roman" w:hAnsi="Times New Roman" w:cs="Times New Roman" w:eastAsia="Times New Roman"/>
                <w:sz w:val="24"/>
              </w:rPr>
              <w:t xml:space="preserve"> – Kancelária Ústavného súdu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75.</w:t>
            </w:r>
          </w:p>
        </w:tc>
        <w:tc>
          <w:tcPr>
            <w:vAlign w:val="top"/>
          </w:tcPr>
          <w:p>
            <w:pPr>
              <w:spacing w:after="0"/>
              <w:jc w:val="start"/>
            </w:pPr>
            <w:r>
              <w:rPr>
                <w:b w:val="on"/>
                <w:color w:val="000000"/>
                <w:rFonts w:ascii="Times New Roman" w:hAnsi="Times New Roman" w:cs="Times New Roman" w:eastAsia="Times New Roman"/>
                <w:sz w:val="24"/>
              </w:rPr>
              <w:t>ŠP</w:t>
            </w:r>
            <w:r>
              <w:rPr>
                <w:b w:val="off"/>
                <w:color w:val="000000"/>
                <w:rFonts w:ascii="Times New Roman" w:hAnsi="Times New Roman" w:cs="Times New Roman" w:eastAsia="Times New Roman"/>
                <w:sz w:val="24"/>
              </w:rPr>
              <w:t xml:space="preserve"> – Štátna pokladnica</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76.</w:t>
            </w:r>
          </w:p>
        </w:tc>
        <w:tc>
          <w:tcPr>
            <w:vAlign w:val="top"/>
          </w:tcPr>
          <w:p>
            <w:pPr>
              <w:spacing w:after="0"/>
              <w:jc w:val="start"/>
            </w:pPr>
            <w:r>
              <w:rPr>
                <w:b w:val="on"/>
                <w:color w:val="000000"/>
                <w:rFonts w:ascii="Times New Roman" w:hAnsi="Times New Roman" w:cs="Times New Roman" w:eastAsia="Times New Roman"/>
                <w:sz w:val="24"/>
              </w:rPr>
              <w:t>ŠÚSR</w:t>
            </w:r>
            <w:r>
              <w:rPr>
                <w:b w:val="off"/>
                <w:color w:val="000000"/>
                <w:rFonts w:ascii="Times New Roman" w:hAnsi="Times New Roman" w:cs="Times New Roman" w:eastAsia="Times New Roman"/>
                <w:sz w:val="24"/>
              </w:rPr>
              <w:t xml:space="preserve"> – Štatistický úrad Slovenskej republiky</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X</w:t>
            </w:r>
          </w:p>
        </w:tc>
        <w:tc>
          <w:tcPr>
            <w:vAlign w:val="top"/>
          </w:tcPr>
          <w:p>
            <w:pPr>
              <w:spacing w:after="0"/>
              <w:jc w:val="center"/>
            </w:pPr>
            <w:r>
              <w:rPr>
                <w:b w:val="off"/>
                <w:color w:val="000000"/>
                <w:rFonts w:ascii="Times New Roman" w:hAnsi="Times New Roman" w:cs="Times New Roman" w:eastAsia="Times New Roman"/>
                <w:sz w:val="24"/>
              </w:rPr>
              <w:t/>
            </w:r>
          </w:p>
        </w:tc>
      </w:tr>
      <w:tr>
        <w:trPr>
          <w:trHeight w:val="648"/>
        </w:trPr>
        <w:tc>
          <w:tcPr>
            <w:vAlign w:val="top"/>
          </w:tcPr>
          <w:p>
            <w:pPr>
              <w:spacing w:after="0"/>
              <w:jc w:val="center"/>
            </w:pPr>
            <w:r>
              <w:rPr>
                <w:b w:val="off"/>
                <w:color w:val="000000"/>
                <w:rFonts w:ascii="Times New Roman" w:hAnsi="Times New Roman" w:cs="Times New Roman" w:eastAsia="Times New Roman"/>
                <w:sz w:val="24"/>
              </w:rPr>
              <w:t>77.</w:t>
            </w:r>
          </w:p>
        </w:tc>
        <w:tc>
          <w:tcPr>
            <w:vAlign w:val="top"/>
          </w:tcPr>
          <w:p>
            <w:pPr>
              <w:spacing w:after="0"/>
              <w:jc w:val="start"/>
            </w:pPr>
            <w:r>
              <w:rPr>
                <w:b w:val="on"/>
                <w:color w:val="000000"/>
                <w:rFonts w:ascii="Times New Roman" w:hAnsi="Times New Roman" w:cs="Times New Roman" w:eastAsia="Times New Roman"/>
                <w:sz w:val="24"/>
              </w:rPr>
              <w:t>ŽSK</w:t>
            </w:r>
            <w:r>
              <w:rPr>
                <w:b w:val="off"/>
                <w:color w:val="000000"/>
                <w:rFonts w:ascii="Times New Roman" w:hAnsi="Times New Roman" w:cs="Times New Roman" w:eastAsia="Times New Roman"/>
                <w:sz w:val="24"/>
              </w:rPr>
              <w:t xml:space="preserve"> – Žilinský samosprávny kraj</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0 (0o, 0z)</w:t>
            </w:r>
          </w:p>
        </w:tc>
        <w:tc>
          <w:tcPr>
            <w:vAlign w:val="top"/>
          </w:tcPr>
          <w:p>
            <w:pPr>
              <w:spacing w:after="0"/>
              <w:jc w:val="center"/>
            </w:pPr>
            <w:r>
              <w:rPr>
                <w:b w:val="off"/>
                <w:color w:val="000000"/>
                <w:rFonts w:ascii="Times New Roman" w:hAnsi="Times New Roman" w:cs="Times New Roman" w:eastAsia="Times New Roman"/>
                <w:sz w:val="24"/>
              </w:rPr>
              <w:t/>
            </w:r>
          </w:p>
        </w:tc>
        <w:tc>
          <w:tcPr>
            <w:vAlign w:val="top"/>
          </w:tcPr>
          <w:p>
            <w:pPr>
              <w:spacing w:after="0"/>
              <w:jc w:val="center"/>
            </w:pPr>
            <w:r>
              <w:rPr>
                <w:b w:val="off"/>
                <w:color w:val="000000"/>
                <w:rFonts w:ascii="Times New Roman" w:hAnsi="Times New Roman" w:cs="Times New Roman" w:eastAsia="Times New Roman"/>
                <w:sz w:val="24"/>
              </w:rPr>
              <w:t>X</w:t>
            </w:r>
          </w:p>
        </w:tc>
      </w:tr>
      <w:tr>
        <w:trPr>
          <w:trHeight w:val="648"/>
        </w:trPr>
        <w:tc>
          <w:tcPr>
            <w:vAlign w:val="top"/>
          </w:tcPr>
          <w:p>
            <w:pPr>
              <w:spacing w:after="0"/>
              <w:jc w:val="center"/>
            </w:pPr>
            <w:r>
              <w:rPr>
                <w:b w:val="off"/>
                <w:color w:val="000000"/>
                <w:rFonts w:ascii="Times New Roman" w:hAnsi="Times New Roman" w:cs="Times New Roman" w:eastAsia="Times New Roman"/>
                <w:sz w:val="24"/>
              </w:rPr>
              <w:t/>
            </w:r>
          </w:p>
        </w:tc>
        <w:tc>
          <w:tcPr>
            <w:vAlign w:val="center"/>
          </w:tcPr>
          <w:p>
            <w:pPr>
              <w:spacing w:after="0"/>
              <w:jc w:val="start"/>
            </w:pPr>
            <w:r>
              <w:rPr>
                <w:b w:val="on"/>
                <w:color w:val="000000"/>
                <w:rFonts w:ascii="Times New Roman" w:hAnsi="Times New Roman" w:cs="Times New Roman" w:eastAsia="Times New Roman"/>
                <w:sz w:val="24"/>
              </w:rPr>
              <w:t>Spolu</w:t>
            </w:r>
          </w:p>
        </w:tc>
        <w:tc>
          <w:tcPr>
            <w:vAlign w:val="center"/>
          </w:tcPr>
          <w:p>
            <w:pPr>
              <w:spacing w:after="0"/>
              <w:jc w:val="center"/>
            </w:pPr>
            <w:r>
              <w:rPr>
                <w:b w:val="on"/>
                <w:color w:val="000000"/>
                <w:rFonts w:ascii="Times New Roman" w:hAnsi="Times New Roman" w:cs="Times New Roman" w:eastAsia="Times New Roman"/>
                <w:sz w:val="24"/>
              </w:rPr>
              <w:t>117 (94o, 23z)</w:t>
            </w:r>
          </w:p>
        </w:tc>
        <w:tc>
          <w:tcPr>
            <w:vAlign w:val="center"/>
          </w:tcPr>
          <w:p>
            <w:pPr>
              <w:spacing w:after="0"/>
              <w:jc w:val="center"/>
            </w:pPr>
            <w:r>
              <w:rPr>
                <w:b w:val="on"/>
                <w:color w:val="000000"/>
                <w:rFonts w:ascii="Times New Roman" w:hAnsi="Times New Roman" w:cs="Times New Roman" w:eastAsia="Times New Roman"/>
                <w:sz w:val="24"/>
              </w:rPr>
              <w:t>0 (0o, 0z)</w:t>
            </w:r>
          </w:p>
        </w:tc>
        <w:tc>
          <w:tcPr>
            <w:vAlign w:val="center"/>
          </w:tcPr>
          <w:p>
            <w:pPr>
              <w:spacing w:after="0"/>
              <w:jc w:val="center"/>
            </w:pPr>
            <w:r>
              <w:rPr>
                <w:b w:val="on"/>
                <w:color w:val="000000"/>
                <w:rFonts w:ascii="Times New Roman" w:hAnsi="Times New Roman" w:cs="Times New Roman" w:eastAsia="Times New Roman"/>
                <w:sz w:val="24"/>
              </w:rPr>
              <w:t>15</w:t>
            </w:r>
          </w:p>
        </w:tc>
        <w:tc>
          <w:tcPr>
            <w:vAlign w:val="center"/>
          </w:tcPr>
          <w:p>
            <w:pPr>
              <w:spacing w:after="0"/>
              <w:jc w:val="center"/>
            </w:pPr>
            <w:r>
              <w:rPr>
                <w:b w:val="on"/>
                <w:color w:val="000000"/>
                <w:rFonts w:ascii="Times New Roman" w:hAnsi="Times New Roman" w:cs="Times New Roman" w:eastAsia="Times New Roman"/>
                <w:sz w:val="24"/>
              </w:rPr>
              <w:t>52</w:t>
            </w:r>
          </w:p>
        </w:tc>
      </w:tr>
    </w:tbl>
    <w:p w14:paraId="1D280440"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92465" w14:textId="77777777" w:rsidR="006D051F" w:rsidRPr="00785E8D" w:rsidRDefault="006D051F" w:rsidP="00E66622">
      <w:pPr>
        <w:spacing w:after="0" w:line="240" w:lineRule="auto"/>
      </w:pPr>
      <w:r w:rsidRPr="00785E8D">
        <w:separator/>
      </w:r>
    </w:p>
  </w:endnote>
  <w:endnote w:type="continuationSeparator" w:id="0">
    <w:p w14:paraId="72C637E6" w14:textId="77777777"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4362024"/>
      <w:docPartObj>
        <w:docPartGallery w:val="Page Numbers (Bottom of Page)"/>
        <w:docPartUnique/>
      </w:docPartObj>
    </w:sdtPr>
    <w:sdtEndPr>
      <w:rPr>
        <w:rFonts w:ascii="Times New Roman" w:hAnsi="Times New Roman"/>
        <w:noProof/>
      </w:rPr>
    </w:sdtEndPr>
    <w:sdtContent>
      <w:p w14:paraId="45945688" w14:textId="3489CFEE" w:rsidR="00362D69" w:rsidRPr="00362D69" w:rsidRDefault="00362D69">
        <w:pPr>
          <w:pStyle w:val="Footer"/>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1A536CAE" w14:textId="77777777" w:rsidR="00362D69" w:rsidRDefault="00362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487DCFBA" w14:textId="77777777" w:rsidR="00362D69" w:rsidRPr="003E3F51" w:rsidRDefault="00362D69">
        <w:pPr>
          <w:pStyle w:val="Footer"/>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1D96E3B8" w14:textId="77777777" w:rsidR="00362D69" w:rsidRDefault="00362D69" w:rsidP="00FD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C60E1" w14:textId="77777777" w:rsidR="006D051F" w:rsidRPr="00785E8D" w:rsidRDefault="006D051F" w:rsidP="00E66622">
      <w:pPr>
        <w:spacing w:after="0" w:line="240" w:lineRule="auto"/>
      </w:pPr>
      <w:r w:rsidRPr="00785E8D">
        <w:separator/>
      </w:r>
    </w:p>
  </w:footnote>
  <w:footnote w:type="continuationSeparator" w:id="0">
    <w:p w14:paraId="1ED6E918" w14:textId="77777777"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8A22" w14:textId="77777777" w:rsidR="00362D69" w:rsidRDefault="00362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CD4F"/>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F8"/>
    <w:rPr>
      <w:noProof/>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622"/>
  </w:style>
  <w:style w:type="paragraph" w:styleId="Footer">
    <w:name w:val="footer"/>
    <w:basedOn w:val="Normal"/>
    <w:link w:val="FooterChar"/>
    <w:uiPriority w:val="99"/>
    <w:unhideWhenUsed/>
    <w:rsid w:val="00E6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2024-12-11T14:15:00Z</dcterms:created>
  <dc:creator>Apache POI</dc:creator>
  <cp:lastModifiedBy>Mark M</cp:lastModifiedBy>
  <dcterms:modified xsi:type="dcterms:W3CDTF">2025-01-21T10:34:00Z</dcterms:modified>
  <cp:revision>80</cp:revision>
</cp:coreProperties>
</file>